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640" w:type="dxa"/>
        <w:tblInd w:w="-284" w:type="dxa"/>
        <w:tblBorders>
          <w:top w:val="none" w:sz="0" w:space="0" w:color="auto"/>
          <w:left w:val="none" w:sz="0" w:space="0" w:color="auto"/>
          <w:bottom w:val="single" w:sz="4" w:space="0" w:color="FFC000"/>
          <w:right w:val="none" w:sz="0" w:space="0" w:color="auto"/>
        </w:tblBorders>
        <w:tblLook w:val="04A0" w:firstRow="1" w:lastRow="0" w:firstColumn="1" w:lastColumn="0" w:noHBand="0" w:noVBand="1"/>
      </w:tblPr>
      <w:tblGrid>
        <w:gridCol w:w="9640"/>
      </w:tblGrid>
      <w:tr w:rsidR="00E33A1D" w:rsidRPr="00264798" w:rsidTr="00A6109D">
        <w:trPr>
          <w:trHeight w:val="1128"/>
        </w:trPr>
        <w:tc>
          <w:tcPr>
            <w:tcW w:w="9640" w:type="dxa"/>
          </w:tcPr>
          <w:p w:rsidR="00536A15" w:rsidRPr="00536A15" w:rsidRDefault="00536A15" w:rsidP="00536A15">
            <w:pPr>
              <w:jc w:val="center"/>
              <w:rPr>
                <w:rFonts w:ascii="Constantia" w:eastAsia="Constantia" w:hAnsi="Constantia" w:cstheme="minorHAnsi"/>
                <w:color w:val="F15A22"/>
                <w:w w:val="99"/>
                <w:sz w:val="52"/>
                <w:szCs w:val="52"/>
              </w:rPr>
            </w:pPr>
            <w:bookmarkStart w:id="0" w:name="_Hlk514082128"/>
            <w:bookmarkStart w:id="1" w:name="_Hlk529187426"/>
            <w:bookmarkStart w:id="2" w:name="_GoBack"/>
            <w:bookmarkEnd w:id="2"/>
            <w:r w:rsidRPr="00536A15">
              <w:rPr>
                <w:rFonts w:ascii="Constantia" w:eastAsia="Constantia" w:hAnsi="Constantia" w:cstheme="minorHAnsi"/>
                <w:color w:val="F15A22"/>
                <w:w w:val="99"/>
                <w:sz w:val="52"/>
                <w:szCs w:val="52"/>
              </w:rPr>
              <w:t>Licenční smlouva s koncovým uživatelem</w:t>
            </w:r>
          </w:p>
          <w:p w:rsidR="00E33A1D" w:rsidRPr="00264798" w:rsidRDefault="00536A15" w:rsidP="00536A15">
            <w:pPr>
              <w:spacing w:before="67" w:line="279" w:lineRule="exact"/>
              <w:ind w:right="-567"/>
              <w:jc w:val="center"/>
              <w:rPr>
                <w:rFonts w:ascii="Constantia" w:hAnsi="Constantia" w:cstheme="minorHAnsi"/>
                <w:sz w:val="28"/>
                <w:szCs w:val="28"/>
              </w:rPr>
            </w:pPr>
            <w:r w:rsidRPr="00D41465">
              <w:rPr>
                <w:rFonts w:ascii="Constantia" w:eastAsia="Constantia" w:hAnsi="Constantia" w:cstheme="minorHAnsi"/>
                <w:color w:val="F15A22"/>
                <w:w w:val="102"/>
                <w:sz w:val="28"/>
                <w:szCs w:val="28"/>
              </w:rPr>
              <w:t>Konkrétní podmínky</w:t>
            </w:r>
          </w:p>
        </w:tc>
      </w:tr>
      <w:bookmarkEnd w:id="0"/>
    </w:tbl>
    <w:p w:rsidR="00E33A1D" w:rsidRPr="00264798" w:rsidRDefault="00E33A1D" w:rsidP="00554D67">
      <w:pPr>
        <w:spacing w:before="67" w:line="279" w:lineRule="exact"/>
        <w:ind w:right="-567"/>
        <w:jc w:val="center"/>
        <w:rPr>
          <w:rFonts w:ascii="Constantia" w:eastAsia="Constantia" w:hAnsi="Constantia" w:cstheme="minorHAnsi"/>
          <w:color w:val="F15A22"/>
          <w:w w:val="102"/>
          <w:sz w:val="24"/>
          <w:szCs w:val="24"/>
        </w:rPr>
      </w:pPr>
    </w:p>
    <w:p w:rsidR="00E771A1" w:rsidRDefault="00E771A1" w:rsidP="00EC7260">
      <w:pPr>
        <w:widowControl w:val="0"/>
        <w:autoSpaceDE w:val="0"/>
        <w:autoSpaceDN w:val="0"/>
        <w:adjustRightInd w:val="0"/>
        <w:rPr>
          <w:rFonts w:asciiTheme="minorHAnsi" w:eastAsia="Calibri" w:hAnsiTheme="minorHAnsi" w:cstheme="minorHAnsi"/>
          <w:b/>
          <w:sz w:val="22"/>
          <w:szCs w:val="22"/>
        </w:rPr>
      </w:pPr>
      <w:r w:rsidRPr="00E771A1">
        <w:rPr>
          <w:rFonts w:asciiTheme="minorHAnsi" w:eastAsia="Calibri" w:hAnsiTheme="minorHAnsi" w:cstheme="minorHAnsi"/>
          <w:b/>
          <w:sz w:val="22"/>
          <w:szCs w:val="22"/>
        </w:rPr>
        <w:t>Strany se shodují na konkrétních podmínkách, které doplňují Všeobecné podmínky smlouvy EULA nebo je naopak omezují:</w:t>
      </w:r>
    </w:p>
    <w:p w:rsidR="00E771A1" w:rsidRDefault="00E771A1" w:rsidP="00EC7260">
      <w:pPr>
        <w:widowControl w:val="0"/>
        <w:autoSpaceDE w:val="0"/>
        <w:autoSpaceDN w:val="0"/>
        <w:adjustRightInd w:val="0"/>
        <w:rPr>
          <w:rFonts w:asciiTheme="minorHAnsi" w:eastAsia="Calibri" w:hAnsiTheme="minorHAnsi" w:cstheme="minorHAnsi"/>
          <w:b/>
          <w:sz w:val="22"/>
          <w:szCs w:val="22"/>
        </w:rPr>
      </w:pPr>
    </w:p>
    <w:p w:rsidR="00EC7260" w:rsidRPr="00F615B1" w:rsidRDefault="00E771A1" w:rsidP="00EC7260">
      <w:pPr>
        <w:widowControl w:val="0"/>
        <w:shd w:val="clear" w:color="auto" w:fill="FFFFFF"/>
        <w:autoSpaceDE w:val="0"/>
        <w:autoSpaceDN w:val="0"/>
        <w:adjustRightInd w:val="0"/>
        <w:jc w:val="both"/>
        <w:rPr>
          <w:rFonts w:asciiTheme="minorHAnsi" w:hAnsiTheme="minorHAnsi" w:cstheme="minorHAnsi"/>
          <w:sz w:val="14"/>
          <w:szCs w:val="24"/>
          <w:lang w:eastAsia="ru-RU"/>
        </w:rPr>
      </w:pPr>
      <w:r w:rsidRPr="00E771A1">
        <w:rPr>
          <w:rFonts w:ascii="Constantia" w:hAnsi="Constantia" w:cs="Constantia"/>
          <w:b/>
          <w:bCs/>
          <w:color w:val="F15A22"/>
          <w:sz w:val="30"/>
          <w:szCs w:val="30"/>
        </w:rPr>
        <w:t>Držitel licence</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681"/>
        <w:gridCol w:w="5382"/>
      </w:tblGrid>
      <w:tr w:rsidR="00EC7260" w:rsidRPr="002A7A19" w:rsidTr="00264798">
        <w:tc>
          <w:tcPr>
            <w:tcW w:w="3681" w:type="dxa"/>
          </w:tcPr>
          <w:p w:rsidR="00EC7260" w:rsidRPr="002A7A19" w:rsidRDefault="00D41465"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val="ru-RU" w:eastAsia="ru-RU"/>
              </w:rPr>
            </w:pPr>
            <w:r>
              <w:rPr>
                <w:rFonts w:asciiTheme="minorHAnsi" w:hAnsiTheme="minorHAnsi" w:cstheme="minorHAnsi"/>
                <w:b/>
                <w:color w:val="000000"/>
                <w:sz w:val="18"/>
                <w:szCs w:val="18"/>
                <w:lang w:eastAsia="ru-RU"/>
              </w:rPr>
              <w:t xml:space="preserve">Jméno </w:t>
            </w:r>
            <w:r w:rsidR="002957D4">
              <w:rPr>
                <w:rFonts w:asciiTheme="minorHAnsi" w:hAnsiTheme="minorHAnsi" w:cstheme="minorHAnsi"/>
                <w:b/>
                <w:color w:val="000000"/>
                <w:sz w:val="18"/>
                <w:szCs w:val="18"/>
                <w:lang w:eastAsia="ru-RU"/>
              </w:rPr>
              <w:t>D</w:t>
            </w:r>
            <w:r>
              <w:rPr>
                <w:rFonts w:asciiTheme="minorHAnsi" w:hAnsiTheme="minorHAnsi" w:cstheme="minorHAnsi"/>
                <w:b/>
                <w:color w:val="000000"/>
                <w:sz w:val="18"/>
                <w:szCs w:val="18"/>
                <w:lang w:eastAsia="ru-RU"/>
              </w:rPr>
              <w:t>ržitele licence</w:t>
            </w:r>
          </w:p>
          <w:p w:rsidR="00EC7260" w:rsidRPr="002A7A19" w:rsidRDefault="00EC7260" w:rsidP="00BE58AA">
            <w:pPr>
              <w:widowControl w:val="0"/>
              <w:shd w:val="clear" w:color="auto" w:fill="FFFFFF"/>
              <w:autoSpaceDE w:val="0"/>
              <w:autoSpaceDN w:val="0"/>
              <w:adjustRightInd w:val="0"/>
              <w:jc w:val="both"/>
              <w:rPr>
                <w:rFonts w:asciiTheme="minorHAnsi" w:hAnsiTheme="minorHAnsi" w:cstheme="minorHAnsi"/>
                <w:sz w:val="18"/>
                <w:szCs w:val="18"/>
                <w:lang w:val="ru-RU" w:eastAsia="ru-RU"/>
              </w:rPr>
            </w:pPr>
          </w:p>
        </w:tc>
        <w:tc>
          <w:tcPr>
            <w:tcW w:w="5382" w:type="dxa"/>
          </w:tcPr>
          <w:p w:rsidR="00EC7260" w:rsidRPr="002A7A19" w:rsidRDefault="008D1A77" w:rsidP="00BE58AA">
            <w:pPr>
              <w:rPr>
                <w:rFonts w:asciiTheme="minorHAnsi" w:hAnsiTheme="minorHAnsi" w:cstheme="minorHAnsi"/>
                <w:sz w:val="22"/>
              </w:rPr>
            </w:pPr>
            <w:r>
              <w:rPr>
                <w:rFonts w:asciiTheme="minorHAnsi" w:hAnsiTheme="minorHAnsi" w:cstheme="minorHAnsi"/>
                <w:sz w:val="22"/>
              </w:rPr>
              <w:t>Technická univerzita v Liberci</w:t>
            </w:r>
          </w:p>
        </w:tc>
      </w:tr>
      <w:tr w:rsidR="00EC7260" w:rsidRPr="002A7A19" w:rsidTr="00264798">
        <w:tc>
          <w:tcPr>
            <w:tcW w:w="3681" w:type="dxa"/>
          </w:tcPr>
          <w:p w:rsidR="00EC7260" w:rsidRPr="002A7A19" w:rsidRDefault="00D41465"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eastAsia="ru-RU"/>
              </w:rPr>
            </w:pPr>
            <w:r>
              <w:rPr>
                <w:rFonts w:asciiTheme="minorHAnsi" w:hAnsiTheme="minorHAnsi" w:cstheme="minorHAnsi"/>
                <w:b/>
                <w:color w:val="000000"/>
                <w:sz w:val="18"/>
                <w:szCs w:val="18"/>
                <w:lang w:eastAsia="ru-RU"/>
              </w:rPr>
              <w:t xml:space="preserve">Adresa </w:t>
            </w:r>
            <w:r w:rsidR="002957D4">
              <w:rPr>
                <w:rFonts w:asciiTheme="minorHAnsi" w:hAnsiTheme="minorHAnsi" w:cstheme="minorHAnsi"/>
                <w:b/>
                <w:color w:val="000000"/>
                <w:sz w:val="18"/>
                <w:szCs w:val="18"/>
                <w:lang w:eastAsia="ru-RU"/>
              </w:rPr>
              <w:t>D</w:t>
            </w:r>
            <w:r>
              <w:rPr>
                <w:rFonts w:asciiTheme="minorHAnsi" w:hAnsiTheme="minorHAnsi" w:cstheme="minorHAnsi"/>
                <w:b/>
                <w:color w:val="000000"/>
                <w:sz w:val="18"/>
                <w:szCs w:val="18"/>
                <w:lang w:eastAsia="ru-RU"/>
              </w:rPr>
              <w:t>ržitele licence</w:t>
            </w:r>
          </w:p>
          <w:p w:rsidR="007D1F85" w:rsidRPr="002A7A19" w:rsidRDefault="007D1F85" w:rsidP="00BE58AA">
            <w:pPr>
              <w:widowControl w:val="0"/>
              <w:shd w:val="clear" w:color="auto" w:fill="FFFFFF"/>
              <w:autoSpaceDE w:val="0"/>
              <w:autoSpaceDN w:val="0"/>
              <w:adjustRightInd w:val="0"/>
              <w:jc w:val="both"/>
              <w:rPr>
                <w:rFonts w:asciiTheme="minorHAnsi" w:hAnsiTheme="minorHAnsi" w:cstheme="minorHAnsi"/>
                <w:sz w:val="18"/>
                <w:szCs w:val="18"/>
                <w:lang w:val="ru-RU" w:eastAsia="ru-RU"/>
              </w:rPr>
            </w:pPr>
          </w:p>
        </w:tc>
        <w:tc>
          <w:tcPr>
            <w:tcW w:w="5382" w:type="dxa"/>
          </w:tcPr>
          <w:p w:rsidR="00EC7260" w:rsidRPr="002A7A19" w:rsidRDefault="008D1A77" w:rsidP="00BE58AA">
            <w:pPr>
              <w:rPr>
                <w:rFonts w:asciiTheme="minorHAnsi" w:hAnsiTheme="minorHAnsi" w:cstheme="minorHAnsi"/>
                <w:szCs w:val="18"/>
                <w:lang w:eastAsia="ru-RU"/>
              </w:rPr>
            </w:pPr>
            <w:r>
              <w:rPr>
                <w:rFonts w:asciiTheme="minorHAnsi" w:hAnsiTheme="minorHAnsi" w:cstheme="minorHAnsi"/>
                <w:szCs w:val="18"/>
                <w:lang w:eastAsia="ru-RU"/>
              </w:rPr>
              <w:t>Studentská 2, Liberec 461 17</w:t>
            </w:r>
          </w:p>
        </w:tc>
      </w:tr>
      <w:tr w:rsidR="00EC7260" w:rsidRPr="002A7A19" w:rsidTr="00264798">
        <w:tc>
          <w:tcPr>
            <w:tcW w:w="3681" w:type="dxa"/>
          </w:tcPr>
          <w:p w:rsidR="00EC7260" w:rsidRPr="002957D4" w:rsidRDefault="00FD1B04"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val="en-US" w:eastAsia="ru-RU"/>
              </w:rPr>
            </w:pPr>
            <w:r>
              <w:rPr>
                <w:rFonts w:asciiTheme="minorHAnsi" w:hAnsiTheme="minorHAnsi" w:cstheme="minorHAnsi"/>
                <w:b/>
                <w:color w:val="000000"/>
                <w:sz w:val="18"/>
                <w:szCs w:val="18"/>
                <w:lang w:eastAsia="ru-RU"/>
              </w:rPr>
              <w:t>Kontak</w:t>
            </w:r>
            <w:r w:rsidR="002957D4">
              <w:rPr>
                <w:rFonts w:asciiTheme="minorHAnsi" w:hAnsiTheme="minorHAnsi" w:cstheme="minorHAnsi"/>
                <w:b/>
                <w:color w:val="000000"/>
                <w:sz w:val="18"/>
                <w:szCs w:val="18"/>
                <w:lang w:eastAsia="ru-RU"/>
              </w:rPr>
              <w:t>t -</w:t>
            </w:r>
            <w:r>
              <w:rPr>
                <w:rFonts w:asciiTheme="minorHAnsi" w:hAnsiTheme="minorHAnsi" w:cstheme="minorHAnsi"/>
                <w:b/>
                <w:color w:val="000000"/>
                <w:sz w:val="18"/>
                <w:szCs w:val="18"/>
                <w:lang w:eastAsia="ru-RU"/>
              </w:rPr>
              <w:t xml:space="preserve"> oprávněn</w:t>
            </w:r>
            <w:r w:rsidR="002957D4">
              <w:rPr>
                <w:rFonts w:asciiTheme="minorHAnsi" w:hAnsiTheme="minorHAnsi" w:cstheme="minorHAnsi"/>
                <w:b/>
                <w:color w:val="000000"/>
                <w:sz w:val="18"/>
                <w:szCs w:val="18"/>
                <w:lang w:eastAsia="ru-RU"/>
              </w:rPr>
              <w:t>á osoba D</w:t>
            </w:r>
            <w:r>
              <w:rPr>
                <w:rFonts w:asciiTheme="minorHAnsi" w:hAnsiTheme="minorHAnsi" w:cstheme="minorHAnsi"/>
                <w:b/>
                <w:color w:val="000000"/>
                <w:sz w:val="18"/>
                <w:szCs w:val="18"/>
                <w:lang w:eastAsia="ru-RU"/>
              </w:rPr>
              <w:t>ržitele licence</w:t>
            </w:r>
          </w:p>
          <w:p w:rsidR="00EC7260" w:rsidRPr="002A7A19" w:rsidRDefault="00EC7260" w:rsidP="00BE58AA">
            <w:pPr>
              <w:widowControl w:val="0"/>
              <w:shd w:val="clear" w:color="auto" w:fill="FFFFFF"/>
              <w:autoSpaceDE w:val="0"/>
              <w:autoSpaceDN w:val="0"/>
              <w:adjustRightInd w:val="0"/>
              <w:jc w:val="both"/>
              <w:rPr>
                <w:rFonts w:asciiTheme="minorHAnsi" w:hAnsiTheme="minorHAnsi" w:cstheme="minorHAnsi"/>
                <w:color w:val="000000"/>
                <w:sz w:val="18"/>
                <w:szCs w:val="18"/>
                <w:lang w:eastAsia="ru-RU"/>
              </w:rPr>
            </w:pPr>
          </w:p>
        </w:tc>
        <w:tc>
          <w:tcPr>
            <w:tcW w:w="5382" w:type="dxa"/>
          </w:tcPr>
          <w:p w:rsidR="00EC7260" w:rsidRPr="002A7A19" w:rsidRDefault="009078C5" w:rsidP="004D165F">
            <w:pPr>
              <w:widowControl w:val="0"/>
              <w:shd w:val="clear" w:color="auto" w:fill="FFFFFF"/>
              <w:autoSpaceDE w:val="0"/>
              <w:autoSpaceDN w:val="0"/>
              <w:adjustRightInd w:val="0"/>
              <w:jc w:val="both"/>
              <w:rPr>
                <w:rFonts w:asciiTheme="minorHAnsi" w:hAnsiTheme="minorHAnsi" w:cstheme="minorHAnsi"/>
                <w:sz w:val="22"/>
              </w:rPr>
            </w:pPr>
            <w:r w:rsidRPr="004D165F">
              <w:rPr>
                <w:rFonts w:asciiTheme="minorHAnsi" w:hAnsiTheme="minorHAnsi" w:cstheme="minorHAnsi"/>
                <w:szCs w:val="18"/>
                <w:lang w:eastAsia="ru-RU"/>
              </w:rPr>
              <w:t>xxx</w:t>
            </w:r>
          </w:p>
        </w:tc>
      </w:tr>
      <w:tr w:rsidR="00EC7260" w:rsidRPr="002A7A19" w:rsidTr="00264798">
        <w:tc>
          <w:tcPr>
            <w:tcW w:w="3681" w:type="dxa"/>
          </w:tcPr>
          <w:p w:rsidR="00EC7260" w:rsidRPr="002A7A19" w:rsidRDefault="00FD1B04" w:rsidP="007D1F85">
            <w:pPr>
              <w:widowControl w:val="0"/>
              <w:shd w:val="clear" w:color="auto" w:fill="FFFFFF"/>
              <w:autoSpaceDE w:val="0"/>
              <w:autoSpaceDN w:val="0"/>
              <w:adjustRightInd w:val="0"/>
              <w:jc w:val="both"/>
              <w:rPr>
                <w:rFonts w:asciiTheme="minorHAnsi" w:hAnsiTheme="minorHAnsi" w:cstheme="minorHAnsi"/>
                <w:b/>
                <w:sz w:val="18"/>
                <w:szCs w:val="18"/>
                <w:lang w:val="en-US" w:eastAsia="ru-RU"/>
              </w:rPr>
            </w:pPr>
            <w:r>
              <w:rPr>
                <w:rFonts w:asciiTheme="minorHAnsi" w:hAnsiTheme="minorHAnsi" w:cstheme="minorHAnsi"/>
                <w:b/>
                <w:color w:val="000000"/>
                <w:sz w:val="18"/>
                <w:szCs w:val="18"/>
                <w:lang w:eastAsia="ru-RU"/>
              </w:rPr>
              <w:t xml:space="preserve">Sídlo </w:t>
            </w:r>
            <w:r w:rsidR="002957D4">
              <w:rPr>
                <w:rFonts w:asciiTheme="minorHAnsi" w:hAnsiTheme="minorHAnsi" w:cstheme="minorHAnsi"/>
                <w:b/>
                <w:color w:val="000000"/>
                <w:sz w:val="18"/>
                <w:szCs w:val="18"/>
                <w:lang w:eastAsia="ru-RU"/>
              </w:rPr>
              <w:t>Držitele licence</w:t>
            </w:r>
            <w:r w:rsidR="00EC7260" w:rsidRPr="002A7A19">
              <w:rPr>
                <w:rFonts w:asciiTheme="minorHAnsi" w:hAnsiTheme="minorHAnsi" w:cstheme="minorHAnsi"/>
                <w:b/>
                <w:color w:val="000000"/>
                <w:sz w:val="18"/>
                <w:szCs w:val="18"/>
                <w:lang w:eastAsia="ru-RU"/>
              </w:rPr>
              <w:t>(</w:t>
            </w:r>
            <w:r>
              <w:rPr>
                <w:rFonts w:asciiTheme="minorHAnsi" w:hAnsiTheme="minorHAnsi" w:cstheme="minorHAnsi"/>
                <w:b/>
                <w:color w:val="000000"/>
                <w:sz w:val="18"/>
                <w:szCs w:val="18"/>
                <w:lang w:eastAsia="ru-RU"/>
              </w:rPr>
              <w:t>nebo doplňující adresa</w:t>
            </w:r>
            <w:r w:rsidR="00EC7260" w:rsidRPr="002A7A19">
              <w:rPr>
                <w:rFonts w:asciiTheme="minorHAnsi" w:hAnsiTheme="minorHAnsi" w:cstheme="minorHAnsi"/>
                <w:b/>
                <w:color w:val="000000"/>
                <w:sz w:val="18"/>
                <w:szCs w:val="18"/>
                <w:lang w:eastAsia="ru-RU"/>
              </w:rPr>
              <w:t xml:space="preserve"> </w:t>
            </w:r>
            <w:r>
              <w:rPr>
                <w:rFonts w:asciiTheme="minorHAnsi" w:hAnsiTheme="minorHAnsi" w:cstheme="minorHAnsi"/>
                <w:b/>
                <w:color w:val="000000"/>
                <w:sz w:val="18"/>
                <w:szCs w:val="18"/>
                <w:lang w:eastAsia="ru-RU"/>
              </w:rPr>
              <w:t>pokud Držitelem licence není společnost)</w:t>
            </w:r>
          </w:p>
        </w:tc>
        <w:tc>
          <w:tcPr>
            <w:tcW w:w="5382" w:type="dxa"/>
          </w:tcPr>
          <w:p w:rsidR="00EC7260" w:rsidRPr="002A7A19" w:rsidRDefault="00EC7260" w:rsidP="00BE58AA">
            <w:pPr>
              <w:contextualSpacing/>
              <w:rPr>
                <w:rFonts w:asciiTheme="minorHAnsi" w:hAnsiTheme="minorHAnsi" w:cstheme="minorHAnsi"/>
                <w:sz w:val="22"/>
              </w:rPr>
            </w:pPr>
          </w:p>
        </w:tc>
      </w:tr>
      <w:tr w:rsidR="00EC7260" w:rsidRPr="002A7A19" w:rsidTr="00264798">
        <w:trPr>
          <w:trHeight w:val="363"/>
        </w:trPr>
        <w:tc>
          <w:tcPr>
            <w:tcW w:w="3681" w:type="dxa"/>
          </w:tcPr>
          <w:p w:rsidR="00EC7260" w:rsidRPr="002A7A19" w:rsidRDefault="00D41465"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eastAsia="ru-RU"/>
              </w:rPr>
            </w:pPr>
            <w:r>
              <w:rPr>
                <w:rFonts w:asciiTheme="minorHAnsi" w:hAnsiTheme="minorHAnsi" w:cstheme="minorHAnsi"/>
                <w:b/>
                <w:color w:val="000000"/>
                <w:sz w:val="18"/>
                <w:szCs w:val="18"/>
                <w:lang w:eastAsia="ru-RU"/>
              </w:rPr>
              <w:t>Telefon</w:t>
            </w:r>
            <w:r w:rsidR="002957D4">
              <w:rPr>
                <w:rFonts w:asciiTheme="minorHAnsi" w:hAnsiTheme="minorHAnsi" w:cstheme="minorHAnsi"/>
                <w:b/>
                <w:color w:val="000000"/>
                <w:sz w:val="18"/>
                <w:szCs w:val="18"/>
                <w:lang w:eastAsia="ru-RU"/>
              </w:rPr>
              <w:t xml:space="preserve"> Držitele licence</w:t>
            </w:r>
          </w:p>
          <w:p w:rsidR="007D1F85" w:rsidRPr="002A7A19" w:rsidRDefault="007D1F85" w:rsidP="00BE58AA">
            <w:pPr>
              <w:widowControl w:val="0"/>
              <w:shd w:val="clear" w:color="auto" w:fill="FFFFFF"/>
              <w:autoSpaceDE w:val="0"/>
              <w:autoSpaceDN w:val="0"/>
              <w:adjustRightInd w:val="0"/>
              <w:jc w:val="both"/>
              <w:rPr>
                <w:rFonts w:asciiTheme="minorHAnsi" w:hAnsiTheme="minorHAnsi" w:cstheme="minorHAnsi"/>
                <w:color w:val="000000"/>
                <w:sz w:val="18"/>
                <w:szCs w:val="18"/>
                <w:lang w:val="ru-RU" w:eastAsia="ru-RU"/>
              </w:rPr>
            </w:pPr>
          </w:p>
        </w:tc>
        <w:tc>
          <w:tcPr>
            <w:tcW w:w="5382" w:type="dxa"/>
          </w:tcPr>
          <w:p w:rsidR="00EC7260" w:rsidRPr="002A7A19" w:rsidRDefault="00EC7260" w:rsidP="00BE58AA">
            <w:pPr>
              <w:widowControl w:val="0"/>
              <w:shd w:val="clear" w:color="auto" w:fill="FFFFFF"/>
              <w:autoSpaceDE w:val="0"/>
              <w:autoSpaceDN w:val="0"/>
              <w:adjustRightInd w:val="0"/>
              <w:jc w:val="both"/>
              <w:rPr>
                <w:rFonts w:asciiTheme="minorHAnsi" w:hAnsiTheme="minorHAnsi" w:cstheme="minorHAnsi"/>
                <w:szCs w:val="18"/>
                <w:lang w:val="ru-RU" w:eastAsia="ru-RU"/>
              </w:rPr>
            </w:pPr>
          </w:p>
        </w:tc>
      </w:tr>
      <w:tr w:rsidR="00EC7260" w:rsidRPr="002A7A19" w:rsidTr="00264798">
        <w:trPr>
          <w:trHeight w:val="363"/>
        </w:trPr>
        <w:tc>
          <w:tcPr>
            <w:tcW w:w="3681" w:type="dxa"/>
          </w:tcPr>
          <w:p w:rsidR="00EC7260" w:rsidRPr="002A7A19" w:rsidRDefault="002957D4"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eastAsia="ru-RU"/>
              </w:rPr>
            </w:pPr>
            <w:r>
              <w:rPr>
                <w:rFonts w:asciiTheme="minorHAnsi" w:hAnsiTheme="minorHAnsi" w:cstheme="minorHAnsi"/>
                <w:b/>
                <w:color w:val="000000"/>
                <w:sz w:val="18"/>
                <w:szCs w:val="18"/>
                <w:lang w:eastAsia="ru-RU"/>
              </w:rPr>
              <w:t>Fax Držitele licence</w:t>
            </w:r>
          </w:p>
          <w:p w:rsidR="007D1F85" w:rsidRPr="002A7A19" w:rsidRDefault="007D1F85"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eastAsia="ru-RU"/>
              </w:rPr>
            </w:pPr>
          </w:p>
        </w:tc>
        <w:tc>
          <w:tcPr>
            <w:tcW w:w="5382" w:type="dxa"/>
          </w:tcPr>
          <w:p w:rsidR="00EC7260" w:rsidRPr="002A7A19" w:rsidRDefault="00EC7260" w:rsidP="00BE58AA">
            <w:pPr>
              <w:widowControl w:val="0"/>
              <w:shd w:val="clear" w:color="auto" w:fill="FFFFFF"/>
              <w:autoSpaceDE w:val="0"/>
              <w:autoSpaceDN w:val="0"/>
              <w:adjustRightInd w:val="0"/>
              <w:jc w:val="both"/>
              <w:rPr>
                <w:rFonts w:asciiTheme="minorHAnsi" w:hAnsiTheme="minorHAnsi" w:cstheme="minorHAnsi"/>
                <w:sz w:val="22"/>
                <w:lang w:val="pl-PL"/>
              </w:rPr>
            </w:pPr>
          </w:p>
        </w:tc>
      </w:tr>
      <w:tr w:rsidR="00EC7260" w:rsidRPr="002A7A19" w:rsidTr="00264798">
        <w:trPr>
          <w:trHeight w:val="418"/>
        </w:trPr>
        <w:tc>
          <w:tcPr>
            <w:tcW w:w="3681" w:type="dxa"/>
          </w:tcPr>
          <w:p w:rsidR="00EC7260" w:rsidRPr="002A7A19" w:rsidRDefault="002957D4"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eastAsia="ru-RU"/>
              </w:rPr>
            </w:pPr>
            <w:r>
              <w:rPr>
                <w:rFonts w:asciiTheme="minorHAnsi" w:hAnsiTheme="minorHAnsi" w:cstheme="minorHAnsi"/>
                <w:b/>
                <w:color w:val="000000"/>
                <w:sz w:val="18"/>
                <w:szCs w:val="18"/>
                <w:lang w:eastAsia="ru-RU"/>
              </w:rPr>
              <w:t>E-mail Držitele licence</w:t>
            </w:r>
          </w:p>
          <w:p w:rsidR="007D1F85" w:rsidRPr="002A7A19" w:rsidRDefault="007D1F85" w:rsidP="00BE58AA">
            <w:pPr>
              <w:widowControl w:val="0"/>
              <w:shd w:val="clear" w:color="auto" w:fill="FFFFFF"/>
              <w:autoSpaceDE w:val="0"/>
              <w:autoSpaceDN w:val="0"/>
              <w:adjustRightInd w:val="0"/>
              <w:jc w:val="both"/>
              <w:rPr>
                <w:rFonts w:asciiTheme="minorHAnsi" w:hAnsiTheme="minorHAnsi" w:cstheme="minorHAnsi"/>
                <w:b/>
                <w:sz w:val="18"/>
                <w:szCs w:val="18"/>
                <w:lang w:val="ru-RU" w:eastAsia="ru-RU"/>
              </w:rPr>
            </w:pPr>
          </w:p>
        </w:tc>
        <w:tc>
          <w:tcPr>
            <w:tcW w:w="5382" w:type="dxa"/>
          </w:tcPr>
          <w:p w:rsidR="00EC7260" w:rsidRPr="009078C5" w:rsidRDefault="009078C5" w:rsidP="00BE58AA">
            <w:pPr>
              <w:widowControl w:val="0"/>
              <w:shd w:val="clear" w:color="auto" w:fill="FFFFFF"/>
              <w:autoSpaceDE w:val="0"/>
              <w:autoSpaceDN w:val="0"/>
              <w:adjustRightInd w:val="0"/>
              <w:jc w:val="both"/>
              <w:rPr>
                <w:rFonts w:asciiTheme="minorHAnsi" w:hAnsiTheme="minorHAnsi" w:cstheme="minorHAnsi"/>
                <w:szCs w:val="18"/>
                <w:lang w:eastAsia="ru-RU"/>
              </w:rPr>
            </w:pPr>
            <w:r>
              <w:rPr>
                <w:rFonts w:asciiTheme="minorHAnsi" w:hAnsiTheme="minorHAnsi" w:cstheme="minorHAnsi"/>
                <w:szCs w:val="18"/>
                <w:lang w:eastAsia="ru-RU"/>
              </w:rPr>
              <w:t>xxx</w:t>
            </w:r>
          </w:p>
        </w:tc>
      </w:tr>
    </w:tbl>
    <w:p w:rsidR="00EC7260" w:rsidRPr="00264798" w:rsidRDefault="00EC7260" w:rsidP="00EC7260">
      <w:pPr>
        <w:widowControl w:val="0"/>
        <w:autoSpaceDE w:val="0"/>
        <w:autoSpaceDN w:val="0"/>
        <w:adjustRightInd w:val="0"/>
        <w:spacing w:line="200" w:lineRule="exact"/>
        <w:rPr>
          <w:rFonts w:ascii="Constantia" w:hAnsi="Constantia"/>
          <w:sz w:val="24"/>
          <w:szCs w:val="24"/>
        </w:rPr>
      </w:pPr>
    </w:p>
    <w:p w:rsidR="00EC7260" w:rsidRPr="00E771A1" w:rsidRDefault="00E771A1" w:rsidP="00E771A1">
      <w:pPr>
        <w:widowControl w:val="0"/>
        <w:autoSpaceDE w:val="0"/>
        <w:autoSpaceDN w:val="0"/>
        <w:adjustRightInd w:val="0"/>
        <w:rPr>
          <w:rFonts w:ascii="Constantia" w:hAnsi="Constantia" w:cs="Constantia"/>
          <w:b/>
          <w:bCs/>
          <w:color w:val="F15A22"/>
          <w:sz w:val="28"/>
          <w:szCs w:val="30"/>
        </w:rPr>
      </w:pPr>
      <w:r w:rsidRPr="00E771A1">
        <w:rPr>
          <w:rFonts w:ascii="Constantia" w:hAnsi="Constantia" w:cs="Constantia"/>
          <w:b/>
          <w:bCs/>
          <w:color w:val="F15A22"/>
          <w:sz w:val="28"/>
          <w:szCs w:val="30"/>
        </w:rPr>
        <w:t>Poskytovatel licence</w:t>
      </w:r>
      <w:r w:rsidR="00EC7260" w:rsidRPr="00E771A1">
        <w:rPr>
          <w:rFonts w:ascii="Constantia" w:hAnsi="Constantia" w:cs="Constantia"/>
          <w:b/>
          <w:bCs/>
          <w:color w:val="F15A22"/>
          <w:sz w:val="28"/>
          <w:szCs w:val="30"/>
        </w:rPr>
        <w:t xml:space="preserve"> (ESI Group, </w:t>
      </w:r>
      <w:r w:rsidRPr="00E771A1">
        <w:rPr>
          <w:rFonts w:ascii="Constantia" w:hAnsi="Constantia" w:cs="Constantia"/>
          <w:b/>
          <w:bCs/>
          <w:color w:val="F15A22"/>
          <w:sz w:val="28"/>
          <w:szCs w:val="30"/>
        </w:rPr>
        <w:t>Místní zastoupení   Poskytovatele licence</w:t>
      </w:r>
      <w:r w:rsidR="00EC7260" w:rsidRPr="00E771A1">
        <w:rPr>
          <w:rFonts w:ascii="Constantia" w:hAnsi="Constantia" w:cs="Constantia"/>
          <w:b/>
          <w:bCs/>
          <w:color w:val="F15A22"/>
          <w:sz w:val="28"/>
          <w:szCs w:val="30"/>
        </w:rPr>
        <w:t>)</w:t>
      </w:r>
    </w:p>
    <w:p w:rsidR="00264798" w:rsidRPr="00F615B1" w:rsidRDefault="00264798" w:rsidP="00EC7260">
      <w:pPr>
        <w:widowControl w:val="0"/>
        <w:autoSpaceDE w:val="0"/>
        <w:autoSpaceDN w:val="0"/>
        <w:adjustRightInd w:val="0"/>
        <w:rPr>
          <w:rFonts w:ascii="Constantia" w:hAnsi="Constantia" w:cs="Constantia"/>
          <w:b/>
          <w:bCs/>
          <w:color w:val="F15A22"/>
          <w:sz w:val="16"/>
          <w:szCs w:val="3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681"/>
        <w:gridCol w:w="5382"/>
      </w:tblGrid>
      <w:tr w:rsidR="00EC7260" w:rsidRPr="002A7A19" w:rsidTr="00264798">
        <w:trPr>
          <w:trHeight w:val="353"/>
        </w:trPr>
        <w:tc>
          <w:tcPr>
            <w:tcW w:w="3681" w:type="dxa"/>
          </w:tcPr>
          <w:p w:rsidR="00EC7260" w:rsidRPr="002A7A19" w:rsidRDefault="002957D4"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val="ru-RU" w:eastAsia="ru-RU"/>
              </w:rPr>
            </w:pPr>
            <w:r>
              <w:rPr>
                <w:rFonts w:asciiTheme="minorHAnsi" w:hAnsiTheme="minorHAnsi" w:cstheme="minorHAnsi"/>
                <w:b/>
                <w:color w:val="000000"/>
                <w:sz w:val="18"/>
                <w:szCs w:val="18"/>
                <w:lang w:eastAsia="ru-RU"/>
              </w:rPr>
              <w:t>Jméno Poskytovatele licence</w:t>
            </w:r>
          </w:p>
          <w:p w:rsidR="00EC7260" w:rsidRPr="002A7A19" w:rsidRDefault="00EC7260" w:rsidP="00BE58AA">
            <w:pPr>
              <w:widowControl w:val="0"/>
              <w:shd w:val="clear" w:color="auto" w:fill="FFFFFF"/>
              <w:autoSpaceDE w:val="0"/>
              <w:autoSpaceDN w:val="0"/>
              <w:adjustRightInd w:val="0"/>
              <w:jc w:val="both"/>
              <w:rPr>
                <w:rFonts w:asciiTheme="minorHAnsi" w:hAnsiTheme="minorHAnsi" w:cstheme="minorHAnsi"/>
                <w:b/>
                <w:sz w:val="18"/>
                <w:szCs w:val="18"/>
                <w:lang w:val="ru-RU" w:eastAsia="ru-RU"/>
              </w:rPr>
            </w:pPr>
          </w:p>
        </w:tc>
        <w:tc>
          <w:tcPr>
            <w:tcW w:w="5382" w:type="dxa"/>
          </w:tcPr>
          <w:p w:rsidR="00EC7260" w:rsidRPr="002A7A19" w:rsidRDefault="008D1A77" w:rsidP="00BE58AA">
            <w:pPr>
              <w:widowControl w:val="0"/>
              <w:autoSpaceDE w:val="0"/>
              <w:autoSpaceDN w:val="0"/>
              <w:adjustRightInd w:val="0"/>
              <w:rPr>
                <w:rFonts w:asciiTheme="minorHAnsi" w:hAnsiTheme="minorHAnsi" w:cstheme="minorHAnsi"/>
                <w:sz w:val="18"/>
                <w:szCs w:val="18"/>
                <w:lang w:eastAsia="ru-RU"/>
              </w:rPr>
            </w:pPr>
            <w:r>
              <w:rPr>
                <w:rFonts w:asciiTheme="minorHAnsi" w:hAnsiTheme="minorHAnsi" w:cstheme="minorHAnsi"/>
                <w:sz w:val="18"/>
                <w:szCs w:val="18"/>
                <w:lang w:eastAsia="ru-RU"/>
              </w:rPr>
              <w:t>MECAS ESI s.r.o.</w:t>
            </w:r>
          </w:p>
        </w:tc>
      </w:tr>
      <w:tr w:rsidR="00EC7260" w:rsidRPr="002A7A19" w:rsidTr="00264798">
        <w:tc>
          <w:tcPr>
            <w:tcW w:w="3681" w:type="dxa"/>
          </w:tcPr>
          <w:p w:rsidR="00EC7260" w:rsidRPr="002A7A19" w:rsidRDefault="002957D4"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eastAsia="ru-RU"/>
              </w:rPr>
            </w:pPr>
            <w:r>
              <w:rPr>
                <w:rFonts w:asciiTheme="minorHAnsi" w:hAnsiTheme="minorHAnsi" w:cstheme="minorHAnsi"/>
                <w:b/>
                <w:color w:val="000000"/>
                <w:sz w:val="18"/>
                <w:szCs w:val="18"/>
                <w:lang w:eastAsia="ru-RU"/>
              </w:rPr>
              <w:t>Adresa Poskytovatele licence</w:t>
            </w:r>
          </w:p>
          <w:p w:rsidR="007D1F85" w:rsidRPr="002A7A19" w:rsidRDefault="007D1F85" w:rsidP="00BE58AA">
            <w:pPr>
              <w:widowControl w:val="0"/>
              <w:shd w:val="clear" w:color="auto" w:fill="FFFFFF"/>
              <w:autoSpaceDE w:val="0"/>
              <w:autoSpaceDN w:val="0"/>
              <w:adjustRightInd w:val="0"/>
              <w:jc w:val="both"/>
              <w:rPr>
                <w:rFonts w:asciiTheme="minorHAnsi" w:hAnsiTheme="minorHAnsi" w:cstheme="minorHAnsi"/>
                <w:b/>
                <w:sz w:val="18"/>
                <w:szCs w:val="18"/>
                <w:lang w:val="ru-RU" w:eastAsia="ru-RU"/>
              </w:rPr>
            </w:pPr>
          </w:p>
        </w:tc>
        <w:tc>
          <w:tcPr>
            <w:tcW w:w="5382" w:type="dxa"/>
          </w:tcPr>
          <w:p w:rsidR="00EC7260" w:rsidRPr="002A7A19" w:rsidRDefault="008D1A77" w:rsidP="00BE58AA">
            <w:pPr>
              <w:widowControl w:val="0"/>
              <w:autoSpaceDE w:val="0"/>
              <w:autoSpaceDN w:val="0"/>
              <w:adjustRightInd w:val="0"/>
              <w:rPr>
                <w:rFonts w:asciiTheme="minorHAnsi" w:hAnsiTheme="minorHAnsi" w:cstheme="minorHAnsi"/>
                <w:b/>
                <w:color w:val="555555"/>
                <w:sz w:val="18"/>
                <w:szCs w:val="18"/>
                <w:lang w:eastAsia="ru-RU"/>
              </w:rPr>
            </w:pPr>
            <w:r w:rsidRPr="00922319">
              <w:rPr>
                <w:rFonts w:asciiTheme="minorHAnsi" w:hAnsiTheme="minorHAnsi" w:cstheme="minorHAnsi"/>
                <w:sz w:val="18"/>
                <w:szCs w:val="18"/>
                <w:lang w:eastAsia="ru-RU"/>
              </w:rPr>
              <w:t>Brojova 2113/16, Plzeň 326 00</w:t>
            </w:r>
          </w:p>
          <w:p w:rsidR="00EC7260" w:rsidRPr="002A7A19" w:rsidRDefault="00EC7260" w:rsidP="00BE58AA">
            <w:pPr>
              <w:widowControl w:val="0"/>
              <w:autoSpaceDE w:val="0"/>
              <w:autoSpaceDN w:val="0"/>
              <w:adjustRightInd w:val="0"/>
              <w:rPr>
                <w:rFonts w:asciiTheme="minorHAnsi" w:hAnsiTheme="minorHAnsi" w:cstheme="minorHAnsi"/>
                <w:b/>
                <w:color w:val="555555"/>
                <w:sz w:val="18"/>
                <w:szCs w:val="18"/>
                <w:lang w:eastAsia="ru-RU"/>
              </w:rPr>
            </w:pPr>
          </w:p>
        </w:tc>
      </w:tr>
      <w:tr w:rsidR="00EC7260" w:rsidRPr="002A7A19" w:rsidTr="00264798">
        <w:tc>
          <w:tcPr>
            <w:tcW w:w="3681" w:type="dxa"/>
          </w:tcPr>
          <w:p w:rsidR="00EC7260" w:rsidRPr="002A7A19" w:rsidRDefault="002957D4"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val="ru-RU" w:eastAsia="ru-RU"/>
              </w:rPr>
            </w:pPr>
            <w:r>
              <w:rPr>
                <w:rFonts w:asciiTheme="minorHAnsi" w:hAnsiTheme="minorHAnsi" w:cstheme="minorHAnsi"/>
                <w:b/>
                <w:color w:val="000000"/>
                <w:sz w:val="18"/>
                <w:szCs w:val="18"/>
                <w:lang w:eastAsia="ru-RU"/>
              </w:rPr>
              <w:t>Kontakt – oprávněná osoba Poskytovatele licence</w:t>
            </w:r>
          </w:p>
          <w:p w:rsidR="00EC7260" w:rsidRPr="002A7A19" w:rsidRDefault="00EC7260" w:rsidP="00BE58AA">
            <w:pPr>
              <w:widowControl w:val="0"/>
              <w:shd w:val="clear" w:color="auto" w:fill="FFFFFF"/>
              <w:autoSpaceDE w:val="0"/>
              <w:autoSpaceDN w:val="0"/>
              <w:adjustRightInd w:val="0"/>
              <w:jc w:val="both"/>
              <w:rPr>
                <w:rFonts w:asciiTheme="minorHAnsi" w:hAnsiTheme="minorHAnsi" w:cstheme="minorHAnsi"/>
                <w:b/>
                <w:sz w:val="18"/>
                <w:szCs w:val="18"/>
                <w:lang w:val="ru-RU" w:eastAsia="ru-RU"/>
              </w:rPr>
            </w:pPr>
          </w:p>
        </w:tc>
        <w:tc>
          <w:tcPr>
            <w:tcW w:w="5382" w:type="dxa"/>
          </w:tcPr>
          <w:p w:rsidR="008D1A77" w:rsidRDefault="008D1A77" w:rsidP="00BE58AA">
            <w:pPr>
              <w:widowControl w:val="0"/>
              <w:shd w:val="clear" w:color="auto" w:fill="FFFFFF"/>
              <w:autoSpaceDE w:val="0"/>
              <w:autoSpaceDN w:val="0"/>
              <w:adjustRightInd w:val="0"/>
              <w:jc w:val="both"/>
              <w:rPr>
                <w:rFonts w:asciiTheme="minorHAnsi" w:hAnsiTheme="minorHAnsi" w:cstheme="minorHAnsi"/>
                <w:color w:val="000000"/>
                <w:sz w:val="18"/>
                <w:szCs w:val="18"/>
                <w:lang w:eastAsia="ru-RU"/>
              </w:rPr>
            </w:pPr>
          </w:p>
          <w:p w:rsidR="00EC7260" w:rsidRPr="002A7A19" w:rsidRDefault="009078C5" w:rsidP="00BE58AA">
            <w:pPr>
              <w:widowControl w:val="0"/>
              <w:shd w:val="clear" w:color="auto" w:fill="FFFFFF"/>
              <w:autoSpaceDE w:val="0"/>
              <w:autoSpaceDN w:val="0"/>
              <w:adjustRightInd w:val="0"/>
              <w:jc w:val="both"/>
              <w:rPr>
                <w:rFonts w:asciiTheme="minorHAnsi" w:hAnsiTheme="minorHAnsi" w:cstheme="minorHAnsi"/>
                <w:color w:val="000000"/>
                <w:sz w:val="18"/>
                <w:szCs w:val="18"/>
                <w:lang w:eastAsia="ru-RU"/>
              </w:rPr>
            </w:pPr>
            <w:r>
              <w:rPr>
                <w:rFonts w:asciiTheme="minorHAnsi" w:hAnsiTheme="minorHAnsi" w:cstheme="minorHAnsi"/>
                <w:color w:val="000000"/>
                <w:sz w:val="18"/>
                <w:szCs w:val="18"/>
                <w:lang w:eastAsia="ru-RU"/>
              </w:rPr>
              <w:t>xxx</w:t>
            </w:r>
          </w:p>
        </w:tc>
      </w:tr>
      <w:tr w:rsidR="00EC7260" w:rsidRPr="002A7A19" w:rsidTr="00264798">
        <w:trPr>
          <w:trHeight w:val="363"/>
        </w:trPr>
        <w:tc>
          <w:tcPr>
            <w:tcW w:w="3681" w:type="dxa"/>
          </w:tcPr>
          <w:p w:rsidR="00EC7260" w:rsidRPr="002A7A19" w:rsidRDefault="002957D4"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eastAsia="ru-RU"/>
              </w:rPr>
            </w:pPr>
            <w:r>
              <w:rPr>
                <w:rFonts w:asciiTheme="minorHAnsi" w:hAnsiTheme="minorHAnsi" w:cstheme="minorHAnsi"/>
                <w:b/>
                <w:color w:val="000000"/>
                <w:sz w:val="18"/>
                <w:szCs w:val="18"/>
                <w:lang w:eastAsia="ru-RU"/>
              </w:rPr>
              <w:t>Teleofin Poskytovatele licence</w:t>
            </w:r>
          </w:p>
          <w:p w:rsidR="007D1F85" w:rsidRPr="002A7A19" w:rsidRDefault="007D1F85" w:rsidP="00BE58AA">
            <w:pPr>
              <w:widowControl w:val="0"/>
              <w:shd w:val="clear" w:color="auto" w:fill="FFFFFF"/>
              <w:autoSpaceDE w:val="0"/>
              <w:autoSpaceDN w:val="0"/>
              <w:adjustRightInd w:val="0"/>
              <w:jc w:val="both"/>
              <w:rPr>
                <w:rFonts w:asciiTheme="minorHAnsi" w:hAnsiTheme="minorHAnsi" w:cstheme="minorHAnsi"/>
                <w:b/>
                <w:color w:val="000000"/>
                <w:sz w:val="18"/>
                <w:szCs w:val="18"/>
                <w:lang w:val="ru-RU" w:eastAsia="ru-RU"/>
              </w:rPr>
            </w:pPr>
          </w:p>
        </w:tc>
        <w:tc>
          <w:tcPr>
            <w:tcW w:w="5382" w:type="dxa"/>
          </w:tcPr>
          <w:p w:rsidR="00EC7260" w:rsidRPr="002A7A19" w:rsidRDefault="009078C5" w:rsidP="00BE58AA">
            <w:pPr>
              <w:widowControl w:val="0"/>
              <w:shd w:val="clear" w:color="auto" w:fill="FFFFFF"/>
              <w:autoSpaceDE w:val="0"/>
              <w:autoSpaceDN w:val="0"/>
              <w:adjustRightInd w:val="0"/>
              <w:jc w:val="both"/>
              <w:rPr>
                <w:rFonts w:asciiTheme="minorHAnsi" w:hAnsiTheme="minorHAnsi" w:cstheme="minorHAnsi"/>
                <w:sz w:val="18"/>
                <w:szCs w:val="18"/>
                <w:lang w:eastAsia="ru-RU"/>
              </w:rPr>
            </w:pPr>
            <w:r>
              <w:rPr>
                <w:rFonts w:asciiTheme="minorHAnsi" w:hAnsiTheme="minorHAnsi" w:cstheme="minorHAnsi"/>
                <w:sz w:val="18"/>
                <w:szCs w:val="18"/>
                <w:lang w:eastAsia="ru-RU"/>
              </w:rPr>
              <w:t>xxx</w:t>
            </w:r>
          </w:p>
        </w:tc>
      </w:tr>
      <w:tr w:rsidR="00EC7260" w:rsidRPr="002A7A19" w:rsidTr="00264798">
        <w:trPr>
          <w:trHeight w:val="418"/>
        </w:trPr>
        <w:tc>
          <w:tcPr>
            <w:tcW w:w="3681" w:type="dxa"/>
          </w:tcPr>
          <w:p w:rsidR="00EC7260" w:rsidRPr="002A7A19" w:rsidRDefault="002957D4" w:rsidP="00BE58AA">
            <w:pPr>
              <w:widowControl w:val="0"/>
              <w:shd w:val="clear" w:color="auto" w:fill="FFFFFF"/>
              <w:autoSpaceDE w:val="0"/>
              <w:autoSpaceDN w:val="0"/>
              <w:adjustRightInd w:val="0"/>
              <w:jc w:val="both"/>
              <w:rPr>
                <w:rFonts w:asciiTheme="minorHAnsi" w:hAnsiTheme="minorHAnsi" w:cstheme="minorHAnsi"/>
                <w:b/>
                <w:sz w:val="18"/>
                <w:szCs w:val="18"/>
                <w:lang w:val="ru-RU" w:eastAsia="ru-RU"/>
              </w:rPr>
            </w:pPr>
            <w:r>
              <w:rPr>
                <w:rFonts w:asciiTheme="minorHAnsi" w:hAnsiTheme="minorHAnsi" w:cstheme="minorHAnsi"/>
                <w:b/>
                <w:color w:val="000000"/>
                <w:sz w:val="18"/>
                <w:szCs w:val="18"/>
                <w:lang w:eastAsia="ru-RU"/>
              </w:rPr>
              <w:t>Email Poskytovatele Licence</w:t>
            </w:r>
          </w:p>
        </w:tc>
        <w:tc>
          <w:tcPr>
            <w:tcW w:w="5382" w:type="dxa"/>
          </w:tcPr>
          <w:p w:rsidR="00EC7260" w:rsidRPr="002A7A19" w:rsidRDefault="005601A2" w:rsidP="009078C5">
            <w:pPr>
              <w:widowControl w:val="0"/>
              <w:shd w:val="clear" w:color="auto" w:fill="FFFFFF"/>
              <w:autoSpaceDE w:val="0"/>
              <w:autoSpaceDN w:val="0"/>
              <w:adjustRightInd w:val="0"/>
              <w:jc w:val="both"/>
              <w:rPr>
                <w:rFonts w:asciiTheme="minorHAnsi" w:hAnsiTheme="minorHAnsi" w:cstheme="minorHAnsi"/>
                <w:sz w:val="18"/>
                <w:szCs w:val="18"/>
                <w:lang w:eastAsia="ru-RU"/>
              </w:rPr>
            </w:pPr>
            <w:hyperlink r:id="rId8" w:history="1">
              <w:r w:rsidR="009078C5" w:rsidRPr="009078C5">
                <w:rPr>
                  <w:rFonts w:asciiTheme="minorHAnsi" w:hAnsiTheme="minorHAnsi" w:cstheme="minorHAnsi"/>
                  <w:sz w:val="18"/>
                  <w:szCs w:val="18"/>
                  <w:lang w:eastAsia="ru-RU"/>
                </w:rPr>
                <w:t>xxx</w:t>
              </w:r>
            </w:hyperlink>
          </w:p>
        </w:tc>
      </w:tr>
    </w:tbl>
    <w:p w:rsidR="00EC7260" w:rsidRPr="002A7A19" w:rsidRDefault="00EC7260" w:rsidP="00EC7260">
      <w:pPr>
        <w:widowControl w:val="0"/>
        <w:tabs>
          <w:tab w:val="left" w:pos="4660"/>
        </w:tabs>
        <w:autoSpaceDE w:val="0"/>
        <w:autoSpaceDN w:val="0"/>
        <w:adjustRightInd w:val="0"/>
        <w:ind w:left="40"/>
        <w:rPr>
          <w:rFonts w:asciiTheme="minorHAnsi" w:hAnsiTheme="minorHAnsi" w:cstheme="minorHAnsi"/>
        </w:rPr>
      </w:pPr>
    </w:p>
    <w:p w:rsidR="00E771A1" w:rsidRDefault="00E771A1" w:rsidP="00E771A1">
      <w:pPr>
        <w:widowControl w:val="0"/>
        <w:autoSpaceDE w:val="0"/>
        <w:autoSpaceDN w:val="0"/>
        <w:adjustRightInd w:val="0"/>
        <w:rPr>
          <w:rFonts w:ascii="Constantia" w:hAnsi="Constantia" w:cs="Constantia"/>
          <w:b/>
          <w:bCs/>
          <w:color w:val="F15A22"/>
          <w:sz w:val="30"/>
          <w:szCs w:val="30"/>
        </w:rPr>
      </w:pPr>
    </w:p>
    <w:p w:rsidR="00EC7260" w:rsidRPr="00E771A1" w:rsidRDefault="00E771A1" w:rsidP="00E771A1">
      <w:pPr>
        <w:widowControl w:val="0"/>
        <w:autoSpaceDE w:val="0"/>
        <w:autoSpaceDN w:val="0"/>
        <w:adjustRightInd w:val="0"/>
        <w:rPr>
          <w:rFonts w:ascii="Constantia" w:hAnsi="Constantia" w:cs="Constantia"/>
          <w:b/>
          <w:bCs/>
          <w:color w:val="F15A22"/>
          <w:sz w:val="30"/>
          <w:szCs w:val="30"/>
        </w:rPr>
      </w:pPr>
      <w:r w:rsidRPr="00E771A1">
        <w:rPr>
          <w:rFonts w:ascii="Constantia" w:hAnsi="Constantia" w:cs="Constantia"/>
          <w:b/>
          <w:bCs/>
          <w:color w:val="F15A22"/>
          <w:sz w:val="30"/>
          <w:szCs w:val="30"/>
        </w:rPr>
        <w:t>Licenční produkty a odpovídající poplatky</w:t>
      </w:r>
    </w:p>
    <w:p w:rsidR="00574498" w:rsidRDefault="00574498" w:rsidP="00EC7260">
      <w:pPr>
        <w:widowControl w:val="0"/>
        <w:autoSpaceDE w:val="0"/>
        <w:autoSpaceDN w:val="0"/>
        <w:adjustRightInd w:val="0"/>
        <w:spacing w:line="200" w:lineRule="exact"/>
        <w:rPr>
          <w:rFonts w:ascii="Constantia" w:hAnsi="Constantia"/>
          <w:sz w:val="24"/>
          <w:szCs w:val="24"/>
        </w:rPr>
      </w:pPr>
    </w:p>
    <w:p w:rsidR="00574498" w:rsidRPr="00264798" w:rsidRDefault="00574498" w:rsidP="00EC7260">
      <w:pPr>
        <w:widowControl w:val="0"/>
        <w:autoSpaceDE w:val="0"/>
        <w:autoSpaceDN w:val="0"/>
        <w:adjustRightInd w:val="0"/>
        <w:spacing w:line="200" w:lineRule="exact"/>
        <w:rPr>
          <w:rFonts w:ascii="Constantia" w:hAnsi="Constantia"/>
          <w:sz w:val="24"/>
          <w:szCs w:val="24"/>
        </w:rPr>
      </w:pPr>
    </w:p>
    <w:p w:rsidR="008D1A77" w:rsidRPr="00E11C2B" w:rsidRDefault="008D1A77" w:rsidP="008D1A77">
      <w:pPr>
        <w:widowControl w:val="0"/>
        <w:autoSpaceDE w:val="0"/>
        <w:autoSpaceDN w:val="0"/>
        <w:adjustRightInd w:val="0"/>
        <w:spacing w:line="200" w:lineRule="exact"/>
        <w:rPr>
          <w:rFonts w:asciiTheme="minorHAnsi" w:hAnsiTheme="minorHAnsi" w:cstheme="minorHAnsi"/>
          <w:b/>
        </w:rPr>
      </w:pPr>
      <w:r w:rsidRPr="00E11C2B">
        <w:rPr>
          <w:rFonts w:asciiTheme="minorHAnsi" w:hAnsiTheme="minorHAnsi" w:cstheme="minorHAnsi"/>
          <w:b/>
        </w:rPr>
        <w:t>Virtual Performance Solution</w:t>
      </w:r>
      <w:r>
        <w:rPr>
          <w:rFonts w:asciiTheme="minorHAnsi" w:hAnsiTheme="minorHAnsi" w:cstheme="minorHAnsi"/>
          <w:b/>
        </w:rPr>
        <w:t xml:space="preserve"> maintenance</w:t>
      </w:r>
      <w:r w:rsidRPr="00E11C2B">
        <w:rPr>
          <w:rFonts w:asciiTheme="minorHAnsi" w:hAnsiTheme="minorHAnsi" w:cstheme="minorHAnsi"/>
          <w:b/>
        </w:rPr>
        <w:t>:</w:t>
      </w:r>
    </w:p>
    <w:p w:rsidR="008D1A77" w:rsidRDefault="008D1A77" w:rsidP="008D1A77">
      <w:pPr>
        <w:widowControl w:val="0"/>
        <w:autoSpaceDE w:val="0"/>
        <w:autoSpaceDN w:val="0"/>
        <w:adjustRightInd w:val="0"/>
        <w:spacing w:line="200" w:lineRule="exact"/>
        <w:rPr>
          <w:rFonts w:asciiTheme="minorHAnsi" w:hAnsiTheme="minorHAnsi" w:cstheme="minorHAnsi"/>
        </w:rPr>
      </w:pPr>
      <w:r w:rsidRPr="00E11C2B">
        <w:rPr>
          <w:rFonts w:asciiTheme="minorHAnsi" w:hAnsiTheme="minorHAnsi" w:cstheme="minorHAnsi"/>
        </w:rPr>
        <w:t>CRS-VP-01</w:t>
      </w:r>
      <w:r>
        <w:rPr>
          <w:rFonts w:asciiTheme="minorHAnsi" w:hAnsiTheme="minorHAnsi" w:cstheme="minorHAnsi"/>
        </w:rPr>
        <w:tab/>
      </w:r>
      <w:r w:rsidRPr="00E11C2B">
        <w:rPr>
          <w:rFonts w:asciiTheme="minorHAnsi" w:hAnsiTheme="minorHAnsi" w:cstheme="minorHAnsi"/>
        </w:rPr>
        <w:t>VP Solution Flex token</w:t>
      </w:r>
      <w:r>
        <w:rPr>
          <w:rFonts w:asciiTheme="minorHAnsi" w:hAnsiTheme="minorHAnsi" w:cstheme="minorHAnsi"/>
        </w:rPr>
        <w:tab/>
      </w:r>
      <w:r>
        <w:rPr>
          <w:rFonts w:asciiTheme="minorHAnsi" w:hAnsiTheme="minorHAnsi" w:cstheme="minorHAnsi"/>
        </w:rPr>
        <w:tab/>
        <w:t>33</w:t>
      </w:r>
    </w:p>
    <w:p w:rsidR="008D1A77" w:rsidRDefault="008D1A77" w:rsidP="008D1A77">
      <w:pPr>
        <w:widowControl w:val="0"/>
        <w:autoSpaceDE w:val="0"/>
        <w:autoSpaceDN w:val="0"/>
        <w:adjustRightInd w:val="0"/>
        <w:spacing w:line="200" w:lineRule="exact"/>
        <w:rPr>
          <w:rFonts w:asciiTheme="minorHAnsi" w:hAnsiTheme="minorHAnsi" w:cstheme="minorHAnsi"/>
        </w:rPr>
      </w:pPr>
      <w:r w:rsidRPr="00E11C2B">
        <w:rPr>
          <w:rFonts w:asciiTheme="minorHAnsi" w:hAnsiTheme="minorHAnsi" w:cstheme="minorHAnsi"/>
        </w:rPr>
        <w:t>VTS-VP-01</w:t>
      </w:r>
      <w:r>
        <w:rPr>
          <w:rFonts w:asciiTheme="minorHAnsi" w:hAnsiTheme="minorHAnsi" w:cstheme="minorHAnsi"/>
        </w:rPr>
        <w:tab/>
      </w:r>
      <w:r w:rsidRPr="00E11C2B">
        <w:rPr>
          <w:rFonts w:asciiTheme="minorHAnsi" w:hAnsiTheme="minorHAnsi" w:cstheme="minorHAnsi"/>
        </w:rPr>
        <w:t>Visual Environment Flex token</w:t>
      </w:r>
      <w:r>
        <w:rPr>
          <w:rFonts w:asciiTheme="minorHAnsi" w:hAnsiTheme="minorHAnsi" w:cstheme="minorHAnsi"/>
        </w:rPr>
        <w:tab/>
        <w:t>6</w:t>
      </w:r>
    </w:p>
    <w:p w:rsidR="008D1A77" w:rsidRDefault="008D1A77" w:rsidP="008D1A77">
      <w:pPr>
        <w:widowControl w:val="0"/>
        <w:autoSpaceDE w:val="0"/>
        <w:autoSpaceDN w:val="0"/>
        <w:adjustRightInd w:val="0"/>
        <w:spacing w:line="200" w:lineRule="exact"/>
        <w:rPr>
          <w:rFonts w:asciiTheme="minorHAnsi" w:hAnsiTheme="minorHAnsi" w:cstheme="minorHAnsi"/>
        </w:rPr>
      </w:pPr>
      <w:r w:rsidRPr="00E11C2B">
        <w:rPr>
          <w:rFonts w:asciiTheme="minorHAnsi" w:hAnsiTheme="minorHAnsi" w:cstheme="minorHAnsi"/>
        </w:rPr>
        <w:t>VTS-E-01</w:t>
      </w:r>
      <w:r>
        <w:rPr>
          <w:rFonts w:asciiTheme="minorHAnsi" w:hAnsiTheme="minorHAnsi" w:cstheme="minorHAnsi"/>
        </w:rPr>
        <w:tab/>
      </w:r>
      <w:r w:rsidRPr="00E11C2B">
        <w:rPr>
          <w:rFonts w:asciiTheme="minorHAnsi" w:hAnsiTheme="minorHAnsi" w:cstheme="minorHAnsi"/>
        </w:rPr>
        <w:t>Visual Core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w:t>
      </w:r>
    </w:p>
    <w:p w:rsidR="008D1A77" w:rsidRDefault="008D1A77" w:rsidP="008D1A77">
      <w:pPr>
        <w:widowControl w:val="0"/>
        <w:autoSpaceDE w:val="0"/>
        <w:autoSpaceDN w:val="0"/>
        <w:adjustRightInd w:val="0"/>
        <w:spacing w:line="200" w:lineRule="exact"/>
        <w:rPr>
          <w:rFonts w:asciiTheme="minorHAnsi" w:hAnsiTheme="minorHAnsi" w:cstheme="minorHAnsi"/>
          <w:highlight w:val="yellow"/>
        </w:rPr>
      </w:pPr>
    </w:p>
    <w:p w:rsidR="008D1A77" w:rsidRPr="00E11C2B" w:rsidRDefault="008D1A77" w:rsidP="008D1A77">
      <w:pPr>
        <w:widowControl w:val="0"/>
        <w:autoSpaceDE w:val="0"/>
        <w:autoSpaceDN w:val="0"/>
        <w:adjustRightInd w:val="0"/>
        <w:spacing w:line="200" w:lineRule="exact"/>
        <w:rPr>
          <w:rFonts w:asciiTheme="minorHAnsi" w:hAnsiTheme="minorHAnsi" w:cstheme="minorHAnsi"/>
          <w:b/>
          <w:highlight w:val="yellow"/>
        </w:rPr>
      </w:pPr>
      <w:r w:rsidRPr="00E11C2B">
        <w:rPr>
          <w:rFonts w:asciiTheme="minorHAnsi" w:hAnsiTheme="minorHAnsi" w:cstheme="minorHAnsi"/>
          <w:b/>
        </w:rPr>
        <w:t>500.000,- Kč bez DPH</w:t>
      </w:r>
    </w:p>
    <w:p w:rsidR="00EC7260" w:rsidRPr="0048616D" w:rsidRDefault="00EC7260" w:rsidP="00264798">
      <w:pPr>
        <w:widowControl w:val="0"/>
        <w:autoSpaceDE w:val="0"/>
        <w:autoSpaceDN w:val="0"/>
        <w:adjustRightInd w:val="0"/>
        <w:spacing w:line="200" w:lineRule="exact"/>
        <w:jc w:val="center"/>
        <w:rPr>
          <w:rFonts w:asciiTheme="minorHAnsi" w:hAnsiTheme="minorHAnsi" w:cstheme="minorHAnsi"/>
          <w:b/>
          <w:bCs/>
          <w:color w:val="F15A22"/>
        </w:rPr>
      </w:pPr>
    </w:p>
    <w:p w:rsidR="00EC7260" w:rsidRPr="002A7A19" w:rsidRDefault="00EC7260" w:rsidP="00EC7260">
      <w:pPr>
        <w:widowControl w:val="0"/>
        <w:autoSpaceDE w:val="0"/>
        <w:autoSpaceDN w:val="0"/>
        <w:adjustRightInd w:val="0"/>
        <w:spacing w:line="200" w:lineRule="exact"/>
        <w:rPr>
          <w:rFonts w:asciiTheme="minorHAnsi" w:hAnsiTheme="minorHAnsi" w:cstheme="minorHAnsi"/>
          <w:b/>
          <w:bCs/>
          <w:color w:val="F15A22"/>
          <w:sz w:val="30"/>
          <w:szCs w:val="30"/>
        </w:rPr>
      </w:pPr>
    </w:p>
    <w:p w:rsidR="00EC7260" w:rsidRPr="00264798" w:rsidRDefault="00EC7260" w:rsidP="00EC7260">
      <w:pPr>
        <w:widowControl w:val="0"/>
        <w:autoSpaceDE w:val="0"/>
        <w:autoSpaceDN w:val="0"/>
        <w:adjustRightInd w:val="0"/>
        <w:spacing w:line="200" w:lineRule="exact"/>
        <w:rPr>
          <w:rFonts w:ascii="Constantia" w:hAnsi="Constantia" w:cs="Constantia"/>
          <w:b/>
          <w:bCs/>
          <w:color w:val="F15A22"/>
          <w:sz w:val="30"/>
          <w:szCs w:val="30"/>
        </w:rPr>
      </w:pPr>
    </w:p>
    <w:p w:rsidR="00EC7260" w:rsidRPr="00264798" w:rsidRDefault="00E771A1" w:rsidP="00EC7260">
      <w:pPr>
        <w:widowControl w:val="0"/>
        <w:autoSpaceDE w:val="0"/>
        <w:autoSpaceDN w:val="0"/>
        <w:adjustRightInd w:val="0"/>
        <w:rPr>
          <w:rFonts w:ascii="Constantia" w:hAnsi="Constantia" w:cs="Constantia"/>
          <w:b/>
          <w:bCs/>
          <w:color w:val="F15A22"/>
          <w:sz w:val="30"/>
          <w:szCs w:val="30"/>
        </w:rPr>
      </w:pPr>
      <w:r>
        <w:rPr>
          <w:rFonts w:ascii="Constantia" w:hAnsi="Constantia" w:cs="Constantia"/>
          <w:b/>
          <w:bCs/>
          <w:color w:val="F15A22"/>
          <w:sz w:val="30"/>
          <w:szCs w:val="30"/>
        </w:rPr>
        <w:t>Licenční období</w:t>
      </w:r>
    </w:p>
    <w:p w:rsidR="00EC7260" w:rsidRPr="00264798" w:rsidRDefault="00EC7260" w:rsidP="00EC7260">
      <w:pPr>
        <w:widowControl w:val="0"/>
        <w:autoSpaceDE w:val="0"/>
        <w:autoSpaceDN w:val="0"/>
        <w:adjustRightInd w:val="0"/>
        <w:spacing w:line="200" w:lineRule="exact"/>
        <w:rPr>
          <w:rFonts w:ascii="Constantia" w:hAnsi="Constantia"/>
          <w:sz w:val="24"/>
          <w:szCs w:val="24"/>
        </w:rPr>
      </w:pPr>
    </w:p>
    <w:p w:rsidR="00E771A1" w:rsidRPr="0048616D" w:rsidRDefault="00E771A1" w:rsidP="007D1F85">
      <w:pPr>
        <w:spacing w:line="360" w:lineRule="auto"/>
        <w:contextualSpacing/>
        <w:rPr>
          <w:rFonts w:asciiTheme="minorHAnsi" w:hAnsiTheme="minorHAnsi" w:cstheme="minorHAnsi"/>
        </w:rPr>
      </w:pPr>
      <w:r w:rsidRPr="00E771A1">
        <w:rPr>
          <w:rFonts w:asciiTheme="minorHAnsi" w:hAnsiTheme="minorHAnsi" w:cstheme="minorHAnsi"/>
        </w:rPr>
        <w:t xml:space="preserve">Licence je </w:t>
      </w:r>
      <w:r w:rsidR="00783857">
        <w:rPr>
          <w:rFonts w:asciiTheme="minorHAnsi" w:hAnsiTheme="minorHAnsi" w:cstheme="minorHAnsi"/>
        </w:rPr>
        <w:t>poskytnuta</w:t>
      </w:r>
      <w:r w:rsidRPr="00E771A1">
        <w:rPr>
          <w:rFonts w:asciiTheme="minorHAnsi" w:hAnsiTheme="minorHAnsi" w:cstheme="minorHAnsi"/>
        </w:rPr>
        <w:t xml:space="preserve"> na následující </w:t>
      </w:r>
      <w:r w:rsidR="00783857">
        <w:rPr>
          <w:rFonts w:asciiTheme="minorHAnsi" w:hAnsiTheme="minorHAnsi" w:cstheme="minorHAnsi"/>
        </w:rPr>
        <w:t>období</w:t>
      </w:r>
      <w:r w:rsidRPr="00E771A1">
        <w:rPr>
          <w:rFonts w:asciiTheme="minorHAnsi" w:hAnsiTheme="minorHAnsi" w:cstheme="minorHAnsi"/>
        </w:rPr>
        <w:t xml:space="preserve"> (</w:t>
      </w:r>
      <w:r w:rsidR="002957D4">
        <w:rPr>
          <w:rFonts w:asciiTheme="minorHAnsi" w:hAnsiTheme="minorHAnsi" w:cstheme="minorHAnsi"/>
        </w:rPr>
        <w:t>smluvní období</w:t>
      </w:r>
      <w:r w:rsidRPr="00E771A1">
        <w:rPr>
          <w:rFonts w:asciiTheme="minorHAnsi" w:hAnsiTheme="minorHAnsi" w:cstheme="minorHAnsi"/>
        </w:rPr>
        <w:t xml:space="preserve"> nebo termín vztahující se k určitému projektu)</w:t>
      </w:r>
      <w:r w:rsidR="002957D4">
        <w:rPr>
          <w:rFonts w:asciiTheme="minorHAnsi" w:hAnsiTheme="minorHAnsi" w:cstheme="minorHAnsi"/>
        </w:rPr>
        <w:t>:</w:t>
      </w:r>
    </w:p>
    <w:p w:rsidR="00EC7260" w:rsidRPr="0048616D" w:rsidRDefault="00EC7260" w:rsidP="00EC7260">
      <w:pPr>
        <w:widowControl w:val="0"/>
        <w:autoSpaceDE w:val="0"/>
        <w:autoSpaceDN w:val="0"/>
        <w:adjustRightInd w:val="0"/>
        <w:spacing w:line="200" w:lineRule="exact"/>
        <w:rPr>
          <w:rFonts w:asciiTheme="minorHAnsi" w:hAnsiTheme="minorHAnsi" w:cstheme="minorHAnsi"/>
          <w:sz w:val="24"/>
          <w:szCs w:val="24"/>
        </w:rPr>
      </w:pPr>
      <w:r w:rsidRPr="0048616D">
        <w:rPr>
          <w:rFonts w:asciiTheme="minorHAnsi" w:hAnsiTheme="minorHAnsi" w:cstheme="minorHAnsi"/>
          <w:sz w:val="24"/>
          <w:szCs w:val="24"/>
        </w:rPr>
        <w:tab/>
      </w:r>
      <w:r w:rsidRPr="0048616D">
        <w:rPr>
          <w:rFonts w:asciiTheme="minorHAnsi" w:hAnsiTheme="minorHAnsi" w:cstheme="minorHAnsi"/>
          <w:sz w:val="24"/>
          <w:szCs w:val="24"/>
        </w:rPr>
        <w:tab/>
      </w:r>
    </w:p>
    <w:p w:rsidR="00EC7260" w:rsidRPr="0048616D" w:rsidRDefault="008D1A77" w:rsidP="00264798">
      <w:pPr>
        <w:widowControl w:val="0"/>
        <w:autoSpaceDE w:val="0"/>
        <w:autoSpaceDN w:val="0"/>
        <w:adjustRightInd w:val="0"/>
        <w:spacing w:line="200" w:lineRule="exact"/>
        <w:jc w:val="center"/>
        <w:rPr>
          <w:rFonts w:asciiTheme="minorHAnsi" w:hAnsiTheme="minorHAnsi" w:cstheme="minorHAnsi"/>
        </w:rPr>
      </w:pPr>
      <w:r w:rsidRPr="00E11C2B">
        <w:rPr>
          <w:rFonts w:asciiTheme="minorHAnsi" w:hAnsiTheme="minorHAnsi" w:cstheme="minorHAnsi"/>
        </w:rPr>
        <w:t>28.1.2019 – 27.1.2020</w:t>
      </w:r>
    </w:p>
    <w:bookmarkEnd w:id="1"/>
    <w:p w:rsidR="008C1C8E" w:rsidRPr="0075757F" w:rsidRDefault="008C1C8E">
      <w:pPr>
        <w:spacing w:after="160" w:line="259" w:lineRule="auto"/>
        <w:rPr>
          <w:rFonts w:asciiTheme="minorHAnsi" w:eastAsia="Calibri" w:hAnsiTheme="minorHAnsi" w:cstheme="minorHAnsi"/>
          <w:highlight w:val="yellow"/>
        </w:rPr>
      </w:pPr>
    </w:p>
    <w:p w:rsidR="008C1C8E" w:rsidRPr="0075757F" w:rsidRDefault="008C1C8E">
      <w:pPr>
        <w:spacing w:after="160" w:line="259" w:lineRule="auto"/>
        <w:rPr>
          <w:rFonts w:asciiTheme="minorHAnsi" w:eastAsia="Calibri" w:hAnsiTheme="minorHAnsi" w:cstheme="minorHAnsi"/>
          <w:highlight w:val="yellow"/>
        </w:rPr>
        <w:sectPr w:rsidR="008C1C8E" w:rsidRPr="0075757F" w:rsidSect="00E95EEB">
          <w:headerReference w:type="default" r:id="rId9"/>
          <w:footerReference w:type="default" r:id="rId10"/>
          <w:headerReference w:type="first" r:id="rId11"/>
          <w:footerReference w:type="first" r:id="rId12"/>
          <w:pgSz w:w="11906" w:h="16838"/>
          <w:pgMar w:top="1276" w:right="1416" w:bottom="1276" w:left="1417" w:header="708" w:footer="564" w:gutter="0"/>
          <w:pgNumType w:start="1"/>
          <w:cols w:space="708"/>
          <w:titlePg/>
          <w:docGrid w:linePitch="360"/>
        </w:sectPr>
      </w:pPr>
    </w:p>
    <w:tbl>
      <w:tblPr>
        <w:tblStyle w:val="Mkatabulky"/>
        <w:tblW w:w="9640" w:type="dxa"/>
        <w:tblInd w:w="-284" w:type="dxa"/>
        <w:tblBorders>
          <w:top w:val="none" w:sz="0" w:space="0" w:color="auto"/>
          <w:left w:val="none" w:sz="0" w:space="0" w:color="auto"/>
          <w:bottom w:val="single" w:sz="4" w:space="0" w:color="FFC000"/>
          <w:right w:val="none" w:sz="0" w:space="0" w:color="auto"/>
        </w:tblBorders>
        <w:tblLook w:val="04A0" w:firstRow="1" w:lastRow="0" w:firstColumn="1" w:lastColumn="0" w:noHBand="0" w:noVBand="1"/>
      </w:tblPr>
      <w:tblGrid>
        <w:gridCol w:w="9640"/>
      </w:tblGrid>
      <w:tr w:rsidR="007D1F85" w:rsidRPr="00264798" w:rsidTr="00A47FC3">
        <w:trPr>
          <w:trHeight w:val="1128"/>
        </w:trPr>
        <w:tc>
          <w:tcPr>
            <w:tcW w:w="9640" w:type="dxa"/>
          </w:tcPr>
          <w:p w:rsidR="007D1F85" w:rsidRPr="00631738" w:rsidRDefault="00631738" w:rsidP="007D1F85">
            <w:pPr>
              <w:jc w:val="center"/>
              <w:rPr>
                <w:rFonts w:ascii="Constantia" w:hAnsi="Constantia" w:cstheme="minorHAnsi"/>
                <w:color w:val="F15A22"/>
              </w:rPr>
            </w:pPr>
            <w:bookmarkStart w:id="3" w:name="_Hlk514081522"/>
            <w:bookmarkStart w:id="4" w:name="_Hlk523487923"/>
            <w:r w:rsidRPr="00631738">
              <w:rPr>
                <w:rFonts w:ascii="Constantia" w:eastAsia="Constantia" w:hAnsi="Constantia" w:cstheme="minorHAnsi"/>
                <w:color w:val="F15A22"/>
                <w:w w:val="99"/>
                <w:sz w:val="52"/>
                <w:szCs w:val="52"/>
              </w:rPr>
              <w:lastRenderedPageBreak/>
              <w:t>Licenční smlouva s koncovým uživatelem</w:t>
            </w:r>
          </w:p>
          <w:p w:rsidR="00631738" w:rsidRPr="00631738" w:rsidRDefault="00631738" w:rsidP="00631738">
            <w:pPr>
              <w:spacing w:line="279" w:lineRule="exact"/>
              <w:ind w:right="-567"/>
              <w:jc w:val="center"/>
              <w:rPr>
                <w:rFonts w:ascii="Constantia" w:eastAsia="Constantia" w:hAnsi="Constantia" w:cstheme="minorHAnsi"/>
                <w:color w:val="F15A22"/>
                <w:sz w:val="28"/>
                <w:szCs w:val="28"/>
              </w:rPr>
            </w:pPr>
            <w:r w:rsidRPr="00631738">
              <w:rPr>
                <w:rFonts w:ascii="Constantia" w:eastAsia="Constantia" w:hAnsi="Constantia" w:cstheme="minorHAnsi"/>
                <w:color w:val="F15A22"/>
                <w:sz w:val="28"/>
                <w:szCs w:val="28"/>
              </w:rPr>
              <w:t>Komerční verze</w:t>
            </w:r>
          </w:p>
          <w:p w:rsidR="007D1F85" w:rsidRPr="00631738" w:rsidRDefault="00631738" w:rsidP="00631738">
            <w:pPr>
              <w:spacing w:line="279" w:lineRule="exact"/>
              <w:ind w:right="-567"/>
              <w:jc w:val="center"/>
              <w:rPr>
                <w:rFonts w:ascii="Constantia" w:eastAsia="Constantia" w:hAnsi="Constantia" w:cstheme="minorHAnsi"/>
                <w:color w:val="F15A22"/>
                <w:sz w:val="28"/>
                <w:szCs w:val="28"/>
              </w:rPr>
            </w:pPr>
            <w:r w:rsidRPr="00631738">
              <w:rPr>
                <w:rFonts w:ascii="Constantia" w:eastAsia="Constantia" w:hAnsi="Constantia" w:cstheme="minorHAnsi"/>
                <w:color w:val="F15A22"/>
                <w:sz w:val="28"/>
                <w:szCs w:val="28"/>
              </w:rPr>
              <w:t>Pro vlastnický kód</w:t>
            </w:r>
            <w:r w:rsidR="005E3560">
              <w:rPr>
                <w:rFonts w:ascii="Constantia" w:eastAsia="Constantia" w:hAnsi="Constantia" w:cstheme="minorHAnsi"/>
                <w:color w:val="F15A22"/>
                <w:sz w:val="28"/>
                <w:szCs w:val="28"/>
              </w:rPr>
              <w:t xml:space="preserve"> </w:t>
            </w:r>
            <w:r w:rsidRPr="00631738">
              <w:rPr>
                <w:rFonts w:ascii="Constantia" w:eastAsia="Constantia" w:hAnsi="Constantia" w:cstheme="minorHAnsi"/>
                <w:color w:val="F15A22"/>
                <w:sz w:val="28"/>
                <w:szCs w:val="28"/>
              </w:rPr>
              <w:t>(nikoliv bezplatnou/open source)</w:t>
            </w:r>
          </w:p>
        </w:tc>
      </w:tr>
      <w:bookmarkEnd w:id="3"/>
    </w:tbl>
    <w:p w:rsidR="00E95EEB" w:rsidRPr="00E95EEB" w:rsidRDefault="00E95EEB" w:rsidP="002862BC">
      <w:pPr>
        <w:spacing w:before="197" w:line="288" w:lineRule="exact"/>
        <w:ind w:right="-567"/>
        <w:contextualSpacing/>
        <w:rPr>
          <w:rFonts w:ascii="Constantia" w:eastAsia="Calibri" w:hAnsi="Constantia" w:cstheme="minorHAnsi"/>
          <w:color w:val="000000"/>
          <w:sz w:val="16"/>
          <w:szCs w:val="24"/>
          <w:lang w:val="en-US"/>
        </w:rPr>
      </w:pPr>
    </w:p>
    <w:sdt>
      <w:sdtPr>
        <w:id w:val="-232012565"/>
        <w:docPartObj>
          <w:docPartGallery w:val="Table of Contents"/>
          <w:docPartUnique/>
        </w:docPartObj>
      </w:sdtPr>
      <w:sdtEndPr>
        <w:rPr>
          <w:rFonts w:asciiTheme="minorHAnsi" w:hAnsiTheme="minorHAnsi" w:cstheme="minorHAnsi"/>
          <w:b/>
          <w:bCs/>
        </w:rPr>
      </w:sdtEndPr>
      <w:sdtContent>
        <w:p w:rsidR="006E273F" w:rsidRDefault="00631738" w:rsidP="006E273F">
          <w:pPr>
            <w:rPr>
              <w:rFonts w:ascii="Constantia" w:eastAsia="Constantia" w:hAnsi="Constantia" w:cstheme="minorHAnsi"/>
              <w:color w:val="F15A22"/>
              <w:w w:val="99"/>
              <w:sz w:val="28"/>
              <w:szCs w:val="28"/>
            </w:rPr>
          </w:pPr>
          <w:r>
            <w:rPr>
              <w:rFonts w:ascii="Constantia" w:eastAsia="Constantia" w:hAnsi="Constantia" w:cstheme="minorHAnsi"/>
              <w:color w:val="F15A22"/>
              <w:w w:val="99"/>
              <w:sz w:val="28"/>
              <w:szCs w:val="28"/>
            </w:rPr>
            <w:t>Obsah</w:t>
          </w:r>
        </w:p>
        <w:p w:rsidR="004C02D7" w:rsidRPr="0016456A" w:rsidRDefault="00631738" w:rsidP="004C02D7">
          <w:pPr>
            <w:rPr>
              <w:rFonts w:asciiTheme="minorHAnsi" w:eastAsiaTheme="minorEastAsia" w:hAnsiTheme="minorHAnsi" w:cstheme="minorHAnsi"/>
              <w:color w:val="D76213"/>
            </w:rPr>
          </w:pPr>
          <w:r>
            <w:rPr>
              <w:rFonts w:asciiTheme="minorHAnsi" w:eastAsiaTheme="minorEastAsia" w:hAnsiTheme="minorHAnsi" w:cstheme="minorHAnsi"/>
              <w:color w:val="D76213"/>
            </w:rPr>
            <w:t>Licenční smlouva</w:t>
          </w:r>
        </w:p>
        <w:p w:rsidR="0075757F" w:rsidRDefault="002862BC">
          <w:pPr>
            <w:pStyle w:val="Obsah1"/>
            <w:rPr>
              <w:rFonts w:eastAsiaTheme="minorEastAsia" w:cstheme="minorBidi"/>
              <w:sz w:val="22"/>
              <w:szCs w:val="22"/>
              <w:lang w:eastAsia="cs-CZ"/>
            </w:rPr>
          </w:pPr>
          <w:r w:rsidRPr="005E3560">
            <w:fldChar w:fldCharType="begin"/>
          </w:r>
          <w:r w:rsidRPr="005E3560">
            <w:instrText xml:space="preserve"> TOC \o "1-3" \h \z \u </w:instrText>
          </w:r>
          <w:r w:rsidRPr="005E3560">
            <w:fldChar w:fldCharType="separate"/>
          </w:r>
          <w:hyperlink w:anchor="_Toc529360705" w:history="1">
            <w:r w:rsidR="0075757F" w:rsidRPr="003A64C1">
              <w:rPr>
                <w:rStyle w:val="Hypertextovodkaz"/>
              </w:rPr>
              <w:t>Definice</w:t>
            </w:r>
            <w:r w:rsidR="0075757F">
              <w:rPr>
                <w:webHidden/>
              </w:rPr>
              <w:tab/>
            </w:r>
            <w:r w:rsidR="0075757F">
              <w:rPr>
                <w:webHidden/>
              </w:rPr>
              <w:fldChar w:fldCharType="begin"/>
            </w:r>
            <w:r w:rsidR="0075757F">
              <w:rPr>
                <w:webHidden/>
              </w:rPr>
              <w:instrText xml:space="preserve"> PAGEREF _Toc529360705 \h </w:instrText>
            </w:r>
            <w:r w:rsidR="0075757F">
              <w:rPr>
                <w:webHidden/>
              </w:rPr>
            </w:r>
            <w:r w:rsidR="0075757F">
              <w:rPr>
                <w:webHidden/>
              </w:rPr>
              <w:fldChar w:fldCharType="separate"/>
            </w:r>
            <w:r w:rsidR="008C2809">
              <w:rPr>
                <w:webHidden/>
              </w:rPr>
              <w:t>3</w:t>
            </w:r>
            <w:r w:rsidR="0075757F">
              <w:rPr>
                <w:webHidden/>
              </w:rPr>
              <w:fldChar w:fldCharType="end"/>
            </w:r>
          </w:hyperlink>
        </w:p>
        <w:p w:rsidR="0075757F" w:rsidRDefault="005601A2">
          <w:pPr>
            <w:pStyle w:val="Obsah1"/>
            <w:rPr>
              <w:rFonts w:eastAsiaTheme="minorEastAsia" w:cstheme="minorBidi"/>
              <w:sz w:val="22"/>
              <w:szCs w:val="22"/>
              <w:lang w:eastAsia="cs-CZ"/>
            </w:rPr>
          </w:pPr>
          <w:hyperlink w:anchor="_Toc529360706" w:history="1">
            <w:r w:rsidR="0075757F" w:rsidRPr="003A64C1">
              <w:rPr>
                <w:rStyle w:val="Hypertextovodkaz"/>
              </w:rPr>
              <w:t>1 - Rozsah licence</w:t>
            </w:r>
            <w:r w:rsidR="0075757F">
              <w:rPr>
                <w:webHidden/>
              </w:rPr>
              <w:tab/>
            </w:r>
            <w:r w:rsidR="0075757F">
              <w:rPr>
                <w:webHidden/>
              </w:rPr>
              <w:fldChar w:fldCharType="begin"/>
            </w:r>
            <w:r w:rsidR="0075757F">
              <w:rPr>
                <w:webHidden/>
              </w:rPr>
              <w:instrText xml:space="preserve"> PAGEREF _Toc529360706 \h </w:instrText>
            </w:r>
            <w:r w:rsidR="0075757F">
              <w:rPr>
                <w:webHidden/>
              </w:rPr>
            </w:r>
            <w:r w:rsidR="0075757F">
              <w:rPr>
                <w:webHidden/>
              </w:rPr>
              <w:fldChar w:fldCharType="separate"/>
            </w:r>
            <w:r w:rsidR="008C2809">
              <w:rPr>
                <w:webHidden/>
              </w:rPr>
              <w:t>3</w:t>
            </w:r>
            <w:r w:rsidR="0075757F">
              <w:rPr>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07" w:history="1">
            <w:r w:rsidR="0075757F" w:rsidRPr="003A64C1">
              <w:rPr>
                <w:rStyle w:val="Hypertextovodkaz"/>
                <w:noProof/>
              </w:rPr>
              <w:t>1.1 - Práva udělená v rámci této licence</w:t>
            </w:r>
            <w:r w:rsidR="0075757F">
              <w:rPr>
                <w:noProof/>
                <w:webHidden/>
              </w:rPr>
              <w:tab/>
            </w:r>
            <w:r w:rsidR="0075757F">
              <w:rPr>
                <w:noProof/>
                <w:webHidden/>
              </w:rPr>
              <w:fldChar w:fldCharType="begin"/>
            </w:r>
            <w:r w:rsidR="0075757F">
              <w:rPr>
                <w:noProof/>
                <w:webHidden/>
              </w:rPr>
              <w:instrText xml:space="preserve"> PAGEREF _Toc529360707 \h </w:instrText>
            </w:r>
            <w:r w:rsidR="0075757F">
              <w:rPr>
                <w:noProof/>
                <w:webHidden/>
              </w:rPr>
            </w:r>
            <w:r w:rsidR="0075757F">
              <w:rPr>
                <w:noProof/>
                <w:webHidden/>
              </w:rPr>
              <w:fldChar w:fldCharType="separate"/>
            </w:r>
            <w:r w:rsidR="008C2809">
              <w:rPr>
                <w:noProof/>
                <w:webHidden/>
              </w:rPr>
              <w:t>3</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08" w:history="1">
            <w:r w:rsidR="0075757F" w:rsidRPr="003A64C1">
              <w:rPr>
                <w:rStyle w:val="Hypertextovodkaz"/>
                <w:noProof/>
              </w:rPr>
              <w:t>1.2 - Tiché obnovení</w:t>
            </w:r>
            <w:r w:rsidR="0075757F">
              <w:rPr>
                <w:noProof/>
                <w:webHidden/>
              </w:rPr>
              <w:tab/>
            </w:r>
            <w:r w:rsidR="0075757F">
              <w:rPr>
                <w:noProof/>
                <w:webHidden/>
              </w:rPr>
              <w:fldChar w:fldCharType="begin"/>
            </w:r>
            <w:r w:rsidR="0075757F">
              <w:rPr>
                <w:noProof/>
                <w:webHidden/>
              </w:rPr>
              <w:instrText xml:space="preserve"> PAGEREF _Toc529360708 \h </w:instrText>
            </w:r>
            <w:r w:rsidR="0075757F">
              <w:rPr>
                <w:noProof/>
                <w:webHidden/>
              </w:rPr>
            </w:r>
            <w:r w:rsidR="0075757F">
              <w:rPr>
                <w:noProof/>
                <w:webHidden/>
              </w:rPr>
              <w:fldChar w:fldCharType="separate"/>
            </w:r>
            <w:r w:rsidR="008C2809">
              <w:rPr>
                <w:noProof/>
                <w:webHidden/>
              </w:rPr>
              <w:t>4</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09" w:history="1">
            <w:r w:rsidR="0075757F" w:rsidRPr="003A64C1">
              <w:rPr>
                <w:rStyle w:val="Hypertextovodkaz"/>
                <w:noProof/>
              </w:rPr>
              <w:t>1.3 - Licenční poplatky</w:t>
            </w:r>
            <w:r w:rsidR="0075757F">
              <w:rPr>
                <w:noProof/>
                <w:webHidden/>
              </w:rPr>
              <w:tab/>
            </w:r>
            <w:r w:rsidR="0075757F">
              <w:rPr>
                <w:noProof/>
                <w:webHidden/>
              </w:rPr>
              <w:fldChar w:fldCharType="begin"/>
            </w:r>
            <w:r w:rsidR="0075757F">
              <w:rPr>
                <w:noProof/>
                <w:webHidden/>
              </w:rPr>
              <w:instrText xml:space="preserve"> PAGEREF _Toc529360709 \h </w:instrText>
            </w:r>
            <w:r w:rsidR="0075757F">
              <w:rPr>
                <w:noProof/>
                <w:webHidden/>
              </w:rPr>
            </w:r>
            <w:r w:rsidR="0075757F">
              <w:rPr>
                <w:noProof/>
                <w:webHidden/>
              </w:rPr>
              <w:fldChar w:fldCharType="separate"/>
            </w:r>
            <w:r w:rsidR="008C2809">
              <w:rPr>
                <w:noProof/>
                <w:webHidden/>
              </w:rPr>
              <w:t>4</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0" w:history="1">
            <w:r w:rsidR="0075757F" w:rsidRPr="003A64C1">
              <w:rPr>
                <w:rStyle w:val="Hypertextovodkaz"/>
                <w:noProof/>
              </w:rPr>
              <w:t>1.4 - Dodání a platnost Licence</w:t>
            </w:r>
            <w:r w:rsidR="0075757F">
              <w:rPr>
                <w:noProof/>
                <w:webHidden/>
              </w:rPr>
              <w:tab/>
            </w:r>
            <w:r w:rsidR="0075757F">
              <w:rPr>
                <w:noProof/>
                <w:webHidden/>
              </w:rPr>
              <w:fldChar w:fldCharType="begin"/>
            </w:r>
            <w:r w:rsidR="0075757F">
              <w:rPr>
                <w:noProof/>
                <w:webHidden/>
              </w:rPr>
              <w:instrText xml:space="preserve"> PAGEREF _Toc529360710 \h </w:instrText>
            </w:r>
            <w:r w:rsidR="0075757F">
              <w:rPr>
                <w:noProof/>
                <w:webHidden/>
              </w:rPr>
            </w:r>
            <w:r w:rsidR="0075757F">
              <w:rPr>
                <w:noProof/>
                <w:webHidden/>
              </w:rPr>
              <w:fldChar w:fldCharType="separate"/>
            </w:r>
            <w:r w:rsidR="008C2809">
              <w:rPr>
                <w:noProof/>
                <w:webHidden/>
              </w:rPr>
              <w:t>4</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1" w:history="1">
            <w:r w:rsidR="0075757F" w:rsidRPr="003A64C1">
              <w:rPr>
                <w:rStyle w:val="Hypertextovodkaz"/>
                <w:noProof/>
              </w:rPr>
              <w:t>1.5 - Instalace</w:t>
            </w:r>
            <w:r w:rsidR="0075757F">
              <w:rPr>
                <w:noProof/>
                <w:webHidden/>
              </w:rPr>
              <w:tab/>
            </w:r>
            <w:r w:rsidR="0075757F">
              <w:rPr>
                <w:noProof/>
                <w:webHidden/>
              </w:rPr>
              <w:fldChar w:fldCharType="begin"/>
            </w:r>
            <w:r w:rsidR="0075757F">
              <w:rPr>
                <w:noProof/>
                <w:webHidden/>
              </w:rPr>
              <w:instrText xml:space="preserve"> PAGEREF _Toc529360711 \h </w:instrText>
            </w:r>
            <w:r w:rsidR="0075757F">
              <w:rPr>
                <w:noProof/>
                <w:webHidden/>
              </w:rPr>
            </w:r>
            <w:r w:rsidR="0075757F">
              <w:rPr>
                <w:noProof/>
                <w:webHidden/>
              </w:rPr>
              <w:fldChar w:fldCharType="separate"/>
            </w:r>
            <w:r w:rsidR="008C2809">
              <w:rPr>
                <w:noProof/>
                <w:webHidden/>
              </w:rPr>
              <w:t>5</w:t>
            </w:r>
            <w:r w:rsidR="0075757F">
              <w:rPr>
                <w:noProof/>
                <w:webHidden/>
              </w:rPr>
              <w:fldChar w:fldCharType="end"/>
            </w:r>
          </w:hyperlink>
        </w:p>
        <w:p w:rsidR="0075757F" w:rsidRDefault="005601A2">
          <w:pPr>
            <w:pStyle w:val="Obsah1"/>
            <w:rPr>
              <w:rFonts w:eastAsiaTheme="minorEastAsia" w:cstheme="minorBidi"/>
              <w:sz w:val="22"/>
              <w:szCs w:val="22"/>
              <w:lang w:eastAsia="cs-CZ"/>
            </w:rPr>
          </w:pPr>
          <w:hyperlink w:anchor="_Toc529360712" w:history="1">
            <w:r w:rsidR="0075757F" w:rsidRPr="003A64C1">
              <w:rPr>
                <w:rStyle w:val="Hypertextovodkaz"/>
                <w:rFonts w:eastAsia="Arial"/>
                <w:w w:val="90"/>
              </w:rPr>
              <w:t>2 - Hardware</w:t>
            </w:r>
            <w:r w:rsidR="0075757F">
              <w:rPr>
                <w:webHidden/>
              </w:rPr>
              <w:tab/>
            </w:r>
            <w:r w:rsidR="0075757F">
              <w:rPr>
                <w:webHidden/>
              </w:rPr>
              <w:fldChar w:fldCharType="begin"/>
            </w:r>
            <w:r w:rsidR="0075757F">
              <w:rPr>
                <w:webHidden/>
              </w:rPr>
              <w:instrText xml:space="preserve"> PAGEREF _Toc529360712 \h </w:instrText>
            </w:r>
            <w:r w:rsidR="0075757F">
              <w:rPr>
                <w:webHidden/>
              </w:rPr>
            </w:r>
            <w:r w:rsidR="0075757F">
              <w:rPr>
                <w:webHidden/>
              </w:rPr>
              <w:fldChar w:fldCharType="separate"/>
            </w:r>
            <w:r w:rsidR="008C2809">
              <w:rPr>
                <w:webHidden/>
              </w:rPr>
              <w:t>5</w:t>
            </w:r>
            <w:r w:rsidR="0075757F">
              <w:rPr>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3" w:history="1">
            <w:r w:rsidR="0075757F" w:rsidRPr="003A64C1">
              <w:rPr>
                <w:rStyle w:val="Hypertextovodkaz"/>
                <w:noProof/>
              </w:rPr>
              <w:t>2.1 - Zásada nepřevedení na jiný hardware</w:t>
            </w:r>
            <w:r w:rsidR="0075757F">
              <w:rPr>
                <w:noProof/>
                <w:webHidden/>
              </w:rPr>
              <w:tab/>
            </w:r>
            <w:r w:rsidR="0075757F">
              <w:rPr>
                <w:noProof/>
                <w:webHidden/>
              </w:rPr>
              <w:fldChar w:fldCharType="begin"/>
            </w:r>
            <w:r w:rsidR="0075757F">
              <w:rPr>
                <w:noProof/>
                <w:webHidden/>
              </w:rPr>
              <w:instrText xml:space="preserve"> PAGEREF _Toc529360713 \h </w:instrText>
            </w:r>
            <w:r w:rsidR="0075757F">
              <w:rPr>
                <w:noProof/>
                <w:webHidden/>
              </w:rPr>
            </w:r>
            <w:r w:rsidR="0075757F">
              <w:rPr>
                <w:noProof/>
                <w:webHidden/>
              </w:rPr>
              <w:fldChar w:fldCharType="separate"/>
            </w:r>
            <w:r w:rsidR="008C2809">
              <w:rPr>
                <w:noProof/>
                <w:webHidden/>
              </w:rPr>
              <w:t>5</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4" w:history="1">
            <w:r w:rsidR="0075757F" w:rsidRPr="003A64C1">
              <w:rPr>
                <w:rStyle w:val="Hypertextovodkaz"/>
                <w:noProof/>
              </w:rPr>
              <w:t>2.2 - Sjednané výjimky změn v systémové konfiguraci (hardware a software)</w:t>
            </w:r>
            <w:r w:rsidR="0075757F">
              <w:rPr>
                <w:noProof/>
                <w:webHidden/>
              </w:rPr>
              <w:tab/>
            </w:r>
            <w:r w:rsidR="0075757F">
              <w:rPr>
                <w:noProof/>
                <w:webHidden/>
              </w:rPr>
              <w:fldChar w:fldCharType="begin"/>
            </w:r>
            <w:r w:rsidR="0075757F">
              <w:rPr>
                <w:noProof/>
                <w:webHidden/>
              </w:rPr>
              <w:instrText xml:space="preserve"> PAGEREF _Toc529360714 \h </w:instrText>
            </w:r>
            <w:r w:rsidR="0075757F">
              <w:rPr>
                <w:noProof/>
                <w:webHidden/>
              </w:rPr>
            </w:r>
            <w:r w:rsidR="0075757F">
              <w:rPr>
                <w:noProof/>
                <w:webHidden/>
              </w:rPr>
              <w:fldChar w:fldCharType="separate"/>
            </w:r>
            <w:r w:rsidR="008C2809">
              <w:rPr>
                <w:noProof/>
                <w:webHidden/>
              </w:rPr>
              <w:t>5</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5" w:history="1">
            <w:r w:rsidR="0075757F" w:rsidRPr="003A64C1">
              <w:rPr>
                <w:rStyle w:val="Hypertextovodkaz"/>
                <w:noProof/>
              </w:rPr>
              <w:t>2.3 - Povinnosti Držitele licence navazující na oprávněný převod</w:t>
            </w:r>
            <w:r w:rsidR="0075757F">
              <w:rPr>
                <w:noProof/>
                <w:webHidden/>
              </w:rPr>
              <w:tab/>
            </w:r>
            <w:r w:rsidR="0075757F">
              <w:rPr>
                <w:noProof/>
                <w:webHidden/>
              </w:rPr>
              <w:fldChar w:fldCharType="begin"/>
            </w:r>
            <w:r w:rsidR="0075757F">
              <w:rPr>
                <w:noProof/>
                <w:webHidden/>
              </w:rPr>
              <w:instrText xml:space="preserve"> PAGEREF _Toc529360715 \h </w:instrText>
            </w:r>
            <w:r w:rsidR="0075757F">
              <w:rPr>
                <w:noProof/>
                <w:webHidden/>
              </w:rPr>
            </w:r>
            <w:r w:rsidR="0075757F">
              <w:rPr>
                <w:noProof/>
                <w:webHidden/>
              </w:rPr>
              <w:fldChar w:fldCharType="separate"/>
            </w:r>
            <w:r w:rsidR="008C2809">
              <w:rPr>
                <w:noProof/>
                <w:webHidden/>
              </w:rPr>
              <w:t>6</w:t>
            </w:r>
            <w:r w:rsidR="0075757F">
              <w:rPr>
                <w:noProof/>
                <w:webHidden/>
              </w:rPr>
              <w:fldChar w:fldCharType="end"/>
            </w:r>
          </w:hyperlink>
        </w:p>
        <w:p w:rsidR="0075757F" w:rsidRDefault="005601A2">
          <w:pPr>
            <w:pStyle w:val="Obsah1"/>
            <w:rPr>
              <w:rFonts w:eastAsiaTheme="minorEastAsia" w:cstheme="minorBidi"/>
              <w:sz w:val="22"/>
              <w:szCs w:val="22"/>
              <w:lang w:eastAsia="cs-CZ"/>
            </w:rPr>
          </w:pPr>
          <w:hyperlink w:anchor="_Toc529360716" w:history="1">
            <w:r w:rsidR="0075757F" w:rsidRPr="003A64C1">
              <w:rPr>
                <w:rStyle w:val="Hypertextovodkaz"/>
                <w:rFonts w:eastAsia="Arial"/>
                <w:w w:val="90"/>
              </w:rPr>
              <w:t>3 - Interoperabilita</w:t>
            </w:r>
            <w:r w:rsidR="0075757F">
              <w:rPr>
                <w:webHidden/>
              </w:rPr>
              <w:tab/>
            </w:r>
            <w:r w:rsidR="0075757F">
              <w:rPr>
                <w:webHidden/>
              </w:rPr>
              <w:fldChar w:fldCharType="begin"/>
            </w:r>
            <w:r w:rsidR="0075757F">
              <w:rPr>
                <w:webHidden/>
              </w:rPr>
              <w:instrText xml:space="preserve"> PAGEREF _Toc529360716 \h </w:instrText>
            </w:r>
            <w:r w:rsidR="0075757F">
              <w:rPr>
                <w:webHidden/>
              </w:rPr>
            </w:r>
            <w:r w:rsidR="0075757F">
              <w:rPr>
                <w:webHidden/>
              </w:rPr>
              <w:fldChar w:fldCharType="separate"/>
            </w:r>
            <w:r w:rsidR="008C2809">
              <w:rPr>
                <w:webHidden/>
              </w:rPr>
              <w:t>6</w:t>
            </w:r>
            <w:r w:rsidR="0075757F">
              <w:rPr>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7" w:history="1">
            <w:r w:rsidR="0075757F" w:rsidRPr="003A64C1">
              <w:rPr>
                <w:rStyle w:val="Hypertextovodkaz"/>
                <w:noProof/>
              </w:rPr>
              <w:t>3.1 - Interoperabilita: používání na území Evropské unie</w:t>
            </w:r>
            <w:r w:rsidR="0075757F">
              <w:rPr>
                <w:noProof/>
                <w:webHidden/>
              </w:rPr>
              <w:tab/>
            </w:r>
            <w:r w:rsidR="0075757F">
              <w:rPr>
                <w:noProof/>
                <w:webHidden/>
              </w:rPr>
              <w:fldChar w:fldCharType="begin"/>
            </w:r>
            <w:r w:rsidR="0075757F">
              <w:rPr>
                <w:noProof/>
                <w:webHidden/>
              </w:rPr>
              <w:instrText xml:space="preserve"> PAGEREF _Toc529360717 \h </w:instrText>
            </w:r>
            <w:r w:rsidR="0075757F">
              <w:rPr>
                <w:noProof/>
                <w:webHidden/>
              </w:rPr>
            </w:r>
            <w:r w:rsidR="0075757F">
              <w:rPr>
                <w:noProof/>
                <w:webHidden/>
              </w:rPr>
              <w:fldChar w:fldCharType="separate"/>
            </w:r>
            <w:r w:rsidR="008C2809">
              <w:rPr>
                <w:noProof/>
                <w:webHidden/>
              </w:rPr>
              <w:t>6</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8" w:history="1">
            <w:r w:rsidR="0075757F" w:rsidRPr="003A64C1">
              <w:rPr>
                <w:rStyle w:val="Hypertextovodkaz"/>
                <w:rFonts w:cstheme="minorHAnsi"/>
                <w:noProof/>
              </w:rPr>
              <w:t>Veškeré poplatky související s novou verzí závisí na původu modifikací:</w:t>
            </w:r>
            <w:r w:rsidR="0075757F">
              <w:rPr>
                <w:noProof/>
                <w:webHidden/>
              </w:rPr>
              <w:tab/>
            </w:r>
            <w:r w:rsidR="0075757F">
              <w:rPr>
                <w:noProof/>
                <w:webHidden/>
              </w:rPr>
              <w:fldChar w:fldCharType="begin"/>
            </w:r>
            <w:r w:rsidR="0075757F">
              <w:rPr>
                <w:noProof/>
                <w:webHidden/>
              </w:rPr>
              <w:instrText xml:space="preserve"> PAGEREF _Toc529360718 \h </w:instrText>
            </w:r>
            <w:r w:rsidR="0075757F">
              <w:rPr>
                <w:noProof/>
                <w:webHidden/>
              </w:rPr>
            </w:r>
            <w:r w:rsidR="0075757F">
              <w:rPr>
                <w:noProof/>
                <w:webHidden/>
              </w:rPr>
              <w:fldChar w:fldCharType="separate"/>
            </w:r>
            <w:r w:rsidR="008C2809">
              <w:rPr>
                <w:noProof/>
                <w:webHidden/>
              </w:rPr>
              <w:t>6</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19" w:history="1">
            <w:r w:rsidR="0075757F" w:rsidRPr="003A64C1">
              <w:rPr>
                <w:rStyle w:val="Hypertextovodkaz"/>
                <w:noProof/>
              </w:rPr>
              <w:t>3.2 - Interoperabilita: používání mimo území Evropské unie</w:t>
            </w:r>
            <w:r w:rsidR="0075757F">
              <w:rPr>
                <w:noProof/>
                <w:webHidden/>
              </w:rPr>
              <w:tab/>
            </w:r>
            <w:r w:rsidR="0075757F">
              <w:rPr>
                <w:noProof/>
                <w:webHidden/>
              </w:rPr>
              <w:fldChar w:fldCharType="begin"/>
            </w:r>
            <w:r w:rsidR="0075757F">
              <w:rPr>
                <w:noProof/>
                <w:webHidden/>
              </w:rPr>
              <w:instrText xml:space="preserve"> PAGEREF _Toc529360719 \h </w:instrText>
            </w:r>
            <w:r w:rsidR="0075757F">
              <w:rPr>
                <w:noProof/>
                <w:webHidden/>
              </w:rPr>
            </w:r>
            <w:r w:rsidR="0075757F">
              <w:rPr>
                <w:noProof/>
                <w:webHidden/>
              </w:rPr>
              <w:fldChar w:fldCharType="separate"/>
            </w:r>
            <w:r w:rsidR="008C2809">
              <w:rPr>
                <w:noProof/>
                <w:webHidden/>
              </w:rPr>
              <w:t>6</w:t>
            </w:r>
            <w:r w:rsidR="0075757F">
              <w:rPr>
                <w:noProof/>
                <w:webHidden/>
              </w:rPr>
              <w:fldChar w:fldCharType="end"/>
            </w:r>
          </w:hyperlink>
        </w:p>
        <w:p w:rsidR="0075757F" w:rsidRDefault="005601A2">
          <w:pPr>
            <w:pStyle w:val="Obsah1"/>
            <w:rPr>
              <w:rFonts w:eastAsiaTheme="minorEastAsia" w:cstheme="minorBidi"/>
              <w:sz w:val="22"/>
              <w:szCs w:val="22"/>
              <w:lang w:eastAsia="cs-CZ"/>
            </w:rPr>
          </w:pPr>
          <w:hyperlink w:anchor="_Toc529360720" w:history="1">
            <w:r w:rsidR="0075757F" w:rsidRPr="003A64C1">
              <w:rPr>
                <w:rStyle w:val="Hypertextovodkaz"/>
                <w:rFonts w:eastAsia="Arial"/>
                <w:w w:val="90"/>
              </w:rPr>
              <w:t>4 - Duševní vlastnictví</w:t>
            </w:r>
            <w:r w:rsidR="0075757F">
              <w:rPr>
                <w:webHidden/>
              </w:rPr>
              <w:tab/>
            </w:r>
            <w:r w:rsidR="0075757F">
              <w:rPr>
                <w:webHidden/>
              </w:rPr>
              <w:fldChar w:fldCharType="begin"/>
            </w:r>
            <w:r w:rsidR="0075757F">
              <w:rPr>
                <w:webHidden/>
              </w:rPr>
              <w:instrText xml:space="preserve"> PAGEREF _Toc529360720 \h </w:instrText>
            </w:r>
            <w:r w:rsidR="0075757F">
              <w:rPr>
                <w:webHidden/>
              </w:rPr>
            </w:r>
            <w:r w:rsidR="0075757F">
              <w:rPr>
                <w:webHidden/>
              </w:rPr>
              <w:fldChar w:fldCharType="separate"/>
            </w:r>
            <w:r w:rsidR="008C2809">
              <w:rPr>
                <w:webHidden/>
              </w:rPr>
              <w:t>7</w:t>
            </w:r>
            <w:r w:rsidR="0075757F">
              <w:rPr>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21" w:history="1">
            <w:r w:rsidR="0075757F" w:rsidRPr="003A64C1">
              <w:rPr>
                <w:rStyle w:val="Hypertextovodkaz"/>
                <w:noProof/>
              </w:rPr>
              <w:t>4.1 - Záruka</w:t>
            </w:r>
            <w:r w:rsidR="0075757F">
              <w:rPr>
                <w:noProof/>
                <w:webHidden/>
              </w:rPr>
              <w:tab/>
            </w:r>
            <w:r w:rsidR="0075757F">
              <w:rPr>
                <w:noProof/>
                <w:webHidden/>
              </w:rPr>
              <w:fldChar w:fldCharType="begin"/>
            </w:r>
            <w:r w:rsidR="0075757F">
              <w:rPr>
                <w:noProof/>
                <w:webHidden/>
              </w:rPr>
              <w:instrText xml:space="preserve"> PAGEREF _Toc529360721 \h </w:instrText>
            </w:r>
            <w:r w:rsidR="0075757F">
              <w:rPr>
                <w:noProof/>
                <w:webHidden/>
              </w:rPr>
            </w:r>
            <w:r w:rsidR="0075757F">
              <w:rPr>
                <w:noProof/>
                <w:webHidden/>
              </w:rPr>
              <w:fldChar w:fldCharType="separate"/>
            </w:r>
            <w:r w:rsidR="008C2809">
              <w:rPr>
                <w:noProof/>
                <w:webHidden/>
              </w:rPr>
              <w:t>7</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22" w:history="1">
            <w:r w:rsidR="0075757F" w:rsidRPr="003A64C1">
              <w:rPr>
                <w:rStyle w:val="Hypertextovodkaz"/>
                <w:noProof/>
              </w:rPr>
              <w:t>4.2 - Narušení ze strany Držitele licence</w:t>
            </w:r>
            <w:r w:rsidR="0075757F">
              <w:rPr>
                <w:noProof/>
                <w:webHidden/>
              </w:rPr>
              <w:tab/>
            </w:r>
            <w:r w:rsidR="0075757F">
              <w:rPr>
                <w:noProof/>
                <w:webHidden/>
              </w:rPr>
              <w:fldChar w:fldCharType="begin"/>
            </w:r>
            <w:r w:rsidR="0075757F">
              <w:rPr>
                <w:noProof/>
                <w:webHidden/>
              </w:rPr>
              <w:instrText xml:space="preserve"> PAGEREF _Toc529360722 \h </w:instrText>
            </w:r>
            <w:r w:rsidR="0075757F">
              <w:rPr>
                <w:noProof/>
                <w:webHidden/>
              </w:rPr>
            </w:r>
            <w:r w:rsidR="0075757F">
              <w:rPr>
                <w:noProof/>
                <w:webHidden/>
              </w:rPr>
              <w:fldChar w:fldCharType="separate"/>
            </w:r>
            <w:r w:rsidR="008C2809">
              <w:rPr>
                <w:noProof/>
                <w:webHidden/>
              </w:rPr>
              <w:t>7</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23" w:history="1">
            <w:r w:rsidR="0075757F" w:rsidRPr="003A64C1">
              <w:rPr>
                <w:rStyle w:val="Hypertextovodkaz"/>
                <w:noProof/>
              </w:rPr>
              <w:t>4.3 - Doložky (vlastnické a jiné)</w:t>
            </w:r>
            <w:r w:rsidR="0075757F">
              <w:rPr>
                <w:noProof/>
                <w:webHidden/>
              </w:rPr>
              <w:tab/>
            </w:r>
            <w:r w:rsidR="0075757F">
              <w:rPr>
                <w:noProof/>
                <w:webHidden/>
              </w:rPr>
              <w:fldChar w:fldCharType="begin"/>
            </w:r>
            <w:r w:rsidR="0075757F">
              <w:rPr>
                <w:noProof/>
                <w:webHidden/>
              </w:rPr>
              <w:instrText xml:space="preserve"> PAGEREF _Toc529360723 \h </w:instrText>
            </w:r>
            <w:r w:rsidR="0075757F">
              <w:rPr>
                <w:noProof/>
                <w:webHidden/>
              </w:rPr>
            </w:r>
            <w:r w:rsidR="0075757F">
              <w:rPr>
                <w:noProof/>
                <w:webHidden/>
              </w:rPr>
              <w:fldChar w:fldCharType="separate"/>
            </w:r>
            <w:r w:rsidR="008C2809">
              <w:rPr>
                <w:noProof/>
                <w:webHidden/>
              </w:rPr>
              <w:t>7</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24" w:history="1">
            <w:r w:rsidR="0075757F" w:rsidRPr="003A64C1">
              <w:rPr>
                <w:rStyle w:val="Hypertextovodkaz"/>
                <w:noProof/>
              </w:rPr>
              <w:t>4.4 - Zabezpečení a audit</w:t>
            </w:r>
            <w:r w:rsidR="0075757F">
              <w:rPr>
                <w:noProof/>
                <w:webHidden/>
              </w:rPr>
              <w:tab/>
            </w:r>
            <w:r w:rsidR="0075757F">
              <w:rPr>
                <w:noProof/>
                <w:webHidden/>
              </w:rPr>
              <w:fldChar w:fldCharType="begin"/>
            </w:r>
            <w:r w:rsidR="0075757F">
              <w:rPr>
                <w:noProof/>
                <w:webHidden/>
              </w:rPr>
              <w:instrText xml:space="preserve"> PAGEREF _Toc529360724 \h </w:instrText>
            </w:r>
            <w:r w:rsidR="0075757F">
              <w:rPr>
                <w:noProof/>
                <w:webHidden/>
              </w:rPr>
            </w:r>
            <w:r w:rsidR="0075757F">
              <w:rPr>
                <w:noProof/>
                <w:webHidden/>
              </w:rPr>
              <w:fldChar w:fldCharType="separate"/>
            </w:r>
            <w:r w:rsidR="008C2809">
              <w:rPr>
                <w:noProof/>
                <w:webHidden/>
              </w:rPr>
              <w:t>7</w:t>
            </w:r>
            <w:r w:rsidR="0075757F">
              <w:rPr>
                <w:noProof/>
                <w:webHidden/>
              </w:rPr>
              <w:fldChar w:fldCharType="end"/>
            </w:r>
          </w:hyperlink>
        </w:p>
        <w:p w:rsidR="0075757F" w:rsidRDefault="005601A2">
          <w:pPr>
            <w:pStyle w:val="Obsah1"/>
            <w:rPr>
              <w:rFonts w:eastAsiaTheme="minorEastAsia" w:cstheme="minorBidi"/>
              <w:sz w:val="22"/>
              <w:szCs w:val="22"/>
              <w:lang w:eastAsia="cs-CZ"/>
            </w:rPr>
          </w:pPr>
          <w:hyperlink w:anchor="_Toc529360725" w:history="1">
            <w:r w:rsidR="0075757F" w:rsidRPr="003A64C1">
              <w:rPr>
                <w:rStyle w:val="Hypertextovodkaz"/>
                <w:rFonts w:eastAsia="Arial"/>
                <w:w w:val="90"/>
              </w:rPr>
              <w:t>5 - Ochrana osobních údajů</w:t>
            </w:r>
            <w:r w:rsidR="0075757F">
              <w:rPr>
                <w:webHidden/>
              </w:rPr>
              <w:tab/>
            </w:r>
            <w:r w:rsidR="0075757F">
              <w:rPr>
                <w:webHidden/>
              </w:rPr>
              <w:fldChar w:fldCharType="begin"/>
            </w:r>
            <w:r w:rsidR="0075757F">
              <w:rPr>
                <w:webHidden/>
              </w:rPr>
              <w:instrText xml:space="preserve"> PAGEREF _Toc529360725 \h </w:instrText>
            </w:r>
            <w:r w:rsidR="0075757F">
              <w:rPr>
                <w:webHidden/>
              </w:rPr>
            </w:r>
            <w:r w:rsidR="0075757F">
              <w:rPr>
                <w:webHidden/>
              </w:rPr>
              <w:fldChar w:fldCharType="separate"/>
            </w:r>
            <w:r w:rsidR="008C2809">
              <w:rPr>
                <w:webHidden/>
              </w:rPr>
              <w:t>8</w:t>
            </w:r>
            <w:r w:rsidR="0075757F">
              <w:rPr>
                <w:webHidden/>
              </w:rPr>
              <w:fldChar w:fldCharType="end"/>
            </w:r>
          </w:hyperlink>
        </w:p>
        <w:p w:rsidR="0075757F" w:rsidRDefault="005601A2">
          <w:pPr>
            <w:pStyle w:val="Obsah1"/>
            <w:rPr>
              <w:rFonts w:eastAsiaTheme="minorEastAsia" w:cstheme="minorBidi"/>
              <w:sz w:val="22"/>
              <w:szCs w:val="22"/>
              <w:lang w:eastAsia="cs-CZ"/>
            </w:rPr>
          </w:pPr>
          <w:hyperlink w:anchor="_Toc529360726" w:history="1">
            <w:r w:rsidR="0075757F" w:rsidRPr="003A64C1">
              <w:rPr>
                <w:rStyle w:val="Hypertextovodkaz"/>
                <w:rFonts w:eastAsia="Arial"/>
                <w:w w:val="90"/>
              </w:rPr>
              <w:t>6 - Export ze strany Držitele licence (pokud Poskytovatel licence vydal       písemný souhlas)</w:t>
            </w:r>
            <w:r w:rsidR="0075757F">
              <w:rPr>
                <w:webHidden/>
              </w:rPr>
              <w:tab/>
            </w:r>
            <w:r w:rsidR="0075757F">
              <w:rPr>
                <w:webHidden/>
              </w:rPr>
              <w:fldChar w:fldCharType="begin"/>
            </w:r>
            <w:r w:rsidR="0075757F">
              <w:rPr>
                <w:webHidden/>
              </w:rPr>
              <w:instrText xml:space="preserve"> PAGEREF _Toc529360726 \h </w:instrText>
            </w:r>
            <w:r w:rsidR="0075757F">
              <w:rPr>
                <w:webHidden/>
              </w:rPr>
            </w:r>
            <w:r w:rsidR="0075757F">
              <w:rPr>
                <w:webHidden/>
              </w:rPr>
              <w:fldChar w:fldCharType="separate"/>
            </w:r>
            <w:r w:rsidR="008C2809">
              <w:rPr>
                <w:webHidden/>
              </w:rPr>
              <w:t>8</w:t>
            </w:r>
            <w:r w:rsidR="0075757F">
              <w:rPr>
                <w:webHidden/>
              </w:rPr>
              <w:fldChar w:fldCharType="end"/>
            </w:r>
          </w:hyperlink>
        </w:p>
        <w:p w:rsidR="0075757F" w:rsidRDefault="005601A2">
          <w:pPr>
            <w:pStyle w:val="Obsah1"/>
            <w:rPr>
              <w:rFonts w:eastAsiaTheme="minorEastAsia" w:cstheme="minorBidi"/>
              <w:sz w:val="22"/>
              <w:szCs w:val="22"/>
              <w:lang w:eastAsia="cs-CZ"/>
            </w:rPr>
          </w:pPr>
          <w:hyperlink w:anchor="_Toc529360727" w:history="1">
            <w:r w:rsidR="0075757F" w:rsidRPr="003A64C1">
              <w:rPr>
                <w:rStyle w:val="Hypertextovodkaz"/>
                <w:rFonts w:eastAsia="Arial"/>
                <w:w w:val="90"/>
              </w:rPr>
              <w:t>7 - Záruka a zodpovědnost</w:t>
            </w:r>
            <w:r w:rsidR="0075757F">
              <w:rPr>
                <w:webHidden/>
              </w:rPr>
              <w:tab/>
            </w:r>
            <w:r w:rsidR="0075757F">
              <w:rPr>
                <w:webHidden/>
              </w:rPr>
              <w:fldChar w:fldCharType="begin"/>
            </w:r>
            <w:r w:rsidR="0075757F">
              <w:rPr>
                <w:webHidden/>
              </w:rPr>
              <w:instrText xml:space="preserve"> PAGEREF _Toc529360727 \h </w:instrText>
            </w:r>
            <w:r w:rsidR="0075757F">
              <w:rPr>
                <w:webHidden/>
              </w:rPr>
            </w:r>
            <w:r w:rsidR="0075757F">
              <w:rPr>
                <w:webHidden/>
              </w:rPr>
              <w:fldChar w:fldCharType="separate"/>
            </w:r>
            <w:r w:rsidR="008C2809">
              <w:rPr>
                <w:webHidden/>
              </w:rPr>
              <w:t>9</w:t>
            </w:r>
            <w:r w:rsidR="0075757F">
              <w:rPr>
                <w:webHidden/>
              </w:rPr>
              <w:fldChar w:fldCharType="end"/>
            </w:r>
          </w:hyperlink>
        </w:p>
        <w:p w:rsidR="0075757F" w:rsidRDefault="005601A2">
          <w:pPr>
            <w:pStyle w:val="Obsah1"/>
            <w:rPr>
              <w:rFonts w:eastAsiaTheme="minorEastAsia" w:cstheme="minorBidi"/>
              <w:sz w:val="22"/>
              <w:szCs w:val="22"/>
              <w:lang w:eastAsia="cs-CZ"/>
            </w:rPr>
          </w:pPr>
          <w:hyperlink w:anchor="_Toc529360728" w:history="1">
            <w:r w:rsidR="0075757F" w:rsidRPr="003A64C1">
              <w:rPr>
                <w:rStyle w:val="Hypertextovodkaz"/>
                <w:rFonts w:eastAsia="Arial"/>
                <w:w w:val="90"/>
              </w:rPr>
              <w:t>8 - Odůvodněné ukončení</w:t>
            </w:r>
            <w:r w:rsidR="0075757F">
              <w:rPr>
                <w:webHidden/>
              </w:rPr>
              <w:tab/>
            </w:r>
            <w:r w:rsidR="0075757F">
              <w:rPr>
                <w:webHidden/>
              </w:rPr>
              <w:fldChar w:fldCharType="begin"/>
            </w:r>
            <w:r w:rsidR="0075757F">
              <w:rPr>
                <w:webHidden/>
              </w:rPr>
              <w:instrText xml:space="preserve"> PAGEREF _Toc529360728 \h </w:instrText>
            </w:r>
            <w:r w:rsidR="0075757F">
              <w:rPr>
                <w:webHidden/>
              </w:rPr>
            </w:r>
            <w:r w:rsidR="0075757F">
              <w:rPr>
                <w:webHidden/>
              </w:rPr>
              <w:fldChar w:fldCharType="separate"/>
            </w:r>
            <w:r w:rsidR="008C2809">
              <w:rPr>
                <w:webHidden/>
              </w:rPr>
              <w:t>9</w:t>
            </w:r>
            <w:r w:rsidR="0075757F">
              <w:rPr>
                <w:webHidden/>
              </w:rPr>
              <w:fldChar w:fldCharType="end"/>
            </w:r>
          </w:hyperlink>
        </w:p>
        <w:p w:rsidR="0075757F" w:rsidRDefault="005601A2">
          <w:pPr>
            <w:pStyle w:val="Obsah1"/>
            <w:rPr>
              <w:rFonts w:eastAsiaTheme="minorEastAsia" w:cstheme="minorBidi"/>
              <w:sz w:val="22"/>
              <w:szCs w:val="22"/>
              <w:lang w:eastAsia="cs-CZ"/>
            </w:rPr>
          </w:pPr>
          <w:hyperlink w:anchor="_Toc529360729" w:history="1">
            <w:r w:rsidR="0075757F" w:rsidRPr="003A64C1">
              <w:rPr>
                <w:rStyle w:val="Hypertextovodkaz"/>
                <w:rFonts w:eastAsia="Arial"/>
                <w:w w:val="90"/>
              </w:rPr>
              <w:t>9 - Různé</w:t>
            </w:r>
            <w:r w:rsidR="0075757F">
              <w:rPr>
                <w:webHidden/>
              </w:rPr>
              <w:tab/>
            </w:r>
            <w:r w:rsidR="0075757F">
              <w:rPr>
                <w:webHidden/>
              </w:rPr>
              <w:fldChar w:fldCharType="begin"/>
            </w:r>
            <w:r w:rsidR="0075757F">
              <w:rPr>
                <w:webHidden/>
              </w:rPr>
              <w:instrText xml:space="preserve"> PAGEREF _Toc529360729 \h </w:instrText>
            </w:r>
            <w:r w:rsidR="0075757F">
              <w:rPr>
                <w:webHidden/>
              </w:rPr>
            </w:r>
            <w:r w:rsidR="0075757F">
              <w:rPr>
                <w:webHidden/>
              </w:rPr>
              <w:fldChar w:fldCharType="separate"/>
            </w:r>
            <w:r w:rsidR="008C2809">
              <w:rPr>
                <w:webHidden/>
              </w:rPr>
              <w:t>9</w:t>
            </w:r>
            <w:r w:rsidR="0075757F">
              <w:rPr>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30" w:history="1">
            <w:r w:rsidR="0075757F" w:rsidRPr="003A64C1">
              <w:rPr>
                <w:rStyle w:val="Hypertextovodkaz"/>
                <w:rFonts w:eastAsia="Arial"/>
                <w:noProof/>
                <w:w w:val="92"/>
              </w:rPr>
              <w:t>9.1 - Případové studie a zpětná vazba od zákazníka</w:t>
            </w:r>
            <w:r w:rsidR="0075757F">
              <w:rPr>
                <w:noProof/>
                <w:webHidden/>
              </w:rPr>
              <w:tab/>
            </w:r>
            <w:r w:rsidR="0075757F">
              <w:rPr>
                <w:noProof/>
                <w:webHidden/>
              </w:rPr>
              <w:fldChar w:fldCharType="begin"/>
            </w:r>
            <w:r w:rsidR="0075757F">
              <w:rPr>
                <w:noProof/>
                <w:webHidden/>
              </w:rPr>
              <w:instrText xml:space="preserve"> PAGEREF _Toc529360730 \h </w:instrText>
            </w:r>
            <w:r w:rsidR="0075757F">
              <w:rPr>
                <w:noProof/>
                <w:webHidden/>
              </w:rPr>
            </w:r>
            <w:r w:rsidR="0075757F">
              <w:rPr>
                <w:noProof/>
                <w:webHidden/>
              </w:rPr>
              <w:fldChar w:fldCharType="separate"/>
            </w:r>
            <w:r w:rsidR="008C2809">
              <w:rPr>
                <w:noProof/>
                <w:webHidden/>
              </w:rPr>
              <w:t>9</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31" w:history="1">
            <w:r w:rsidR="0075757F" w:rsidRPr="003A64C1">
              <w:rPr>
                <w:rStyle w:val="Hypertextovodkaz"/>
                <w:noProof/>
              </w:rPr>
              <w:t>9.2 - Nemožnost zřeknutí se</w:t>
            </w:r>
            <w:r w:rsidR="0075757F">
              <w:rPr>
                <w:noProof/>
                <w:webHidden/>
              </w:rPr>
              <w:tab/>
            </w:r>
            <w:r w:rsidR="0075757F">
              <w:rPr>
                <w:noProof/>
                <w:webHidden/>
              </w:rPr>
              <w:fldChar w:fldCharType="begin"/>
            </w:r>
            <w:r w:rsidR="0075757F">
              <w:rPr>
                <w:noProof/>
                <w:webHidden/>
              </w:rPr>
              <w:instrText xml:space="preserve"> PAGEREF _Toc529360731 \h </w:instrText>
            </w:r>
            <w:r w:rsidR="0075757F">
              <w:rPr>
                <w:noProof/>
                <w:webHidden/>
              </w:rPr>
            </w:r>
            <w:r w:rsidR="0075757F">
              <w:rPr>
                <w:noProof/>
                <w:webHidden/>
              </w:rPr>
              <w:fldChar w:fldCharType="separate"/>
            </w:r>
            <w:r w:rsidR="008C2809">
              <w:rPr>
                <w:noProof/>
                <w:webHidden/>
              </w:rPr>
              <w:t>10</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32" w:history="1">
            <w:r w:rsidR="0075757F" w:rsidRPr="003A64C1">
              <w:rPr>
                <w:rStyle w:val="Hypertextovodkaz"/>
                <w:noProof/>
              </w:rPr>
              <w:t>9.3 - Závažnost</w:t>
            </w:r>
            <w:r w:rsidR="0075757F">
              <w:rPr>
                <w:noProof/>
                <w:webHidden/>
              </w:rPr>
              <w:tab/>
            </w:r>
            <w:r w:rsidR="0075757F">
              <w:rPr>
                <w:noProof/>
                <w:webHidden/>
              </w:rPr>
              <w:fldChar w:fldCharType="begin"/>
            </w:r>
            <w:r w:rsidR="0075757F">
              <w:rPr>
                <w:noProof/>
                <w:webHidden/>
              </w:rPr>
              <w:instrText xml:space="preserve"> PAGEREF _Toc529360732 \h </w:instrText>
            </w:r>
            <w:r w:rsidR="0075757F">
              <w:rPr>
                <w:noProof/>
                <w:webHidden/>
              </w:rPr>
            </w:r>
            <w:r w:rsidR="0075757F">
              <w:rPr>
                <w:noProof/>
                <w:webHidden/>
              </w:rPr>
              <w:fldChar w:fldCharType="separate"/>
            </w:r>
            <w:r w:rsidR="008C2809">
              <w:rPr>
                <w:noProof/>
                <w:webHidden/>
              </w:rPr>
              <w:t>10</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33" w:history="1">
            <w:r w:rsidR="0075757F" w:rsidRPr="003A64C1">
              <w:rPr>
                <w:rStyle w:val="Hypertextovodkaz"/>
                <w:noProof/>
              </w:rPr>
              <w:t>9.4 - Smluvní dokumentace</w:t>
            </w:r>
            <w:r w:rsidR="0075757F">
              <w:rPr>
                <w:noProof/>
                <w:webHidden/>
              </w:rPr>
              <w:tab/>
            </w:r>
            <w:r w:rsidR="0075757F">
              <w:rPr>
                <w:noProof/>
                <w:webHidden/>
              </w:rPr>
              <w:fldChar w:fldCharType="begin"/>
            </w:r>
            <w:r w:rsidR="0075757F">
              <w:rPr>
                <w:noProof/>
                <w:webHidden/>
              </w:rPr>
              <w:instrText xml:space="preserve"> PAGEREF _Toc529360733 \h </w:instrText>
            </w:r>
            <w:r w:rsidR="0075757F">
              <w:rPr>
                <w:noProof/>
                <w:webHidden/>
              </w:rPr>
            </w:r>
            <w:r w:rsidR="0075757F">
              <w:rPr>
                <w:noProof/>
                <w:webHidden/>
              </w:rPr>
              <w:fldChar w:fldCharType="separate"/>
            </w:r>
            <w:r w:rsidR="008C2809">
              <w:rPr>
                <w:noProof/>
                <w:webHidden/>
              </w:rPr>
              <w:t>10</w:t>
            </w:r>
            <w:r w:rsidR="0075757F">
              <w:rPr>
                <w:noProof/>
                <w:webHidden/>
              </w:rPr>
              <w:fldChar w:fldCharType="end"/>
            </w:r>
          </w:hyperlink>
        </w:p>
        <w:p w:rsidR="0075757F" w:rsidRDefault="005601A2">
          <w:pPr>
            <w:pStyle w:val="Obsah2"/>
            <w:tabs>
              <w:tab w:val="right" w:leader="dot" w:pos="9063"/>
            </w:tabs>
            <w:rPr>
              <w:rFonts w:asciiTheme="minorHAnsi" w:eastAsiaTheme="minorEastAsia" w:hAnsiTheme="minorHAnsi" w:cstheme="minorBidi"/>
              <w:noProof/>
              <w:sz w:val="22"/>
              <w:szCs w:val="22"/>
              <w:lang w:eastAsia="cs-CZ"/>
            </w:rPr>
          </w:pPr>
          <w:hyperlink w:anchor="_Toc529360734" w:history="1">
            <w:r w:rsidR="0075757F" w:rsidRPr="003A64C1">
              <w:rPr>
                <w:rStyle w:val="Hypertextovodkaz"/>
                <w:noProof/>
              </w:rPr>
              <w:t>9.5 - Pořadí podle přednosti</w:t>
            </w:r>
            <w:r w:rsidR="0075757F">
              <w:rPr>
                <w:noProof/>
                <w:webHidden/>
              </w:rPr>
              <w:tab/>
            </w:r>
            <w:r w:rsidR="0075757F">
              <w:rPr>
                <w:noProof/>
                <w:webHidden/>
              </w:rPr>
              <w:fldChar w:fldCharType="begin"/>
            </w:r>
            <w:r w:rsidR="0075757F">
              <w:rPr>
                <w:noProof/>
                <w:webHidden/>
              </w:rPr>
              <w:instrText xml:space="preserve"> PAGEREF _Toc529360734 \h </w:instrText>
            </w:r>
            <w:r w:rsidR="0075757F">
              <w:rPr>
                <w:noProof/>
                <w:webHidden/>
              </w:rPr>
            </w:r>
            <w:r w:rsidR="0075757F">
              <w:rPr>
                <w:noProof/>
                <w:webHidden/>
              </w:rPr>
              <w:fldChar w:fldCharType="separate"/>
            </w:r>
            <w:r w:rsidR="008C2809">
              <w:rPr>
                <w:noProof/>
                <w:webHidden/>
              </w:rPr>
              <w:t>10</w:t>
            </w:r>
            <w:r w:rsidR="0075757F">
              <w:rPr>
                <w:noProof/>
                <w:webHidden/>
              </w:rPr>
              <w:fldChar w:fldCharType="end"/>
            </w:r>
          </w:hyperlink>
        </w:p>
        <w:p w:rsidR="0075757F" w:rsidRDefault="005601A2">
          <w:pPr>
            <w:pStyle w:val="Obsah1"/>
            <w:rPr>
              <w:rFonts w:eastAsiaTheme="minorEastAsia" w:cstheme="minorBidi"/>
              <w:sz w:val="22"/>
              <w:szCs w:val="22"/>
              <w:lang w:eastAsia="cs-CZ"/>
            </w:rPr>
          </w:pPr>
          <w:hyperlink w:anchor="_Toc529360735" w:history="1">
            <w:r w:rsidR="0075757F" w:rsidRPr="003A64C1">
              <w:rPr>
                <w:rStyle w:val="Hypertextovodkaz"/>
                <w:rFonts w:eastAsia="Arial"/>
                <w:w w:val="90"/>
              </w:rPr>
              <w:t>10 - Jurisdikce</w:t>
            </w:r>
            <w:r w:rsidR="0075757F">
              <w:rPr>
                <w:webHidden/>
              </w:rPr>
              <w:tab/>
            </w:r>
            <w:r w:rsidR="0075757F">
              <w:rPr>
                <w:webHidden/>
              </w:rPr>
              <w:fldChar w:fldCharType="begin"/>
            </w:r>
            <w:r w:rsidR="0075757F">
              <w:rPr>
                <w:webHidden/>
              </w:rPr>
              <w:instrText xml:space="preserve"> PAGEREF _Toc529360735 \h </w:instrText>
            </w:r>
            <w:r w:rsidR="0075757F">
              <w:rPr>
                <w:webHidden/>
              </w:rPr>
            </w:r>
            <w:r w:rsidR="0075757F">
              <w:rPr>
                <w:webHidden/>
              </w:rPr>
              <w:fldChar w:fldCharType="separate"/>
            </w:r>
            <w:r w:rsidR="008C2809">
              <w:rPr>
                <w:webHidden/>
              </w:rPr>
              <w:t>11</w:t>
            </w:r>
            <w:r w:rsidR="0075757F">
              <w:rPr>
                <w:webHidden/>
              </w:rPr>
              <w:fldChar w:fldCharType="end"/>
            </w:r>
          </w:hyperlink>
        </w:p>
        <w:p w:rsidR="0075757F" w:rsidRDefault="005601A2">
          <w:pPr>
            <w:pStyle w:val="Obsah3"/>
            <w:tabs>
              <w:tab w:val="left" w:pos="880"/>
              <w:tab w:val="right" w:leader="dot" w:pos="9063"/>
            </w:tabs>
            <w:rPr>
              <w:rFonts w:asciiTheme="minorHAnsi" w:eastAsiaTheme="minorEastAsia" w:hAnsiTheme="minorHAnsi" w:cstheme="minorBidi"/>
              <w:noProof/>
              <w:sz w:val="22"/>
              <w:szCs w:val="22"/>
              <w:lang w:eastAsia="cs-CZ"/>
            </w:rPr>
          </w:pPr>
          <w:hyperlink w:anchor="_Toc529360736" w:history="1">
            <w:r w:rsidR="0075757F" w:rsidRPr="003A64C1">
              <w:rPr>
                <w:rStyle w:val="Hypertextovodkaz"/>
                <w:rFonts w:eastAsia="Constantia" w:cstheme="minorHAnsi"/>
                <w:noProof/>
                <w:w w:val="99"/>
                <w:lang w:val="en-US"/>
              </w:rPr>
              <w:t>I-</w:t>
            </w:r>
            <w:r w:rsidR="0075757F">
              <w:rPr>
                <w:rFonts w:asciiTheme="minorHAnsi" w:eastAsiaTheme="minorEastAsia" w:hAnsiTheme="minorHAnsi" w:cstheme="minorBidi"/>
                <w:noProof/>
                <w:sz w:val="22"/>
                <w:szCs w:val="22"/>
                <w:lang w:eastAsia="cs-CZ"/>
              </w:rPr>
              <w:tab/>
            </w:r>
            <w:r w:rsidR="0075757F" w:rsidRPr="003A64C1">
              <w:rPr>
                <w:rStyle w:val="Hypertextovodkaz"/>
                <w:rFonts w:eastAsia="Constantia"/>
                <w:noProof/>
                <w:w w:val="99"/>
                <w:lang w:val="en-US"/>
              </w:rPr>
              <w:t>Preambule</w:t>
            </w:r>
            <w:r w:rsidR="0075757F">
              <w:rPr>
                <w:noProof/>
                <w:webHidden/>
              </w:rPr>
              <w:tab/>
            </w:r>
            <w:r w:rsidR="0075757F">
              <w:rPr>
                <w:noProof/>
                <w:webHidden/>
              </w:rPr>
              <w:fldChar w:fldCharType="begin"/>
            </w:r>
            <w:r w:rsidR="0075757F">
              <w:rPr>
                <w:noProof/>
                <w:webHidden/>
              </w:rPr>
              <w:instrText xml:space="preserve"> PAGEREF _Toc529360736 \h </w:instrText>
            </w:r>
            <w:r w:rsidR="0075757F">
              <w:rPr>
                <w:noProof/>
                <w:webHidden/>
              </w:rPr>
            </w:r>
            <w:r w:rsidR="0075757F">
              <w:rPr>
                <w:noProof/>
                <w:webHidden/>
              </w:rPr>
              <w:fldChar w:fldCharType="separate"/>
            </w:r>
            <w:r w:rsidR="008C2809">
              <w:rPr>
                <w:noProof/>
                <w:webHidden/>
              </w:rPr>
              <w:t>12</w:t>
            </w:r>
            <w:r w:rsidR="0075757F">
              <w:rPr>
                <w:noProof/>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37" w:history="1">
            <w:r w:rsidR="0075757F" w:rsidRPr="003A64C1">
              <w:rPr>
                <w:rStyle w:val="Hypertextovodkaz"/>
              </w:rPr>
              <w:t>1.</w:t>
            </w:r>
            <w:r w:rsidR="0075757F">
              <w:rPr>
                <w:rFonts w:eastAsiaTheme="minorEastAsia" w:cstheme="minorBidi"/>
                <w:sz w:val="22"/>
                <w:szCs w:val="22"/>
                <w:lang w:eastAsia="cs-CZ"/>
              </w:rPr>
              <w:tab/>
            </w:r>
            <w:r w:rsidR="0075757F" w:rsidRPr="003A64C1">
              <w:rPr>
                <w:rStyle w:val="Hypertextovodkaz"/>
              </w:rPr>
              <w:t>Definice</w:t>
            </w:r>
            <w:r w:rsidR="0075757F">
              <w:rPr>
                <w:webHidden/>
              </w:rPr>
              <w:tab/>
            </w:r>
            <w:r w:rsidR="0075757F">
              <w:rPr>
                <w:webHidden/>
              </w:rPr>
              <w:fldChar w:fldCharType="begin"/>
            </w:r>
            <w:r w:rsidR="0075757F">
              <w:rPr>
                <w:webHidden/>
              </w:rPr>
              <w:instrText xml:space="preserve"> PAGEREF _Toc529360737 \h </w:instrText>
            </w:r>
            <w:r w:rsidR="0075757F">
              <w:rPr>
                <w:webHidden/>
              </w:rPr>
            </w:r>
            <w:r w:rsidR="0075757F">
              <w:rPr>
                <w:webHidden/>
              </w:rPr>
              <w:fldChar w:fldCharType="separate"/>
            </w:r>
            <w:r w:rsidR="008C2809">
              <w:rPr>
                <w:webHidden/>
              </w:rPr>
              <w:t>12</w:t>
            </w:r>
            <w:r w:rsidR="0075757F">
              <w:rPr>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38" w:history="1">
            <w:r w:rsidR="0075757F" w:rsidRPr="003A64C1">
              <w:rPr>
                <w:rStyle w:val="Hypertextovodkaz"/>
                <w:rFonts w:eastAsia="Arial"/>
                <w:bCs/>
                <w:w w:val="102"/>
                <w:lang w:val="en-US"/>
              </w:rPr>
              <w:t>2.</w:t>
            </w:r>
            <w:r w:rsidR="0075757F">
              <w:rPr>
                <w:rFonts w:eastAsiaTheme="minorEastAsia" w:cstheme="minorBidi"/>
                <w:sz w:val="22"/>
                <w:szCs w:val="22"/>
                <w:lang w:eastAsia="cs-CZ"/>
              </w:rPr>
              <w:tab/>
            </w:r>
            <w:r w:rsidR="0075757F" w:rsidRPr="003A64C1">
              <w:rPr>
                <w:rStyle w:val="Hypertextovodkaz"/>
              </w:rPr>
              <w:t>Všeobecný rozsah a cíle</w:t>
            </w:r>
            <w:r w:rsidR="0075757F">
              <w:rPr>
                <w:webHidden/>
              </w:rPr>
              <w:tab/>
            </w:r>
            <w:r w:rsidR="0075757F">
              <w:rPr>
                <w:webHidden/>
              </w:rPr>
              <w:fldChar w:fldCharType="begin"/>
            </w:r>
            <w:r w:rsidR="0075757F">
              <w:rPr>
                <w:webHidden/>
              </w:rPr>
              <w:instrText xml:space="preserve"> PAGEREF _Toc529360738 \h </w:instrText>
            </w:r>
            <w:r w:rsidR="0075757F">
              <w:rPr>
                <w:webHidden/>
              </w:rPr>
            </w:r>
            <w:r w:rsidR="0075757F">
              <w:rPr>
                <w:webHidden/>
              </w:rPr>
              <w:fldChar w:fldCharType="separate"/>
            </w:r>
            <w:r w:rsidR="008C2809">
              <w:rPr>
                <w:webHidden/>
              </w:rPr>
              <w:t>13</w:t>
            </w:r>
            <w:r w:rsidR="0075757F">
              <w:rPr>
                <w:webHidden/>
              </w:rPr>
              <w:fldChar w:fldCharType="end"/>
            </w:r>
          </w:hyperlink>
        </w:p>
        <w:p w:rsidR="0075757F" w:rsidRDefault="005601A2">
          <w:pPr>
            <w:pStyle w:val="Obsah2"/>
            <w:tabs>
              <w:tab w:val="left" w:pos="660"/>
              <w:tab w:val="right" w:leader="dot" w:pos="9063"/>
            </w:tabs>
            <w:rPr>
              <w:rFonts w:asciiTheme="minorHAnsi" w:eastAsiaTheme="minorEastAsia" w:hAnsiTheme="minorHAnsi" w:cstheme="minorBidi"/>
              <w:noProof/>
              <w:sz w:val="22"/>
              <w:szCs w:val="22"/>
              <w:lang w:eastAsia="cs-CZ"/>
            </w:rPr>
          </w:pPr>
          <w:hyperlink w:anchor="_Toc529360739" w:history="1">
            <w:r w:rsidR="0075757F" w:rsidRPr="003A64C1">
              <w:rPr>
                <w:rStyle w:val="Hypertextovodkaz"/>
                <w:rFonts w:eastAsia="Arial"/>
                <w:noProof/>
                <w:w w:val="92"/>
              </w:rPr>
              <w:t>2.1</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92"/>
              </w:rPr>
              <w:t>Rozsah</w:t>
            </w:r>
            <w:r w:rsidR="0075757F">
              <w:rPr>
                <w:noProof/>
                <w:webHidden/>
              </w:rPr>
              <w:tab/>
            </w:r>
            <w:r w:rsidR="0075757F">
              <w:rPr>
                <w:noProof/>
                <w:webHidden/>
              </w:rPr>
              <w:fldChar w:fldCharType="begin"/>
            </w:r>
            <w:r w:rsidR="0075757F">
              <w:rPr>
                <w:noProof/>
                <w:webHidden/>
              </w:rPr>
              <w:instrText xml:space="preserve"> PAGEREF _Toc529360739 \h </w:instrText>
            </w:r>
            <w:r w:rsidR="0075757F">
              <w:rPr>
                <w:noProof/>
                <w:webHidden/>
              </w:rPr>
            </w:r>
            <w:r w:rsidR="0075757F">
              <w:rPr>
                <w:noProof/>
                <w:webHidden/>
              </w:rPr>
              <w:fldChar w:fldCharType="separate"/>
            </w:r>
            <w:r w:rsidR="008C2809">
              <w:rPr>
                <w:noProof/>
                <w:webHidden/>
              </w:rPr>
              <w:t>13</w:t>
            </w:r>
            <w:r w:rsidR="0075757F">
              <w:rPr>
                <w:noProof/>
                <w:webHidden/>
              </w:rPr>
              <w:fldChar w:fldCharType="end"/>
            </w:r>
          </w:hyperlink>
        </w:p>
        <w:p w:rsidR="0075757F" w:rsidRDefault="005601A2">
          <w:pPr>
            <w:pStyle w:val="Obsah2"/>
            <w:tabs>
              <w:tab w:val="left" w:pos="660"/>
              <w:tab w:val="right" w:leader="dot" w:pos="9063"/>
            </w:tabs>
            <w:rPr>
              <w:rFonts w:asciiTheme="minorHAnsi" w:eastAsiaTheme="minorEastAsia" w:hAnsiTheme="minorHAnsi" w:cstheme="minorBidi"/>
              <w:noProof/>
              <w:sz w:val="22"/>
              <w:szCs w:val="22"/>
              <w:lang w:eastAsia="cs-CZ"/>
            </w:rPr>
          </w:pPr>
          <w:hyperlink w:anchor="_Toc529360740" w:history="1">
            <w:r w:rsidR="0075757F" w:rsidRPr="003A64C1">
              <w:rPr>
                <w:rStyle w:val="Hypertextovodkaz"/>
                <w:rFonts w:eastAsia="Arial"/>
                <w:noProof/>
                <w:w w:val="92"/>
              </w:rPr>
              <w:t>2.2</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92"/>
              </w:rPr>
              <w:t>Zainteresované osoby</w:t>
            </w:r>
            <w:r w:rsidR="0075757F">
              <w:rPr>
                <w:noProof/>
                <w:webHidden/>
              </w:rPr>
              <w:tab/>
            </w:r>
            <w:r w:rsidR="0075757F">
              <w:rPr>
                <w:noProof/>
                <w:webHidden/>
              </w:rPr>
              <w:fldChar w:fldCharType="begin"/>
            </w:r>
            <w:r w:rsidR="0075757F">
              <w:rPr>
                <w:noProof/>
                <w:webHidden/>
              </w:rPr>
              <w:instrText xml:space="preserve"> PAGEREF _Toc529360740 \h </w:instrText>
            </w:r>
            <w:r w:rsidR="0075757F">
              <w:rPr>
                <w:noProof/>
                <w:webHidden/>
              </w:rPr>
            </w:r>
            <w:r w:rsidR="0075757F">
              <w:rPr>
                <w:noProof/>
                <w:webHidden/>
              </w:rPr>
              <w:fldChar w:fldCharType="separate"/>
            </w:r>
            <w:r w:rsidR="008C2809">
              <w:rPr>
                <w:noProof/>
                <w:webHidden/>
              </w:rPr>
              <w:t>13</w:t>
            </w:r>
            <w:r w:rsidR="0075757F">
              <w:rPr>
                <w:noProof/>
                <w:webHidden/>
              </w:rPr>
              <w:fldChar w:fldCharType="end"/>
            </w:r>
          </w:hyperlink>
        </w:p>
        <w:p w:rsidR="0075757F" w:rsidRDefault="005601A2">
          <w:pPr>
            <w:pStyle w:val="Obsah2"/>
            <w:tabs>
              <w:tab w:val="left" w:pos="660"/>
              <w:tab w:val="right" w:leader="dot" w:pos="9063"/>
            </w:tabs>
            <w:rPr>
              <w:rFonts w:asciiTheme="minorHAnsi" w:eastAsiaTheme="minorEastAsia" w:hAnsiTheme="minorHAnsi" w:cstheme="minorBidi"/>
              <w:noProof/>
              <w:sz w:val="22"/>
              <w:szCs w:val="22"/>
              <w:lang w:eastAsia="cs-CZ"/>
            </w:rPr>
          </w:pPr>
          <w:hyperlink w:anchor="_Toc529360741" w:history="1">
            <w:r w:rsidR="0075757F" w:rsidRPr="003A64C1">
              <w:rPr>
                <w:rStyle w:val="Hypertextovodkaz"/>
                <w:rFonts w:eastAsia="Arial"/>
                <w:noProof/>
                <w:w w:val="92"/>
              </w:rPr>
              <w:t>2.3</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92"/>
              </w:rPr>
              <w:t>Cíle</w:t>
            </w:r>
            <w:r w:rsidR="0075757F">
              <w:rPr>
                <w:noProof/>
                <w:webHidden/>
              </w:rPr>
              <w:tab/>
            </w:r>
            <w:r w:rsidR="0075757F">
              <w:rPr>
                <w:noProof/>
                <w:webHidden/>
              </w:rPr>
              <w:fldChar w:fldCharType="begin"/>
            </w:r>
            <w:r w:rsidR="0075757F">
              <w:rPr>
                <w:noProof/>
                <w:webHidden/>
              </w:rPr>
              <w:instrText xml:space="preserve"> PAGEREF _Toc529360741 \h </w:instrText>
            </w:r>
            <w:r w:rsidR="0075757F">
              <w:rPr>
                <w:noProof/>
                <w:webHidden/>
              </w:rPr>
            </w:r>
            <w:r w:rsidR="0075757F">
              <w:rPr>
                <w:noProof/>
                <w:webHidden/>
              </w:rPr>
              <w:fldChar w:fldCharType="separate"/>
            </w:r>
            <w:r w:rsidR="008C2809">
              <w:rPr>
                <w:noProof/>
                <w:webHidden/>
              </w:rPr>
              <w:t>13</w:t>
            </w:r>
            <w:r w:rsidR="0075757F">
              <w:rPr>
                <w:noProof/>
                <w:webHidden/>
              </w:rPr>
              <w:fldChar w:fldCharType="end"/>
            </w:r>
          </w:hyperlink>
        </w:p>
        <w:p w:rsidR="0075757F" w:rsidRDefault="005601A2">
          <w:pPr>
            <w:pStyle w:val="Obsah3"/>
            <w:tabs>
              <w:tab w:val="left" w:pos="880"/>
              <w:tab w:val="right" w:leader="dot" w:pos="9063"/>
            </w:tabs>
            <w:rPr>
              <w:rFonts w:asciiTheme="minorHAnsi" w:eastAsiaTheme="minorEastAsia" w:hAnsiTheme="minorHAnsi" w:cstheme="minorBidi"/>
              <w:noProof/>
              <w:sz w:val="22"/>
              <w:szCs w:val="22"/>
              <w:lang w:eastAsia="cs-CZ"/>
            </w:rPr>
          </w:pPr>
          <w:hyperlink w:anchor="_Toc529360742" w:history="1">
            <w:r w:rsidR="0075757F" w:rsidRPr="003A64C1">
              <w:rPr>
                <w:rStyle w:val="Hypertextovodkaz"/>
                <w:rFonts w:eastAsia="Constantia" w:cstheme="minorHAnsi"/>
                <w:noProof/>
                <w:w w:val="99"/>
                <w:lang w:val="en-US"/>
              </w:rPr>
              <w:t>II-</w:t>
            </w:r>
            <w:r w:rsidR="0075757F">
              <w:rPr>
                <w:rFonts w:asciiTheme="minorHAnsi" w:eastAsiaTheme="minorEastAsia" w:hAnsiTheme="minorHAnsi" w:cstheme="minorBidi"/>
                <w:noProof/>
                <w:sz w:val="22"/>
                <w:szCs w:val="22"/>
                <w:lang w:eastAsia="cs-CZ"/>
              </w:rPr>
              <w:tab/>
            </w:r>
            <w:r w:rsidR="0075757F" w:rsidRPr="003A64C1">
              <w:rPr>
                <w:rStyle w:val="Hypertextovodkaz"/>
                <w:rFonts w:eastAsia="Constantia"/>
                <w:noProof/>
                <w:w w:val="99"/>
                <w:lang w:val="en-US"/>
              </w:rPr>
              <w:t>Povinnosti</w:t>
            </w:r>
            <w:r w:rsidR="0075757F">
              <w:rPr>
                <w:noProof/>
                <w:webHidden/>
              </w:rPr>
              <w:tab/>
            </w:r>
            <w:r w:rsidR="0075757F">
              <w:rPr>
                <w:noProof/>
                <w:webHidden/>
              </w:rPr>
              <w:fldChar w:fldCharType="begin"/>
            </w:r>
            <w:r w:rsidR="0075757F">
              <w:rPr>
                <w:noProof/>
                <w:webHidden/>
              </w:rPr>
              <w:instrText xml:space="preserve"> PAGEREF _Toc529360742 \h </w:instrText>
            </w:r>
            <w:r w:rsidR="0075757F">
              <w:rPr>
                <w:noProof/>
                <w:webHidden/>
              </w:rPr>
            </w:r>
            <w:r w:rsidR="0075757F">
              <w:rPr>
                <w:noProof/>
                <w:webHidden/>
              </w:rPr>
              <w:fldChar w:fldCharType="separate"/>
            </w:r>
            <w:r w:rsidR="008C2809">
              <w:rPr>
                <w:noProof/>
                <w:webHidden/>
              </w:rPr>
              <w:t>14</w:t>
            </w:r>
            <w:r w:rsidR="0075757F">
              <w:rPr>
                <w:noProof/>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43" w:history="1">
            <w:r w:rsidR="0075757F" w:rsidRPr="003A64C1">
              <w:rPr>
                <w:rStyle w:val="Hypertextovodkaz"/>
              </w:rPr>
              <w:t>1.</w:t>
            </w:r>
            <w:r w:rsidR="0075757F">
              <w:rPr>
                <w:rFonts w:eastAsiaTheme="minorEastAsia" w:cstheme="minorBidi"/>
                <w:sz w:val="22"/>
                <w:szCs w:val="22"/>
                <w:lang w:eastAsia="cs-CZ"/>
              </w:rPr>
              <w:tab/>
            </w:r>
            <w:r w:rsidR="0075757F" w:rsidRPr="003A64C1">
              <w:rPr>
                <w:rStyle w:val="Hypertextovodkaz"/>
              </w:rPr>
              <w:t>Držitel licence</w:t>
            </w:r>
            <w:r w:rsidR="0075757F">
              <w:rPr>
                <w:webHidden/>
              </w:rPr>
              <w:tab/>
            </w:r>
            <w:r w:rsidR="0075757F">
              <w:rPr>
                <w:webHidden/>
              </w:rPr>
              <w:fldChar w:fldCharType="begin"/>
            </w:r>
            <w:r w:rsidR="0075757F">
              <w:rPr>
                <w:webHidden/>
              </w:rPr>
              <w:instrText xml:space="preserve"> PAGEREF _Toc529360743 \h </w:instrText>
            </w:r>
            <w:r w:rsidR="0075757F">
              <w:rPr>
                <w:webHidden/>
              </w:rPr>
            </w:r>
            <w:r w:rsidR="0075757F">
              <w:rPr>
                <w:webHidden/>
              </w:rPr>
              <w:fldChar w:fldCharType="separate"/>
            </w:r>
            <w:r w:rsidR="008C2809">
              <w:rPr>
                <w:webHidden/>
              </w:rPr>
              <w:t>14</w:t>
            </w:r>
            <w:r w:rsidR="0075757F">
              <w:rPr>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44" w:history="1">
            <w:r w:rsidR="0075757F" w:rsidRPr="003A64C1">
              <w:rPr>
                <w:rStyle w:val="Hypertextovodkaz"/>
              </w:rPr>
              <w:t>2.</w:t>
            </w:r>
            <w:r w:rsidR="0075757F">
              <w:rPr>
                <w:rFonts w:eastAsiaTheme="minorEastAsia" w:cstheme="minorBidi"/>
                <w:sz w:val="22"/>
                <w:szCs w:val="22"/>
                <w:lang w:eastAsia="cs-CZ"/>
              </w:rPr>
              <w:tab/>
            </w:r>
            <w:r w:rsidR="0075757F" w:rsidRPr="003A64C1">
              <w:rPr>
                <w:rStyle w:val="Hypertextovodkaz"/>
              </w:rPr>
              <w:t>Místní zastoupení Poskytovatele licence</w:t>
            </w:r>
            <w:r w:rsidR="0075757F">
              <w:rPr>
                <w:webHidden/>
              </w:rPr>
              <w:tab/>
            </w:r>
            <w:r w:rsidR="0075757F">
              <w:rPr>
                <w:webHidden/>
              </w:rPr>
              <w:fldChar w:fldCharType="begin"/>
            </w:r>
            <w:r w:rsidR="0075757F">
              <w:rPr>
                <w:webHidden/>
              </w:rPr>
              <w:instrText xml:space="preserve"> PAGEREF _Toc529360744 \h </w:instrText>
            </w:r>
            <w:r w:rsidR="0075757F">
              <w:rPr>
                <w:webHidden/>
              </w:rPr>
            </w:r>
            <w:r w:rsidR="0075757F">
              <w:rPr>
                <w:webHidden/>
              </w:rPr>
              <w:fldChar w:fldCharType="separate"/>
            </w:r>
            <w:r w:rsidR="008C2809">
              <w:rPr>
                <w:webHidden/>
              </w:rPr>
              <w:t>14</w:t>
            </w:r>
            <w:r w:rsidR="0075757F">
              <w:rPr>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45" w:history="1">
            <w:r w:rsidR="0075757F" w:rsidRPr="003A64C1">
              <w:rPr>
                <w:rStyle w:val="Hypertextovodkaz"/>
              </w:rPr>
              <w:t>3.</w:t>
            </w:r>
            <w:r w:rsidR="0075757F">
              <w:rPr>
                <w:rFonts w:eastAsiaTheme="minorEastAsia" w:cstheme="minorBidi"/>
                <w:sz w:val="22"/>
                <w:szCs w:val="22"/>
                <w:lang w:eastAsia="cs-CZ"/>
              </w:rPr>
              <w:tab/>
            </w:r>
            <w:r w:rsidR="0075757F" w:rsidRPr="003A64C1">
              <w:rPr>
                <w:rStyle w:val="Hypertextovodkaz"/>
              </w:rPr>
              <w:t>Poskytovatel licence</w:t>
            </w:r>
            <w:r w:rsidR="0075757F">
              <w:rPr>
                <w:webHidden/>
              </w:rPr>
              <w:tab/>
            </w:r>
            <w:r w:rsidR="0075757F">
              <w:rPr>
                <w:webHidden/>
              </w:rPr>
              <w:fldChar w:fldCharType="begin"/>
            </w:r>
            <w:r w:rsidR="0075757F">
              <w:rPr>
                <w:webHidden/>
              </w:rPr>
              <w:instrText xml:space="preserve"> PAGEREF _Toc529360745 \h </w:instrText>
            </w:r>
            <w:r w:rsidR="0075757F">
              <w:rPr>
                <w:webHidden/>
              </w:rPr>
            </w:r>
            <w:r w:rsidR="0075757F">
              <w:rPr>
                <w:webHidden/>
              </w:rPr>
              <w:fldChar w:fldCharType="separate"/>
            </w:r>
            <w:r w:rsidR="008C2809">
              <w:rPr>
                <w:webHidden/>
              </w:rPr>
              <w:t>14</w:t>
            </w:r>
            <w:r w:rsidR="0075757F">
              <w:rPr>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46" w:history="1">
            <w:r w:rsidR="0075757F" w:rsidRPr="003A64C1">
              <w:rPr>
                <w:rStyle w:val="Hypertextovodkaz"/>
              </w:rPr>
              <w:t>4.</w:t>
            </w:r>
            <w:r w:rsidR="0075757F">
              <w:rPr>
                <w:rFonts w:eastAsiaTheme="minorEastAsia" w:cstheme="minorBidi"/>
                <w:sz w:val="22"/>
                <w:szCs w:val="22"/>
                <w:lang w:eastAsia="cs-CZ"/>
              </w:rPr>
              <w:tab/>
            </w:r>
            <w:r w:rsidR="0075757F" w:rsidRPr="003A64C1">
              <w:rPr>
                <w:rStyle w:val="Hypertextovodkaz"/>
              </w:rPr>
              <w:t>Důvěrnost</w:t>
            </w:r>
            <w:r w:rsidR="0075757F">
              <w:rPr>
                <w:webHidden/>
              </w:rPr>
              <w:tab/>
            </w:r>
            <w:r w:rsidR="0075757F">
              <w:rPr>
                <w:webHidden/>
              </w:rPr>
              <w:fldChar w:fldCharType="begin"/>
            </w:r>
            <w:r w:rsidR="0075757F">
              <w:rPr>
                <w:webHidden/>
              </w:rPr>
              <w:instrText xml:space="preserve"> PAGEREF _Toc529360746 \h </w:instrText>
            </w:r>
            <w:r w:rsidR="0075757F">
              <w:rPr>
                <w:webHidden/>
              </w:rPr>
            </w:r>
            <w:r w:rsidR="0075757F">
              <w:rPr>
                <w:webHidden/>
              </w:rPr>
              <w:fldChar w:fldCharType="separate"/>
            </w:r>
            <w:r w:rsidR="008C2809">
              <w:rPr>
                <w:webHidden/>
              </w:rPr>
              <w:t>14</w:t>
            </w:r>
            <w:r w:rsidR="0075757F">
              <w:rPr>
                <w:webHidden/>
              </w:rPr>
              <w:fldChar w:fldCharType="end"/>
            </w:r>
          </w:hyperlink>
        </w:p>
        <w:p w:rsidR="0075757F" w:rsidRDefault="005601A2">
          <w:pPr>
            <w:pStyle w:val="Obsah3"/>
            <w:tabs>
              <w:tab w:val="left" w:pos="1100"/>
              <w:tab w:val="right" w:leader="dot" w:pos="9063"/>
            </w:tabs>
            <w:rPr>
              <w:rFonts w:asciiTheme="minorHAnsi" w:eastAsiaTheme="minorEastAsia" w:hAnsiTheme="minorHAnsi" w:cstheme="minorBidi"/>
              <w:noProof/>
              <w:sz w:val="22"/>
              <w:szCs w:val="22"/>
              <w:lang w:eastAsia="cs-CZ"/>
            </w:rPr>
          </w:pPr>
          <w:hyperlink w:anchor="_Toc529360747" w:history="1">
            <w:r w:rsidR="0075757F" w:rsidRPr="003A64C1">
              <w:rPr>
                <w:rStyle w:val="Hypertextovodkaz"/>
                <w:rFonts w:eastAsia="Constantia" w:cstheme="minorHAnsi"/>
                <w:noProof/>
                <w:w w:val="99"/>
                <w:lang w:val="en-US"/>
              </w:rPr>
              <w:t>III-</w:t>
            </w:r>
            <w:r w:rsidR="0075757F">
              <w:rPr>
                <w:rFonts w:asciiTheme="minorHAnsi" w:eastAsiaTheme="minorEastAsia" w:hAnsiTheme="minorHAnsi" w:cstheme="minorBidi"/>
                <w:noProof/>
                <w:sz w:val="22"/>
                <w:szCs w:val="22"/>
                <w:lang w:eastAsia="cs-CZ"/>
              </w:rPr>
              <w:tab/>
            </w:r>
            <w:r w:rsidR="0075757F" w:rsidRPr="003A64C1">
              <w:rPr>
                <w:rStyle w:val="Hypertextovodkaz"/>
                <w:rFonts w:eastAsia="Constantia"/>
                <w:noProof/>
                <w:w w:val="99"/>
                <w:lang w:val="en-US"/>
              </w:rPr>
              <w:t>Podrobnosti o službě</w:t>
            </w:r>
            <w:r w:rsidR="0075757F">
              <w:rPr>
                <w:noProof/>
                <w:webHidden/>
              </w:rPr>
              <w:tab/>
            </w:r>
            <w:r w:rsidR="0075757F">
              <w:rPr>
                <w:noProof/>
                <w:webHidden/>
              </w:rPr>
              <w:fldChar w:fldCharType="begin"/>
            </w:r>
            <w:r w:rsidR="0075757F">
              <w:rPr>
                <w:noProof/>
                <w:webHidden/>
              </w:rPr>
              <w:instrText xml:space="preserve"> PAGEREF _Toc529360747 \h </w:instrText>
            </w:r>
            <w:r w:rsidR="0075757F">
              <w:rPr>
                <w:noProof/>
                <w:webHidden/>
              </w:rPr>
            </w:r>
            <w:r w:rsidR="0075757F">
              <w:rPr>
                <w:noProof/>
                <w:webHidden/>
              </w:rPr>
              <w:fldChar w:fldCharType="separate"/>
            </w:r>
            <w:r w:rsidR="008C2809">
              <w:rPr>
                <w:noProof/>
                <w:webHidden/>
              </w:rPr>
              <w:t>16</w:t>
            </w:r>
            <w:r w:rsidR="0075757F">
              <w:rPr>
                <w:noProof/>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48" w:history="1">
            <w:r w:rsidR="0075757F" w:rsidRPr="003A64C1">
              <w:rPr>
                <w:rStyle w:val="Hypertextovodkaz"/>
              </w:rPr>
              <w:t>1.</w:t>
            </w:r>
            <w:r w:rsidR="0075757F">
              <w:rPr>
                <w:rFonts w:eastAsiaTheme="minorEastAsia" w:cstheme="minorBidi"/>
                <w:sz w:val="22"/>
                <w:szCs w:val="22"/>
                <w:lang w:eastAsia="cs-CZ"/>
              </w:rPr>
              <w:tab/>
            </w:r>
            <w:r w:rsidR="0075757F" w:rsidRPr="003A64C1">
              <w:rPr>
                <w:rStyle w:val="Hypertextovodkaz"/>
              </w:rPr>
              <w:t>Rozsah</w:t>
            </w:r>
            <w:r w:rsidR="0075757F">
              <w:rPr>
                <w:webHidden/>
              </w:rPr>
              <w:tab/>
            </w:r>
            <w:r w:rsidR="0075757F">
              <w:rPr>
                <w:webHidden/>
              </w:rPr>
              <w:fldChar w:fldCharType="begin"/>
            </w:r>
            <w:r w:rsidR="0075757F">
              <w:rPr>
                <w:webHidden/>
              </w:rPr>
              <w:instrText xml:space="preserve"> PAGEREF _Toc529360748 \h </w:instrText>
            </w:r>
            <w:r w:rsidR="0075757F">
              <w:rPr>
                <w:webHidden/>
              </w:rPr>
            </w:r>
            <w:r w:rsidR="0075757F">
              <w:rPr>
                <w:webHidden/>
              </w:rPr>
              <w:fldChar w:fldCharType="separate"/>
            </w:r>
            <w:r w:rsidR="008C2809">
              <w:rPr>
                <w:webHidden/>
              </w:rPr>
              <w:t>16</w:t>
            </w:r>
            <w:r w:rsidR="0075757F">
              <w:rPr>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49" w:history="1">
            <w:r w:rsidR="0075757F" w:rsidRPr="003A64C1">
              <w:rPr>
                <w:rStyle w:val="Hypertextovodkaz"/>
                <w:rFonts w:eastAsia="Arial"/>
                <w:noProof/>
                <w:w w:val="102"/>
              </w:rPr>
              <w:t>1.1</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102"/>
              </w:rPr>
              <w:t>Zahrnuté a vyloučené služby údržby</w:t>
            </w:r>
            <w:r w:rsidR="0075757F">
              <w:rPr>
                <w:noProof/>
                <w:webHidden/>
              </w:rPr>
              <w:tab/>
            </w:r>
            <w:r w:rsidR="0075757F">
              <w:rPr>
                <w:noProof/>
                <w:webHidden/>
              </w:rPr>
              <w:fldChar w:fldCharType="begin"/>
            </w:r>
            <w:r w:rsidR="0075757F">
              <w:rPr>
                <w:noProof/>
                <w:webHidden/>
              </w:rPr>
              <w:instrText xml:space="preserve"> PAGEREF _Toc529360749 \h </w:instrText>
            </w:r>
            <w:r w:rsidR="0075757F">
              <w:rPr>
                <w:noProof/>
                <w:webHidden/>
              </w:rPr>
            </w:r>
            <w:r w:rsidR="0075757F">
              <w:rPr>
                <w:noProof/>
                <w:webHidden/>
              </w:rPr>
              <w:fldChar w:fldCharType="separate"/>
            </w:r>
            <w:r w:rsidR="008C2809">
              <w:rPr>
                <w:noProof/>
                <w:webHidden/>
              </w:rPr>
              <w:t>16</w:t>
            </w:r>
            <w:r w:rsidR="0075757F">
              <w:rPr>
                <w:noProof/>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50" w:history="1">
            <w:r w:rsidR="0075757F" w:rsidRPr="003A64C1">
              <w:rPr>
                <w:rStyle w:val="Hypertextovodkaz"/>
                <w:rFonts w:eastAsia="Arial"/>
                <w:noProof/>
                <w:w w:val="102"/>
                <w:lang w:val="en-US"/>
              </w:rPr>
              <w:t>1.2</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102"/>
                <w:lang w:val="en-US"/>
              </w:rPr>
              <w:t>Doba Trvání</w:t>
            </w:r>
            <w:r w:rsidR="0075757F">
              <w:rPr>
                <w:noProof/>
                <w:webHidden/>
              </w:rPr>
              <w:tab/>
            </w:r>
            <w:r w:rsidR="0075757F">
              <w:rPr>
                <w:noProof/>
                <w:webHidden/>
              </w:rPr>
              <w:fldChar w:fldCharType="begin"/>
            </w:r>
            <w:r w:rsidR="0075757F">
              <w:rPr>
                <w:noProof/>
                <w:webHidden/>
              </w:rPr>
              <w:instrText xml:space="preserve"> PAGEREF _Toc529360750 \h </w:instrText>
            </w:r>
            <w:r w:rsidR="0075757F">
              <w:rPr>
                <w:noProof/>
                <w:webHidden/>
              </w:rPr>
            </w:r>
            <w:r w:rsidR="0075757F">
              <w:rPr>
                <w:noProof/>
                <w:webHidden/>
              </w:rPr>
              <w:fldChar w:fldCharType="separate"/>
            </w:r>
            <w:r w:rsidR="008C2809">
              <w:rPr>
                <w:noProof/>
                <w:webHidden/>
              </w:rPr>
              <w:t>16</w:t>
            </w:r>
            <w:r w:rsidR="0075757F">
              <w:rPr>
                <w:noProof/>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51" w:history="1">
            <w:r w:rsidR="0075757F" w:rsidRPr="003A64C1">
              <w:rPr>
                <w:rStyle w:val="Hypertextovodkaz"/>
                <w:rFonts w:eastAsia="Arial"/>
                <w:noProof/>
                <w:w w:val="102"/>
                <w:lang w:val="en-US"/>
              </w:rPr>
              <w:t>1.3</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102"/>
                <w:lang w:val="en-US"/>
              </w:rPr>
              <w:t>Určení Incidentu</w:t>
            </w:r>
            <w:r w:rsidR="0075757F">
              <w:rPr>
                <w:noProof/>
                <w:webHidden/>
              </w:rPr>
              <w:tab/>
            </w:r>
            <w:r w:rsidR="0075757F">
              <w:rPr>
                <w:noProof/>
                <w:webHidden/>
              </w:rPr>
              <w:fldChar w:fldCharType="begin"/>
            </w:r>
            <w:r w:rsidR="0075757F">
              <w:rPr>
                <w:noProof/>
                <w:webHidden/>
              </w:rPr>
              <w:instrText xml:space="preserve"> PAGEREF _Toc529360751 \h </w:instrText>
            </w:r>
            <w:r w:rsidR="0075757F">
              <w:rPr>
                <w:noProof/>
                <w:webHidden/>
              </w:rPr>
            </w:r>
            <w:r w:rsidR="0075757F">
              <w:rPr>
                <w:noProof/>
                <w:webHidden/>
              </w:rPr>
              <w:fldChar w:fldCharType="separate"/>
            </w:r>
            <w:r w:rsidR="008C2809">
              <w:rPr>
                <w:noProof/>
                <w:webHidden/>
              </w:rPr>
              <w:t>17</w:t>
            </w:r>
            <w:r w:rsidR="0075757F">
              <w:rPr>
                <w:noProof/>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52" w:history="1">
            <w:r w:rsidR="0075757F" w:rsidRPr="003A64C1">
              <w:rPr>
                <w:rStyle w:val="Hypertextovodkaz"/>
              </w:rPr>
              <w:t>2.</w:t>
            </w:r>
            <w:r w:rsidR="0075757F">
              <w:rPr>
                <w:rFonts w:eastAsiaTheme="minorEastAsia" w:cstheme="minorBidi"/>
                <w:sz w:val="22"/>
                <w:szCs w:val="22"/>
                <w:lang w:eastAsia="cs-CZ"/>
              </w:rPr>
              <w:tab/>
            </w:r>
            <w:r w:rsidR="0075757F" w:rsidRPr="003A64C1">
              <w:rPr>
                <w:rStyle w:val="Hypertextovodkaz"/>
              </w:rPr>
              <w:t>Správa služeb</w:t>
            </w:r>
            <w:r w:rsidR="0075757F">
              <w:rPr>
                <w:webHidden/>
              </w:rPr>
              <w:tab/>
            </w:r>
            <w:r w:rsidR="0075757F">
              <w:rPr>
                <w:webHidden/>
              </w:rPr>
              <w:fldChar w:fldCharType="begin"/>
            </w:r>
            <w:r w:rsidR="0075757F">
              <w:rPr>
                <w:webHidden/>
              </w:rPr>
              <w:instrText xml:space="preserve"> PAGEREF _Toc529360752 \h </w:instrText>
            </w:r>
            <w:r w:rsidR="0075757F">
              <w:rPr>
                <w:webHidden/>
              </w:rPr>
            </w:r>
            <w:r w:rsidR="0075757F">
              <w:rPr>
                <w:webHidden/>
              </w:rPr>
              <w:fldChar w:fldCharType="separate"/>
            </w:r>
            <w:r w:rsidR="008C2809">
              <w:rPr>
                <w:webHidden/>
              </w:rPr>
              <w:t>17</w:t>
            </w:r>
            <w:r w:rsidR="0075757F">
              <w:rPr>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55" w:history="1">
            <w:r w:rsidR="0075757F" w:rsidRPr="003A64C1">
              <w:rPr>
                <w:rStyle w:val="Hypertextovodkaz"/>
                <w:noProof/>
              </w:rPr>
              <w:t>2.1</w:t>
            </w:r>
            <w:r w:rsidR="0075757F">
              <w:rPr>
                <w:rFonts w:asciiTheme="minorHAnsi" w:eastAsiaTheme="minorEastAsia" w:hAnsiTheme="minorHAnsi" w:cstheme="minorBidi"/>
                <w:noProof/>
                <w:sz w:val="22"/>
                <w:szCs w:val="22"/>
                <w:lang w:eastAsia="cs-CZ"/>
              </w:rPr>
              <w:tab/>
            </w:r>
            <w:r w:rsidR="0075757F" w:rsidRPr="003A64C1">
              <w:rPr>
                <w:rStyle w:val="Hypertextovodkaz"/>
                <w:noProof/>
              </w:rPr>
              <w:t>Služby správy Softwarového produktu</w:t>
            </w:r>
            <w:r w:rsidR="0075757F">
              <w:rPr>
                <w:noProof/>
                <w:webHidden/>
              </w:rPr>
              <w:tab/>
            </w:r>
            <w:r w:rsidR="0075757F">
              <w:rPr>
                <w:noProof/>
                <w:webHidden/>
              </w:rPr>
              <w:fldChar w:fldCharType="begin"/>
            </w:r>
            <w:r w:rsidR="0075757F">
              <w:rPr>
                <w:noProof/>
                <w:webHidden/>
              </w:rPr>
              <w:instrText xml:space="preserve"> PAGEREF _Toc529360755 \h </w:instrText>
            </w:r>
            <w:r w:rsidR="0075757F">
              <w:rPr>
                <w:noProof/>
                <w:webHidden/>
              </w:rPr>
            </w:r>
            <w:r w:rsidR="0075757F">
              <w:rPr>
                <w:noProof/>
                <w:webHidden/>
              </w:rPr>
              <w:fldChar w:fldCharType="separate"/>
            </w:r>
            <w:r w:rsidR="008C2809">
              <w:rPr>
                <w:noProof/>
                <w:webHidden/>
              </w:rPr>
              <w:t>17</w:t>
            </w:r>
            <w:r w:rsidR="0075757F">
              <w:rPr>
                <w:noProof/>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56" w:history="1">
            <w:r w:rsidR="0075757F" w:rsidRPr="003A64C1">
              <w:rPr>
                <w:rStyle w:val="Hypertextovodkaz"/>
                <w:noProof/>
              </w:rPr>
              <w:t>2.2</w:t>
            </w:r>
            <w:r w:rsidR="0075757F">
              <w:rPr>
                <w:rFonts w:asciiTheme="minorHAnsi" w:eastAsiaTheme="minorEastAsia" w:hAnsiTheme="minorHAnsi" w:cstheme="minorBidi"/>
                <w:noProof/>
                <w:sz w:val="22"/>
                <w:szCs w:val="22"/>
                <w:lang w:eastAsia="cs-CZ"/>
              </w:rPr>
              <w:tab/>
            </w:r>
            <w:r w:rsidR="0075757F" w:rsidRPr="003A64C1">
              <w:rPr>
                <w:rStyle w:val="Hypertextovodkaz"/>
                <w:noProof/>
              </w:rPr>
              <w:t>Aktualizace a upgrady</w:t>
            </w:r>
            <w:r w:rsidR="0075757F">
              <w:rPr>
                <w:noProof/>
                <w:webHidden/>
              </w:rPr>
              <w:tab/>
            </w:r>
            <w:r w:rsidR="0075757F">
              <w:rPr>
                <w:noProof/>
                <w:webHidden/>
              </w:rPr>
              <w:fldChar w:fldCharType="begin"/>
            </w:r>
            <w:r w:rsidR="0075757F">
              <w:rPr>
                <w:noProof/>
                <w:webHidden/>
              </w:rPr>
              <w:instrText xml:space="preserve"> PAGEREF _Toc529360756 \h </w:instrText>
            </w:r>
            <w:r w:rsidR="0075757F">
              <w:rPr>
                <w:noProof/>
                <w:webHidden/>
              </w:rPr>
            </w:r>
            <w:r w:rsidR="0075757F">
              <w:rPr>
                <w:noProof/>
                <w:webHidden/>
              </w:rPr>
              <w:fldChar w:fldCharType="separate"/>
            </w:r>
            <w:r w:rsidR="008C2809">
              <w:rPr>
                <w:noProof/>
                <w:webHidden/>
              </w:rPr>
              <w:t>17</w:t>
            </w:r>
            <w:r w:rsidR="0075757F">
              <w:rPr>
                <w:noProof/>
                <w:webHidden/>
              </w:rPr>
              <w:fldChar w:fldCharType="end"/>
            </w:r>
          </w:hyperlink>
        </w:p>
        <w:p w:rsidR="0075757F" w:rsidRDefault="005601A2">
          <w:pPr>
            <w:pStyle w:val="Obsah1"/>
            <w:tabs>
              <w:tab w:val="left" w:pos="400"/>
            </w:tabs>
            <w:rPr>
              <w:rFonts w:eastAsiaTheme="minorEastAsia" w:cstheme="minorBidi"/>
              <w:sz w:val="22"/>
              <w:szCs w:val="22"/>
              <w:lang w:eastAsia="cs-CZ"/>
            </w:rPr>
          </w:pPr>
          <w:hyperlink w:anchor="_Toc529360757" w:history="1">
            <w:r w:rsidR="0075757F" w:rsidRPr="003A64C1">
              <w:rPr>
                <w:rStyle w:val="Hypertextovodkaz"/>
              </w:rPr>
              <w:t>3.</w:t>
            </w:r>
            <w:r w:rsidR="0075757F">
              <w:rPr>
                <w:rFonts w:eastAsiaTheme="minorEastAsia" w:cstheme="minorBidi"/>
                <w:sz w:val="22"/>
                <w:szCs w:val="22"/>
                <w:lang w:eastAsia="cs-CZ"/>
              </w:rPr>
              <w:tab/>
            </w:r>
            <w:r w:rsidR="0075757F" w:rsidRPr="003A64C1">
              <w:rPr>
                <w:rStyle w:val="Hypertextovodkaz"/>
              </w:rPr>
              <w:t>Služby podpory</w:t>
            </w:r>
            <w:r w:rsidR="0075757F">
              <w:rPr>
                <w:webHidden/>
              </w:rPr>
              <w:tab/>
            </w:r>
            <w:r w:rsidR="0075757F">
              <w:rPr>
                <w:webHidden/>
              </w:rPr>
              <w:fldChar w:fldCharType="begin"/>
            </w:r>
            <w:r w:rsidR="0075757F">
              <w:rPr>
                <w:webHidden/>
              </w:rPr>
              <w:instrText xml:space="preserve"> PAGEREF _Toc529360757 \h </w:instrText>
            </w:r>
            <w:r w:rsidR="0075757F">
              <w:rPr>
                <w:webHidden/>
              </w:rPr>
            </w:r>
            <w:r w:rsidR="0075757F">
              <w:rPr>
                <w:webHidden/>
              </w:rPr>
              <w:fldChar w:fldCharType="separate"/>
            </w:r>
            <w:r w:rsidR="008C2809">
              <w:rPr>
                <w:webHidden/>
              </w:rPr>
              <w:t>18</w:t>
            </w:r>
            <w:r w:rsidR="0075757F">
              <w:rPr>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61" w:history="1">
            <w:r w:rsidR="0075757F" w:rsidRPr="003A64C1">
              <w:rPr>
                <w:rStyle w:val="Hypertextovodkaz"/>
                <w:rFonts w:eastAsia="Arial"/>
                <w:noProof/>
                <w:w w:val="102"/>
                <w:lang w:val="en-US"/>
              </w:rPr>
              <w:t>3.1</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102"/>
                <w:lang w:val="en-US"/>
              </w:rPr>
              <w:t>Záležitost</w:t>
            </w:r>
            <w:r w:rsidR="0075757F">
              <w:rPr>
                <w:noProof/>
                <w:webHidden/>
              </w:rPr>
              <w:tab/>
            </w:r>
            <w:r w:rsidR="0075757F">
              <w:rPr>
                <w:noProof/>
                <w:webHidden/>
              </w:rPr>
              <w:fldChar w:fldCharType="begin"/>
            </w:r>
            <w:r w:rsidR="0075757F">
              <w:rPr>
                <w:noProof/>
                <w:webHidden/>
              </w:rPr>
              <w:instrText xml:space="preserve"> PAGEREF _Toc529360761 \h </w:instrText>
            </w:r>
            <w:r w:rsidR="0075757F">
              <w:rPr>
                <w:noProof/>
                <w:webHidden/>
              </w:rPr>
            </w:r>
            <w:r w:rsidR="0075757F">
              <w:rPr>
                <w:noProof/>
                <w:webHidden/>
              </w:rPr>
              <w:fldChar w:fldCharType="separate"/>
            </w:r>
            <w:r w:rsidR="008C2809">
              <w:rPr>
                <w:noProof/>
                <w:webHidden/>
              </w:rPr>
              <w:t>18</w:t>
            </w:r>
            <w:r w:rsidR="0075757F">
              <w:rPr>
                <w:noProof/>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62" w:history="1">
            <w:r w:rsidR="0075757F" w:rsidRPr="003A64C1">
              <w:rPr>
                <w:rStyle w:val="Hypertextovodkaz"/>
                <w:rFonts w:eastAsia="Arial"/>
                <w:noProof/>
                <w:w w:val="102"/>
                <w:lang w:val="en-US"/>
              </w:rPr>
              <w:t>3.2</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102"/>
                <w:lang w:val="en-US"/>
              </w:rPr>
              <w:t>Prostředky</w:t>
            </w:r>
            <w:r w:rsidR="0075757F">
              <w:rPr>
                <w:noProof/>
                <w:webHidden/>
              </w:rPr>
              <w:tab/>
            </w:r>
            <w:r w:rsidR="0075757F">
              <w:rPr>
                <w:noProof/>
                <w:webHidden/>
              </w:rPr>
              <w:fldChar w:fldCharType="begin"/>
            </w:r>
            <w:r w:rsidR="0075757F">
              <w:rPr>
                <w:noProof/>
                <w:webHidden/>
              </w:rPr>
              <w:instrText xml:space="preserve"> PAGEREF _Toc529360762 \h </w:instrText>
            </w:r>
            <w:r w:rsidR="0075757F">
              <w:rPr>
                <w:noProof/>
                <w:webHidden/>
              </w:rPr>
            </w:r>
            <w:r w:rsidR="0075757F">
              <w:rPr>
                <w:noProof/>
                <w:webHidden/>
              </w:rPr>
              <w:fldChar w:fldCharType="separate"/>
            </w:r>
            <w:r w:rsidR="008C2809">
              <w:rPr>
                <w:noProof/>
                <w:webHidden/>
              </w:rPr>
              <w:t>18</w:t>
            </w:r>
            <w:r w:rsidR="0075757F">
              <w:rPr>
                <w:noProof/>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63" w:history="1">
            <w:r w:rsidR="0075757F" w:rsidRPr="003A64C1">
              <w:rPr>
                <w:rStyle w:val="Hypertextovodkaz"/>
                <w:rFonts w:eastAsia="Arial"/>
                <w:noProof/>
                <w:w w:val="102"/>
                <w:lang w:val="en-US"/>
              </w:rPr>
              <w:t>3.3</w:t>
            </w:r>
            <w:r w:rsidR="0075757F">
              <w:rPr>
                <w:rFonts w:asciiTheme="minorHAnsi" w:eastAsiaTheme="minorEastAsia" w:hAnsiTheme="minorHAnsi" w:cstheme="minorBidi"/>
                <w:noProof/>
                <w:sz w:val="22"/>
                <w:szCs w:val="22"/>
                <w:lang w:eastAsia="cs-CZ"/>
              </w:rPr>
              <w:tab/>
            </w:r>
            <w:r w:rsidR="0075757F" w:rsidRPr="003A64C1">
              <w:rPr>
                <w:rStyle w:val="Hypertextovodkaz"/>
                <w:rFonts w:eastAsia="Arial"/>
                <w:noProof/>
                <w:w w:val="102"/>
                <w:lang w:val="en-US"/>
              </w:rPr>
              <w:t>Klasifikace</w:t>
            </w:r>
            <w:r w:rsidR="0075757F">
              <w:rPr>
                <w:noProof/>
                <w:webHidden/>
              </w:rPr>
              <w:tab/>
            </w:r>
            <w:r w:rsidR="0075757F">
              <w:rPr>
                <w:noProof/>
                <w:webHidden/>
              </w:rPr>
              <w:fldChar w:fldCharType="begin"/>
            </w:r>
            <w:r w:rsidR="0075757F">
              <w:rPr>
                <w:noProof/>
                <w:webHidden/>
              </w:rPr>
              <w:instrText xml:space="preserve"> PAGEREF _Toc529360763 \h </w:instrText>
            </w:r>
            <w:r w:rsidR="0075757F">
              <w:rPr>
                <w:noProof/>
                <w:webHidden/>
              </w:rPr>
            </w:r>
            <w:r w:rsidR="0075757F">
              <w:rPr>
                <w:noProof/>
                <w:webHidden/>
              </w:rPr>
              <w:fldChar w:fldCharType="separate"/>
            </w:r>
            <w:r w:rsidR="008C2809">
              <w:rPr>
                <w:noProof/>
                <w:webHidden/>
              </w:rPr>
              <w:t>18</w:t>
            </w:r>
            <w:r w:rsidR="0075757F">
              <w:rPr>
                <w:noProof/>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64" w:history="1">
            <w:r w:rsidR="0075757F" w:rsidRPr="003A64C1">
              <w:rPr>
                <w:rStyle w:val="Hypertextovodkaz"/>
                <w:rFonts w:eastAsia="Arial" w:cstheme="minorHAnsi"/>
                <w:bCs/>
                <w:noProof/>
                <w:w w:val="102"/>
                <w:lang w:val="en-US"/>
              </w:rPr>
              <w:t>3.4</w:t>
            </w:r>
            <w:r w:rsidR="0075757F">
              <w:rPr>
                <w:rFonts w:asciiTheme="minorHAnsi" w:eastAsiaTheme="minorEastAsia" w:hAnsiTheme="minorHAnsi" w:cstheme="minorBidi"/>
                <w:noProof/>
                <w:sz w:val="22"/>
                <w:szCs w:val="22"/>
                <w:lang w:eastAsia="cs-CZ"/>
              </w:rPr>
              <w:tab/>
            </w:r>
            <w:r w:rsidR="0075757F" w:rsidRPr="003A64C1">
              <w:rPr>
                <w:rStyle w:val="Hypertextovodkaz"/>
                <w:noProof/>
              </w:rPr>
              <w:t>Vykazování</w:t>
            </w:r>
            <w:r w:rsidR="0075757F">
              <w:rPr>
                <w:noProof/>
                <w:webHidden/>
              </w:rPr>
              <w:tab/>
            </w:r>
            <w:r w:rsidR="0075757F">
              <w:rPr>
                <w:noProof/>
                <w:webHidden/>
              </w:rPr>
              <w:fldChar w:fldCharType="begin"/>
            </w:r>
            <w:r w:rsidR="0075757F">
              <w:rPr>
                <w:noProof/>
                <w:webHidden/>
              </w:rPr>
              <w:instrText xml:space="preserve"> PAGEREF _Toc529360764 \h </w:instrText>
            </w:r>
            <w:r w:rsidR="0075757F">
              <w:rPr>
                <w:noProof/>
                <w:webHidden/>
              </w:rPr>
            </w:r>
            <w:r w:rsidR="0075757F">
              <w:rPr>
                <w:noProof/>
                <w:webHidden/>
              </w:rPr>
              <w:fldChar w:fldCharType="separate"/>
            </w:r>
            <w:r w:rsidR="008C2809">
              <w:rPr>
                <w:noProof/>
                <w:webHidden/>
              </w:rPr>
              <w:t>19</w:t>
            </w:r>
            <w:r w:rsidR="0075757F">
              <w:rPr>
                <w:noProof/>
                <w:webHidden/>
              </w:rPr>
              <w:fldChar w:fldCharType="end"/>
            </w:r>
          </w:hyperlink>
        </w:p>
        <w:p w:rsidR="0075757F" w:rsidRDefault="005601A2">
          <w:pPr>
            <w:pStyle w:val="Obsah2"/>
            <w:tabs>
              <w:tab w:val="left" w:pos="880"/>
              <w:tab w:val="right" w:leader="dot" w:pos="9063"/>
            </w:tabs>
            <w:rPr>
              <w:rFonts w:asciiTheme="minorHAnsi" w:eastAsiaTheme="minorEastAsia" w:hAnsiTheme="minorHAnsi" w:cstheme="minorBidi"/>
              <w:noProof/>
              <w:sz w:val="22"/>
              <w:szCs w:val="22"/>
              <w:lang w:eastAsia="cs-CZ"/>
            </w:rPr>
          </w:pPr>
          <w:hyperlink w:anchor="_Toc529360765" w:history="1">
            <w:r w:rsidR="0075757F" w:rsidRPr="003A64C1">
              <w:rPr>
                <w:rStyle w:val="Hypertextovodkaz"/>
                <w:noProof/>
              </w:rPr>
              <w:t>3.5</w:t>
            </w:r>
            <w:r w:rsidR="0075757F">
              <w:rPr>
                <w:rFonts w:asciiTheme="minorHAnsi" w:eastAsiaTheme="minorEastAsia" w:hAnsiTheme="minorHAnsi" w:cstheme="minorBidi"/>
                <w:noProof/>
                <w:sz w:val="22"/>
                <w:szCs w:val="22"/>
                <w:lang w:eastAsia="cs-CZ"/>
              </w:rPr>
              <w:tab/>
            </w:r>
            <w:r w:rsidR="0075757F" w:rsidRPr="003A64C1">
              <w:rPr>
                <w:rStyle w:val="Hypertextovodkaz"/>
                <w:noProof/>
              </w:rPr>
              <w:t>Řešení</w:t>
            </w:r>
            <w:r w:rsidR="0075757F">
              <w:rPr>
                <w:noProof/>
                <w:webHidden/>
              </w:rPr>
              <w:tab/>
            </w:r>
            <w:r w:rsidR="0075757F">
              <w:rPr>
                <w:noProof/>
                <w:webHidden/>
              </w:rPr>
              <w:fldChar w:fldCharType="begin"/>
            </w:r>
            <w:r w:rsidR="0075757F">
              <w:rPr>
                <w:noProof/>
                <w:webHidden/>
              </w:rPr>
              <w:instrText xml:space="preserve"> PAGEREF _Toc529360765 \h </w:instrText>
            </w:r>
            <w:r w:rsidR="0075757F">
              <w:rPr>
                <w:noProof/>
                <w:webHidden/>
              </w:rPr>
            </w:r>
            <w:r w:rsidR="0075757F">
              <w:rPr>
                <w:noProof/>
                <w:webHidden/>
              </w:rPr>
              <w:fldChar w:fldCharType="separate"/>
            </w:r>
            <w:r w:rsidR="008C2809">
              <w:rPr>
                <w:noProof/>
                <w:webHidden/>
              </w:rPr>
              <w:t>19</w:t>
            </w:r>
            <w:r w:rsidR="0075757F">
              <w:rPr>
                <w:noProof/>
                <w:webHidden/>
              </w:rPr>
              <w:fldChar w:fldCharType="end"/>
            </w:r>
          </w:hyperlink>
        </w:p>
        <w:p w:rsidR="002862BC" w:rsidRPr="005E3560" w:rsidRDefault="002862BC">
          <w:pPr>
            <w:rPr>
              <w:rFonts w:asciiTheme="minorHAnsi" w:hAnsiTheme="minorHAnsi" w:cstheme="minorHAnsi"/>
            </w:rPr>
          </w:pPr>
          <w:r w:rsidRPr="005E3560">
            <w:rPr>
              <w:rFonts w:asciiTheme="minorHAnsi" w:hAnsiTheme="minorHAnsi" w:cstheme="minorHAnsi"/>
              <w:b/>
              <w:bCs/>
            </w:rPr>
            <w:fldChar w:fldCharType="end"/>
          </w:r>
        </w:p>
      </w:sdtContent>
    </w:sdt>
    <w:p w:rsidR="002A7A19" w:rsidRDefault="002A7A19">
      <w:pPr>
        <w:spacing w:after="160" w:line="259" w:lineRule="auto"/>
        <w:rPr>
          <w:rFonts w:ascii="Constantia" w:hAnsi="Constantia" w:cstheme="minorHAnsi"/>
          <w:sz w:val="18"/>
          <w:lang w:val="en-US"/>
        </w:rPr>
      </w:pPr>
      <w:r>
        <w:rPr>
          <w:rFonts w:ascii="Constantia" w:hAnsi="Constantia" w:cstheme="minorHAnsi"/>
          <w:sz w:val="18"/>
          <w:lang w:val="en-US"/>
        </w:rPr>
        <w:br w:type="page"/>
      </w:r>
    </w:p>
    <w:tbl>
      <w:tblPr>
        <w:tblStyle w:val="Mkatabulky"/>
        <w:tblW w:w="9640" w:type="dxa"/>
        <w:tblInd w:w="-284" w:type="dxa"/>
        <w:tblBorders>
          <w:top w:val="none" w:sz="0" w:space="0" w:color="auto"/>
          <w:left w:val="none" w:sz="0" w:space="0" w:color="auto"/>
          <w:bottom w:val="single" w:sz="4" w:space="0" w:color="FFC000"/>
          <w:right w:val="none" w:sz="0" w:space="0" w:color="auto"/>
        </w:tblBorders>
        <w:tblLook w:val="04A0" w:firstRow="1" w:lastRow="0" w:firstColumn="1" w:lastColumn="0" w:noHBand="0" w:noVBand="1"/>
      </w:tblPr>
      <w:tblGrid>
        <w:gridCol w:w="9640"/>
      </w:tblGrid>
      <w:tr w:rsidR="00A47FC3" w:rsidRPr="00264798" w:rsidTr="00BE58AA">
        <w:trPr>
          <w:trHeight w:val="1128"/>
        </w:trPr>
        <w:tc>
          <w:tcPr>
            <w:tcW w:w="9640" w:type="dxa"/>
          </w:tcPr>
          <w:bookmarkEnd w:id="4"/>
          <w:p w:rsidR="00A47FC3" w:rsidRPr="0032618A" w:rsidRDefault="009F2F6F" w:rsidP="00BE58AA">
            <w:pPr>
              <w:jc w:val="center"/>
              <w:rPr>
                <w:rFonts w:ascii="Constantia" w:hAnsi="Constantia" w:cstheme="minorHAnsi"/>
                <w:color w:val="F15A22"/>
              </w:rPr>
            </w:pPr>
            <w:r w:rsidRPr="00264798">
              <w:rPr>
                <w:rFonts w:ascii="Constantia" w:hAnsi="Constantia" w:cstheme="minorHAnsi"/>
              </w:rPr>
              <w:lastRenderedPageBreak/>
              <w:t xml:space="preserve"> </w:t>
            </w:r>
            <w:r w:rsidR="0032618A" w:rsidRPr="0032618A">
              <w:rPr>
                <w:rFonts w:ascii="Constantia" w:eastAsia="Constantia" w:hAnsi="Constantia" w:cstheme="minorHAnsi"/>
                <w:color w:val="F15A22"/>
                <w:w w:val="99"/>
                <w:sz w:val="52"/>
                <w:szCs w:val="52"/>
              </w:rPr>
              <w:t>Licenční smlouva s koncovým uživatelem</w:t>
            </w:r>
          </w:p>
          <w:p w:rsidR="00A47FC3" w:rsidRPr="00264798" w:rsidRDefault="0032618A" w:rsidP="00BE58AA">
            <w:pPr>
              <w:spacing w:before="67" w:line="279" w:lineRule="exact"/>
              <w:ind w:right="-567"/>
              <w:jc w:val="center"/>
              <w:rPr>
                <w:rFonts w:ascii="Constantia" w:hAnsi="Constantia" w:cstheme="minorHAnsi"/>
              </w:rPr>
            </w:pPr>
            <w:r w:rsidRPr="0032618A">
              <w:rPr>
                <w:rFonts w:ascii="Constantia" w:eastAsia="Constantia" w:hAnsi="Constantia" w:cstheme="minorHAnsi"/>
                <w:color w:val="F15A22"/>
                <w:sz w:val="28"/>
                <w:szCs w:val="28"/>
              </w:rPr>
              <w:t>Všeobecné smluvní podmínky</w:t>
            </w:r>
          </w:p>
        </w:tc>
      </w:tr>
    </w:tbl>
    <w:p w:rsidR="00A47FC3" w:rsidRPr="00264798" w:rsidRDefault="00A47FC3" w:rsidP="009F2F6F">
      <w:pPr>
        <w:rPr>
          <w:rFonts w:ascii="Constantia" w:hAnsi="Constantia" w:cstheme="minorHAnsi"/>
        </w:rPr>
      </w:pPr>
    </w:p>
    <w:p w:rsidR="009F2F6F" w:rsidRPr="005174C9" w:rsidRDefault="0032618A" w:rsidP="005174C9">
      <w:pPr>
        <w:pStyle w:val="Nadpis1"/>
      </w:pPr>
      <w:bookmarkStart w:id="5" w:name="_Toc529360705"/>
      <w:r w:rsidRPr="0032618A">
        <w:t>Definice</w:t>
      </w:r>
      <w:bookmarkEnd w:id="5"/>
    </w:p>
    <w:p w:rsidR="0032618A" w:rsidRPr="0032618A" w:rsidRDefault="0032618A" w:rsidP="000A4B13">
      <w:pPr>
        <w:spacing w:line="276" w:lineRule="auto"/>
        <w:contextualSpacing/>
        <w:jc w:val="both"/>
        <w:rPr>
          <w:rFonts w:ascii="Constantia" w:hAnsi="Constantia" w:cstheme="minorHAnsi"/>
          <w:i/>
          <w:color w:val="00A5E3"/>
        </w:rPr>
      </w:pPr>
      <w:r w:rsidRPr="0032618A">
        <w:rPr>
          <w:rFonts w:ascii="Constantia" w:hAnsi="Constantia" w:cstheme="minorHAnsi"/>
          <w:i/>
          <w:color w:val="00A5E3"/>
        </w:rPr>
        <w:t>Definici všech výrazů začínajících velkým písmenem, které nejsou uvedeny v tomto dokumentu, naleznete ve Smlouvě o úrovni služeb.</w:t>
      </w:r>
    </w:p>
    <w:p w:rsidR="009F2F6F" w:rsidRPr="00540D11" w:rsidRDefault="0032618A" w:rsidP="00540D11">
      <w:pPr>
        <w:spacing w:before="80"/>
        <w:jc w:val="both"/>
        <w:rPr>
          <w:rFonts w:asciiTheme="minorHAnsi" w:hAnsiTheme="minorHAnsi" w:cstheme="minorHAnsi"/>
          <w:sz w:val="6"/>
        </w:rPr>
      </w:pPr>
      <w:r w:rsidRPr="00540D11">
        <w:rPr>
          <w:rFonts w:asciiTheme="minorHAnsi" w:hAnsiTheme="minorHAnsi" w:cstheme="minorHAnsi"/>
          <w:b/>
        </w:rPr>
        <w:t xml:space="preserve">„Dokumentace“ </w:t>
      </w:r>
      <w:r w:rsidRPr="00540D11">
        <w:rPr>
          <w:rFonts w:asciiTheme="minorHAnsi" w:hAnsiTheme="minorHAnsi" w:cstheme="minorHAnsi"/>
        </w:rPr>
        <w:t>je technická dokumentace, včetně postupů uvedených na obalech a návodů k obsluze. Dokumentace může být vytištěna na papíře nebo elektronická.</w:t>
      </w:r>
      <w:r w:rsidR="009F2F6F" w:rsidRPr="00540D11">
        <w:rPr>
          <w:rFonts w:asciiTheme="minorHAnsi" w:hAnsiTheme="minorHAnsi" w:cstheme="minorHAnsi"/>
          <w:sz w:val="6"/>
        </w:rPr>
        <w:t xml:space="preserve"> </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b/>
        </w:rPr>
        <w:t>„Poskytovatel licence“ je společnost „ESI Group“,</w:t>
      </w:r>
      <w:r w:rsidRPr="00540D11">
        <w:rPr>
          <w:rFonts w:asciiTheme="minorHAnsi" w:hAnsiTheme="minorHAnsi" w:cstheme="minorHAnsi"/>
        </w:rPr>
        <w:t xml:space="preserve"> vydavatel softwaru, který vlastní práva na duševní vlastnictví licencovaného produktu nebo má oprávnění vlastníka Softwarového produktu tento produkt obchodně využívat a poskytovat k němu technickou podporu.</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b/>
        </w:rPr>
        <w:t>„Držitel licence“</w:t>
      </w:r>
      <w:r w:rsidRPr="00540D11">
        <w:rPr>
          <w:rFonts w:asciiTheme="minorHAnsi" w:hAnsiTheme="minorHAnsi" w:cstheme="minorHAnsi"/>
        </w:rPr>
        <w:t xml:space="preserve"> je subjekt, který si u místního zastoupení Poskytovatele licence objednal licenci na jeden nebo více Softwarových produktů na základě podmínek této Licenční smlouvy s koncovým uživatelem (EULA).</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b/>
        </w:rPr>
        <w:t>„Licence“</w:t>
      </w:r>
      <w:r w:rsidRPr="00540D11">
        <w:rPr>
          <w:rFonts w:asciiTheme="minorHAnsi" w:hAnsiTheme="minorHAnsi" w:cstheme="minorHAnsi"/>
        </w:rPr>
        <w:t xml:space="preserve"> sestává z této smlouvy EULA (Všeobecných smluvních podmínek a případně Specifických podmínek) a související smlouvy SLA. V rámci této definice jsou Všeobecné smluvní podmínky Držitele licence výslovně zamítnuty a neplatí, pokud je Poskytovatel licence písemně nepotvrdí.</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b/>
        </w:rPr>
        <w:t>„Místní zastoupení Poskytovatele licence“</w:t>
      </w:r>
      <w:r w:rsidRPr="00540D11">
        <w:rPr>
          <w:rFonts w:asciiTheme="minorHAnsi" w:hAnsiTheme="minorHAnsi" w:cstheme="minorHAnsi"/>
        </w:rPr>
        <w:t xml:space="preserve"> odkazuje v případě, kdy není licence přímo udělena Poskytovatelem licence, na distributora, zástupce nebo přidruženou společnost Poskytovatele licence, která je smluvně oprávněna udělovat Licence na Softwarový produkt a na vyžádání zajistit podporu a školení první úrovně. V případě přímé licence bude tento pojem interpretován ve významu „Poskytovatel licence“.</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b/>
        </w:rPr>
        <w:t>„Softwarový produkt“</w:t>
      </w:r>
      <w:r w:rsidRPr="00540D11">
        <w:rPr>
          <w:rFonts w:asciiTheme="minorHAnsi" w:hAnsiTheme="minorHAnsi" w:cstheme="minorHAnsi"/>
        </w:rPr>
        <w:t xml:space="preserve"> označuje všechny části nebo určité části celého spustitelného kódu počítačových programů nebo databází (například jako model člověka), na které Poskytovatel licence poskytuje licenci a veškerou Dokumentaci nebo přidružené návody a průvodce (dále jako „Dokumentace“).</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b/>
        </w:rPr>
        <w:t xml:space="preserve">„Produkt třetí strany” </w:t>
      </w:r>
      <w:r w:rsidRPr="00540D11">
        <w:rPr>
          <w:rFonts w:asciiTheme="minorHAnsi" w:hAnsiTheme="minorHAnsi" w:cstheme="minorHAnsi"/>
        </w:rPr>
        <w:t>označuje jakýkoli počítačový program nebo databázi, které nevydal Poskytovatel licence.</w:t>
      </w:r>
    </w:p>
    <w:p w:rsidR="009F2F6F" w:rsidRPr="00540D11" w:rsidRDefault="0032618A" w:rsidP="00540D11">
      <w:pPr>
        <w:spacing w:before="80"/>
        <w:jc w:val="both"/>
        <w:rPr>
          <w:rFonts w:asciiTheme="minorHAnsi" w:hAnsiTheme="minorHAnsi" w:cstheme="minorHAnsi"/>
        </w:rPr>
      </w:pPr>
      <w:r w:rsidRPr="00540D11">
        <w:rPr>
          <w:rFonts w:asciiTheme="minorHAnsi" w:hAnsiTheme="minorHAnsi" w:cstheme="minorHAnsi"/>
        </w:rPr>
        <w:t xml:space="preserve">Výrazy </w:t>
      </w:r>
      <w:r w:rsidRPr="00540D11">
        <w:rPr>
          <w:rFonts w:asciiTheme="minorHAnsi" w:hAnsiTheme="minorHAnsi" w:cstheme="minorHAnsi"/>
          <w:b/>
        </w:rPr>
        <w:t>„použít“</w:t>
      </w:r>
      <w:r w:rsidRPr="00540D11">
        <w:rPr>
          <w:rFonts w:asciiTheme="minorHAnsi" w:hAnsiTheme="minorHAnsi" w:cstheme="minorHAnsi"/>
        </w:rPr>
        <w:t xml:space="preserve"> nebo </w:t>
      </w:r>
      <w:r w:rsidRPr="00540D11">
        <w:rPr>
          <w:rFonts w:asciiTheme="minorHAnsi" w:hAnsiTheme="minorHAnsi" w:cstheme="minorHAnsi"/>
          <w:b/>
        </w:rPr>
        <w:t>„použití“</w:t>
      </w:r>
      <w:r w:rsidRPr="00540D11">
        <w:rPr>
          <w:rFonts w:asciiTheme="minorHAnsi" w:hAnsiTheme="minorHAnsi" w:cstheme="minorHAnsi"/>
        </w:rPr>
        <w:t xml:space="preserve"> v souvislosti se Softwarovým produktem znamenají: načtení nebo uložení celého Softwarového produktu nebo jeho části i na počítačích nebo serverech s cílem provést jakékoli pokyny uvedené v programu; spuštění Softwarového produktu, zpracování dat zahrnutých v Softwarovém produktu nebo zobrazení jakékoli části Softwarového produktu prostřednictvím provedení uvedených pokynů. Výrazy „použít“ nebo „použití“ v kombinaci s přidruženou Dokumentací mají svůj primární a obecný význam.</w:t>
      </w:r>
      <w:r w:rsidR="009F2F6F" w:rsidRPr="00540D11">
        <w:rPr>
          <w:rFonts w:asciiTheme="minorHAnsi" w:hAnsiTheme="minorHAnsi" w:cstheme="minorHAnsi"/>
        </w:rPr>
        <w:t xml:space="preserve"> </w:t>
      </w:r>
    </w:p>
    <w:p w:rsidR="009F2F6F" w:rsidRPr="005174C9" w:rsidRDefault="009F2F6F" w:rsidP="002404B8">
      <w:pPr>
        <w:pStyle w:val="Nadpis1"/>
        <w:spacing w:line="360" w:lineRule="auto"/>
      </w:pPr>
      <w:bookmarkStart w:id="6" w:name="_Toc529360706"/>
      <w:r w:rsidRPr="005174C9">
        <w:t xml:space="preserve">1 - </w:t>
      </w:r>
      <w:r w:rsidR="0032618A" w:rsidRPr="0032618A">
        <w:t>Rozsah licence</w:t>
      </w:r>
      <w:bookmarkEnd w:id="6"/>
    </w:p>
    <w:p w:rsidR="009F2F6F" w:rsidRPr="008D3831" w:rsidRDefault="009F2F6F" w:rsidP="003D5BE6">
      <w:pPr>
        <w:pStyle w:val="Nadpis2"/>
        <w:spacing w:line="276" w:lineRule="auto"/>
      </w:pPr>
      <w:bookmarkStart w:id="7" w:name="_Toc529360707"/>
      <w:r w:rsidRPr="008D3831">
        <w:t xml:space="preserve">1.1 - </w:t>
      </w:r>
      <w:r w:rsidR="0032618A" w:rsidRPr="0032618A">
        <w:t>Práva udělená v rámci této licence</w:t>
      </w:r>
      <w:bookmarkEnd w:id="7"/>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rPr>
        <w:t>Poskytovatel licence tímto Držiteli licence uděluje nevýhradní právo používat Softwarový produkt výhradně ve formě strojově čitelného spustitelného kódu.</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rPr>
        <w:t>Držitel licence má možnost volně používat získané výsledky s vlastními daty z jakéhokoli autorizovaného použití Softwarového produktu.</w:t>
      </w:r>
    </w:p>
    <w:p w:rsidR="0032618A" w:rsidRPr="00540D11" w:rsidRDefault="0032618A" w:rsidP="00540D11">
      <w:pPr>
        <w:spacing w:before="80"/>
        <w:jc w:val="both"/>
        <w:rPr>
          <w:rFonts w:asciiTheme="minorHAnsi" w:hAnsiTheme="minorHAnsi" w:cstheme="minorHAnsi"/>
        </w:rPr>
      </w:pPr>
      <w:r w:rsidRPr="00540D11">
        <w:rPr>
          <w:rFonts w:asciiTheme="minorHAnsi" w:hAnsiTheme="minorHAnsi" w:cstheme="minorHAnsi"/>
        </w:rPr>
        <w:t>Uvedené právo se řídí podmínkami zde obsaženými.</w:t>
      </w:r>
    </w:p>
    <w:p w:rsidR="001A5059" w:rsidRPr="00540D11" w:rsidRDefault="0032618A" w:rsidP="00540D11">
      <w:pPr>
        <w:spacing w:before="80"/>
        <w:jc w:val="both"/>
        <w:rPr>
          <w:rFonts w:asciiTheme="minorHAnsi" w:hAnsiTheme="minorHAnsi" w:cstheme="minorHAnsi"/>
        </w:rPr>
      </w:pPr>
      <w:r w:rsidRPr="00540D11">
        <w:rPr>
          <w:rFonts w:asciiTheme="minorHAnsi" w:hAnsiTheme="minorHAnsi" w:cstheme="minorHAnsi"/>
        </w:rPr>
        <w:t>Držitel licence omezí používání Softwarového produktu na následující:</w:t>
      </w:r>
    </w:p>
    <w:p w:rsidR="001A5059" w:rsidRPr="000A4B13" w:rsidRDefault="001A5059" w:rsidP="006F684E">
      <w:pPr>
        <w:jc w:val="both"/>
        <w:rPr>
          <w:rFonts w:asciiTheme="minorHAnsi" w:hAnsiTheme="minorHAnsi" w:cstheme="minorHAnsi"/>
        </w:rPr>
      </w:pPr>
    </w:p>
    <w:p w:rsidR="009F2F6F" w:rsidRPr="000A4B13" w:rsidRDefault="009D4ED9" w:rsidP="009D4ED9">
      <w:pPr>
        <w:pStyle w:val="Odstavecseseznamem"/>
        <w:numPr>
          <w:ilvl w:val="0"/>
          <w:numId w:val="2"/>
        </w:numPr>
        <w:jc w:val="both"/>
        <w:rPr>
          <w:rFonts w:asciiTheme="minorHAnsi" w:hAnsiTheme="minorHAnsi" w:cstheme="minorHAnsi"/>
        </w:rPr>
      </w:pPr>
      <w:r w:rsidRPr="009D4ED9">
        <w:rPr>
          <w:rFonts w:asciiTheme="minorHAnsi" w:hAnsiTheme="minorHAnsi" w:cstheme="minorHAnsi"/>
        </w:rPr>
        <w:t>vlastní potřeby</w:t>
      </w:r>
      <w:r w:rsidR="009F2F6F" w:rsidRPr="000A4B13">
        <w:rPr>
          <w:rFonts w:asciiTheme="minorHAnsi" w:hAnsiTheme="minorHAnsi" w:cstheme="minorHAnsi"/>
        </w:rPr>
        <w:t xml:space="preserve">; </w:t>
      </w:r>
    </w:p>
    <w:p w:rsidR="009D4ED9" w:rsidRPr="009D4ED9" w:rsidRDefault="009D4ED9" w:rsidP="009D4ED9">
      <w:pPr>
        <w:rPr>
          <w:rFonts w:asciiTheme="minorHAnsi" w:hAnsiTheme="minorHAnsi" w:cstheme="minorHAnsi"/>
        </w:rPr>
      </w:pPr>
    </w:p>
    <w:p w:rsidR="009D4ED9" w:rsidRPr="009D4ED9" w:rsidRDefault="009D4ED9" w:rsidP="00900526">
      <w:pPr>
        <w:pStyle w:val="Odstavecseseznamem"/>
        <w:numPr>
          <w:ilvl w:val="0"/>
          <w:numId w:val="15"/>
        </w:numPr>
        <w:jc w:val="both"/>
        <w:rPr>
          <w:rFonts w:asciiTheme="minorHAnsi" w:hAnsiTheme="minorHAnsi" w:cstheme="minorHAnsi"/>
        </w:rPr>
      </w:pPr>
      <w:r w:rsidRPr="009D4ED9">
        <w:rPr>
          <w:rFonts w:asciiTheme="minorHAnsi" w:hAnsiTheme="minorHAnsi" w:cstheme="minorHAnsi"/>
        </w:rPr>
        <w:t xml:space="preserve">Pojem „vlastní potřeby“ platí kromě interních pracovních činností Držitele licence pro výpočetní služby realizované pro třetí strany pokaždé, když činnost Držitele licence sestává z takových služeb, ale výslovně vylučuje jakoukoli ukázku Softwarového produktu konkurentům Poskytovatele licence nebo jeho zástupcům. </w:t>
      </w:r>
    </w:p>
    <w:p w:rsidR="009D4ED9" w:rsidRPr="009D4ED9" w:rsidRDefault="009D4ED9" w:rsidP="009D4ED9">
      <w:pPr>
        <w:rPr>
          <w:rFonts w:asciiTheme="minorHAnsi" w:hAnsiTheme="minorHAnsi" w:cstheme="minorHAnsi"/>
        </w:rPr>
      </w:pPr>
    </w:p>
    <w:p w:rsidR="00EC7BD8" w:rsidRDefault="009F2F6F" w:rsidP="009F2F6F">
      <w:pPr>
        <w:rPr>
          <w:rFonts w:asciiTheme="minorHAnsi" w:hAnsiTheme="minorHAnsi" w:cstheme="minorHAnsi"/>
        </w:rPr>
      </w:pPr>
      <w:r w:rsidRPr="000A4B13">
        <w:rPr>
          <w:rFonts w:asciiTheme="minorHAnsi" w:hAnsiTheme="minorHAnsi" w:cstheme="minorHAnsi"/>
        </w:rPr>
        <w:t xml:space="preserve"> </w:t>
      </w:r>
    </w:p>
    <w:p w:rsidR="00EC7BD8" w:rsidRDefault="00EC7BD8">
      <w:pPr>
        <w:spacing w:after="160" w:line="259" w:lineRule="auto"/>
        <w:rPr>
          <w:rFonts w:asciiTheme="minorHAnsi" w:hAnsiTheme="minorHAnsi" w:cstheme="minorHAnsi"/>
        </w:rPr>
      </w:pPr>
      <w:r>
        <w:rPr>
          <w:rFonts w:asciiTheme="minorHAnsi" w:hAnsiTheme="minorHAnsi" w:cstheme="minorHAnsi"/>
        </w:rPr>
        <w:br w:type="page"/>
      </w:r>
    </w:p>
    <w:p w:rsidR="009D4ED9" w:rsidRPr="009D4ED9" w:rsidRDefault="009D4ED9" w:rsidP="009D4ED9">
      <w:pPr>
        <w:pStyle w:val="Odstavecseseznamem"/>
        <w:numPr>
          <w:ilvl w:val="0"/>
          <w:numId w:val="1"/>
        </w:numPr>
        <w:jc w:val="both"/>
        <w:rPr>
          <w:rFonts w:asciiTheme="minorHAnsi" w:hAnsiTheme="minorHAnsi" w:cstheme="minorHAnsi"/>
        </w:rPr>
      </w:pPr>
      <w:r w:rsidRPr="009D4ED9">
        <w:rPr>
          <w:rFonts w:asciiTheme="minorHAnsi" w:hAnsiTheme="minorHAnsi" w:cstheme="minorHAnsi"/>
        </w:rPr>
        <w:lastRenderedPageBreak/>
        <w:t>vlastní personál a externisté</w:t>
      </w:r>
      <w:r w:rsidR="002E4B6A">
        <w:rPr>
          <w:rFonts w:asciiTheme="minorHAnsi" w:hAnsiTheme="minorHAnsi" w:cstheme="minorHAnsi"/>
        </w:rPr>
        <w:t>;</w:t>
      </w:r>
    </w:p>
    <w:p w:rsidR="009D4ED9" w:rsidRPr="009D4ED9" w:rsidRDefault="009D4ED9" w:rsidP="009D4ED9">
      <w:pPr>
        <w:pStyle w:val="Odstavecseseznamem"/>
        <w:numPr>
          <w:ilvl w:val="0"/>
          <w:numId w:val="3"/>
        </w:numPr>
        <w:jc w:val="both"/>
        <w:rPr>
          <w:rFonts w:asciiTheme="minorHAnsi" w:hAnsiTheme="minorHAnsi" w:cstheme="minorHAnsi"/>
        </w:rPr>
      </w:pPr>
      <w:r w:rsidRPr="009D4ED9">
        <w:rPr>
          <w:rFonts w:asciiTheme="minorHAnsi" w:hAnsiTheme="minorHAnsi" w:cstheme="minorHAnsi"/>
        </w:rPr>
        <w:t>Pojem „externista“</w:t>
      </w:r>
      <w:r w:rsidR="002E4B6A">
        <w:rPr>
          <w:rFonts w:asciiTheme="minorHAnsi" w:hAnsiTheme="minorHAnsi" w:cstheme="minorHAnsi"/>
        </w:rPr>
        <w:t xml:space="preserve"> je omezen na osoby, které jsou:</w:t>
      </w:r>
    </w:p>
    <w:p w:rsidR="009D4ED9" w:rsidRDefault="009D4ED9" w:rsidP="00900526">
      <w:pPr>
        <w:pStyle w:val="Odstavecseseznamem"/>
        <w:numPr>
          <w:ilvl w:val="0"/>
          <w:numId w:val="16"/>
        </w:numPr>
        <w:jc w:val="both"/>
        <w:rPr>
          <w:rFonts w:asciiTheme="minorHAnsi" w:hAnsiTheme="minorHAnsi" w:cstheme="minorHAnsi"/>
        </w:rPr>
      </w:pPr>
      <w:r w:rsidRPr="009D4ED9">
        <w:rPr>
          <w:rFonts w:asciiTheme="minorHAnsi" w:hAnsiTheme="minorHAnsi" w:cstheme="minorHAnsi"/>
        </w:rPr>
        <w:t xml:space="preserve">nepřímo zaměstnány Držitelem licence, tj. jeho smluvními stranami (třetí strany); </w:t>
      </w:r>
    </w:p>
    <w:p w:rsidR="002E4B6A" w:rsidRPr="002E4B6A" w:rsidRDefault="002E4B6A" w:rsidP="00900526">
      <w:pPr>
        <w:pStyle w:val="Odstavecseseznamem"/>
        <w:numPr>
          <w:ilvl w:val="0"/>
          <w:numId w:val="16"/>
        </w:numPr>
        <w:jc w:val="both"/>
        <w:rPr>
          <w:rFonts w:asciiTheme="minorHAnsi" w:hAnsiTheme="minorHAnsi" w:cstheme="minorHAnsi"/>
        </w:rPr>
      </w:pPr>
      <w:r w:rsidRPr="002E4B6A">
        <w:rPr>
          <w:rFonts w:asciiTheme="minorHAnsi" w:hAnsiTheme="minorHAnsi" w:cstheme="minorHAnsi"/>
        </w:rPr>
        <w:t xml:space="preserve">nebo na osoby jako smluvní strany nebo brigádníci </w:t>
      </w:r>
    </w:p>
    <w:p w:rsidR="00597C65" w:rsidRPr="000A4B13" w:rsidRDefault="00597C65" w:rsidP="006F684E">
      <w:pPr>
        <w:pStyle w:val="Odstavecseseznamem"/>
        <w:ind w:left="2520"/>
        <w:jc w:val="both"/>
        <w:rPr>
          <w:rFonts w:asciiTheme="minorHAnsi" w:hAnsiTheme="minorHAnsi" w:cstheme="minorHAnsi"/>
        </w:rPr>
      </w:pPr>
    </w:p>
    <w:p w:rsidR="009F2F6F" w:rsidRPr="000A4B13" w:rsidRDefault="009F2F6F" w:rsidP="006F684E">
      <w:pPr>
        <w:pStyle w:val="Odstavecseseznamem"/>
        <w:numPr>
          <w:ilvl w:val="0"/>
          <w:numId w:val="3"/>
        </w:numPr>
        <w:jc w:val="both"/>
        <w:rPr>
          <w:rFonts w:asciiTheme="minorHAnsi" w:hAnsiTheme="minorHAnsi" w:cstheme="minorHAnsi"/>
        </w:rPr>
      </w:pPr>
      <w:r w:rsidRPr="000A4B13">
        <w:rPr>
          <w:rFonts w:asciiTheme="minorHAnsi" w:hAnsiTheme="minorHAnsi" w:cstheme="minorHAnsi"/>
        </w:rPr>
        <w:t xml:space="preserve"> </w:t>
      </w:r>
      <w:r w:rsidR="002E4B6A">
        <w:rPr>
          <w:rFonts w:asciiTheme="minorHAnsi" w:hAnsiTheme="minorHAnsi" w:cstheme="minorHAnsi"/>
        </w:rPr>
        <w:t>Za předpokladu, že tito externisté pracují</w:t>
      </w:r>
      <w:r w:rsidRPr="000A4B13">
        <w:rPr>
          <w:rFonts w:asciiTheme="minorHAnsi" w:hAnsiTheme="minorHAnsi" w:cstheme="minorHAnsi"/>
        </w:rPr>
        <w:t xml:space="preserve">: </w:t>
      </w:r>
    </w:p>
    <w:p w:rsidR="008006D5" w:rsidRPr="000A4B13" w:rsidRDefault="002E4B6A" w:rsidP="00900526">
      <w:pPr>
        <w:pStyle w:val="Odstavecseseznamem"/>
        <w:numPr>
          <w:ilvl w:val="0"/>
          <w:numId w:val="16"/>
        </w:numPr>
        <w:jc w:val="both"/>
        <w:rPr>
          <w:rFonts w:asciiTheme="minorHAnsi" w:hAnsiTheme="minorHAnsi" w:cstheme="minorHAnsi"/>
        </w:rPr>
      </w:pPr>
      <w:r>
        <w:rPr>
          <w:rFonts w:asciiTheme="minorHAnsi" w:hAnsiTheme="minorHAnsi" w:cstheme="minorHAnsi"/>
        </w:rPr>
        <w:t>V prostorách Držitele licence</w:t>
      </w:r>
      <w:r w:rsidR="008006D5" w:rsidRPr="000A4B13">
        <w:rPr>
          <w:rFonts w:asciiTheme="minorHAnsi" w:hAnsiTheme="minorHAnsi" w:cstheme="minorHAnsi"/>
        </w:rPr>
        <w:t xml:space="preserve">; </w:t>
      </w:r>
    </w:p>
    <w:p w:rsidR="008006D5" w:rsidRPr="000A4B13" w:rsidRDefault="002E4B6A" w:rsidP="00900526">
      <w:pPr>
        <w:pStyle w:val="Odstavecseseznamem"/>
        <w:numPr>
          <w:ilvl w:val="0"/>
          <w:numId w:val="16"/>
        </w:numPr>
        <w:jc w:val="both"/>
        <w:rPr>
          <w:rFonts w:asciiTheme="minorHAnsi" w:hAnsiTheme="minorHAnsi" w:cstheme="minorHAnsi"/>
        </w:rPr>
      </w:pPr>
      <w:r>
        <w:rPr>
          <w:rFonts w:asciiTheme="minorHAnsi" w:hAnsiTheme="minorHAnsi" w:cstheme="minorHAnsi"/>
        </w:rPr>
        <w:t>na pracovních stanicích Držitele licence;</w:t>
      </w:r>
    </w:p>
    <w:p w:rsidR="008006D5" w:rsidRPr="000A4B13" w:rsidRDefault="002E4B6A" w:rsidP="00900526">
      <w:pPr>
        <w:pStyle w:val="Odstavecseseznamem"/>
        <w:numPr>
          <w:ilvl w:val="0"/>
          <w:numId w:val="16"/>
        </w:numPr>
        <w:jc w:val="both"/>
        <w:rPr>
          <w:rFonts w:asciiTheme="minorHAnsi" w:hAnsiTheme="minorHAnsi" w:cstheme="minorHAnsi"/>
        </w:rPr>
      </w:pPr>
      <w:r>
        <w:rPr>
          <w:rFonts w:asciiTheme="minorHAnsi" w:hAnsiTheme="minorHAnsi" w:cstheme="minorHAnsi"/>
        </w:rPr>
        <w:t>výhradně na projektu Držitele licence.</w:t>
      </w:r>
    </w:p>
    <w:p w:rsidR="009F2F6F" w:rsidRPr="000A4B13" w:rsidRDefault="009F2F6F" w:rsidP="006F684E">
      <w:pPr>
        <w:jc w:val="both"/>
        <w:rPr>
          <w:rFonts w:asciiTheme="minorHAnsi" w:hAnsiTheme="minorHAnsi" w:cstheme="minorHAnsi"/>
        </w:rPr>
      </w:pPr>
    </w:p>
    <w:p w:rsidR="009F2F6F" w:rsidRPr="000A4B13" w:rsidRDefault="009F2F6F" w:rsidP="006F684E">
      <w:pPr>
        <w:jc w:val="both"/>
        <w:rPr>
          <w:rFonts w:asciiTheme="minorHAnsi" w:hAnsiTheme="minorHAnsi" w:cstheme="minorHAnsi"/>
        </w:rPr>
      </w:pPr>
      <w:r w:rsidRPr="000A4B13">
        <w:rPr>
          <w:rFonts w:asciiTheme="minorHAnsi" w:hAnsiTheme="minorHAnsi" w:cstheme="minorHAnsi"/>
        </w:rPr>
        <w:t xml:space="preserve"> </w:t>
      </w:r>
      <w:r w:rsidR="002E4B6A" w:rsidRPr="002E4B6A">
        <w:rPr>
          <w:rFonts w:asciiTheme="minorHAnsi" w:hAnsiTheme="minorHAnsi" w:cstheme="minorHAnsi"/>
        </w:rPr>
        <w:t>Držitel licence nemá v rámci této Licence ŽÁDNÉ právo:</w:t>
      </w:r>
      <w:r w:rsidRPr="000A4B13">
        <w:rPr>
          <w:rFonts w:asciiTheme="minorHAnsi" w:hAnsiTheme="minorHAnsi" w:cstheme="minorHAnsi"/>
        </w:rPr>
        <w:t xml:space="preserve"> </w:t>
      </w:r>
    </w:p>
    <w:p w:rsidR="002E4B6A" w:rsidRDefault="002E4B6A" w:rsidP="002E4B6A">
      <w:pPr>
        <w:pStyle w:val="Default"/>
      </w:pPr>
    </w:p>
    <w:p w:rsidR="002E4B6A" w:rsidRPr="002E4B6A" w:rsidRDefault="002E4B6A" w:rsidP="00900526">
      <w:pPr>
        <w:pStyle w:val="Odstavecseseznamem"/>
        <w:numPr>
          <w:ilvl w:val="0"/>
          <w:numId w:val="17"/>
        </w:numPr>
        <w:rPr>
          <w:rFonts w:asciiTheme="minorHAnsi" w:hAnsiTheme="minorHAnsi" w:cstheme="minorHAnsi"/>
        </w:rPr>
      </w:pPr>
      <w:r w:rsidRPr="002E4B6A">
        <w:rPr>
          <w:rFonts w:asciiTheme="minorHAnsi" w:hAnsiTheme="minorHAnsi" w:cstheme="minorHAnsi"/>
        </w:rPr>
        <w:t xml:space="preserve">poskytovat dílčí licence nebo znovu distribuovat Softwarový produkt, ať již za poplatek nebo nikoli; </w:t>
      </w:r>
    </w:p>
    <w:p w:rsidR="002E4B6A" w:rsidRPr="002E4B6A" w:rsidRDefault="002E4B6A" w:rsidP="00900526">
      <w:pPr>
        <w:pStyle w:val="Odstavecseseznamem"/>
        <w:numPr>
          <w:ilvl w:val="0"/>
          <w:numId w:val="17"/>
        </w:numPr>
        <w:rPr>
          <w:rFonts w:asciiTheme="minorHAnsi" w:hAnsiTheme="minorHAnsi" w:cstheme="minorHAnsi"/>
        </w:rPr>
      </w:pPr>
      <w:r w:rsidRPr="002E4B6A">
        <w:rPr>
          <w:rFonts w:asciiTheme="minorHAnsi" w:hAnsiTheme="minorHAnsi" w:cstheme="minorHAnsi"/>
        </w:rPr>
        <w:t xml:space="preserve">extrahovat data jakýmikoli prostředky z jakékoli databáze Softwarového produktu pro účely, které nejsou kompatibilní se zamýšleným použitím Softwarového produktu; </w:t>
      </w:r>
    </w:p>
    <w:p w:rsidR="002E4B6A" w:rsidRPr="002E4B6A" w:rsidRDefault="002E4B6A" w:rsidP="00900526">
      <w:pPr>
        <w:pStyle w:val="Odstavecseseznamem"/>
        <w:numPr>
          <w:ilvl w:val="0"/>
          <w:numId w:val="17"/>
        </w:numPr>
        <w:rPr>
          <w:rFonts w:asciiTheme="minorHAnsi" w:hAnsiTheme="minorHAnsi" w:cstheme="minorHAnsi"/>
        </w:rPr>
      </w:pPr>
      <w:r w:rsidRPr="002E4B6A">
        <w:rPr>
          <w:rFonts w:asciiTheme="minorHAnsi" w:hAnsiTheme="minorHAnsi" w:cstheme="minorHAnsi"/>
        </w:rPr>
        <w:t xml:space="preserve">opravovat chyby, protože toto právo si výslovně vyhrazuje Poskytovatel licence. </w:t>
      </w:r>
    </w:p>
    <w:p w:rsidR="009F2F6F" w:rsidRPr="000A4B13" w:rsidRDefault="009F2F6F" w:rsidP="006F684E">
      <w:pPr>
        <w:jc w:val="both"/>
        <w:rPr>
          <w:rFonts w:asciiTheme="minorHAnsi" w:hAnsiTheme="minorHAnsi" w:cstheme="minorHAnsi"/>
        </w:rPr>
      </w:pPr>
      <w:r w:rsidRPr="000A4B13">
        <w:rPr>
          <w:rFonts w:asciiTheme="minorHAnsi" w:hAnsiTheme="minorHAnsi" w:cstheme="minorHAnsi"/>
        </w:rPr>
        <w:t xml:space="preserve"> </w:t>
      </w:r>
    </w:p>
    <w:p w:rsidR="002E4B6A" w:rsidRDefault="002E4B6A" w:rsidP="002E4B6A">
      <w:pPr>
        <w:spacing w:before="80"/>
        <w:jc w:val="both"/>
        <w:rPr>
          <w:rFonts w:asciiTheme="minorHAnsi" w:hAnsiTheme="minorHAnsi" w:cstheme="minorHAnsi"/>
        </w:rPr>
      </w:pPr>
      <w:r w:rsidRPr="002E4B6A">
        <w:rPr>
          <w:rFonts w:asciiTheme="minorHAnsi" w:hAnsiTheme="minorHAnsi" w:cstheme="minorHAnsi"/>
        </w:rPr>
        <w:t>Není povoleno žádné publikování nebo komunikace s třetími stranami (mimo skupinu Držitele licence, pokud to je relevantní), pokud jde o výsledky srovnávacích ukazatelů, bez předchozího písemného svolení Poskytovatele licence. To platí pokaždé, když takové publikování nebo komunikace obsahuje porovnání mezi Softwarovým produktem a jakýmkoli jiným počítačovým programem.</w:t>
      </w:r>
    </w:p>
    <w:p w:rsidR="002E4B6A" w:rsidRDefault="009F2F6F" w:rsidP="002E4B6A">
      <w:pPr>
        <w:spacing w:before="80"/>
        <w:jc w:val="both"/>
        <w:rPr>
          <w:rFonts w:asciiTheme="minorHAnsi" w:hAnsiTheme="minorHAnsi" w:cstheme="minorHAnsi"/>
        </w:rPr>
      </w:pPr>
      <w:r w:rsidRPr="000A4B13">
        <w:rPr>
          <w:rFonts w:asciiTheme="minorHAnsi" w:hAnsiTheme="minorHAnsi" w:cstheme="minorHAnsi"/>
        </w:rPr>
        <w:t xml:space="preserve"> </w:t>
      </w:r>
    </w:p>
    <w:p w:rsidR="002E4B6A" w:rsidRDefault="002E4B6A" w:rsidP="002E4B6A">
      <w:pPr>
        <w:spacing w:before="80"/>
        <w:jc w:val="both"/>
        <w:rPr>
          <w:rFonts w:asciiTheme="minorHAnsi" w:hAnsiTheme="minorHAnsi" w:cstheme="minorHAnsi"/>
        </w:rPr>
      </w:pPr>
      <w:r w:rsidRPr="002E4B6A">
        <w:rPr>
          <w:rFonts w:asciiTheme="minorHAnsi" w:hAnsiTheme="minorHAnsi" w:cstheme="minorHAnsi"/>
        </w:rPr>
        <w:t>Držitel licence má nárok obdržet služby správy v rámci podmínek přiložené smlouvy SLA.</w:t>
      </w:r>
    </w:p>
    <w:p w:rsidR="00C8429D" w:rsidRDefault="00C8429D" w:rsidP="002E4B6A">
      <w:pPr>
        <w:spacing w:before="80"/>
        <w:jc w:val="both"/>
        <w:rPr>
          <w:rFonts w:asciiTheme="minorHAnsi" w:hAnsiTheme="minorHAnsi" w:cstheme="minorHAnsi"/>
        </w:rPr>
      </w:pPr>
    </w:p>
    <w:p w:rsidR="009F2F6F" w:rsidRPr="000A4B13" w:rsidRDefault="002E4B6A" w:rsidP="002E4B6A">
      <w:pPr>
        <w:spacing w:before="80"/>
        <w:jc w:val="both"/>
        <w:rPr>
          <w:rFonts w:asciiTheme="minorHAnsi" w:hAnsiTheme="minorHAnsi" w:cstheme="minorHAnsi"/>
        </w:rPr>
      </w:pPr>
      <w:r w:rsidRPr="002E4B6A">
        <w:rPr>
          <w:rFonts w:asciiTheme="minorHAnsi" w:hAnsiTheme="minorHAnsi" w:cstheme="minorHAnsi"/>
        </w:rPr>
        <w:t>Doba trvání služeb správy uvedených v příloze je následující:</w:t>
      </w:r>
    </w:p>
    <w:p w:rsidR="002E4B6A" w:rsidRPr="00C8429D" w:rsidRDefault="002E4B6A" w:rsidP="00900526">
      <w:pPr>
        <w:pStyle w:val="Odstavecseseznamem"/>
        <w:numPr>
          <w:ilvl w:val="0"/>
          <w:numId w:val="22"/>
        </w:numPr>
        <w:spacing w:before="80"/>
        <w:jc w:val="both"/>
        <w:rPr>
          <w:rFonts w:asciiTheme="minorHAnsi" w:hAnsiTheme="minorHAnsi" w:cstheme="minorHAnsi"/>
        </w:rPr>
      </w:pPr>
      <w:r w:rsidRPr="00C8429D">
        <w:rPr>
          <w:rFonts w:asciiTheme="minorHAnsi" w:hAnsiTheme="minorHAnsi" w:cstheme="minorHAnsi"/>
        </w:rPr>
        <w:t xml:space="preserve">1 rok pro placenou licenci (PUL), obnovitelná při pravidelných platbách služeb správy; </w:t>
      </w:r>
    </w:p>
    <w:p w:rsidR="002E4B6A" w:rsidRPr="00C8429D" w:rsidRDefault="002E4B6A" w:rsidP="00900526">
      <w:pPr>
        <w:pStyle w:val="Odstavecseseznamem"/>
        <w:numPr>
          <w:ilvl w:val="0"/>
          <w:numId w:val="22"/>
        </w:numPr>
        <w:spacing w:before="80"/>
        <w:jc w:val="both"/>
        <w:rPr>
          <w:rFonts w:asciiTheme="minorHAnsi" w:hAnsiTheme="minorHAnsi" w:cstheme="minorHAnsi"/>
        </w:rPr>
      </w:pPr>
      <w:r w:rsidRPr="00C8429D">
        <w:rPr>
          <w:rFonts w:asciiTheme="minorHAnsi" w:hAnsiTheme="minorHAnsi" w:cstheme="minorHAnsi"/>
        </w:rPr>
        <w:t xml:space="preserve">Doba trvání ročních obnovitelných licencí. </w:t>
      </w:r>
    </w:p>
    <w:p w:rsidR="009F2F6F" w:rsidRPr="00264798" w:rsidRDefault="009F2F6F" w:rsidP="00737214">
      <w:pPr>
        <w:jc w:val="both"/>
        <w:rPr>
          <w:rFonts w:ascii="Constantia" w:hAnsi="Constantia" w:cstheme="minorHAnsi"/>
        </w:rPr>
      </w:pPr>
      <w:r w:rsidRPr="00264798">
        <w:rPr>
          <w:rFonts w:ascii="Constantia" w:hAnsi="Constantia" w:cstheme="minorHAnsi"/>
        </w:rPr>
        <w:t xml:space="preserve"> </w:t>
      </w:r>
    </w:p>
    <w:p w:rsidR="009F2F6F" w:rsidRPr="008D3831" w:rsidRDefault="009F2F6F" w:rsidP="003D5BE6">
      <w:pPr>
        <w:pStyle w:val="Nadpis2"/>
        <w:spacing w:line="276" w:lineRule="auto"/>
      </w:pPr>
      <w:bookmarkStart w:id="8" w:name="_Toc529360708"/>
      <w:r w:rsidRPr="008D3831">
        <w:t xml:space="preserve">1.2 - </w:t>
      </w:r>
      <w:r w:rsidR="002E4B6A" w:rsidRPr="002E4B6A">
        <w:t>Tiché obnovení</w:t>
      </w:r>
      <w:bookmarkEnd w:id="8"/>
    </w:p>
    <w:p w:rsidR="00597C65" w:rsidRDefault="002E4B6A" w:rsidP="006F684E">
      <w:pPr>
        <w:jc w:val="both"/>
        <w:rPr>
          <w:rFonts w:asciiTheme="minorHAnsi" w:hAnsiTheme="minorHAnsi" w:cstheme="minorHAnsi"/>
        </w:rPr>
      </w:pPr>
      <w:r w:rsidRPr="002E4B6A">
        <w:rPr>
          <w:rFonts w:asciiTheme="minorHAnsi" w:hAnsiTheme="minorHAnsi" w:cstheme="minorHAnsi"/>
        </w:rPr>
        <w:t>Pokud jde o dobu trvání správy placených Licencí a každoročně obnovitelných licencí (s prvním pevným obdobím jeden rok nebo více), je tímto specifikováno, že povinnost platit poplatek za správu PUL nebo obnovitelné licence má možnost tzv. tichého obnovení, pokud Držitel licence takové obnovení neodmítne tím, že 90 dní před termínem vypršení platnosti Poskytovatele upozorní. V takovém případě by byla PUL převedena na licenci bez správy a podpory do budoucna a nebyla by ukončena podpora budoucí a obnovitelné licence.</w:t>
      </w:r>
    </w:p>
    <w:p w:rsidR="002E4B6A" w:rsidRPr="000A4B13" w:rsidRDefault="002E4B6A" w:rsidP="006F684E">
      <w:pPr>
        <w:jc w:val="both"/>
        <w:rPr>
          <w:rFonts w:asciiTheme="minorHAnsi" w:hAnsiTheme="minorHAnsi" w:cstheme="minorHAnsi"/>
        </w:rPr>
      </w:pPr>
    </w:p>
    <w:p w:rsidR="00FF6701" w:rsidRDefault="002E4B6A" w:rsidP="006F684E">
      <w:pPr>
        <w:jc w:val="both"/>
        <w:rPr>
          <w:rFonts w:asciiTheme="minorHAnsi" w:hAnsiTheme="minorHAnsi" w:cstheme="minorHAnsi"/>
        </w:rPr>
      </w:pPr>
      <w:r w:rsidRPr="002E4B6A">
        <w:rPr>
          <w:rFonts w:asciiTheme="minorHAnsi" w:hAnsiTheme="minorHAnsi" w:cstheme="minorHAnsi"/>
        </w:rPr>
        <w:t>Není dovoleno žádné odchýlení od této části, pokud to neodsouhlasí přímo vyšší vedení Poskytovatele licence, Místní zastoupení Poskytovatele licence nemá žádné právo zastupovat Poskytovatele licence v rámci takové úpravy.</w:t>
      </w:r>
    </w:p>
    <w:p w:rsidR="002E4B6A" w:rsidRPr="000A4B13" w:rsidRDefault="002E4B6A" w:rsidP="006F684E">
      <w:pPr>
        <w:jc w:val="both"/>
        <w:rPr>
          <w:rFonts w:asciiTheme="minorHAnsi" w:hAnsiTheme="minorHAnsi" w:cstheme="minorHAnsi"/>
        </w:rPr>
      </w:pPr>
    </w:p>
    <w:p w:rsidR="009F2F6F" w:rsidRPr="00264798" w:rsidRDefault="002E4B6A" w:rsidP="006F684E">
      <w:pPr>
        <w:jc w:val="both"/>
        <w:rPr>
          <w:rFonts w:ascii="Constantia" w:hAnsi="Constantia" w:cstheme="minorHAnsi"/>
        </w:rPr>
      </w:pPr>
      <w:r w:rsidRPr="002E4B6A">
        <w:rPr>
          <w:rFonts w:asciiTheme="minorHAnsi" w:hAnsiTheme="minorHAnsi" w:cstheme="minorHAnsi"/>
        </w:rPr>
        <w:t>Obnovení platí u již udělených licencí a dalších produktů (nebo tokenů), které vyvolá podpis samostatné smlouvy EULA.</w:t>
      </w:r>
      <w:r w:rsidR="009F2F6F" w:rsidRPr="00264798">
        <w:rPr>
          <w:rFonts w:ascii="Constantia" w:hAnsi="Constantia" w:cstheme="minorHAnsi"/>
        </w:rPr>
        <w:t xml:space="preserve"> </w:t>
      </w:r>
    </w:p>
    <w:p w:rsidR="009F2F6F" w:rsidRPr="008D3831" w:rsidRDefault="009F2F6F" w:rsidP="003D5BE6">
      <w:pPr>
        <w:pStyle w:val="Nadpis2"/>
        <w:spacing w:line="276" w:lineRule="auto"/>
      </w:pPr>
      <w:bookmarkStart w:id="9" w:name="_Toc529360709"/>
      <w:r w:rsidRPr="008D3831">
        <w:t xml:space="preserve">1.3 - </w:t>
      </w:r>
      <w:r w:rsidR="002E4B6A" w:rsidRPr="002E4B6A">
        <w:t>Licenční poplatky</w:t>
      </w:r>
      <w:bookmarkEnd w:id="9"/>
    </w:p>
    <w:p w:rsidR="002E4B6A" w:rsidRDefault="002E4B6A" w:rsidP="00737214">
      <w:pPr>
        <w:jc w:val="both"/>
        <w:rPr>
          <w:rFonts w:asciiTheme="minorHAnsi" w:hAnsiTheme="minorHAnsi" w:cstheme="minorHAnsi"/>
        </w:rPr>
      </w:pPr>
      <w:r w:rsidRPr="002E4B6A">
        <w:rPr>
          <w:rFonts w:asciiTheme="minorHAnsi" w:hAnsiTheme="minorHAnsi" w:cstheme="minorHAnsi"/>
        </w:rPr>
        <w:t>Tato Licence se uděluje pod podmínkou úplného splacení příslušných poplatků za použití. V případě, že je udělen dočasný licenční klíč a nepodaří se převést plnou platbu podle odsouhlasených podmínek, bude používání Softwarového produktu ukončeno bez odškodnění Držitele licence.</w:t>
      </w:r>
    </w:p>
    <w:p w:rsidR="009F2F6F" w:rsidRPr="00264798" w:rsidRDefault="009F2F6F" w:rsidP="00737214">
      <w:pPr>
        <w:jc w:val="both"/>
        <w:rPr>
          <w:rFonts w:ascii="Constantia" w:hAnsi="Constantia" w:cstheme="minorHAnsi"/>
        </w:rPr>
      </w:pPr>
      <w:r w:rsidRPr="00264798">
        <w:rPr>
          <w:rFonts w:ascii="Constantia" w:hAnsi="Constantia" w:cstheme="minorHAnsi"/>
        </w:rPr>
        <w:t xml:space="preserve"> </w:t>
      </w:r>
    </w:p>
    <w:p w:rsidR="009F2F6F" w:rsidRPr="008D3831" w:rsidRDefault="009F2F6F" w:rsidP="003D5BE6">
      <w:pPr>
        <w:pStyle w:val="Nadpis2"/>
        <w:spacing w:line="276" w:lineRule="auto"/>
      </w:pPr>
      <w:bookmarkStart w:id="10" w:name="_Toc529360710"/>
      <w:r w:rsidRPr="008D3831">
        <w:t xml:space="preserve">1.4 - </w:t>
      </w:r>
      <w:r w:rsidR="002E4B6A" w:rsidRPr="002E4B6A">
        <w:t>Dodání a platnost Licence</w:t>
      </w:r>
      <w:bookmarkEnd w:id="10"/>
    </w:p>
    <w:p w:rsidR="002E4B6A" w:rsidRPr="002E4B6A" w:rsidRDefault="002E4B6A" w:rsidP="002E4B6A">
      <w:pPr>
        <w:spacing w:before="120"/>
        <w:jc w:val="both"/>
        <w:rPr>
          <w:rFonts w:asciiTheme="minorHAnsi" w:hAnsiTheme="minorHAnsi" w:cstheme="minorHAnsi"/>
        </w:rPr>
      </w:pPr>
      <w:r w:rsidRPr="002E4B6A">
        <w:rPr>
          <w:rFonts w:asciiTheme="minorHAnsi" w:hAnsiTheme="minorHAnsi" w:cstheme="minorHAnsi"/>
        </w:rPr>
        <w:t>Dodání Softwarového produktu je považováno za dokončení po elektronickém vystavení a úhradě Licenčních klíčů, které Držitele opravňují používat Softwarový produkt v zaplacené konfiguraci.</w:t>
      </w:r>
    </w:p>
    <w:p w:rsidR="002E4B6A" w:rsidRPr="002E4B6A" w:rsidRDefault="002E4B6A" w:rsidP="002E4B6A">
      <w:pPr>
        <w:spacing w:before="120"/>
        <w:jc w:val="both"/>
        <w:rPr>
          <w:rFonts w:asciiTheme="minorHAnsi" w:hAnsiTheme="minorHAnsi" w:cstheme="minorHAnsi"/>
        </w:rPr>
      </w:pPr>
      <w:r w:rsidRPr="002E4B6A">
        <w:rPr>
          <w:rFonts w:asciiTheme="minorHAnsi" w:hAnsiTheme="minorHAnsi" w:cstheme="minorHAnsi"/>
        </w:rPr>
        <w:t>Licence je považována za platnou k datu elektronické úhrady elektronického převodu prvního hesla na Držitele licence. Uvedené datum slouží k výpočtu každoročního obnovení Licence.</w:t>
      </w:r>
    </w:p>
    <w:p w:rsidR="009F2F6F" w:rsidRDefault="002E4B6A" w:rsidP="002E4B6A">
      <w:pPr>
        <w:spacing w:before="120"/>
        <w:jc w:val="both"/>
        <w:rPr>
          <w:rFonts w:ascii="Constantia" w:hAnsi="Constantia" w:cstheme="minorHAnsi"/>
        </w:rPr>
      </w:pPr>
      <w:r w:rsidRPr="002E4B6A">
        <w:rPr>
          <w:rFonts w:asciiTheme="minorHAnsi" w:hAnsiTheme="minorHAnsi" w:cstheme="minorHAnsi"/>
        </w:rPr>
        <w:lastRenderedPageBreak/>
        <w:t>Na základě výjimky výše uvedených pravidel má Poskytovatel licence nárok neobnovit obnovitelnou Licenci nebo ukončit správu (Smlouva o úrovni služeb) placené licence, kde imperativní nařízení omezuje právo na export takových produktů v zemi Držitele licence</w:t>
      </w:r>
      <w:r w:rsidR="009F2F6F" w:rsidRPr="00264798">
        <w:rPr>
          <w:rFonts w:ascii="Constantia" w:hAnsi="Constantia" w:cstheme="minorHAnsi"/>
        </w:rPr>
        <w:t xml:space="preserve"> </w:t>
      </w:r>
    </w:p>
    <w:p w:rsidR="002E4B6A" w:rsidRPr="00264798" w:rsidRDefault="002E4B6A" w:rsidP="002E4B6A">
      <w:pPr>
        <w:spacing w:before="120"/>
        <w:jc w:val="both"/>
        <w:rPr>
          <w:rFonts w:ascii="Constantia" w:hAnsi="Constantia" w:cstheme="minorHAnsi"/>
        </w:rPr>
      </w:pPr>
    </w:p>
    <w:p w:rsidR="009F2F6F" w:rsidRPr="008D3831" w:rsidRDefault="009F2F6F" w:rsidP="003D5BE6">
      <w:pPr>
        <w:pStyle w:val="Nadpis2"/>
        <w:spacing w:line="276" w:lineRule="auto"/>
      </w:pPr>
      <w:bookmarkStart w:id="11" w:name="_Toc529360711"/>
      <w:r w:rsidRPr="008D3831">
        <w:t xml:space="preserve">1.5 - </w:t>
      </w:r>
      <w:r w:rsidR="002E4B6A" w:rsidRPr="002E4B6A">
        <w:t>Instalace</w:t>
      </w:r>
      <w:bookmarkEnd w:id="11"/>
    </w:p>
    <w:p w:rsidR="002E4B6A" w:rsidRPr="002E4B6A" w:rsidRDefault="002E4B6A" w:rsidP="002E4B6A">
      <w:pPr>
        <w:spacing w:before="120"/>
        <w:jc w:val="both"/>
        <w:rPr>
          <w:rFonts w:asciiTheme="minorHAnsi" w:hAnsiTheme="minorHAnsi" w:cstheme="minorHAnsi"/>
        </w:rPr>
      </w:pPr>
      <w:r w:rsidRPr="002E4B6A">
        <w:rPr>
          <w:rFonts w:asciiTheme="minorHAnsi" w:hAnsiTheme="minorHAnsi" w:cstheme="minorHAnsi"/>
        </w:rPr>
        <w:t>Instalace Softwarového produktu je výhradní zodpovědností Držitele licence a provádí se v souladu s pokyny k instalaci dodanými Poskytovatelem licence.</w:t>
      </w:r>
    </w:p>
    <w:p w:rsidR="009F2F6F" w:rsidRPr="002E4B6A" w:rsidRDefault="002E4B6A" w:rsidP="002E4B6A">
      <w:pPr>
        <w:spacing w:before="120"/>
        <w:jc w:val="both"/>
        <w:rPr>
          <w:rFonts w:asciiTheme="minorHAnsi" w:hAnsiTheme="minorHAnsi" w:cstheme="minorHAnsi"/>
        </w:rPr>
      </w:pPr>
      <w:r w:rsidRPr="002E4B6A">
        <w:rPr>
          <w:rFonts w:asciiTheme="minorHAnsi" w:hAnsiTheme="minorHAnsi" w:cstheme="minorHAnsi"/>
        </w:rPr>
        <w:t>V případě, že se instalace nezdaří, bude Držitel licence ihned informovat místní zastoupení Poskytovatele licence. Místní zastoupení Poskytovatele licence a Držitel licence budou komunikovat a jednat v dobré víře, aby rychle našili účinné řešení. Pokud není v přiměřeném časovém rámci nalezeno žádné nápravné opatření, Poskytovatel licence se zaváže vést v dobré víře diskusi s Držitelem licence s cílem najít řešení přijatelné pro obě strany.</w:t>
      </w:r>
    </w:p>
    <w:p w:rsidR="009F2F6F" w:rsidRPr="000B5967" w:rsidRDefault="009F2F6F" w:rsidP="002404B8">
      <w:pPr>
        <w:pStyle w:val="Nadpis1"/>
        <w:spacing w:line="360" w:lineRule="auto"/>
        <w:rPr>
          <w:rFonts w:cstheme="minorHAnsi"/>
          <w:sz w:val="16"/>
          <w:szCs w:val="16"/>
        </w:rPr>
      </w:pPr>
      <w:bookmarkStart w:id="12" w:name="_Toc529360712"/>
      <w:r w:rsidRPr="00264798">
        <w:rPr>
          <w:rFonts w:eastAsia="Arial"/>
          <w:w w:val="90"/>
        </w:rPr>
        <w:t>2 - Hardware</w:t>
      </w:r>
      <w:bookmarkEnd w:id="12"/>
      <w:r w:rsidRPr="00264798">
        <w:rPr>
          <w:rFonts w:eastAsia="Arial"/>
          <w:w w:val="90"/>
        </w:rPr>
        <w:t xml:space="preserve"> </w:t>
      </w:r>
      <w:r w:rsidRPr="000B5967">
        <w:rPr>
          <w:rFonts w:cstheme="minorHAnsi"/>
          <w:sz w:val="16"/>
          <w:szCs w:val="16"/>
        </w:rPr>
        <w:t xml:space="preserve"> </w:t>
      </w:r>
    </w:p>
    <w:p w:rsidR="009F2F6F" w:rsidRPr="008D3831" w:rsidRDefault="009F2F6F" w:rsidP="003D5BE6">
      <w:pPr>
        <w:pStyle w:val="Nadpis2"/>
        <w:spacing w:line="276" w:lineRule="auto"/>
      </w:pPr>
      <w:bookmarkStart w:id="13" w:name="_Toc529360713"/>
      <w:r w:rsidRPr="008D3831">
        <w:t xml:space="preserve">2.1 - </w:t>
      </w:r>
      <w:r w:rsidR="002E4B6A" w:rsidRPr="002E4B6A">
        <w:t>Zásada nepřevedení na jiný hardware</w:t>
      </w:r>
      <w:bookmarkEnd w:id="13"/>
    </w:p>
    <w:p w:rsidR="002E4B6A" w:rsidRDefault="002E4B6A" w:rsidP="002E4B6A">
      <w:pPr>
        <w:spacing w:before="120"/>
        <w:jc w:val="both"/>
        <w:rPr>
          <w:rFonts w:asciiTheme="minorHAnsi" w:hAnsiTheme="minorHAnsi" w:cstheme="minorHAnsi"/>
        </w:rPr>
      </w:pPr>
      <w:r w:rsidRPr="002E4B6A">
        <w:rPr>
          <w:rFonts w:asciiTheme="minorHAnsi" w:hAnsiTheme="minorHAnsi" w:cstheme="minorHAnsi"/>
        </w:rPr>
        <w:t>Softwarový produkt je instalovaný na libovolném hardwaru a Držitel licence může toto umístění změnit. Ale pokud jde o umístění souborů nebo systému, které umožňují používání (například hardwarový klíč zapojený k hardwaru nebo licenční soubor uložené v hardwaru – místní počítač nebo server), může být převod těchto licenčních souborů nebo hardwarového klíče na jiný hardware povolen pouze Držitelům licence, kteří mají nárok na podporu a údržbu (kvůli placení poplatků za správu PUL nebo kvůli obnovení každoročních licencí), a to na totožné konfiguraci hardwaru a softwaru a pouze v případě, kdy je tento převod vyžadován kvůli zastaralosti nebo selhání hardwaru.</w:t>
      </w:r>
    </w:p>
    <w:p w:rsidR="002E4B6A" w:rsidRPr="002E4B6A" w:rsidRDefault="002E4B6A" w:rsidP="00207BCF">
      <w:pPr>
        <w:contextualSpacing/>
        <w:jc w:val="both"/>
        <w:rPr>
          <w:rFonts w:asciiTheme="minorHAnsi" w:hAnsiTheme="minorHAnsi" w:cstheme="minorHAnsi"/>
        </w:rPr>
      </w:pPr>
    </w:p>
    <w:p w:rsidR="009F2F6F" w:rsidRDefault="002E4B6A" w:rsidP="002E4B6A">
      <w:pPr>
        <w:spacing w:before="120"/>
        <w:jc w:val="both"/>
        <w:rPr>
          <w:rFonts w:asciiTheme="minorHAnsi" w:hAnsiTheme="minorHAnsi" w:cstheme="minorHAnsi"/>
        </w:rPr>
      </w:pPr>
      <w:r w:rsidRPr="002E4B6A">
        <w:rPr>
          <w:rFonts w:asciiTheme="minorHAnsi" w:hAnsiTheme="minorHAnsi" w:cstheme="minorHAnsi"/>
        </w:rPr>
        <w:t>Držitel licence poskytne důkaz takového selhání nebo zastaralosti a Poskytovatel licence má nárok na přiměřený poplatek za uvedený převod, přičemž tento poplatek je nastavený v ceníku Poskytovatele licence.</w:t>
      </w:r>
      <w:r w:rsidR="009F2F6F" w:rsidRPr="002E4B6A">
        <w:rPr>
          <w:rFonts w:asciiTheme="minorHAnsi" w:hAnsiTheme="minorHAnsi" w:cstheme="minorHAnsi"/>
        </w:rPr>
        <w:t xml:space="preserve"> </w:t>
      </w:r>
    </w:p>
    <w:p w:rsidR="00207BCF" w:rsidRPr="002E4B6A" w:rsidRDefault="00207BCF" w:rsidP="002E4B6A">
      <w:pPr>
        <w:spacing w:before="120"/>
        <w:jc w:val="both"/>
        <w:rPr>
          <w:rFonts w:asciiTheme="minorHAnsi" w:hAnsiTheme="minorHAnsi" w:cstheme="minorHAnsi"/>
        </w:rPr>
      </w:pPr>
    </w:p>
    <w:p w:rsidR="00FF6701" w:rsidRPr="008D3831" w:rsidRDefault="009F2F6F" w:rsidP="008D3831">
      <w:pPr>
        <w:pStyle w:val="Nadpis2"/>
      </w:pPr>
      <w:bookmarkStart w:id="14" w:name="_Toc529360714"/>
      <w:r w:rsidRPr="008D3831">
        <w:t xml:space="preserve">2.2 - </w:t>
      </w:r>
      <w:r w:rsidR="000307E0" w:rsidRPr="000307E0">
        <w:t>Sjednané výjimky změn v systémové konfiguraci (hardware a software)</w:t>
      </w:r>
      <w:bookmarkEnd w:id="14"/>
    </w:p>
    <w:p w:rsidR="000307E0" w:rsidRPr="000307E0" w:rsidRDefault="000307E0" w:rsidP="000307E0">
      <w:pPr>
        <w:spacing w:before="120"/>
        <w:jc w:val="both"/>
        <w:rPr>
          <w:rFonts w:asciiTheme="minorHAnsi" w:hAnsiTheme="minorHAnsi" w:cstheme="minorHAnsi"/>
        </w:rPr>
      </w:pPr>
      <w:r w:rsidRPr="000307E0">
        <w:rPr>
          <w:rFonts w:asciiTheme="minorHAnsi" w:hAnsiTheme="minorHAnsi" w:cstheme="minorHAnsi"/>
        </w:rPr>
        <w:t>Držitel licence potvrzuje, že byl informován o požadované minimální konfiguraci používání Softwarového produktu. Držitel licence si nenárokuje ani nezaručuje adekvátnost Softwarového produktu s jakoukoli jinou konfigurací.</w:t>
      </w:r>
    </w:p>
    <w:p w:rsidR="009F2F6F" w:rsidRPr="000A4B13" w:rsidRDefault="000307E0" w:rsidP="000307E0">
      <w:pPr>
        <w:spacing w:before="120"/>
        <w:jc w:val="both"/>
        <w:rPr>
          <w:rFonts w:asciiTheme="minorHAnsi" w:hAnsiTheme="minorHAnsi" w:cstheme="minorHAnsi"/>
        </w:rPr>
      </w:pPr>
      <w:r w:rsidRPr="000307E0">
        <w:rPr>
          <w:rFonts w:asciiTheme="minorHAnsi" w:hAnsiTheme="minorHAnsi" w:cstheme="minorHAnsi"/>
        </w:rPr>
        <w:t>Pokud chce Držitel licence změnit konfiguraci hardwaru nebo softwaru a získat novou verzi Softwarového produktu, která by spolupracovala s předpokládaným novým hardwarem nebo softwarem, je tímto informován, že je taková možnost nabízena pouze Držitelům licence, kteří mají nárok na podporu a údržbu, a v souladu s následujícím postupem:</w:t>
      </w:r>
      <w:r w:rsidR="009F2F6F" w:rsidRPr="000A4B13">
        <w:rPr>
          <w:rFonts w:asciiTheme="minorHAnsi" w:hAnsiTheme="minorHAnsi" w:cstheme="minorHAnsi"/>
        </w:rPr>
        <w:t xml:space="preserve"> </w:t>
      </w:r>
    </w:p>
    <w:p w:rsidR="009F2F6F" w:rsidRPr="000307E0" w:rsidRDefault="000307E0" w:rsidP="00900526">
      <w:pPr>
        <w:pStyle w:val="Odstavecseseznamem"/>
        <w:numPr>
          <w:ilvl w:val="0"/>
          <w:numId w:val="18"/>
        </w:numPr>
        <w:spacing w:before="120"/>
        <w:jc w:val="both"/>
        <w:rPr>
          <w:rFonts w:asciiTheme="minorHAnsi" w:hAnsiTheme="minorHAnsi" w:cstheme="minorHAnsi"/>
        </w:rPr>
      </w:pPr>
      <w:r w:rsidRPr="000307E0">
        <w:rPr>
          <w:rFonts w:asciiTheme="minorHAnsi" w:hAnsiTheme="minorHAnsi" w:cstheme="minorHAnsi"/>
        </w:rPr>
        <w:t>Držitel licence zašle Poskytovateli licence žádost o možnou změnu v konfiguraci hardwaru nebo softwaru, s popisem uvedeného, takže může Držitel licence zkontrolovat, zda je verze Softwarového produktu kompatibilní s novou předpokládanou konfigurací hardwaru nebo softwaru.</w:t>
      </w:r>
      <w:r w:rsidR="009F2F6F" w:rsidRPr="000307E0">
        <w:rPr>
          <w:rFonts w:asciiTheme="minorHAnsi" w:hAnsiTheme="minorHAnsi" w:cstheme="minorHAnsi"/>
        </w:rPr>
        <w:t xml:space="preserve"> </w:t>
      </w:r>
    </w:p>
    <w:p w:rsidR="000307E0" w:rsidRPr="000307E0" w:rsidRDefault="000307E0" w:rsidP="00900526">
      <w:pPr>
        <w:pStyle w:val="Default"/>
        <w:numPr>
          <w:ilvl w:val="0"/>
          <w:numId w:val="18"/>
        </w:numPr>
        <w:jc w:val="both"/>
        <w:rPr>
          <w:rFonts w:asciiTheme="minorHAnsi" w:hAnsiTheme="minorHAnsi" w:cstheme="minorHAnsi"/>
          <w:sz w:val="20"/>
          <w:szCs w:val="20"/>
        </w:rPr>
      </w:pPr>
      <w:r w:rsidRPr="000307E0">
        <w:rPr>
          <w:rFonts w:asciiTheme="minorHAnsi" w:hAnsiTheme="minorHAnsi" w:cstheme="minorHAnsi"/>
          <w:sz w:val="20"/>
          <w:szCs w:val="20"/>
        </w:rPr>
        <w:t xml:space="preserve">Poskytovatel licence ověří kompatibilitu a úplný výkon Softwarového produktu na uvedeném </w:t>
      </w:r>
      <w:r>
        <w:rPr>
          <w:rFonts w:asciiTheme="minorHAnsi" w:hAnsiTheme="minorHAnsi" w:cstheme="minorHAnsi"/>
          <w:sz w:val="20"/>
          <w:szCs w:val="20"/>
        </w:rPr>
        <w:t>h</w:t>
      </w:r>
      <w:r w:rsidRPr="000307E0">
        <w:rPr>
          <w:rFonts w:asciiTheme="minorHAnsi" w:hAnsiTheme="minorHAnsi" w:cstheme="minorHAnsi"/>
          <w:sz w:val="20"/>
          <w:szCs w:val="20"/>
        </w:rPr>
        <w:t>ardwaru nebo softwaru.</w:t>
      </w:r>
    </w:p>
    <w:p w:rsidR="000307E0" w:rsidRDefault="000307E0" w:rsidP="00900526">
      <w:pPr>
        <w:pStyle w:val="Default"/>
        <w:numPr>
          <w:ilvl w:val="0"/>
          <w:numId w:val="18"/>
        </w:numPr>
        <w:jc w:val="both"/>
        <w:rPr>
          <w:rFonts w:asciiTheme="minorHAnsi" w:hAnsiTheme="minorHAnsi" w:cstheme="minorHAnsi"/>
          <w:sz w:val="20"/>
          <w:szCs w:val="20"/>
        </w:rPr>
      </w:pPr>
      <w:r w:rsidRPr="000307E0">
        <w:rPr>
          <w:rFonts w:asciiTheme="minorHAnsi" w:hAnsiTheme="minorHAnsi" w:cstheme="minorHAnsi"/>
          <w:sz w:val="20"/>
          <w:szCs w:val="20"/>
        </w:rPr>
        <w:t xml:space="preserve">Pokud Poskytovatel licence nikdy neprovedl zkoušky kompatibility a výkonu na navrhovaném novém hardwaru, platí následující: </w:t>
      </w:r>
    </w:p>
    <w:p w:rsidR="002C121A" w:rsidRPr="002C121A" w:rsidRDefault="002C121A" w:rsidP="00900526">
      <w:pPr>
        <w:pStyle w:val="Default"/>
        <w:numPr>
          <w:ilvl w:val="0"/>
          <w:numId w:val="19"/>
        </w:numPr>
        <w:jc w:val="both"/>
        <w:rPr>
          <w:rFonts w:asciiTheme="minorHAnsi" w:hAnsiTheme="minorHAnsi" w:cstheme="minorHAnsi"/>
          <w:sz w:val="20"/>
          <w:szCs w:val="20"/>
        </w:rPr>
      </w:pPr>
      <w:r w:rsidRPr="002C121A">
        <w:rPr>
          <w:rFonts w:asciiTheme="minorHAnsi" w:hAnsiTheme="minorHAnsi" w:cstheme="minorHAnsi"/>
          <w:sz w:val="20"/>
          <w:szCs w:val="20"/>
        </w:rPr>
        <w:t>Jestliže si Držitel licence již zakoupil nový hardware – provede zkoušky kompatibility a výkonnosti sám na vlastní riziko, striktně pod podmínkou, že (1) Poskytovatel licence poskytne Držiteli licence bezplatnou a dočasnou licenci na provedení takových zkoušek a (2) Držitel licence sdělí všechny výsledky uvedených testů Poskytovateli licence.</w:t>
      </w:r>
    </w:p>
    <w:p w:rsidR="002C121A" w:rsidRDefault="002C121A" w:rsidP="00900526">
      <w:pPr>
        <w:pStyle w:val="Default"/>
        <w:numPr>
          <w:ilvl w:val="0"/>
          <w:numId w:val="19"/>
        </w:numPr>
        <w:jc w:val="both"/>
        <w:rPr>
          <w:rFonts w:asciiTheme="minorHAnsi" w:hAnsiTheme="minorHAnsi" w:cstheme="minorHAnsi"/>
          <w:sz w:val="20"/>
          <w:szCs w:val="20"/>
        </w:rPr>
      </w:pPr>
      <w:r w:rsidRPr="002C121A">
        <w:rPr>
          <w:rFonts w:asciiTheme="minorHAnsi" w:hAnsiTheme="minorHAnsi" w:cstheme="minorHAnsi"/>
          <w:sz w:val="20"/>
          <w:szCs w:val="20"/>
        </w:rPr>
        <w:t>Pokud si Držitel licence dosud nezakoupil nový hardware, strany prodiskutují a vynaloží společně nejlepší úsilí na vyhledání ekvivalentní hardwarové konfigurace odpovídající potřebám Držitele licence.</w:t>
      </w:r>
    </w:p>
    <w:p w:rsidR="002C121A" w:rsidRPr="000307E0" w:rsidRDefault="002C121A" w:rsidP="002C121A">
      <w:pPr>
        <w:pStyle w:val="Default"/>
        <w:jc w:val="both"/>
        <w:rPr>
          <w:rFonts w:asciiTheme="minorHAnsi" w:hAnsiTheme="minorHAnsi" w:cstheme="minorHAnsi"/>
          <w:sz w:val="20"/>
          <w:szCs w:val="20"/>
        </w:rPr>
      </w:pPr>
    </w:p>
    <w:p w:rsidR="009F2F6F" w:rsidRPr="008D3831" w:rsidRDefault="009F2F6F" w:rsidP="003D5BE6">
      <w:pPr>
        <w:pStyle w:val="Nadpis2"/>
        <w:spacing w:line="276" w:lineRule="auto"/>
      </w:pPr>
      <w:bookmarkStart w:id="15" w:name="_Toc529360715"/>
      <w:r w:rsidRPr="008D3831">
        <w:lastRenderedPageBreak/>
        <w:t xml:space="preserve">2.3 - </w:t>
      </w:r>
      <w:r w:rsidR="00A37F16" w:rsidRPr="00A37F16">
        <w:t>Povinnosti Držitele licence navazující na oprávněný převod</w:t>
      </w:r>
      <w:bookmarkEnd w:id="15"/>
    </w:p>
    <w:p w:rsidR="00A37F16" w:rsidRPr="00A37F16" w:rsidRDefault="00A37F16" w:rsidP="00A37F16">
      <w:pPr>
        <w:jc w:val="both"/>
        <w:rPr>
          <w:rFonts w:asciiTheme="minorHAnsi" w:hAnsiTheme="minorHAnsi" w:cstheme="minorHAnsi"/>
        </w:rPr>
      </w:pPr>
      <w:r w:rsidRPr="00A37F16">
        <w:rPr>
          <w:rFonts w:asciiTheme="minorHAnsi" w:hAnsiTheme="minorHAnsi" w:cstheme="minorHAnsi"/>
        </w:rPr>
        <w:t>V každém případě výměny hardwaru podle ustanovení v části 2.1. nebo 2.2 výše se po Držiteli licence vyžaduje záruku odstranění nebo zničení jakéhokoli Softwarového produktu instalovaného na předchozím hardwaru nebo jiném počítačovém zařízení, které bude zničeno nebo jehož používání se Softwarovým produktem bude ukončeno, uvedené Softwarové produkty musí být definitivně vymazány z příslušného hardwaru nebo zničeny s ním.</w:t>
      </w:r>
    </w:p>
    <w:p w:rsidR="009F2F6F" w:rsidRPr="00264798" w:rsidRDefault="00A37F16" w:rsidP="00A37F16">
      <w:pPr>
        <w:jc w:val="both"/>
        <w:rPr>
          <w:rFonts w:ascii="Constantia" w:hAnsi="Constantia" w:cstheme="minorHAnsi"/>
        </w:rPr>
      </w:pPr>
      <w:r w:rsidRPr="00A37F16">
        <w:rPr>
          <w:rFonts w:asciiTheme="minorHAnsi" w:hAnsiTheme="minorHAnsi" w:cstheme="minorHAnsi"/>
        </w:rPr>
        <w:t>V případě provedení jakékoli změny hardwaru – tak, jak je poskytnutý výše nebo na základě výjimečného oprávnění písemně uděleného Poskytovatelem licence, bude Držitel Licence informovat místní zastoupení Poskytovatele licence, který následně zašle Držiteli licence formulář k vyplnění a vrácení. Nedodržení tohoto postupu způsobí, že nebude uděleno oprávnění pro převod.</w:t>
      </w:r>
    </w:p>
    <w:p w:rsidR="009F2F6F" w:rsidRPr="000B5967" w:rsidRDefault="009F2F6F" w:rsidP="002404B8">
      <w:pPr>
        <w:pStyle w:val="Nadpis1"/>
        <w:spacing w:line="360" w:lineRule="auto"/>
        <w:rPr>
          <w:rFonts w:cstheme="minorHAnsi"/>
          <w:sz w:val="16"/>
          <w:szCs w:val="16"/>
        </w:rPr>
      </w:pPr>
      <w:bookmarkStart w:id="16" w:name="_Toc529360716"/>
      <w:r w:rsidRPr="00264798">
        <w:rPr>
          <w:rFonts w:eastAsia="Arial"/>
          <w:w w:val="90"/>
        </w:rPr>
        <w:t xml:space="preserve">3 - </w:t>
      </w:r>
      <w:r w:rsidR="00A37F16" w:rsidRPr="00A37F16">
        <w:rPr>
          <w:rFonts w:eastAsia="Arial"/>
          <w:w w:val="90"/>
        </w:rPr>
        <w:t>Interoperabilita</w:t>
      </w:r>
      <w:bookmarkEnd w:id="16"/>
    </w:p>
    <w:p w:rsidR="009F2F6F" w:rsidRPr="008D3831" w:rsidRDefault="009F2F6F" w:rsidP="003D5BE6">
      <w:pPr>
        <w:pStyle w:val="Nadpis2"/>
        <w:spacing w:line="276" w:lineRule="auto"/>
      </w:pPr>
      <w:bookmarkStart w:id="17" w:name="_Toc529360717"/>
      <w:r w:rsidRPr="008D3831">
        <w:t xml:space="preserve">3.1 - </w:t>
      </w:r>
      <w:r w:rsidR="00A37F16" w:rsidRPr="00A37F16">
        <w:t>Interoperabilita: používání na území Evropské unie</w:t>
      </w:r>
      <w:bookmarkEnd w:id="17"/>
      <w:r w:rsidRPr="008D3831">
        <w:t xml:space="preserve"> </w:t>
      </w:r>
    </w:p>
    <w:p w:rsidR="00A37F16" w:rsidRPr="00A37F16" w:rsidRDefault="00A37F16" w:rsidP="00BD38E2">
      <w:pPr>
        <w:spacing w:before="120"/>
        <w:jc w:val="both"/>
        <w:rPr>
          <w:rFonts w:asciiTheme="minorHAnsi" w:hAnsiTheme="minorHAnsi" w:cstheme="minorHAnsi"/>
        </w:rPr>
      </w:pPr>
      <w:r w:rsidRPr="00A37F16">
        <w:rPr>
          <w:rFonts w:asciiTheme="minorHAnsi" w:hAnsiTheme="minorHAnsi" w:cstheme="minorHAnsi"/>
        </w:rPr>
        <w:t>V případě, že Držitel licence Produkt používá na území Evropské unie, platí následující ustanovení:</w:t>
      </w:r>
    </w:p>
    <w:p w:rsidR="00A37F16" w:rsidRPr="00A37F16" w:rsidRDefault="00A37F16" w:rsidP="00BD38E2">
      <w:pPr>
        <w:spacing w:before="120"/>
        <w:jc w:val="both"/>
        <w:rPr>
          <w:rFonts w:asciiTheme="minorHAnsi" w:hAnsiTheme="minorHAnsi" w:cstheme="minorHAnsi"/>
        </w:rPr>
      </w:pPr>
      <w:r w:rsidRPr="00A37F16">
        <w:rPr>
          <w:rFonts w:asciiTheme="minorHAnsi" w:hAnsiTheme="minorHAnsi" w:cstheme="minorHAnsi"/>
        </w:rPr>
        <w:t>Pokud Držitel licence požaduje, aby Softwarový produkt fungoval vzájemně s Produktem třetí strany, bude nejprve informovat Poskytovatele licence nebo jeho místní zastoupení o svém záměru.</w:t>
      </w:r>
    </w:p>
    <w:p w:rsidR="00A37F16" w:rsidRPr="00A37F16" w:rsidRDefault="00A37F16" w:rsidP="00BD38E2">
      <w:pPr>
        <w:spacing w:before="120"/>
        <w:jc w:val="both"/>
        <w:rPr>
          <w:rFonts w:asciiTheme="minorHAnsi" w:hAnsiTheme="minorHAnsi" w:cstheme="minorHAnsi"/>
        </w:rPr>
      </w:pPr>
      <w:r w:rsidRPr="00A37F16">
        <w:rPr>
          <w:rFonts w:asciiTheme="minorHAnsi" w:hAnsiTheme="minorHAnsi" w:cstheme="minorHAnsi"/>
        </w:rPr>
        <w:t>Poskytovatel licence se následně může rozhodnout, zda sdělí zamýšlené informace o rozhraní nebo zda učiní komerční návrh na případný vývoj s cílem zajistit interoperabilitu, přičemž takový návrh zahrnuje zlepšení Softwarového produktu nebo písemnou definici zprostředkujícího programu.</w:t>
      </w:r>
    </w:p>
    <w:p w:rsidR="00A37F16" w:rsidRPr="00A37F16" w:rsidRDefault="00A37F16" w:rsidP="00BD38E2">
      <w:pPr>
        <w:spacing w:before="120"/>
        <w:jc w:val="both"/>
        <w:rPr>
          <w:rFonts w:asciiTheme="minorHAnsi" w:hAnsiTheme="minorHAnsi" w:cstheme="minorHAnsi"/>
        </w:rPr>
      </w:pPr>
      <w:r w:rsidRPr="00A37F16">
        <w:rPr>
          <w:rFonts w:asciiTheme="minorHAnsi" w:hAnsiTheme="minorHAnsi" w:cstheme="minorHAnsi"/>
        </w:rPr>
        <w:t>Jestliže Držitel licence odmítne komerční návrh Poskytovatele licence, poskytne Poskytovatel licence bez požadavku na další odůvodnění Držiteli licence požadované informace o rozhraní, pod přísnými podmínkami Smlouvy o utajení, které Poskytovatel licence připravil a podepsal před zahájením jakékoli komunikace, a to pro výhradní účel dosažení požadované interoperability.</w:t>
      </w:r>
    </w:p>
    <w:p w:rsidR="00BD38E2" w:rsidRDefault="00A37F16" w:rsidP="00BD38E2">
      <w:pPr>
        <w:spacing w:before="120"/>
        <w:jc w:val="both"/>
        <w:rPr>
          <w:rFonts w:asciiTheme="minorHAnsi" w:hAnsiTheme="minorHAnsi" w:cstheme="minorHAnsi"/>
        </w:rPr>
      </w:pPr>
      <w:r w:rsidRPr="00A37F16">
        <w:rPr>
          <w:rFonts w:asciiTheme="minorHAnsi" w:hAnsiTheme="minorHAnsi" w:cstheme="minorHAnsi"/>
        </w:rPr>
        <w:t>V případě, že Poskytovatele licence provede následné úpravy Softwarového produktu s cílem umožnit jeho interoperabilitu s příslušným Produktem třetí strany, Poskytovatel licence poskytne Držiteli licence novou verzi, kterou bude Držitel licence povinen používat pro účely usnadnění správy.</w:t>
      </w:r>
    </w:p>
    <w:p w:rsidR="009F2F6F" w:rsidRPr="000A4B13" w:rsidRDefault="009F2F6F" w:rsidP="00A37F16">
      <w:pPr>
        <w:jc w:val="both"/>
        <w:rPr>
          <w:rFonts w:asciiTheme="minorHAnsi" w:hAnsiTheme="minorHAnsi" w:cstheme="minorHAnsi"/>
        </w:rPr>
      </w:pPr>
      <w:r w:rsidRPr="000A4B13">
        <w:rPr>
          <w:rFonts w:asciiTheme="minorHAnsi" w:hAnsiTheme="minorHAnsi" w:cstheme="minorHAnsi"/>
        </w:rPr>
        <w:t xml:space="preserve"> </w:t>
      </w:r>
    </w:p>
    <w:p w:rsidR="007C18FD" w:rsidRPr="007C18FD" w:rsidRDefault="007C18FD" w:rsidP="007C18FD">
      <w:pPr>
        <w:pStyle w:val="Nadpis2"/>
        <w:spacing w:line="276" w:lineRule="auto"/>
        <w:ind w:left="0"/>
        <w:rPr>
          <w:rFonts w:asciiTheme="minorHAnsi" w:eastAsia="Times New Roman" w:hAnsiTheme="minorHAnsi" w:cstheme="minorHAnsi"/>
          <w:b w:val="0"/>
          <w:i w:val="0"/>
          <w:color w:val="auto"/>
          <w:sz w:val="20"/>
          <w:szCs w:val="20"/>
        </w:rPr>
      </w:pPr>
      <w:bookmarkStart w:id="18" w:name="_Toc529360718"/>
      <w:r w:rsidRPr="007C18FD">
        <w:rPr>
          <w:rFonts w:asciiTheme="minorHAnsi" w:eastAsia="Times New Roman" w:hAnsiTheme="minorHAnsi" w:cstheme="minorHAnsi"/>
          <w:b w:val="0"/>
          <w:i w:val="0"/>
          <w:color w:val="auto"/>
          <w:sz w:val="20"/>
          <w:szCs w:val="20"/>
        </w:rPr>
        <w:t>Veškeré poplatky související s novou verzí závisí na původu modifikací:</w:t>
      </w:r>
      <w:bookmarkEnd w:id="18"/>
    </w:p>
    <w:p w:rsidR="007C18FD" w:rsidRPr="00DF5B36" w:rsidRDefault="007C18FD" w:rsidP="00900526">
      <w:pPr>
        <w:pStyle w:val="Odstavecseseznamem"/>
        <w:numPr>
          <w:ilvl w:val="0"/>
          <w:numId w:val="20"/>
        </w:numPr>
        <w:rPr>
          <w:rFonts w:asciiTheme="minorHAnsi" w:hAnsiTheme="minorHAnsi" w:cstheme="minorHAnsi"/>
        </w:rPr>
      </w:pPr>
      <w:r w:rsidRPr="00DF5B36">
        <w:rPr>
          <w:rFonts w:asciiTheme="minorHAnsi" w:hAnsiTheme="minorHAnsi" w:cstheme="minorHAnsi"/>
        </w:rPr>
        <w:t>pokud ji požaduje Držitel licence, uhradí poplatky za konkrétní provedený vývoj a související údržbu;</w:t>
      </w:r>
    </w:p>
    <w:p w:rsidR="007C18FD" w:rsidRPr="00DF5B36" w:rsidRDefault="007C18FD" w:rsidP="00900526">
      <w:pPr>
        <w:pStyle w:val="Odstavecseseznamem"/>
        <w:numPr>
          <w:ilvl w:val="0"/>
          <w:numId w:val="20"/>
        </w:numPr>
        <w:rPr>
          <w:rFonts w:asciiTheme="minorHAnsi" w:hAnsiTheme="minorHAnsi" w:cstheme="minorHAnsi"/>
        </w:rPr>
      </w:pPr>
      <w:r w:rsidRPr="00DF5B36">
        <w:rPr>
          <w:rFonts w:asciiTheme="minorHAnsi" w:hAnsiTheme="minorHAnsi" w:cstheme="minorHAnsi"/>
        </w:rPr>
        <w:t>pokud je důvodem vývoj na straně Poskytovatele licence, bude Držitel licence hradit pouze poplatky za obnovení svých licencí pro účely získání nového vydání.</w:t>
      </w:r>
    </w:p>
    <w:p w:rsidR="007C18FD" w:rsidRDefault="007C18FD" w:rsidP="007C18FD">
      <w:pPr>
        <w:pStyle w:val="Nadpis2"/>
        <w:spacing w:line="276" w:lineRule="auto"/>
        <w:ind w:left="0"/>
        <w:rPr>
          <w:rFonts w:asciiTheme="minorHAnsi" w:eastAsia="Times New Roman" w:hAnsiTheme="minorHAnsi" w:cstheme="minorHAnsi"/>
          <w:b w:val="0"/>
          <w:i w:val="0"/>
          <w:color w:val="auto"/>
          <w:sz w:val="20"/>
          <w:szCs w:val="20"/>
        </w:rPr>
      </w:pPr>
    </w:p>
    <w:p w:rsidR="009F2F6F" w:rsidRPr="007C18FD" w:rsidRDefault="009F2F6F" w:rsidP="007C18FD">
      <w:pPr>
        <w:pStyle w:val="Nadpis2"/>
        <w:spacing w:line="276" w:lineRule="auto"/>
        <w:rPr>
          <w:rFonts w:asciiTheme="minorHAnsi" w:eastAsia="Times New Roman" w:hAnsiTheme="minorHAnsi" w:cstheme="minorHAnsi"/>
          <w:b w:val="0"/>
          <w:i w:val="0"/>
          <w:color w:val="auto"/>
          <w:sz w:val="20"/>
          <w:szCs w:val="20"/>
        </w:rPr>
      </w:pPr>
      <w:bookmarkStart w:id="19" w:name="_Toc529360719"/>
      <w:r w:rsidRPr="008D3831">
        <w:t xml:space="preserve">3.2 - </w:t>
      </w:r>
      <w:r w:rsidR="007C18FD" w:rsidRPr="007C18FD">
        <w:t>Interoperabilita: používání mimo území Evropské unie</w:t>
      </w:r>
      <w:bookmarkEnd w:id="19"/>
    </w:p>
    <w:p w:rsidR="009F2F6F" w:rsidRPr="007C18FD" w:rsidRDefault="007C18FD" w:rsidP="007C18FD">
      <w:pPr>
        <w:jc w:val="both"/>
        <w:rPr>
          <w:rFonts w:asciiTheme="minorHAnsi" w:hAnsiTheme="minorHAnsi" w:cstheme="minorHAnsi"/>
        </w:rPr>
      </w:pPr>
      <w:r w:rsidRPr="007C18FD">
        <w:rPr>
          <w:rFonts w:asciiTheme="minorHAnsi" w:hAnsiTheme="minorHAnsi" w:cstheme="minorHAnsi"/>
        </w:rPr>
        <w:t>Pokud Držitel licence požaduje, aby Softwarový produkt fungoval vzájemně s Produktem třetí strany, bude nejprve informovat Poskytovatele licence o svém záměru. Poskytovatel licence následně učiní komerční návrh vývoje požadované modifikace nebo dodatku k Softwarovému produktu pro účely dosažení interoperability. Příprava takového návrhu může vyžadovat poplatek – v závislosti na rozsahu projektu a za předpokladu, že Držitel licence byl předtím informován o odhadovaných nákladech.</w:t>
      </w:r>
      <w:r w:rsidR="009F2F6F" w:rsidRPr="007C18FD">
        <w:rPr>
          <w:rFonts w:asciiTheme="minorHAnsi" w:hAnsiTheme="minorHAnsi" w:cstheme="minorHAnsi"/>
        </w:rPr>
        <w:t xml:space="preserve"> </w:t>
      </w:r>
    </w:p>
    <w:p w:rsidR="00124E19" w:rsidRDefault="00124E19">
      <w:pPr>
        <w:spacing w:after="160" w:line="259" w:lineRule="auto"/>
        <w:rPr>
          <w:rFonts w:ascii="Constantia" w:hAnsi="Constantia" w:cstheme="minorHAnsi"/>
        </w:rPr>
      </w:pPr>
      <w:r>
        <w:rPr>
          <w:rFonts w:ascii="Constantia" w:hAnsi="Constantia" w:cstheme="minorHAnsi"/>
        </w:rPr>
        <w:br w:type="page"/>
      </w:r>
    </w:p>
    <w:p w:rsidR="009F2F6F" w:rsidRPr="00264798" w:rsidRDefault="009F2F6F" w:rsidP="002404B8">
      <w:pPr>
        <w:pStyle w:val="Nadpis1"/>
        <w:spacing w:line="360" w:lineRule="auto"/>
        <w:rPr>
          <w:rFonts w:cstheme="minorHAnsi"/>
        </w:rPr>
      </w:pPr>
      <w:bookmarkStart w:id="20" w:name="_Toc529360720"/>
      <w:r w:rsidRPr="00264798">
        <w:rPr>
          <w:rFonts w:eastAsia="Arial"/>
          <w:w w:val="90"/>
        </w:rPr>
        <w:lastRenderedPageBreak/>
        <w:t xml:space="preserve">4 - </w:t>
      </w:r>
      <w:r w:rsidR="00DF5B36" w:rsidRPr="00DF5B36">
        <w:rPr>
          <w:rFonts w:eastAsia="Arial"/>
          <w:w w:val="90"/>
        </w:rPr>
        <w:t>Duševní vlastnictví</w:t>
      </w:r>
      <w:bookmarkEnd w:id="20"/>
    </w:p>
    <w:p w:rsidR="009F2F6F" w:rsidRPr="008D3831" w:rsidRDefault="009F2F6F" w:rsidP="003D5BE6">
      <w:pPr>
        <w:pStyle w:val="Nadpis2"/>
        <w:spacing w:line="276" w:lineRule="auto"/>
      </w:pPr>
      <w:bookmarkStart w:id="21" w:name="_Toc529360721"/>
      <w:r w:rsidRPr="008D3831">
        <w:t xml:space="preserve">4.1 - </w:t>
      </w:r>
      <w:r w:rsidR="00DF5B36" w:rsidRPr="00DF5B36">
        <w:t>Záruka</w:t>
      </w:r>
      <w:bookmarkEnd w:id="21"/>
    </w:p>
    <w:p w:rsidR="00DF5B36" w:rsidRPr="00DF5B36" w:rsidRDefault="00DF5B36" w:rsidP="00DF5B36">
      <w:pPr>
        <w:spacing w:before="120"/>
        <w:jc w:val="both"/>
        <w:rPr>
          <w:rFonts w:asciiTheme="minorHAnsi" w:hAnsiTheme="minorHAnsi" w:cstheme="minorHAnsi"/>
        </w:rPr>
      </w:pPr>
      <w:r w:rsidRPr="00DF5B36">
        <w:rPr>
          <w:rFonts w:asciiTheme="minorHAnsi" w:hAnsiTheme="minorHAnsi" w:cstheme="minorHAnsi"/>
        </w:rPr>
        <w:t>Poskytovatel licence tímto prohlašuje, že je vlastníkem veškerých práv duševního vlastnictví na Softwarový produkt nebo že má oprávnění od vlastníka výše uvedených práv Softwarový produkt komerčně šířit, a potvrzuje, že nedochází k narušení práv duševního vlastnictví jakékoli třetí strany.</w:t>
      </w:r>
    </w:p>
    <w:p w:rsidR="00DF5B36" w:rsidRPr="00DF5B36" w:rsidRDefault="00DF5B36" w:rsidP="00DF5B36">
      <w:pPr>
        <w:spacing w:before="120"/>
        <w:jc w:val="both"/>
        <w:rPr>
          <w:rFonts w:asciiTheme="minorHAnsi" w:hAnsiTheme="minorHAnsi" w:cstheme="minorHAnsi"/>
        </w:rPr>
      </w:pPr>
      <w:r w:rsidRPr="00DF5B36">
        <w:rPr>
          <w:rFonts w:asciiTheme="minorHAnsi" w:hAnsiTheme="minorHAnsi" w:cstheme="minorHAnsi"/>
        </w:rPr>
        <w:t>Držitel licence ihned upozorní Poskytovatele licence, jestliže na něj bude podána žaloba v souvislosti s jeho používáním Softwarového produktu. Poskytovatel licence nese svým jménem a na vlastní náklady obhajobu a vypořádání sporu. Držitel licence má povinnost s Poskytovatelem licence plně spolupracovat na náklady Poskytovatele licence za předpokladu, že Poskytovatel licence zachová zájmy obou stran.</w:t>
      </w:r>
    </w:p>
    <w:p w:rsidR="00DF5B36" w:rsidRPr="00DF5B36" w:rsidRDefault="00DF5B36" w:rsidP="00DF5B36">
      <w:pPr>
        <w:spacing w:before="120"/>
        <w:jc w:val="both"/>
        <w:rPr>
          <w:rFonts w:asciiTheme="minorHAnsi" w:hAnsiTheme="minorHAnsi" w:cstheme="minorHAnsi"/>
        </w:rPr>
      </w:pPr>
      <w:r w:rsidRPr="00DF5B36">
        <w:rPr>
          <w:rFonts w:asciiTheme="minorHAnsi" w:hAnsiTheme="minorHAnsi" w:cstheme="minorHAnsi"/>
        </w:rPr>
        <w:t>Poskytovatel licence nemá žádné povinnosti s ohledem na jakékoli prohlášení o narušení do míry, do které je takové narušení důsledkem modifikace Softwarového produktu ze strany Držitele licence nebo jeho zkombinování, provoz či používání s programy a vybavením, které Poskytovatel licence nespecifikoval.</w:t>
      </w:r>
    </w:p>
    <w:p w:rsidR="00DF5B36" w:rsidRPr="00DF5B36" w:rsidRDefault="00DF5B36" w:rsidP="00DF5B36">
      <w:pPr>
        <w:spacing w:before="120"/>
        <w:jc w:val="both"/>
        <w:rPr>
          <w:rFonts w:asciiTheme="minorHAnsi" w:hAnsiTheme="minorHAnsi" w:cstheme="minorHAnsi"/>
        </w:rPr>
      </w:pPr>
      <w:r w:rsidRPr="00DF5B36">
        <w:rPr>
          <w:rFonts w:asciiTheme="minorHAnsi" w:hAnsiTheme="minorHAnsi" w:cstheme="minorHAnsi"/>
        </w:rPr>
        <w:t>Výše uvedené povinnosti odškodnění jsou podmíněny tím, že Držitel licence ihned písemně upozorní Poskytovatele licence na jakékoli tvrzení, požadavek nebo jednání, pro něž je požadováno odškodnění, a následně bude plně spolupracovat na náklady Poskytovatele licence při obraně nebo vypořádání, případně návrhu na vypořádání.</w:t>
      </w:r>
    </w:p>
    <w:p w:rsidR="009F2F6F" w:rsidRDefault="00DF5B36" w:rsidP="00DF5B36">
      <w:pPr>
        <w:spacing w:before="120"/>
        <w:jc w:val="both"/>
        <w:rPr>
          <w:rFonts w:asciiTheme="minorHAnsi" w:hAnsiTheme="minorHAnsi" w:cstheme="minorHAnsi"/>
        </w:rPr>
      </w:pPr>
      <w:r w:rsidRPr="00DF5B36">
        <w:rPr>
          <w:rFonts w:asciiTheme="minorHAnsi" w:hAnsiTheme="minorHAnsi" w:cstheme="minorHAnsi"/>
        </w:rPr>
        <w:t>Kromě výše uvedených výjimek nenese Poskytovatel licence odpovědnost za žádné speciální, náhodné nebo následné škody jakékoli povahy za předpokladu, že v případě, že třetí strana přiměje Držitele licence ukončit používání Softwarového produktu, ponese veškeré přímé škody v tomto ohledu Poskytovatel licence.</w:t>
      </w:r>
      <w:r w:rsidR="009F2F6F" w:rsidRPr="00DF5B36">
        <w:rPr>
          <w:rFonts w:asciiTheme="minorHAnsi" w:hAnsiTheme="minorHAnsi" w:cstheme="minorHAnsi"/>
        </w:rPr>
        <w:t xml:space="preserve"> </w:t>
      </w:r>
    </w:p>
    <w:p w:rsidR="009E7687" w:rsidRPr="00DF5B36" w:rsidRDefault="009E7687" w:rsidP="00DF5B36">
      <w:pPr>
        <w:spacing w:before="120"/>
        <w:jc w:val="both"/>
        <w:rPr>
          <w:rFonts w:asciiTheme="minorHAnsi" w:hAnsiTheme="minorHAnsi" w:cstheme="minorHAnsi"/>
        </w:rPr>
      </w:pPr>
    </w:p>
    <w:p w:rsidR="009F2F6F" w:rsidRPr="008D3831" w:rsidRDefault="009F2F6F" w:rsidP="003D5BE6">
      <w:pPr>
        <w:pStyle w:val="Nadpis2"/>
        <w:spacing w:line="276" w:lineRule="auto"/>
      </w:pPr>
      <w:bookmarkStart w:id="22" w:name="_Toc529360722"/>
      <w:r w:rsidRPr="008D3831">
        <w:t xml:space="preserve">4.2 - </w:t>
      </w:r>
      <w:r w:rsidR="009E7687" w:rsidRPr="009E7687">
        <w:t>Narušení ze strany Držitele licence</w:t>
      </w:r>
      <w:bookmarkEnd w:id="22"/>
    </w:p>
    <w:p w:rsidR="009E7687" w:rsidRPr="009E7687" w:rsidRDefault="009E7687" w:rsidP="009E7687">
      <w:pPr>
        <w:spacing w:before="120"/>
        <w:jc w:val="both"/>
        <w:rPr>
          <w:rFonts w:asciiTheme="minorHAnsi" w:hAnsiTheme="minorHAnsi" w:cstheme="minorHAnsi"/>
        </w:rPr>
      </w:pPr>
      <w:r w:rsidRPr="009E7687">
        <w:rPr>
          <w:rFonts w:asciiTheme="minorHAnsi" w:hAnsiTheme="minorHAnsi" w:cstheme="minorHAnsi"/>
        </w:rPr>
        <w:t>Na základě jakéhokoli narušení jednání ze strany Držitele licence může být Držitel podroben soudnímu stíhání za narušení.</w:t>
      </w:r>
    </w:p>
    <w:p w:rsidR="009E7687" w:rsidRPr="009E7687" w:rsidRDefault="009E7687" w:rsidP="009E7687">
      <w:pPr>
        <w:spacing w:before="120"/>
        <w:jc w:val="both"/>
        <w:rPr>
          <w:rFonts w:asciiTheme="minorHAnsi" w:hAnsiTheme="minorHAnsi" w:cstheme="minorHAnsi"/>
        </w:rPr>
      </w:pPr>
      <w:r w:rsidRPr="009E7687">
        <w:rPr>
          <w:rFonts w:asciiTheme="minorHAnsi" w:hAnsiTheme="minorHAnsi" w:cstheme="minorHAnsi"/>
        </w:rPr>
        <w:t>Držitel licence má přímo zakázáno reprodukovat, provádět zpětné zásahy, dekompilovat nebo sdělovat celý Softwarový produkt nebo jeho část, včetně jakéhokoli dokumentace, pro jakékoli použití, bez písemného souhlasu Poskytovatele licence uděleného v samostatné smlouvě. Tam, kde je dokumentace k Softwarovému produktu poskytována v elektronické formě, je tímto uděleno oprávnění k vytištění jedné kopie.</w:t>
      </w:r>
    </w:p>
    <w:p w:rsidR="009F2F6F" w:rsidRDefault="009E7687" w:rsidP="009E7687">
      <w:pPr>
        <w:spacing w:before="120"/>
        <w:jc w:val="both"/>
        <w:rPr>
          <w:rFonts w:asciiTheme="minorHAnsi" w:hAnsiTheme="minorHAnsi" w:cstheme="minorHAnsi"/>
        </w:rPr>
      </w:pPr>
      <w:r w:rsidRPr="009E7687">
        <w:rPr>
          <w:rFonts w:asciiTheme="minorHAnsi" w:hAnsiTheme="minorHAnsi" w:cstheme="minorHAnsi"/>
        </w:rPr>
        <w:t>Jakékoli narušení, kterého se dopustí třetí strany, o němž se Držitel licence případně dozví, by mělo být bez prodlení oznámeno Poskytovateli licence, který následně rozhodne o dalším postupu.</w:t>
      </w:r>
      <w:r w:rsidR="009F2F6F" w:rsidRPr="009E7687">
        <w:rPr>
          <w:rFonts w:asciiTheme="minorHAnsi" w:hAnsiTheme="minorHAnsi" w:cstheme="minorHAnsi"/>
        </w:rPr>
        <w:t xml:space="preserve"> </w:t>
      </w:r>
    </w:p>
    <w:p w:rsidR="005169E9" w:rsidRPr="009E7687" w:rsidRDefault="005169E9" w:rsidP="009E7687">
      <w:pPr>
        <w:spacing w:before="120"/>
        <w:jc w:val="both"/>
        <w:rPr>
          <w:rFonts w:asciiTheme="minorHAnsi" w:hAnsiTheme="minorHAnsi" w:cstheme="minorHAnsi"/>
        </w:rPr>
      </w:pPr>
    </w:p>
    <w:p w:rsidR="009F2F6F" w:rsidRPr="008D3831" w:rsidRDefault="009F2F6F" w:rsidP="003D5BE6">
      <w:pPr>
        <w:pStyle w:val="Nadpis2"/>
        <w:spacing w:line="276" w:lineRule="auto"/>
      </w:pPr>
      <w:bookmarkStart w:id="23" w:name="_Toc529360723"/>
      <w:r w:rsidRPr="008D3831">
        <w:t xml:space="preserve">4.3 - </w:t>
      </w:r>
      <w:r w:rsidR="005169E9" w:rsidRPr="005169E9">
        <w:t>Doložky (vlastnické a jiné)</w:t>
      </w:r>
      <w:bookmarkEnd w:id="23"/>
    </w:p>
    <w:p w:rsidR="009F2F6F" w:rsidRPr="000A4B13" w:rsidRDefault="005169E9" w:rsidP="005169E9">
      <w:pPr>
        <w:spacing w:before="120"/>
        <w:jc w:val="both"/>
        <w:rPr>
          <w:rFonts w:asciiTheme="minorHAnsi" w:hAnsiTheme="minorHAnsi" w:cstheme="minorHAnsi"/>
        </w:rPr>
      </w:pPr>
      <w:r w:rsidRPr="005169E9">
        <w:rPr>
          <w:rFonts w:asciiTheme="minorHAnsi" w:hAnsiTheme="minorHAnsi" w:cstheme="minorHAnsi"/>
        </w:rPr>
        <w:t>Držitel licence nebude měnit ani odstraňovat jakékoli doložky týkající se vlastnických práv, patentů, ochranných známek nebo právní doložky obsažené v Softwarovém produktu nebo jeho kopiích. Držitel</w:t>
      </w:r>
      <w:r>
        <w:rPr>
          <w:rFonts w:asciiTheme="minorHAnsi" w:hAnsiTheme="minorHAnsi" w:cstheme="minorHAnsi"/>
        </w:rPr>
        <w:t xml:space="preserve"> </w:t>
      </w:r>
      <w:r w:rsidRPr="005169E9">
        <w:rPr>
          <w:rFonts w:asciiTheme="minorHAnsi" w:hAnsiTheme="minorHAnsi" w:cstheme="minorHAnsi"/>
        </w:rPr>
        <w:t>licence bude takové doložky reprodukovat v Licencovaném produktu nebo všech jeho kopiích, jak stanoví tato Smlouva.</w:t>
      </w:r>
    </w:p>
    <w:p w:rsidR="0068037F" w:rsidRPr="00264798" w:rsidRDefault="0068037F" w:rsidP="009F2F6F">
      <w:pPr>
        <w:rPr>
          <w:rFonts w:ascii="Constantia" w:hAnsi="Constantia" w:cstheme="minorHAnsi"/>
        </w:rPr>
      </w:pPr>
    </w:p>
    <w:p w:rsidR="009F2F6F" w:rsidRPr="008D3831" w:rsidRDefault="009F2F6F" w:rsidP="003D5BE6">
      <w:pPr>
        <w:pStyle w:val="Nadpis2"/>
        <w:spacing w:line="276" w:lineRule="auto"/>
      </w:pPr>
      <w:bookmarkStart w:id="24" w:name="_Toc529360724"/>
      <w:r w:rsidRPr="008D3831">
        <w:t xml:space="preserve">4.4 - </w:t>
      </w:r>
      <w:r w:rsidR="005169E9" w:rsidRPr="005169E9">
        <w:t>Zabezpečení a audit</w:t>
      </w:r>
      <w:bookmarkEnd w:id="24"/>
    </w:p>
    <w:p w:rsidR="005169E9" w:rsidRPr="005169E9" w:rsidRDefault="005169E9" w:rsidP="005169E9">
      <w:pPr>
        <w:spacing w:before="120"/>
        <w:jc w:val="both"/>
        <w:rPr>
          <w:rFonts w:asciiTheme="minorHAnsi" w:hAnsiTheme="minorHAnsi" w:cstheme="minorHAnsi"/>
        </w:rPr>
      </w:pPr>
      <w:r w:rsidRPr="005169E9">
        <w:rPr>
          <w:rFonts w:asciiTheme="minorHAnsi" w:hAnsiTheme="minorHAnsi" w:cstheme="minorHAnsi"/>
        </w:rPr>
        <w:t xml:space="preserve">Poskytovatel licence si vyhrazuje následující právo: </w:t>
      </w:r>
    </w:p>
    <w:p w:rsidR="005169E9" w:rsidRDefault="005169E9" w:rsidP="00900526">
      <w:pPr>
        <w:pStyle w:val="Odstavecseseznamem"/>
        <w:numPr>
          <w:ilvl w:val="0"/>
          <w:numId w:val="17"/>
        </w:numPr>
        <w:spacing w:before="120"/>
        <w:jc w:val="both"/>
        <w:rPr>
          <w:rFonts w:asciiTheme="minorHAnsi" w:hAnsiTheme="minorHAnsi" w:cstheme="minorHAnsi"/>
        </w:rPr>
      </w:pPr>
      <w:r w:rsidRPr="005169E9">
        <w:rPr>
          <w:rFonts w:asciiTheme="minorHAnsi" w:hAnsiTheme="minorHAnsi" w:cstheme="minorHAnsi"/>
        </w:rPr>
        <w:t xml:space="preserve">Začlenit do Softwarového produktu bezpečnostní mechanismy pro sledování, uchovávání a přenos informací týkajících se používání s cílem zajistit shodu s touto Licencí, s odkazem na to, že takový bezpečnostní mechanismus splňuje následující podmínky: </w:t>
      </w:r>
    </w:p>
    <w:p w:rsidR="005169E9" w:rsidRPr="005169E9" w:rsidRDefault="005169E9" w:rsidP="00900526">
      <w:pPr>
        <w:pStyle w:val="Odstavecseseznamem"/>
        <w:numPr>
          <w:ilvl w:val="0"/>
          <w:numId w:val="21"/>
        </w:numPr>
        <w:spacing w:before="120"/>
        <w:jc w:val="both"/>
        <w:rPr>
          <w:rFonts w:asciiTheme="minorHAnsi" w:hAnsiTheme="minorHAnsi" w:cstheme="minorHAnsi"/>
        </w:rPr>
      </w:pPr>
      <w:r w:rsidRPr="005169E9">
        <w:rPr>
          <w:rFonts w:asciiTheme="minorHAnsi" w:hAnsiTheme="minorHAnsi" w:cstheme="minorHAnsi"/>
        </w:rPr>
        <w:t xml:space="preserve">Aktivuje se pouze v případě nedodržení (použití nelegální kopie). </w:t>
      </w:r>
    </w:p>
    <w:p w:rsidR="005169E9" w:rsidRPr="005169E9" w:rsidRDefault="005169E9" w:rsidP="00900526">
      <w:pPr>
        <w:pStyle w:val="Odstavecseseznamem"/>
        <w:numPr>
          <w:ilvl w:val="0"/>
          <w:numId w:val="21"/>
        </w:numPr>
        <w:spacing w:before="120"/>
        <w:jc w:val="both"/>
        <w:rPr>
          <w:rFonts w:asciiTheme="minorHAnsi" w:hAnsiTheme="minorHAnsi" w:cstheme="minorHAnsi"/>
        </w:rPr>
      </w:pPr>
      <w:r w:rsidRPr="005169E9">
        <w:rPr>
          <w:rFonts w:asciiTheme="minorHAnsi" w:hAnsiTheme="minorHAnsi" w:cstheme="minorHAnsi"/>
        </w:rPr>
        <w:t xml:space="preserve">Nemá přístup k vlastnickým datům vytvořeným Držitelem licence prostřednictvím použití Softwarového produktu (není možný přístup k vlastnickým údajům, které jsou vytvořeny nebo modifikovány nebo k výsledku vytvoření nebo modifikace). </w:t>
      </w:r>
    </w:p>
    <w:p w:rsidR="005169E9" w:rsidRPr="005169E9" w:rsidRDefault="005169E9" w:rsidP="005169E9">
      <w:pPr>
        <w:spacing w:before="120"/>
        <w:jc w:val="both"/>
        <w:rPr>
          <w:rFonts w:asciiTheme="minorHAnsi" w:hAnsiTheme="minorHAnsi" w:cstheme="minorHAnsi"/>
        </w:rPr>
      </w:pPr>
    </w:p>
    <w:p w:rsidR="005169E9" w:rsidRPr="005169E9" w:rsidRDefault="005169E9" w:rsidP="00900526">
      <w:pPr>
        <w:pStyle w:val="Odstavecseseznamem"/>
        <w:numPr>
          <w:ilvl w:val="0"/>
          <w:numId w:val="17"/>
        </w:numPr>
        <w:spacing w:before="120"/>
        <w:jc w:val="both"/>
        <w:rPr>
          <w:rFonts w:asciiTheme="minorHAnsi" w:hAnsiTheme="minorHAnsi" w:cstheme="minorHAnsi"/>
        </w:rPr>
      </w:pPr>
      <w:r w:rsidRPr="005169E9">
        <w:rPr>
          <w:rFonts w:asciiTheme="minorHAnsi" w:hAnsiTheme="minorHAnsi" w:cstheme="minorHAnsi"/>
        </w:rPr>
        <w:lastRenderedPageBreak/>
        <w:t xml:space="preserve">Použití zařízení k uzamčení hardwaru, softwaru pro správu Licence nebo autorizačnímu klíči Licence pro účely řízení přístupu k Softwarovému produktu. </w:t>
      </w:r>
    </w:p>
    <w:p w:rsidR="005169E9" w:rsidRPr="005169E9" w:rsidRDefault="005169E9" w:rsidP="005169E9">
      <w:pPr>
        <w:spacing w:before="120"/>
        <w:jc w:val="both"/>
        <w:rPr>
          <w:rFonts w:asciiTheme="minorHAnsi" w:hAnsiTheme="minorHAnsi" w:cstheme="minorHAnsi"/>
        </w:rPr>
      </w:pPr>
      <w:r w:rsidRPr="005169E9">
        <w:rPr>
          <w:rFonts w:asciiTheme="minorHAnsi" w:hAnsiTheme="minorHAnsi" w:cstheme="minorHAnsi"/>
        </w:rPr>
        <w:t xml:space="preserve">Držitel licence nesmí podnikat žádné kroky vedoucí k vyhnutí se, obcházení nebo porušení účelu jakýchkoli takových bezpečnostních opatření. Používání Softwarového produktu bez požadovaného zamykacího zařízení nebo bez autorizačního klíče poskytnutého Poskytovatelem licence je zakázáno. </w:t>
      </w:r>
    </w:p>
    <w:p w:rsidR="009F2F6F" w:rsidRPr="005169E9" w:rsidRDefault="005169E9" w:rsidP="005169E9">
      <w:pPr>
        <w:spacing w:before="120"/>
        <w:jc w:val="both"/>
        <w:rPr>
          <w:rFonts w:asciiTheme="minorHAnsi" w:hAnsiTheme="minorHAnsi" w:cstheme="minorHAnsi"/>
        </w:rPr>
      </w:pPr>
      <w:r w:rsidRPr="005169E9">
        <w:rPr>
          <w:rFonts w:asciiTheme="minorHAnsi" w:hAnsiTheme="minorHAnsi" w:cstheme="minorHAnsi"/>
        </w:rPr>
        <w:t>Poskytovatel licence by měl mít nárok nechat provést audit Držitele licence nebo provést audit sám, a to během pracovní doby, s cílem ověřit respektování všech podmínek dané Licence. Poskytovatel licence by měl vydat předchozí upozornění nejméně tři pracovní dny před uvedeným auditem.</w:t>
      </w:r>
    </w:p>
    <w:p w:rsidR="009F2F6F" w:rsidRDefault="009F2F6F" w:rsidP="002404B8">
      <w:pPr>
        <w:pStyle w:val="Nadpis1"/>
        <w:spacing w:line="360" w:lineRule="auto"/>
        <w:rPr>
          <w:rFonts w:eastAsia="Arial"/>
          <w:w w:val="90"/>
        </w:rPr>
      </w:pPr>
      <w:bookmarkStart w:id="25" w:name="_Toc529360725"/>
      <w:r w:rsidRPr="00264798">
        <w:rPr>
          <w:rFonts w:eastAsia="Arial"/>
          <w:w w:val="90"/>
        </w:rPr>
        <w:t xml:space="preserve">5 - </w:t>
      </w:r>
      <w:r w:rsidR="00A53C31" w:rsidRPr="00A53C31">
        <w:rPr>
          <w:rFonts w:eastAsia="Arial"/>
          <w:w w:val="90"/>
        </w:rPr>
        <w:t>Ochrana osobních údajů</w:t>
      </w:r>
      <w:bookmarkEnd w:id="25"/>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Držitel licence tímto bere na vědomí a souhlasí, že místní zastoupení Poskytovatele licence nebo Poskytovatel licence bude zpracovávat kontaktní údaje a minimum osobních údajů zaměstnanců Držitele licence, kteří kontaktují Místní zastoupení Poskytovatele licence nebo Poskytovatele licence, pro účely příjmu služeb uváděných v přiložené smlouvě SLA, v souladu s právy udělenými držiteli licence v části 1.1 výše a ve smlouvě SLA.</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Zpracovávané osobní údaje jsou především jméno a příjmení, pracovní pozice, e-mailová adresa a telefonní číslo jako minimální požadavek poskytování služeb odebíraných v rámci SLA.</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Účely zpracování osobních údajů zaměstnanců Držitele licence jsou následující:</w:t>
      </w:r>
    </w:p>
    <w:p w:rsidR="007147BB" w:rsidRPr="007147BB" w:rsidRDefault="007147BB" w:rsidP="00900526">
      <w:pPr>
        <w:pStyle w:val="Odstavecseseznamem"/>
        <w:numPr>
          <w:ilvl w:val="0"/>
          <w:numId w:val="23"/>
        </w:numPr>
        <w:spacing w:before="120"/>
        <w:jc w:val="both"/>
        <w:rPr>
          <w:rFonts w:asciiTheme="minorHAnsi" w:hAnsiTheme="minorHAnsi" w:cstheme="minorHAnsi"/>
        </w:rPr>
      </w:pPr>
      <w:r w:rsidRPr="007147BB">
        <w:rPr>
          <w:rFonts w:asciiTheme="minorHAnsi" w:hAnsiTheme="minorHAnsi" w:cstheme="minorHAnsi"/>
        </w:rPr>
        <w:t>Poskytování služeb podle předložené Licence (včetně nabídky, dodání Licenčních klíčů nebo služeb v rámci SLA).</w:t>
      </w:r>
    </w:p>
    <w:p w:rsidR="007147BB" w:rsidRPr="007147BB" w:rsidRDefault="007147BB" w:rsidP="00900526">
      <w:pPr>
        <w:pStyle w:val="Odstavecseseznamem"/>
        <w:numPr>
          <w:ilvl w:val="0"/>
          <w:numId w:val="23"/>
        </w:numPr>
        <w:spacing w:before="120"/>
        <w:jc w:val="both"/>
        <w:rPr>
          <w:rFonts w:asciiTheme="minorHAnsi" w:hAnsiTheme="minorHAnsi" w:cstheme="minorHAnsi"/>
        </w:rPr>
      </w:pPr>
      <w:r w:rsidRPr="007147BB">
        <w:rPr>
          <w:rFonts w:asciiTheme="minorHAnsi" w:hAnsiTheme="minorHAnsi" w:cstheme="minorHAnsi"/>
        </w:rPr>
        <w:t>Přímý marketing ze strany Poskytovatele licence nebo jeho přidružených společností.</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Poskytnutí těchto údajů je povinné, protože je kontaktování Držitel licence nezbytné pro následující účely:</w:t>
      </w:r>
    </w:p>
    <w:p w:rsidR="007147BB" w:rsidRPr="007147BB" w:rsidRDefault="007147BB" w:rsidP="007147BB">
      <w:pPr>
        <w:spacing w:before="120"/>
        <w:ind w:left="708"/>
        <w:jc w:val="both"/>
        <w:rPr>
          <w:rFonts w:asciiTheme="minorHAnsi" w:hAnsiTheme="minorHAnsi" w:cstheme="minorHAnsi"/>
        </w:rPr>
      </w:pPr>
      <w:r w:rsidRPr="007147BB">
        <w:rPr>
          <w:rFonts w:asciiTheme="minorHAnsi" w:hAnsiTheme="minorHAnsi" w:cstheme="minorHAnsi"/>
        </w:rPr>
        <w:t>(a) dodání Licence (včetně Licenčních klíčů) a služeb odebíraných v rámci smlouvy SLA,</w:t>
      </w:r>
    </w:p>
    <w:p w:rsidR="007147BB" w:rsidRPr="007147BB" w:rsidRDefault="007147BB" w:rsidP="007147BB">
      <w:pPr>
        <w:spacing w:before="120"/>
        <w:ind w:left="708"/>
        <w:jc w:val="both"/>
        <w:rPr>
          <w:rFonts w:asciiTheme="minorHAnsi" w:hAnsiTheme="minorHAnsi" w:cstheme="minorHAnsi"/>
        </w:rPr>
      </w:pPr>
      <w:r w:rsidRPr="007147BB">
        <w:rPr>
          <w:rFonts w:asciiTheme="minorHAnsi" w:hAnsiTheme="minorHAnsi" w:cstheme="minorHAnsi"/>
        </w:rPr>
        <w:t>(b) ověření seznamu Klíčových uživatelů poskytnutého Držitelem licence a osob kontaktujících místní zastoupení Poskytovatele licence nebo přímo Poskytovatele licence.</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Neposkytnutí těchto údajů může způsobit zpoždění (do doby převzetí požadovaných informací) nebo dokonce nemožnost poskytovat služby nebo Licenci jako takovou.</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Zaměstnanci skupiny Poskytovatele licence (Poskytovatel licence a jeho přidružené společnosti) jsou příjemci uvedených osobních údajů.</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Držitel licence bere na vědomí, že údaje mohou být převáděny do zahraničí subdodavatelům třetí strany.</w:t>
      </w:r>
    </w:p>
    <w:p w:rsidR="007147BB" w:rsidRDefault="007147BB" w:rsidP="007147BB">
      <w:pPr>
        <w:spacing w:before="120"/>
        <w:jc w:val="both"/>
        <w:rPr>
          <w:rFonts w:asciiTheme="minorHAnsi" w:hAnsiTheme="minorHAnsi" w:cstheme="minorHAnsi"/>
        </w:rPr>
      </w:pPr>
      <w:r w:rsidRPr="007147BB">
        <w:rPr>
          <w:rFonts w:asciiTheme="minorHAnsi" w:hAnsiTheme="minorHAnsi" w:cstheme="minorHAnsi"/>
        </w:rPr>
        <w:t>Držitel licence dále bere na vědomí, že Poskytovatel licence nebo jeho místní zastoupení budou zpracovávat osobní údaje v souladu s pokyny Držitele licence pro účely plnění smlouvy ve svůj prospěch</w:t>
      </w:r>
      <w:r>
        <w:rPr>
          <w:rFonts w:asciiTheme="minorHAnsi" w:hAnsiTheme="minorHAnsi" w:cstheme="minorHAnsi"/>
        </w:rPr>
        <w:t>.</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Držitel licence nese výhradní odpovědnost za (a) získání souhlasu subjektů údajů s tímto zpracováním a (b) informování subjektů údajů o jejich právech týkajících se jejich osobních údajů, včetně přístupu/korekce nebo odstranění. Držitel licence je navíc jediným subjektem zodpovídajícím za zpracování takových požadavků od svých zaměstnanců a včasné informování Držitele licence o této skutečnosti. Poskytovatel licence bude na takové žádosti reagovat.</w:t>
      </w:r>
    </w:p>
    <w:p w:rsidR="007147BB" w:rsidRPr="007147BB" w:rsidRDefault="007147BB" w:rsidP="007147BB">
      <w:pPr>
        <w:spacing w:before="120"/>
        <w:jc w:val="both"/>
        <w:rPr>
          <w:rFonts w:asciiTheme="minorHAnsi" w:hAnsiTheme="minorHAnsi" w:cstheme="minorHAnsi"/>
        </w:rPr>
      </w:pPr>
      <w:r w:rsidRPr="007147BB">
        <w:rPr>
          <w:rFonts w:asciiTheme="minorHAnsi" w:hAnsiTheme="minorHAnsi" w:cstheme="minorHAnsi"/>
        </w:rPr>
        <w:t>Držitel licence souhlasí, že se bude řídit požadavky Zákonů a nařízení o ochraně osobních údajů a dále bere na vědomí a souhlasí, že nese výhradní odpovědnost za přesnost, kvalitu a legalitu osobních údajů a prostředků, kterými uvedené osobní údaje získal.</w:t>
      </w:r>
    </w:p>
    <w:p w:rsidR="007147BB" w:rsidRDefault="007147BB" w:rsidP="007147BB">
      <w:pPr>
        <w:rPr>
          <w:rFonts w:eastAsia="Arial"/>
        </w:rPr>
      </w:pPr>
    </w:p>
    <w:p w:rsidR="009F2F6F" w:rsidRDefault="009F2F6F" w:rsidP="006D213B">
      <w:pPr>
        <w:pStyle w:val="Nadpis1"/>
        <w:rPr>
          <w:rFonts w:eastAsia="Arial"/>
          <w:w w:val="90"/>
        </w:rPr>
      </w:pPr>
      <w:bookmarkStart w:id="26" w:name="_Toc529360726"/>
      <w:r w:rsidRPr="00264798">
        <w:rPr>
          <w:rFonts w:eastAsia="Arial"/>
          <w:w w:val="90"/>
        </w:rPr>
        <w:t xml:space="preserve">6 - </w:t>
      </w:r>
      <w:r w:rsidR="0062361C" w:rsidRPr="0062361C">
        <w:rPr>
          <w:rFonts w:eastAsia="Arial"/>
          <w:w w:val="90"/>
        </w:rPr>
        <w:t>Export ze strany Držitele licence (pokud Poskytovatel licence vydal</w:t>
      </w:r>
      <w:r w:rsidR="0062361C">
        <w:rPr>
          <w:rFonts w:eastAsia="Arial"/>
          <w:w w:val="90"/>
        </w:rPr>
        <w:t xml:space="preserve"> </w:t>
      </w:r>
      <w:r w:rsidR="006D213B">
        <w:rPr>
          <w:rFonts w:eastAsia="Arial"/>
          <w:w w:val="90"/>
        </w:rPr>
        <w:t xml:space="preserve">      </w:t>
      </w:r>
      <w:r w:rsidR="0062361C" w:rsidRPr="0062361C">
        <w:rPr>
          <w:rFonts w:eastAsia="Arial"/>
          <w:w w:val="90"/>
        </w:rPr>
        <w:t>písemný souhlas)</w:t>
      </w:r>
      <w:bookmarkEnd w:id="26"/>
    </w:p>
    <w:p w:rsidR="0062361C" w:rsidRPr="0062361C" w:rsidRDefault="0062361C" w:rsidP="0062361C">
      <w:pPr>
        <w:rPr>
          <w:rFonts w:eastAsia="Arial"/>
        </w:rPr>
      </w:pPr>
    </w:p>
    <w:p w:rsidR="006D213B" w:rsidRPr="006D213B" w:rsidRDefault="006D213B" w:rsidP="006D213B">
      <w:pPr>
        <w:spacing w:before="120"/>
        <w:jc w:val="both"/>
        <w:rPr>
          <w:rFonts w:asciiTheme="minorHAnsi" w:hAnsiTheme="minorHAnsi" w:cstheme="minorHAnsi"/>
        </w:rPr>
      </w:pPr>
      <w:r w:rsidRPr="006D213B">
        <w:rPr>
          <w:rFonts w:asciiTheme="minorHAnsi" w:hAnsiTheme="minorHAnsi" w:cstheme="minorHAnsi"/>
        </w:rPr>
        <w:t xml:space="preserve">Držitel licence nese výhradní odpovědnost za respektování nařízení v oblasti dodržování předpisů. Držitel licence tímto souhlasí, že bude Softwarový produkt používat v souladu se všemi nařízeními, která se vztahují na používání Softwarového produktu nebo omezují jeho používání v určitých oblastech, včetně mimo jiné regulace exportu. </w:t>
      </w:r>
      <w:r w:rsidRPr="006D213B">
        <w:rPr>
          <w:rFonts w:asciiTheme="minorHAnsi" w:hAnsiTheme="minorHAnsi" w:cstheme="minorHAnsi"/>
        </w:rPr>
        <w:lastRenderedPageBreak/>
        <w:t>Záměr Držitele licence exportovat Softwarový produkt by měl být Poskytovateli licence nebo jeho místnímu zastoupení sdělen písemně při objednávání Licence.</w:t>
      </w:r>
    </w:p>
    <w:p w:rsidR="009F2F6F" w:rsidRPr="000A4B13" w:rsidRDefault="006D213B" w:rsidP="006D213B">
      <w:pPr>
        <w:spacing w:before="120"/>
        <w:jc w:val="both"/>
        <w:rPr>
          <w:rFonts w:asciiTheme="minorHAnsi" w:hAnsiTheme="minorHAnsi" w:cstheme="minorHAnsi"/>
        </w:rPr>
      </w:pPr>
      <w:r w:rsidRPr="006D213B">
        <w:rPr>
          <w:rFonts w:asciiTheme="minorHAnsi" w:hAnsiTheme="minorHAnsi" w:cstheme="minorHAnsi"/>
        </w:rPr>
        <w:t>Poskytovatel licence nebo jeho místní zastoupení nevydávají žádné prohlášení ani záruky s ohledem na práva Držitele licence na export nebo absenci takového práva, výslovně se zříká jakékoli odpovědnosti týkající se takového exportu a prohlašuje, že nebude žádným způsobem napomáhat v jakékoli záležitosti exportu, kterou Držitel licence požaduje.</w:t>
      </w:r>
      <w:r w:rsidR="009F2F6F" w:rsidRPr="000A4B13">
        <w:rPr>
          <w:rFonts w:asciiTheme="minorHAnsi" w:hAnsiTheme="minorHAnsi" w:cstheme="minorHAnsi"/>
        </w:rPr>
        <w:t xml:space="preserve"> </w:t>
      </w:r>
    </w:p>
    <w:p w:rsidR="009F2F6F" w:rsidRPr="00264798" w:rsidRDefault="009F2F6F" w:rsidP="002404B8">
      <w:pPr>
        <w:pStyle w:val="Nadpis1"/>
        <w:spacing w:line="360" w:lineRule="auto"/>
        <w:rPr>
          <w:rFonts w:eastAsia="Arial"/>
          <w:w w:val="90"/>
        </w:rPr>
      </w:pPr>
      <w:bookmarkStart w:id="27" w:name="_Toc529360727"/>
      <w:r w:rsidRPr="00264798">
        <w:rPr>
          <w:rFonts w:eastAsia="Arial"/>
          <w:w w:val="90"/>
        </w:rPr>
        <w:t xml:space="preserve">7 - </w:t>
      </w:r>
      <w:r w:rsidR="006D213B" w:rsidRPr="006D213B">
        <w:rPr>
          <w:rFonts w:eastAsia="Arial"/>
          <w:w w:val="90"/>
        </w:rPr>
        <w:t>Záruka a zodpovědnost</w:t>
      </w:r>
      <w:bookmarkEnd w:id="27"/>
    </w:p>
    <w:p w:rsidR="006D213B" w:rsidRDefault="006D213B" w:rsidP="006F684E">
      <w:pPr>
        <w:jc w:val="both"/>
        <w:rPr>
          <w:rFonts w:asciiTheme="minorHAnsi" w:hAnsiTheme="minorHAnsi" w:cstheme="minorHAnsi"/>
        </w:rPr>
      </w:pPr>
      <w:r w:rsidRPr="006D213B">
        <w:rPr>
          <w:rFonts w:asciiTheme="minorHAnsi" w:hAnsiTheme="minorHAnsi" w:cstheme="minorHAnsi"/>
        </w:rPr>
        <w:t>Poskytovatel licence ručí za to, že Softwarový produkt odpovídá specifikacím uvedeným v Dokumentaci vydané Poskytovatelem licence a že je Softwarový produkt v dobrém provozním stavu podle uvedených specifikací, na platformě sestavené tak, aby vyhovovala požadované konfiguraci hardwaru tak, jak je definovaná v dokumentaci.</w:t>
      </w:r>
    </w:p>
    <w:p w:rsidR="009F2F6F" w:rsidRPr="000A4B13" w:rsidRDefault="009F2F6F" w:rsidP="006F684E">
      <w:pPr>
        <w:jc w:val="both"/>
        <w:rPr>
          <w:rFonts w:asciiTheme="minorHAnsi" w:hAnsiTheme="minorHAnsi" w:cstheme="minorHAnsi"/>
        </w:rPr>
      </w:pPr>
      <w:r w:rsidRPr="000A4B13">
        <w:rPr>
          <w:rFonts w:asciiTheme="minorHAnsi" w:hAnsiTheme="minorHAnsi" w:cstheme="minorHAnsi"/>
        </w:rPr>
        <w:t xml:space="preserve"> </w:t>
      </w:r>
    </w:p>
    <w:p w:rsidR="006D213B" w:rsidRPr="006D213B" w:rsidRDefault="006D213B" w:rsidP="006D213B">
      <w:pPr>
        <w:jc w:val="both"/>
        <w:rPr>
          <w:rFonts w:asciiTheme="minorHAnsi" w:hAnsiTheme="minorHAnsi" w:cstheme="minorHAnsi"/>
        </w:rPr>
      </w:pPr>
      <w:r w:rsidRPr="006D213B">
        <w:rPr>
          <w:rFonts w:asciiTheme="minorHAnsi" w:hAnsiTheme="minorHAnsi" w:cstheme="minorHAnsi"/>
        </w:rPr>
        <w:t>Poskytovatel licence NERUČÍ za následující:</w:t>
      </w:r>
    </w:p>
    <w:p w:rsidR="006D213B" w:rsidRPr="006D213B" w:rsidRDefault="006D213B" w:rsidP="00900526">
      <w:pPr>
        <w:pStyle w:val="Odstavecseseznamem"/>
        <w:numPr>
          <w:ilvl w:val="0"/>
          <w:numId w:val="24"/>
        </w:numPr>
        <w:jc w:val="both"/>
        <w:rPr>
          <w:rFonts w:asciiTheme="minorHAnsi" w:hAnsiTheme="minorHAnsi" w:cstheme="minorHAnsi"/>
        </w:rPr>
      </w:pPr>
      <w:r w:rsidRPr="006D213B">
        <w:rPr>
          <w:rFonts w:asciiTheme="minorHAnsi" w:hAnsiTheme="minorHAnsi" w:cstheme="minorHAnsi"/>
        </w:rPr>
        <w:t>funkce Softwarového produktu budou vyhovovat požadavkům Držitele licence;</w:t>
      </w:r>
    </w:p>
    <w:p w:rsidR="006D213B" w:rsidRPr="006D213B" w:rsidRDefault="006D213B" w:rsidP="00900526">
      <w:pPr>
        <w:pStyle w:val="Odstavecseseznamem"/>
        <w:numPr>
          <w:ilvl w:val="0"/>
          <w:numId w:val="24"/>
        </w:numPr>
        <w:jc w:val="both"/>
        <w:rPr>
          <w:rFonts w:asciiTheme="minorHAnsi" w:hAnsiTheme="minorHAnsi" w:cstheme="minorHAnsi"/>
        </w:rPr>
      </w:pPr>
      <w:r w:rsidRPr="006D213B">
        <w:rPr>
          <w:rFonts w:asciiTheme="minorHAnsi" w:hAnsiTheme="minorHAnsi" w:cstheme="minorHAnsi"/>
        </w:rPr>
        <w:t>uvedené funkce Softwarovému produktu umožní plnit cíle, pro které je Licence zamýšlena;</w:t>
      </w:r>
    </w:p>
    <w:p w:rsidR="006D213B" w:rsidRPr="006D213B" w:rsidRDefault="006D213B" w:rsidP="00900526">
      <w:pPr>
        <w:pStyle w:val="Odstavecseseznamem"/>
        <w:numPr>
          <w:ilvl w:val="0"/>
          <w:numId w:val="24"/>
        </w:numPr>
        <w:jc w:val="both"/>
        <w:rPr>
          <w:rFonts w:asciiTheme="minorHAnsi" w:hAnsiTheme="minorHAnsi" w:cstheme="minorHAnsi"/>
        </w:rPr>
      </w:pPr>
      <w:r w:rsidRPr="006D213B">
        <w:rPr>
          <w:rFonts w:asciiTheme="minorHAnsi" w:hAnsiTheme="minorHAnsi" w:cstheme="minorHAnsi"/>
        </w:rPr>
        <w:t>uvedené funkce budou v provozu v kombinaci vybrané Držitelem licence;</w:t>
      </w:r>
    </w:p>
    <w:p w:rsidR="009F2F6F" w:rsidRPr="006D213B" w:rsidRDefault="006D213B" w:rsidP="00900526">
      <w:pPr>
        <w:pStyle w:val="Odstavecseseznamem"/>
        <w:numPr>
          <w:ilvl w:val="0"/>
          <w:numId w:val="24"/>
        </w:numPr>
        <w:jc w:val="both"/>
        <w:rPr>
          <w:rFonts w:asciiTheme="minorHAnsi" w:hAnsiTheme="minorHAnsi" w:cstheme="minorHAnsi"/>
        </w:rPr>
      </w:pPr>
      <w:r w:rsidRPr="006D213B">
        <w:rPr>
          <w:rFonts w:asciiTheme="minorHAnsi" w:hAnsiTheme="minorHAnsi" w:cstheme="minorHAnsi"/>
        </w:rPr>
        <w:t>provoz Softwarového produktu bude nepřerušovaný nebo bezchybný.</w:t>
      </w:r>
    </w:p>
    <w:p w:rsidR="006D213B" w:rsidRPr="000A4B13" w:rsidRDefault="006D213B" w:rsidP="006D213B">
      <w:pPr>
        <w:ind w:left="708"/>
        <w:jc w:val="both"/>
        <w:rPr>
          <w:rFonts w:asciiTheme="minorHAnsi" w:hAnsiTheme="minorHAnsi" w:cstheme="minorHAnsi"/>
        </w:rPr>
      </w:pPr>
    </w:p>
    <w:p w:rsidR="006D213B" w:rsidRDefault="006D213B" w:rsidP="006D213B">
      <w:pPr>
        <w:jc w:val="both"/>
        <w:rPr>
          <w:rFonts w:asciiTheme="minorHAnsi" w:hAnsiTheme="minorHAnsi" w:cstheme="minorHAnsi"/>
        </w:rPr>
      </w:pPr>
      <w:r w:rsidRPr="006D213B">
        <w:rPr>
          <w:rFonts w:asciiTheme="minorHAnsi" w:hAnsiTheme="minorHAnsi" w:cstheme="minorHAnsi"/>
        </w:rPr>
        <w:t>Držitel licence má výhradní odpovědnost za následující:</w:t>
      </w:r>
    </w:p>
    <w:p w:rsidR="006D213B" w:rsidRPr="006D213B" w:rsidRDefault="006D213B" w:rsidP="00900526">
      <w:pPr>
        <w:pStyle w:val="Odstavecseseznamem"/>
        <w:numPr>
          <w:ilvl w:val="0"/>
          <w:numId w:val="25"/>
        </w:numPr>
        <w:jc w:val="both"/>
        <w:rPr>
          <w:rFonts w:asciiTheme="minorHAnsi" w:hAnsiTheme="minorHAnsi" w:cstheme="minorHAnsi"/>
        </w:rPr>
      </w:pPr>
      <w:r w:rsidRPr="006D213B">
        <w:rPr>
          <w:rFonts w:asciiTheme="minorHAnsi" w:hAnsiTheme="minorHAnsi" w:cstheme="minorHAnsi"/>
        </w:rPr>
        <w:t>instalace Softwarového produktu;</w:t>
      </w:r>
    </w:p>
    <w:p w:rsidR="006D213B" w:rsidRPr="006D213B" w:rsidRDefault="006D213B" w:rsidP="00900526">
      <w:pPr>
        <w:pStyle w:val="Odstavecseseznamem"/>
        <w:numPr>
          <w:ilvl w:val="0"/>
          <w:numId w:val="25"/>
        </w:numPr>
        <w:jc w:val="both"/>
        <w:rPr>
          <w:rFonts w:asciiTheme="minorHAnsi" w:hAnsiTheme="minorHAnsi" w:cstheme="minorHAnsi"/>
        </w:rPr>
      </w:pPr>
      <w:r w:rsidRPr="006D213B">
        <w:rPr>
          <w:rFonts w:asciiTheme="minorHAnsi" w:hAnsiTheme="minorHAnsi" w:cstheme="minorHAnsi"/>
        </w:rPr>
        <w:t>zajištění adekvátních opatření na řádné testování, provozování a používání každého příslušného Softwarového produktu;</w:t>
      </w:r>
    </w:p>
    <w:p w:rsidR="006D213B" w:rsidRPr="006D213B" w:rsidRDefault="006D213B" w:rsidP="00900526">
      <w:pPr>
        <w:pStyle w:val="Odstavecseseznamem"/>
        <w:numPr>
          <w:ilvl w:val="0"/>
          <w:numId w:val="25"/>
        </w:numPr>
        <w:jc w:val="both"/>
        <w:rPr>
          <w:rFonts w:asciiTheme="minorHAnsi" w:hAnsiTheme="minorHAnsi" w:cstheme="minorHAnsi"/>
        </w:rPr>
      </w:pPr>
      <w:r w:rsidRPr="006D213B">
        <w:rPr>
          <w:rFonts w:asciiTheme="minorHAnsi" w:hAnsiTheme="minorHAnsi" w:cstheme="minorHAnsi"/>
        </w:rPr>
        <w:t>výběr Softwarového produktu pro účely dosažení zamýšlených výsledků Držitele licence, všech výsledků získaných jeho používáním;</w:t>
      </w:r>
    </w:p>
    <w:p w:rsidR="009F2F6F" w:rsidRDefault="006D213B" w:rsidP="00900526">
      <w:pPr>
        <w:pStyle w:val="Odstavecseseznamem"/>
        <w:numPr>
          <w:ilvl w:val="0"/>
          <w:numId w:val="25"/>
        </w:numPr>
        <w:jc w:val="both"/>
        <w:rPr>
          <w:rFonts w:asciiTheme="minorHAnsi" w:hAnsiTheme="minorHAnsi" w:cstheme="minorHAnsi"/>
        </w:rPr>
      </w:pPr>
      <w:r w:rsidRPr="006D213B">
        <w:rPr>
          <w:rFonts w:asciiTheme="minorHAnsi" w:hAnsiTheme="minorHAnsi" w:cstheme="minorHAnsi"/>
        </w:rPr>
        <w:t>výběr, používání a výsledky jakéhokoli jiného počítačového programu, databáze nebo programového vybavení či služeb používaných v souvislosti se Softwarovým produktem.</w:t>
      </w:r>
      <w:r w:rsidR="009F2F6F" w:rsidRPr="000A4B13">
        <w:rPr>
          <w:rFonts w:asciiTheme="minorHAnsi" w:hAnsiTheme="minorHAnsi" w:cstheme="minorHAnsi"/>
        </w:rPr>
        <w:t xml:space="preserve"> </w:t>
      </w:r>
    </w:p>
    <w:p w:rsidR="006D213B" w:rsidRPr="000A4B13" w:rsidRDefault="006D213B" w:rsidP="006D213B">
      <w:pPr>
        <w:jc w:val="both"/>
        <w:rPr>
          <w:rFonts w:asciiTheme="minorHAnsi" w:hAnsiTheme="minorHAnsi" w:cstheme="minorHAnsi"/>
        </w:rPr>
      </w:pPr>
    </w:p>
    <w:p w:rsidR="009F2F6F" w:rsidRPr="00980080" w:rsidRDefault="00980080" w:rsidP="00206D2A">
      <w:pPr>
        <w:jc w:val="both"/>
        <w:rPr>
          <w:rFonts w:asciiTheme="minorHAnsi" w:hAnsiTheme="minorHAnsi" w:cstheme="minorHAnsi"/>
        </w:rPr>
      </w:pPr>
      <w:r w:rsidRPr="00980080">
        <w:rPr>
          <w:rFonts w:asciiTheme="minorHAnsi" w:hAnsiTheme="minorHAnsi" w:cstheme="minorHAnsi"/>
        </w:rPr>
        <w:t>Jakákoli záruka nebo odpovědnost Poskytovatele licence je okamžitě ukončena, pokud Držitel licence Softwarový produkt používá v nevhodné konfiguraci, případně pokud Držitel licence nebo jakákoli třetí strana učiní jakékoli modifikace, které nejsou výslovně povoleny Poskytovatelem licence.</w:t>
      </w:r>
    </w:p>
    <w:p w:rsidR="009F2F6F" w:rsidRPr="00264798" w:rsidRDefault="009F2F6F" w:rsidP="002404B8">
      <w:pPr>
        <w:pStyle w:val="Nadpis1"/>
        <w:spacing w:line="360" w:lineRule="auto"/>
        <w:rPr>
          <w:rFonts w:eastAsia="Arial"/>
          <w:w w:val="90"/>
        </w:rPr>
      </w:pPr>
      <w:bookmarkStart w:id="28" w:name="_Toc529360728"/>
      <w:r w:rsidRPr="00264798">
        <w:rPr>
          <w:rFonts w:eastAsia="Arial"/>
          <w:w w:val="90"/>
        </w:rPr>
        <w:t xml:space="preserve">8 - </w:t>
      </w:r>
      <w:r w:rsidR="00980080" w:rsidRPr="00980080">
        <w:rPr>
          <w:rFonts w:eastAsia="Arial"/>
          <w:w w:val="90"/>
        </w:rPr>
        <w:t>Odůvodněné ukončení</w:t>
      </w:r>
      <w:bookmarkEnd w:id="28"/>
    </w:p>
    <w:p w:rsidR="009F2F6F" w:rsidRPr="000A4B13" w:rsidRDefault="00980080" w:rsidP="00980080">
      <w:pPr>
        <w:spacing w:before="120"/>
        <w:jc w:val="both"/>
        <w:rPr>
          <w:rFonts w:asciiTheme="minorHAnsi" w:hAnsiTheme="minorHAnsi" w:cstheme="minorHAnsi"/>
        </w:rPr>
      </w:pPr>
      <w:r w:rsidRPr="00980080">
        <w:rPr>
          <w:rFonts w:asciiTheme="minorHAnsi" w:hAnsiTheme="minorHAnsi" w:cstheme="minorHAnsi"/>
        </w:rPr>
        <w:t>V případě, že používání Softwarového produktu Držitelem licence neodpovídá podmínkám uvedené smlouvy, má Poskytovatel licence právo okamžitě uvedenou smlouvu ukončit na základě formálního upozornění formou doporučené zásilky s potvrzením příjmu.</w:t>
      </w:r>
      <w:r w:rsidR="009F2F6F" w:rsidRPr="000A4B13">
        <w:rPr>
          <w:rFonts w:asciiTheme="minorHAnsi" w:hAnsiTheme="minorHAnsi" w:cstheme="minorHAnsi"/>
        </w:rPr>
        <w:t xml:space="preserve"> </w:t>
      </w:r>
    </w:p>
    <w:p w:rsidR="00980080" w:rsidRPr="00980080" w:rsidRDefault="00980080" w:rsidP="00980080">
      <w:pPr>
        <w:spacing w:before="120"/>
        <w:jc w:val="both"/>
        <w:rPr>
          <w:rFonts w:asciiTheme="minorHAnsi" w:hAnsiTheme="minorHAnsi" w:cstheme="minorHAnsi"/>
        </w:rPr>
      </w:pPr>
      <w:r w:rsidRPr="00980080">
        <w:rPr>
          <w:rFonts w:asciiTheme="minorHAnsi" w:hAnsiTheme="minorHAnsi" w:cstheme="minorHAnsi"/>
        </w:rPr>
        <w:t>Převzetím takového doporučeného dopisu Držiteli licence vzniká povinnost odebrat nebo vymazat Softwarový produkt z jakéhokoli počítače nebo zařízení a neprodleně vrátit nebo zničit veškeré kopie Dokumentace.</w:t>
      </w:r>
    </w:p>
    <w:p w:rsidR="00206D2A" w:rsidRPr="00980080" w:rsidRDefault="00980080" w:rsidP="00980080">
      <w:pPr>
        <w:spacing w:before="120"/>
        <w:jc w:val="both"/>
        <w:rPr>
          <w:rFonts w:asciiTheme="minorHAnsi" w:hAnsiTheme="minorHAnsi" w:cstheme="minorHAnsi"/>
        </w:rPr>
      </w:pPr>
      <w:r w:rsidRPr="00980080">
        <w:rPr>
          <w:rFonts w:asciiTheme="minorHAnsi" w:hAnsiTheme="minorHAnsi" w:cstheme="minorHAnsi"/>
        </w:rPr>
        <w:t>Držitel licence na základě toho a bez prodlení zašle písemné potvrzení Poskytovateli licence, že splnil tuto povinnost.</w:t>
      </w:r>
    </w:p>
    <w:p w:rsidR="009F2F6F" w:rsidRPr="00264798" w:rsidRDefault="009F2F6F" w:rsidP="002404B8">
      <w:pPr>
        <w:pStyle w:val="Nadpis1"/>
        <w:spacing w:line="360" w:lineRule="auto"/>
        <w:rPr>
          <w:rFonts w:cstheme="minorHAnsi"/>
        </w:rPr>
      </w:pPr>
      <w:bookmarkStart w:id="29" w:name="_Toc529360729"/>
      <w:r w:rsidRPr="00264798">
        <w:rPr>
          <w:rFonts w:eastAsia="Arial"/>
          <w:w w:val="90"/>
        </w:rPr>
        <w:t xml:space="preserve">9 - </w:t>
      </w:r>
      <w:r w:rsidR="0005442A" w:rsidRPr="0005442A">
        <w:rPr>
          <w:rFonts w:eastAsia="Arial"/>
          <w:w w:val="90"/>
        </w:rPr>
        <w:t>Různé</w:t>
      </w:r>
      <w:bookmarkEnd w:id="29"/>
    </w:p>
    <w:p w:rsidR="009F2F6F" w:rsidRPr="000B4141" w:rsidRDefault="009F2F6F" w:rsidP="003D5BE6">
      <w:pPr>
        <w:pStyle w:val="Nadpis2"/>
        <w:spacing w:line="276" w:lineRule="auto"/>
        <w:rPr>
          <w:rFonts w:eastAsia="Arial"/>
          <w:w w:val="92"/>
        </w:rPr>
      </w:pPr>
      <w:bookmarkStart w:id="30" w:name="_Toc529360730"/>
      <w:r w:rsidRPr="000B4141">
        <w:rPr>
          <w:rFonts w:eastAsia="Arial"/>
          <w:w w:val="92"/>
        </w:rPr>
        <w:t xml:space="preserve">9.1 - </w:t>
      </w:r>
      <w:r w:rsidR="0005442A" w:rsidRPr="0005442A">
        <w:rPr>
          <w:rFonts w:eastAsia="Arial"/>
          <w:w w:val="92"/>
        </w:rPr>
        <w:t>Případové studie a zpětná vazba od zákazníka</w:t>
      </w:r>
      <w:bookmarkEnd w:id="30"/>
    </w:p>
    <w:p w:rsidR="0005442A" w:rsidRPr="0005442A" w:rsidRDefault="0005442A" w:rsidP="0005442A">
      <w:pPr>
        <w:spacing w:before="120"/>
        <w:jc w:val="both"/>
        <w:rPr>
          <w:rFonts w:asciiTheme="minorHAnsi" w:hAnsiTheme="minorHAnsi" w:cstheme="minorHAnsi"/>
        </w:rPr>
      </w:pPr>
      <w:r w:rsidRPr="0005442A">
        <w:rPr>
          <w:rFonts w:asciiTheme="minorHAnsi" w:hAnsiTheme="minorHAnsi" w:cstheme="minorHAnsi"/>
        </w:rPr>
        <w:t>Pokud není uvedeno jinak, má Poskytovatel licence právo vytvořit jakýkoli komerční nebo informativní odkaz na používání licencovaného Softwarového produktu Držitelem licence, a to bez narušení jakýchkoli stávajících povinností dodržení mlčenlivosti mezi Poskytovatelem licence, jeho místním zastoupením a Držitelem licence.</w:t>
      </w:r>
    </w:p>
    <w:p w:rsidR="0005442A" w:rsidRPr="0005442A" w:rsidRDefault="0005442A" w:rsidP="0005442A">
      <w:pPr>
        <w:spacing w:before="120"/>
        <w:jc w:val="both"/>
        <w:rPr>
          <w:rFonts w:asciiTheme="minorHAnsi" w:hAnsiTheme="minorHAnsi" w:cstheme="minorHAnsi"/>
        </w:rPr>
      </w:pPr>
      <w:r w:rsidRPr="0005442A">
        <w:rPr>
          <w:rFonts w:asciiTheme="minorHAnsi" w:hAnsiTheme="minorHAnsi" w:cstheme="minorHAnsi"/>
        </w:rPr>
        <w:t>Poskytovatel licence může volně a bez omezení (to znamená jakýmkoli způsobem, kdykoli a jakýmikoli prostředky, v jakémkoli formátu, kdekoli na světě a bez licenčních poplatků) používat jakoukoli zpětnou vazbu o Softwarovém produktu, kterou mu sdělí Držitel licence, a to buď přímo nebo prostřednictvím jeho místního zastoupení a bez ohledu na formát komunikace.</w:t>
      </w:r>
    </w:p>
    <w:p w:rsidR="009F2F6F" w:rsidRPr="0005442A" w:rsidRDefault="0005442A" w:rsidP="0005442A">
      <w:pPr>
        <w:spacing w:before="120"/>
        <w:jc w:val="both"/>
        <w:rPr>
          <w:rFonts w:asciiTheme="minorHAnsi" w:hAnsiTheme="minorHAnsi" w:cstheme="minorHAnsi"/>
        </w:rPr>
      </w:pPr>
      <w:r w:rsidRPr="0005442A">
        <w:rPr>
          <w:rFonts w:asciiTheme="minorHAnsi" w:hAnsiTheme="minorHAnsi" w:cstheme="minorHAnsi"/>
        </w:rPr>
        <w:lastRenderedPageBreak/>
        <w:t>Zpětná vazba označuje sdělování jakýchkoli nápadů, doporučení, pokynů nebo jiných informací Držitelem licence, a to včetně mimo jiné výsledků testů prováděných Držitelem licence nebo navrhovaná vylepšení Softwarového produktu.</w:t>
      </w:r>
      <w:r w:rsidR="009F2F6F" w:rsidRPr="0005442A">
        <w:rPr>
          <w:rFonts w:asciiTheme="minorHAnsi" w:hAnsiTheme="minorHAnsi" w:cstheme="minorHAnsi"/>
        </w:rPr>
        <w:t xml:space="preserve"> </w:t>
      </w:r>
    </w:p>
    <w:p w:rsidR="009F2F6F" w:rsidRPr="008D3831" w:rsidRDefault="009F2F6F" w:rsidP="003D5BE6">
      <w:pPr>
        <w:pStyle w:val="Nadpis2"/>
        <w:spacing w:line="276" w:lineRule="auto"/>
      </w:pPr>
      <w:bookmarkStart w:id="31" w:name="_Toc529360731"/>
      <w:r w:rsidRPr="008D3831">
        <w:t xml:space="preserve">9.2 - </w:t>
      </w:r>
      <w:r w:rsidR="0005442A" w:rsidRPr="0005442A">
        <w:t>Nemožnost zřeknutí se</w:t>
      </w:r>
      <w:bookmarkEnd w:id="31"/>
    </w:p>
    <w:p w:rsidR="009F2F6F" w:rsidRPr="000A4B13" w:rsidRDefault="0005442A" w:rsidP="006F684E">
      <w:pPr>
        <w:spacing w:line="276" w:lineRule="auto"/>
        <w:jc w:val="both"/>
        <w:rPr>
          <w:rFonts w:asciiTheme="minorHAnsi" w:hAnsiTheme="minorHAnsi" w:cstheme="minorHAnsi"/>
        </w:rPr>
      </w:pPr>
      <w:r w:rsidRPr="0005442A">
        <w:rPr>
          <w:rFonts w:asciiTheme="minorHAnsi" w:hAnsiTheme="minorHAnsi" w:cstheme="minorHAnsi"/>
        </w:rPr>
        <w:t>Žádná část postojů nebo jednání Poskytovatele licence nebo jeho místního zastoupení (například zpoždění, nezakročení, jakékoli neprovedení) není považována za zřeknutí se jakýchkoli práv, částečně nebo jako celku, udělených zákonem nebo vyplývajících z této licence, ani jako autorizace nebo tolerování jakéhokoli druhu, které by mohlo opravňovat Držitele licence k pokračování v přestupcích nebo porušování této smlouvy.</w:t>
      </w:r>
    </w:p>
    <w:p w:rsidR="009F2F6F" w:rsidRPr="000A4B13" w:rsidRDefault="009F2F6F" w:rsidP="009F2F6F">
      <w:pPr>
        <w:rPr>
          <w:rFonts w:asciiTheme="minorHAnsi" w:hAnsiTheme="minorHAnsi" w:cstheme="minorHAnsi"/>
        </w:rPr>
      </w:pPr>
      <w:r w:rsidRPr="000A4B13">
        <w:rPr>
          <w:rFonts w:asciiTheme="minorHAnsi" w:hAnsiTheme="minorHAnsi" w:cstheme="minorHAnsi"/>
        </w:rPr>
        <w:t xml:space="preserve"> </w:t>
      </w:r>
    </w:p>
    <w:p w:rsidR="009F2F6F" w:rsidRPr="008D3831" w:rsidRDefault="009F2F6F" w:rsidP="003D5BE6">
      <w:pPr>
        <w:pStyle w:val="Nadpis2"/>
        <w:spacing w:line="276" w:lineRule="auto"/>
      </w:pPr>
      <w:bookmarkStart w:id="32" w:name="_Toc529360732"/>
      <w:r w:rsidRPr="008D3831">
        <w:t xml:space="preserve">9.3 - </w:t>
      </w:r>
      <w:r w:rsidR="0005442A" w:rsidRPr="0005442A">
        <w:t>Závažnost</w:t>
      </w:r>
      <w:bookmarkEnd w:id="32"/>
    </w:p>
    <w:p w:rsidR="0005442A" w:rsidRPr="0005442A" w:rsidRDefault="0005442A" w:rsidP="0005442A">
      <w:pPr>
        <w:jc w:val="both"/>
        <w:rPr>
          <w:rFonts w:asciiTheme="minorHAnsi" w:hAnsiTheme="minorHAnsi" w:cstheme="minorHAnsi"/>
        </w:rPr>
      </w:pPr>
      <w:r w:rsidRPr="0005442A">
        <w:rPr>
          <w:rFonts w:asciiTheme="minorHAnsi" w:hAnsiTheme="minorHAnsi" w:cstheme="minorHAnsi"/>
        </w:rPr>
        <w:t>Pokud jsou některá ustanovení této smlouvy považována za neplatná, všechna ostatní ustanovení zůstávají v platnosti, pokud legislativa nestanoví, že neplatnost ustanovení zneplatňuje i všechna ostatní ustanovení.</w:t>
      </w:r>
    </w:p>
    <w:p w:rsidR="0005442A" w:rsidRDefault="0005442A" w:rsidP="0005442A">
      <w:pPr>
        <w:jc w:val="both"/>
        <w:rPr>
          <w:rFonts w:asciiTheme="minorHAnsi" w:hAnsiTheme="minorHAnsi" w:cstheme="minorHAnsi"/>
        </w:rPr>
      </w:pPr>
      <w:r w:rsidRPr="0005442A">
        <w:rPr>
          <w:rFonts w:asciiTheme="minorHAnsi" w:hAnsiTheme="minorHAnsi" w:cstheme="minorHAnsi"/>
        </w:rPr>
        <w:t>Navíc Strany následně vynaloží veškeré přiměřené úsilí na nahrazení uvedeného ustanovení ustanovením, které vyhovuje platným nařízením a co nejvíce respektuje záměr původního neplatného ustanovení.</w:t>
      </w:r>
    </w:p>
    <w:p w:rsidR="009F2F6F" w:rsidRPr="00264798" w:rsidRDefault="009F2F6F" w:rsidP="0005442A">
      <w:pPr>
        <w:jc w:val="both"/>
        <w:rPr>
          <w:rFonts w:ascii="Constantia" w:hAnsi="Constantia" w:cstheme="minorHAnsi"/>
        </w:rPr>
      </w:pPr>
      <w:r w:rsidRPr="000A4B13">
        <w:rPr>
          <w:rFonts w:asciiTheme="minorHAnsi" w:hAnsiTheme="minorHAnsi" w:cstheme="minorHAnsi"/>
        </w:rPr>
        <w:t xml:space="preserve"> </w:t>
      </w:r>
    </w:p>
    <w:p w:rsidR="009F2F6F" w:rsidRPr="008D3831" w:rsidRDefault="009F2F6F" w:rsidP="003D5BE6">
      <w:pPr>
        <w:pStyle w:val="Nadpis2"/>
        <w:spacing w:line="276" w:lineRule="auto"/>
      </w:pPr>
      <w:bookmarkStart w:id="33" w:name="_Toc529360733"/>
      <w:r w:rsidRPr="008D3831">
        <w:t xml:space="preserve">9.4 - </w:t>
      </w:r>
      <w:r w:rsidR="0005442A" w:rsidRPr="0005442A">
        <w:t>Smluvní dokumentace</w:t>
      </w:r>
      <w:bookmarkEnd w:id="33"/>
    </w:p>
    <w:p w:rsidR="0005442A" w:rsidRPr="0005442A" w:rsidRDefault="0005442A" w:rsidP="0005442A">
      <w:pPr>
        <w:spacing w:before="120"/>
        <w:jc w:val="both"/>
        <w:rPr>
          <w:rFonts w:asciiTheme="minorHAnsi" w:hAnsiTheme="minorHAnsi" w:cstheme="minorHAnsi"/>
        </w:rPr>
      </w:pPr>
      <w:r w:rsidRPr="0005442A">
        <w:rPr>
          <w:rFonts w:asciiTheme="minorHAnsi" w:hAnsiTheme="minorHAnsi" w:cstheme="minorHAnsi"/>
        </w:rPr>
        <w:t>Veškeré Softwarové produkty, na něž je poskytována licence, se řídí touto smlouvou EULA, včetně Všeobecných smluvních podmínek, Specifických podmínek (pokud nějaké jsou) a podmínkami Smlouvy o úrovni služeb přiložených jako část této Licence. Poskytovatel licence si vyhrazuje právo tyto smluvní podmínky kdykoli přizpůsobit a změnit.</w:t>
      </w:r>
    </w:p>
    <w:p w:rsidR="009F2F6F" w:rsidRDefault="0005442A" w:rsidP="0005442A">
      <w:pPr>
        <w:spacing w:before="120"/>
        <w:jc w:val="both"/>
        <w:rPr>
          <w:rFonts w:asciiTheme="minorHAnsi" w:hAnsiTheme="minorHAnsi" w:cstheme="minorHAnsi"/>
        </w:rPr>
      </w:pPr>
      <w:r w:rsidRPr="0005442A">
        <w:rPr>
          <w:rFonts w:asciiTheme="minorHAnsi" w:hAnsiTheme="minorHAnsi" w:cstheme="minorHAnsi"/>
        </w:rPr>
        <w:t>Licence pro koncového uživatele se uděluje výhradně na základě těchto Všeobecných smluvních podmínek. Všeobecné Smluvní podmínky nákupu Držitele licence jsou výslovně zamítnuty. Poskytovatel licence není vázán žádnou jinou smlouvou nebo všeobecnými podmínkami a dále odmítá jakékoli a všechny dodatky nebo modifikace této licence, pokud není jinak písemně odsouhlaseno ve smlouvě náležitě prováděné autorizovanými zástupci Poskytovatele licence.</w:t>
      </w:r>
      <w:r w:rsidR="009F2F6F" w:rsidRPr="0005442A">
        <w:rPr>
          <w:rFonts w:asciiTheme="minorHAnsi" w:hAnsiTheme="minorHAnsi" w:cstheme="minorHAnsi"/>
        </w:rPr>
        <w:t xml:space="preserve"> </w:t>
      </w:r>
    </w:p>
    <w:p w:rsidR="0005442A" w:rsidRPr="0005442A" w:rsidRDefault="0005442A" w:rsidP="0005442A">
      <w:pPr>
        <w:spacing w:before="120"/>
        <w:jc w:val="both"/>
        <w:rPr>
          <w:rFonts w:asciiTheme="minorHAnsi" w:hAnsiTheme="minorHAnsi" w:cstheme="minorHAnsi"/>
        </w:rPr>
      </w:pPr>
    </w:p>
    <w:p w:rsidR="009F2F6F" w:rsidRPr="008D3831" w:rsidRDefault="009F2F6F" w:rsidP="003D5BE6">
      <w:pPr>
        <w:pStyle w:val="Nadpis2"/>
        <w:spacing w:line="276" w:lineRule="auto"/>
      </w:pPr>
      <w:bookmarkStart w:id="34" w:name="_Toc529360734"/>
      <w:r w:rsidRPr="008D3831">
        <w:t xml:space="preserve">9.5 - </w:t>
      </w:r>
      <w:r w:rsidR="00007886" w:rsidRPr="00007886">
        <w:t>Pořadí podle přednosti</w:t>
      </w:r>
      <w:bookmarkEnd w:id="34"/>
    </w:p>
    <w:p w:rsidR="00007886" w:rsidRPr="00007886" w:rsidRDefault="00007886" w:rsidP="00007886">
      <w:pPr>
        <w:spacing w:line="276" w:lineRule="auto"/>
        <w:jc w:val="both"/>
        <w:rPr>
          <w:rFonts w:asciiTheme="minorHAnsi" w:hAnsiTheme="minorHAnsi" w:cstheme="minorHAnsi"/>
        </w:rPr>
      </w:pPr>
      <w:r w:rsidRPr="00007886">
        <w:rPr>
          <w:rFonts w:asciiTheme="minorHAnsi" w:hAnsiTheme="minorHAnsi" w:cstheme="minorHAnsi"/>
        </w:rPr>
        <w:t>Níže uvedená smluvní dokumentace je uvedena sestupně podle přednosti:</w:t>
      </w:r>
    </w:p>
    <w:p w:rsidR="00007886" w:rsidRPr="00C76CBE" w:rsidRDefault="00007886" w:rsidP="00900526">
      <w:pPr>
        <w:pStyle w:val="Odstavecseseznamem"/>
        <w:numPr>
          <w:ilvl w:val="0"/>
          <w:numId w:val="26"/>
        </w:numPr>
        <w:spacing w:line="276" w:lineRule="auto"/>
        <w:jc w:val="both"/>
        <w:rPr>
          <w:rFonts w:asciiTheme="minorHAnsi" w:hAnsiTheme="minorHAnsi" w:cstheme="minorHAnsi"/>
        </w:rPr>
      </w:pPr>
      <w:r w:rsidRPr="00C76CBE">
        <w:rPr>
          <w:rFonts w:asciiTheme="minorHAnsi" w:hAnsiTheme="minorHAnsi" w:cstheme="minorHAnsi"/>
        </w:rPr>
        <w:t>Konkrétní podmínky této smlouvy EULA</w:t>
      </w:r>
    </w:p>
    <w:p w:rsidR="00007886" w:rsidRPr="00C76CBE" w:rsidRDefault="00007886" w:rsidP="00900526">
      <w:pPr>
        <w:pStyle w:val="Odstavecseseznamem"/>
        <w:numPr>
          <w:ilvl w:val="0"/>
          <w:numId w:val="26"/>
        </w:numPr>
        <w:spacing w:line="276" w:lineRule="auto"/>
        <w:jc w:val="both"/>
        <w:rPr>
          <w:rFonts w:asciiTheme="minorHAnsi" w:hAnsiTheme="minorHAnsi" w:cstheme="minorHAnsi"/>
        </w:rPr>
      </w:pPr>
      <w:r w:rsidRPr="00C76CBE">
        <w:rPr>
          <w:rFonts w:asciiTheme="minorHAnsi" w:hAnsiTheme="minorHAnsi" w:cstheme="minorHAnsi"/>
        </w:rPr>
        <w:t>Všeobecné podmínky této smlouvy EULA</w:t>
      </w:r>
    </w:p>
    <w:p w:rsidR="00007886" w:rsidRPr="00C76CBE" w:rsidRDefault="00007886" w:rsidP="00900526">
      <w:pPr>
        <w:pStyle w:val="Odstavecseseznamem"/>
        <w:numPr>
          <w:ilvl w:val="0"/>
          <w:numId w:val="26"/>
        </w:numPr>
        <w:spacing w:line="276" w:lineRule="auto"/>
        <w:jc w:val="both"/>
        <w:rPr>
          <w:rFonts w:asciiTheme="minorHAnsi" w:hAnsiTheme="minorHAnsi" w:cstheme="minorHAnsi"/>
        </w:rPr>
      </w:pPr>
      <w:r w:rsidRPr="00C76CBE">
        <w:rPr>
          <w:rFonts w:asciiTheme="minorHAnsi" w:hAnsiTheme="minorHAnsi" w:cstheme="minorHAnsi"/>
        </w:rPr>
        <w:t>Podmínky smlouvy SLA odpovídající seřazenému pořadí služeb zde obsažených</w:t>
      </w:r>
    </w:p>
    <w:p w:rsidR="00007886" w:rsidRPr="00C76CBE" w:rsidRDefault="00007886" w:rsidP="00900526">
      <w:pPr>
        <w:pStyle w:val="Odstavecseseznamem"/>
        <w:numPr>
          <w:ilvl w:val="0"/>
          <w:numId w:val="26"/>
        </w:numPr>
        <w:spacing w:line="276" w:lineRule="auto"/>
        <w:jc w:val="both"/>
        <w:rPr>
          <w:rFonts w:asciiTheme="minorHAnsi" w:hAnsiTheme="minorHAnsi" w:cstheme="minorHAnsi"/>
        </w:rPr>
      </w:pPr>
      <w:r w:rsidRPr="00C76CBE">
        <w:rPr>
          <w:rFonts w:asciiTheme="minorHAnsi" w:hAnsiTheme="minorHAnsi" w:cstheme="minorHAnsi"/>
        </w:rPr>
        <w:t>Nabídka podaná Držiteli licence</w:t>
      </w:r>
    </w:p>
    <w:p w:rsidR="00A32D5F" w:rsidRPr="00C76CBE" w:rsidRDefault="00007886" w:rsidP="00900526">
      <w:pPr>
        <w:pStyle w:val="Odstavecseseznamem"/>
        <w:numPr>
          <w:ilvl w:val="0"/>
          <w:numId w:val="26"/>
        </w:numPr>
        <w:spacing w:line="276" w:lineRule="auto"/>
        <w:jc w:val="both"/>
        <w:rPr>
          <w:rFonts w:ascii="Constantia" w:hAnsi="Constantia" w:cstheme="minorHAnsi"/>
        </w:rPr>
      </w:pPr>
      <w:r w:rsidRPr="00C76CBE">
        <w:rPr>
          <w:rFonts w:asciiTheme="minorHAnsi" w:hAnsiTheme="minorHAnsi" w:cstheme="minorHAnsi"/>
        </w:rPr>
        <w:t>Pořadí držitele licence.</w:t>
      </w:r>
      <w:r w:rsidR="00A32D5F" w:rsidRPr="00C76CBE">
        <w:rPr>
          <w:rFonts w:ascii="Constantia" w:hAnsi="Constantia" w:cstheme="minorHAnsi"/>
        </w:rPr>
        <w:br w:type="page"/>
      </w:r>
    </w:p>
    <w:p w:rsidR="009F2F6F" w:rsidRPr="00264798" w:rsidRDefault="009F2F6F" w:rsidP="002404B8">
      <w:pPr>
        <w:pStyle w:val="Nadpis1"/>
        <w:spacing w:line="360" w:lineRule="auto"/>
        <w:rPr>
          <w:rFonts w:eastAsia="Arial"/>
          <w:w w:val="90"/>
        </w:rPr>
      </w:pPr>
      <w:bookmarkStart w:id="35" w:name="_Toc529360735"/>
      <w:r w:rsidRPr="00264798">
        <w:rPr>
          <w:rFonts w:eastAsia="Arial"/>
          <w:w w:val="90"/>
        </w:rPr>
        <w:lastRenderedPageBreak/>
        <w:t xml:space="preserve">10 - </w:t>
      </w:r>
      <w:r w:rsidR="00C76CBE" w:rsidRPr="00C76CBE">
        <w:rPr>
          <w:rFonts w:eastAsia="Arial"/>
          <w:w w:val="90"/>
        </w:rPr>
        <w:t>Jurisdikce</w:t>
      </w:r>
      <w:bookmarkEnd w:id="35"/>
    </w:p>
    <w:p w:rsidR="00C76CBE" w:rsidRDefault="00C76CBE" w:rsidP="00C76CBE">
      <w:pPr>
        <w:spacing w:before="120"/>
        <w:jc w:val="both"/>
        <w:rPr>
          <w:rFonts w:asciiTheme="minorHAnsi" w:hAnsiTheme="minorHAnsi" w:cstheme="minorHAnsi"/>
        </w:rPr>
      </w:pPr>
      <w:r w:rsidRPr="00C76CBE">
        <w:rPr>
          <w:rFonts w:asciiTheme="minorHAnsi" w:hAnsiTheme="minorHAnsi" w:cstheme="minorHAnsi"/>
        </w:rPr>
        <w:t>Místem konání je soud okresu, kde se Softwarový produkt používá. Tuto smlouvu z hlediska interpretace a vymáhání řídí místní zákony země Držitele licence (tj. zákony země, kde se Softwarový produkt používá).</w:t>
      </w:r>
    </w:p>
    <w:p w:rsidR="009F2F6F" w:rsidRPr="000A4B13" w:rsidRDefault="009F2F6F" w:rsidP="00206D2A">
      <w:pPr>
        <w:jc w:val="both"/>
        <w:rPr>
          <w:rFonts w:asciiTheme="minorHAnsi" w:hAnsiTheme="minorHAnsi" w:cstheme="minorHAnsi"/>
        </w:rPr>
      </w:pPr>
      <w:r w:rsidRPr="000A4B13">
        <w:rPr>
          <w:rFonts w:asciiTheme="minorHAnsi" w:hAnsiTheme="minorHAnsi" w:cstheme="minorHAnsi"/>
        </w:rPr>
        <w:t xml:space="preserve"> </w:t>
      </w:r>
    </w:p>
    <w:p w:rsidR="009F2F6F" w:rsidRPr="000A4B13" w:rsidRDefault="00C76CBE" w:rsidP="009F2F6F">
      <w:pPr>
        <w:rPr>
          <w:rFonts w:asciiTheme="minorHAnsi" w:hAnsiTheme="minorHAnsi" w:cstheme="minorHAnsi"/>
        </w:rPr>
      </w:pPr>
      <w:r w:rsidRPr="00C76CBE">
        <w:rPr>
          <w:rFonts w:asciiTheme="minorHAnsi" w:hAnsiTheme="minorHAnsi" w:cstheme="minorHAnsi"/>
          <w:b/>
        </w:rPr>
        <w:t xml:space="preserve">Na důkaz čehož </w:t>
      </w:r>
      <w:r w:rsidRPr="00C76CBE">
        <w:rPr>
          <w:rFonts w:asciiTheme="minorHAnsi" w:hAnsiTheme="minorHAnsi" w:cstheme="minorHAnsi"/>
        </w:rPr>
        <w:t>strany opravňují provádění této Smlouvy svými náležitě oprávněnými úředníky nebo zástupci.</w:t>
      </w:r>
      <w:r w:rsidR="009F2F6F" w:rsidRPr="000A4B13">
        <w:rPr>
          <w:rFonts w:asciiTheme="minorHAnsi" w:hAnsiTheme="minorHAnsi" w:cstheme="minorHAnsi"/>
        </w:rPr>
        <w:t xml:space="preserve"> </w:t>
      </w:r>
    </w:p>
    <w:p w:rsidR="009F2F6F" w:rsidRPr="000A4B13" w:rsidRDefault="009F2F6F" w:rsidP="009F2F6F">
      <w:pPr>
        <w:rPr>
          <w:rFonts w:asciiTheme="minorHAnsi" w:hAnsiTheme="minorHAnsi" w:cstheme="minorHAnsi"/>
        </w:rPr>
      </w:pPr>
    </w:p>
    <w:p w:rsidR="00BD48E1" w:rsidRPr="000A4B13" w:rsidRDefault="00BD48E1" w:rsidP="009F2F6F">
      <w:pPr>
        <w:rPr>
          <w:rFonts w:asciiTheme="minorHAnsi" w:hAnsiTheme="minorHAnsi" w:cstheme="minorHAnsi"/>
        </w:rPr>
      </w:pPr>
    </w:p>
    <w:p w:rsidR="009F2F6F" w:rsidRPr="000A4B13" w:rsidRDefault="009F2F6F" w:rsidP="009F2F6F">
      <w:pPr>
        <w:rPr>
          <w:rFonts w:asciiTheme="minorHAnsi" w:hAnsiTheme="minorHAnsi" w:cstheme="minorHAnsi"/>
        </w:rPr>
      </w:pPr>
    </w:p>
    <w:p w:rsidR="00206D2A" w:rsidRDefault="00C76CBE" w:rsidP="009F2F6F">
      <w:pPr>
        <w:rPr>
          <w:rFonts w:asciiTheme="minorHAnsi" w:hAnsiTheme="minorHAnsi" w:cstheme="minorHAnsi"/>
        </w:rPr>
      </w:pPr>
      <w:r w:rsidRPr="00C76CBE">
        <w:rPr>
          <w:rFonts w:asciiTheme="minorHAnsi" w:hAnsiTheme="minorHAnsi" w:cstheme="minorHAnsi"/>
        </w:rPr>
        <w:t>Vyhotoveno ve dvou kopiích.</w:t>
      </w:r>
    </w:p>
    <w:p w:rsidR="00C76CBE" w:rsidRPr="00264798" w:rsidRDefault="00C76CBE" w:rsidP="009F2F6F">
      <w:pPr>
        <w:rPr>
          <w:rFonts w:ascii="Constantia" w:hAnsi="Constantia" w:cstheme="minorHAnsi"/>
        </w:rPr>
      </w:pPr>
    </w:p>
    <w:tbl>
      <w:tblPr>
        <w:tblW w:w="5000" w:type="pct"/>
        <w:tblLook w:val="04A0" w:firstRow="1" w:lastRow="0" w:firstColumn="1" w:lastColumn="0" w:noHBand="0" w:noVBand="1"/>
      </w:tblPr>
      <w:tblGrid>
        <w:gridCol w:w="4536"/>
        <w:gridCol w:w="4537"/>
      </w:tblGrid>
      <w:tr w:rsidR="00206D2A" w:rsidRPr="00264798" w:rsidTr="00206D2A">
        <w:tc>
          <w:tcPr>
            <w:tcW w:w="2500" w:type="pct"/>
            <w:hideMark/>
          </w:tcPr>
          <w:p w:rsidR="00C76DB6" w:rsidRDefault="00C76CBE" w:rsidP="00206D2A">
            <w:pPr>
              <w:suppressAutoHyphens/>
              <w:spacing w:after="80"/>
              <w:jc w:val="both"/>
              <w:rPr>
                <w:rFonts w:asciiTheme="minorHAnsi" w:eastAsia="Calibri" w:hAnsiTheme="minorHAnsi" w:cstheme="minorHAnsi"/>
                <w:sz w:val="22"/>
                <w:szCs w:val="22"/>
                <w:lang w:val="en-GB"/>
              </w:rPr>
            </w:pPr>
            <w:r w:rsidRPr="00C76CBE">
              <w:rPr>
                <w:rFonts w:asciiTheme="minorHAnsi" w:eastAsia="Calibri" w:hAnsiTheme="minorHAnsi" w:cstheme="minorHAnsi"/>
                <w:sz w:val="22"/>
                <w:szCs w:val="22"/>
                <w:lang w:val="en-GB"/>
              </w:rPr>
              <w:t xml:space="preserve">Pro </w:t>
            </w:r>
            <w:r w:rsidRPr="00C76CBE">
              <w:rPr>
                <w:rFonts w:asciiTheme="minorHAnsi" w:eastAsia="Calibri" w:hAnsiTheme="minorHAnsi" w:cstheme="minorHAnsi"/>
                <w:b/>
                <w:sz w:val="22"/>
                <w:szCs w:val="22"/>
                <w:lang w:val="en-GB"/>
              </w:rPr>
              <w:t>Držitele licence:</w:t>
            </w:r>
          </w:p>
          <w:p w:rsidR="00206D2A" w:rsidRPr="00C76DB6" w:rsidRDefault="00C76DB6" w:rsidP="00C76DB6">
            <w:pPr>
              <w:rPr>
                <w:rFonts w:asciiTheme="minorHAnsi" w:eastAsia="Calibri" w:hAnsiTheme="minorHAnsi" w:cstheme="minorHAnsi"/>
                <w:sz w:val="22"/>
                <w:szCs w:val="22"/>
                <w:lang w:val="en-GB"/>
              </w:rPr>
            </w:pPr>
            <w:r w:rsidRPr="00C76DB6">
              <w:rPr>
                <w:rFonts w:asciiTheme="minorHAnsi" w:eastAsia="Calibri" w:hAnsiTheme="minorHAnsi" w:cstheme="minorHAnsi"/>
                <w:sz w:val="22"/>
                <w:szCs w:val="22"/>
                <w:lang w:val="en-GB"/>
              </w:rPr>
              <w:t>Technická univerzita v Liberci</w:t>
            </w:r>
          </w:p>
        </w:tc>
        <w:tc>
          <w:tcPr>
            <w:tcW w:w="2500" w:type="pct"/>
          </w:tcPr>
          <w:p w:rsidR="00C76CBE" w:rsidRPr="00C76CBE" w:rsidRDefault="00C76CBE" w:rsidP="00C76CBE">
            <w:pPr>
              <w:suppressAutoHyphens/>
              <w:spacing w:after="80"/>
              <w:jc w:val="both"/>
              <w:rPr>
                <w:rFonts w:asciiTheme="minorHAnsi" w:eastAsia="Calibri" w:hAnsiTheme="minorHAnsi" w:cstheme="minorHAnsi"/>
                <w:sz w:val="22"/>
                <w:szCs w:val="22"/>
                <w:lang w:val="en-GB"/>
              </w:rPr>
            </w:pPr>
            <w:r w:rsidRPr="00C76CBE">
              <w:rPr>
                <w:rFonts w:asciiTheme="minorHAnsi" w:eastAsia="Calibri" w:hAnsiTheme="minorHAnsi" w:cstheme="minorHAnsi"/>
                <w:sz w:val="22"/>
                <w:szCs w:val="22"/>
                <w:lang w:val="en-GB"/>
              </w:rPr>
              <w:t xml:space="preserve">Pro </w:t>
            </w:r>
            <w:r w:rsidRPr="00C76CBE">
              <w:rPr>
                <w:rFonts w:asciiTheme="minorHAnsi" w:eastAsia="Calibri" w:hAnsiTheme="minorHAnsi" w:cstheme="minorHAnsi"/>
                <w:b/>
                <w:sz w:val="22"/>
                <w:szCs w:val="22"/>
                <w:lang w:val="en-GB"/>
              </w:rPr>
              <w:t>Poskytovatele licence,</w:t>
            </w:r>
          </w:p>
          <w:p w:rsidR="00C76CBE" w:rsidRPr="00C76CBE" w:rsidRDefault="00C76CBE" w:rsidP="00C76CBE">
            <w:pPr>
              <w:suppressAutoHyphens/>
              <w:spacing w:after="80"/>
              <w:jc w:val="both"/>
              <w:rPr>
                <w:rFonts w:asciiTheme="minorHAnsi" w:eastAsia="Calibri" w:hAnsiTheme="minorHAnsi" w:cstheme="minorHAnsi"/>
                <w:sz w:val="22"/>
                <w:szCs w:val="22"/>
                <w:lang w:val="en-GB"/>
              </w:rPr>
            </w:pPr>
            <w:r w:rsidRPr="00C76CBE">
              <w:rPr>
                <w:rFonts w:asciiTheme="minorHAnsi" w:eastAsia="Calibri" w:hAnsiTheme="minorHAnsi" w:cstheme="minorHAnsi"/>
                <w:sz w:val="22"/>
                <w:szCs w:val="22"/>
                <w:lang w:val="en-GB"/>
              </w:rPr>
              <w:t>Místní zastoupení Poskytovatele licence:</w:t>
            </w:r>
          </w:p>
          <w:p w:rsidR="00206D2A" w:rsidRPr="000A4B13" w:rsidRDefault="00F74A14" w:rsidP="00206D2A">
            <w:pPr>
              <w:suppressAutoHyphens/>
              <w:spacing w:after="80"/>
              <w:jc w:val="both"/>
              <w:rPr>
                <w:rFonts w:asciiTheme="minorHAnsi" w:eastAsia="Calibri" w:hAnsiTheme="minorHAnsi" w:cstheme="minorHAnsi"/>
                <w:sz w:val="22"/>
                <w:szCs w:val="22"/>
                <w:lang w:val="en-GB"/>
              </w:rPr>
            </w:pPr>
            <w:r>
              <w:rPr>
                <w:rFonts w:asciiTheme="minorHAnsi" w:eastAsia="Calibri" w:hAnsiTheme="minorHAnsi" w:cstheme="minorHAnsi"/>
                <w:i/>
                <w:sz w:val="22"/>
                <w:szCs w:val="22"/>
                <w:lang w:val="en-GB"/>
              </w:rPr>
              <w:t>MECAS ESI s.r.o.</w:t>
            </w:r>
          </w:p>
        </w:tc>
      </w:tr>
      <w:tr w:rsidR="00206D2A" w:rsidRPr="00264798" w:rsidTr="00206D2A">
        <w:tc>
          <w:tcPr>
            <w:tcW w:w="2500" w:type="pct"/>
          </w:tcPr>
          <w:p w:rsidR="00206D2A" w:rsidRPr="000A4B13" w:rsidRDefault="00C76CBE" w:rsidP="00206D2A">
            <w:pPr>
              <w:suppressAutoHyphens/>
              <w:spacing w:after="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Podpis</w:t>
            </w:r>
            <w:r w:rsidR="00206D2A" w:rsidRPr="000A4B13">
              <w:rPr>
                <w:rFonts w:asciiTheme="minorHAnsi" w:eastAsia="Calibri" w:hAnsiTheme="minorHAnsi" w:cstheme="minorHAnsi"/>
                <w:sz w:val="22"/>
                <w:szCs w:val="22"/>
                <w:lang w:val="en-GB"/>
              </w:rPr>
              <w:t>: …</w:t>
            </w: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C76CBE" w:rsidP="00206D2A">
            <w:pPr>
              <w:suppressAutoHyphens/>
              <w:spacing w:after="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Titul</w:t>
            </w:r>
            <w:r w:rsidR="00C76DB6">
              <w:rPr>
                <w:rFonts w:asciiTheme="minorHAnsi" w:eastAsia="Calibri" w:hAnsiTheme="minorHAnsi" w:cstheme="minorHAnsi"/>
                <w:sz w:val="22"/>
                <w:szCs w:val="22"/>
                <w:lang w:val="en-GB"/>
              </w:rPr>
              <w:t xml:space="preserve">: </w:t>
            </w:r>
            <w:r w:rsidR="00C76DB6" w:rsidRPr="00C76DB6">
              <w:rPr>
                <w:rFonts w:asciiTheme="minorHAnsi" w:eastAsia="Calibri" w:hAnsiTheme="minorHAnsi" w:cstheme="minorHAnsi"/>
                <w:sz w:val="22"/>
                <w:szCs w:val="22"/>
                <w:lang w:val="en-GB"/>
              </w:rPr>
              <w:t>doc. Ing. Petr Tůma, CSc.</w:t>
            </w: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C76CBE" w:rsidP="00206D2A">
            <w:pPr>
              <w:suppressAutoHyphens/>
              <w:spacing w:after="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Datum</w:t>
            </w:r>
            <w:r w:rsidR="00C76DB6">
              <w:rPr>
                <w:rFonts w:asciiTheme="minorHAnsi" w:eastAsia="Calibri" w:hAnsiTheme="minorHAnsi" w:cstheme="minorHAnsi"/>
                <w:sz w:val="22"/>
                <w:szCs w:val="22"/>
                <w:lang w:val="en-GB"/>
              </w:rPr>
              <w:t>: 26. 2. 2019</w:t>
            </w: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tc>
        <w:tc>
          <w:tcPr>
            <w:tcW w:w="2500" w:type="pct"/>
          </w:tcPr>
          <w:p w:rsidR="00206D2A" w:rsidRPr="000A4B13" w:rsidRDefault="00C76CBE" w:rsidP="00206D2A">
            <w:pPr>
              <w:suppressAutoHyphens/>
              <w:spacing w:after="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Podpis</w:t>
            </w:r>
            <w:r w:rsidR="00206D2A" w:rsidRPr="000A4B13">
              <w:rPr>
                <w:rFonts w:asciiTheme="minorHAnsi" w:eastAsia="Calibri" w:hAnsiTheme="minorHAnsi" w:cstheme="minorHAnsi"/>
                <w:sz w:val="22"/>
                <w:szCs w:val="22"/>
                <w:lang w:val="en-GB"/>
              </w:rPr>
              <w:t>: …</w:t>
            </w: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C76CBE" w:rsidP="00206D2A">
            <w:pPr>
              <w:suppressAutoHyphens/>
              <w:spacing w:after="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Titul</w:t>
            </w:r>
            <w:r w:rsidR="00206D2A" w:rsidRPr="000A4B13">
              <w:rPr>
                <w:rFonts w:asciiTheme="minorHAnsi" w:eastAsia="Calibri" w:hAnsiTheme="minorHAnsi" w:cstheme="minorHAnsi"/>
                <w:sz w:val="22"/>
                <w:szCs w:val="22"/>
                <w:lang w:val="en-GB"/>
              </w:rPr>
              <w:t xml:space="preserve">: </w:t>
            </w:r>
            <w:r w:rsidR="00F74A14">
              <w:rPr>
                <w:rFonts w:asciiTheme="minorHAnsi" w:eastAsia="Calibri" w:hAnsiTheme="minorHAnsi" w:cstheme="minorHAnsi"/>
                <w:sz w:val="22"/>
                <w:szCs w:val="22"/>
                <w:lang w:val="en-GB"/>
              </w:rPr>
              <w:t>Dr.Ing.Karel Luňáček</w:t>
            </w: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p w:rsidR="00206D2A" w:rsidRPr="000A4B13" w:rsidRDefault="00C76CBE" w:rsidP="00206D2A">
            <w:pPr>
              <w:suppressAutoHyphens/>
              <w:spacing w:after="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Datum</w:t>
            </w:r>
            <w:r w:rsidR="00206D2A" w:rsidRPr="000A4B13">
              <w:rPr>
                <w:rFonts w:asciiTheme="minorHAnsi" w:eastAsia="Calibri" w:hAnsiTheme="minorHAnsi" w:cstheme="minorHAnsi"/>
                <w:sz w:val="22"/>
                <w:szCs w:val="22"/>
                <w:lang w:val="en-GB"/>
              </w:rPr>
              <w:t xml:space="preserve">: </w:t>
            </w:r>
            <w:r w:rsidR="00F74A14">
              <w:rPr>
                <w:rFonts w:asciiTheme="minorHAnsi" w:eastAsia="Calibri" w:hAnsiTheme="minorHAnsi" w:cstheme="minorHAnsi"/>
                <w:sz w:val="22"/>
                <w:szCs w:val="22"/>
                <w:lang w:val="en-GB"/>
              </w:rPr>
              <w:t>28.1.2019</w:t>
            </w:r>
          </w:p>
          <w:p w:rsidR="00206D2A" w:rsidRPr="000A4B13" w:rsidRDefault="00206D2A" w:rsidP="00206D2A">
            <w:pPr>
              <w:suppressAutoHyphens/>
              <w:spacing w:after="80"/>
              <w:jc w:val="both"/>
              <w:rPr>
                <w:rFonts w:asciiTheme="minorHAnsi" w:eastAsia="Calibri" w:hAnsiTheme="minorHAnsi" w:cstheme="minorHAnsi"/>
                <w:sz w:val="22"/>
                <w:szCs w:val="22"/>
                <w:lang w:val="en-GB"/>
              </w:rPr>
            </w:pPr>
          </w:p>
        </w:tc>
      </w:tr>
    </w:tbl>
    <w:p w:rsidR="009F2F6F" w:rsidRDefault="009F2F6F" w:rsidP="00206D2A">
      <w:pPr>
        <w:rPr>
          <w:rFonts w:ascii="Constantia" w:hAnsi="Constantia" w:cstheme="minorHAnsi"/>
        </w:rPr>
      </w:pPr>
    </w:p>
    <w:p w:rsidR="00616DB6" w:rsidRDefault="00616DB6" w:rsidP="00206D2A">
      <w:pPr>
        <w:rPr>
          <w:rFonts w:ascii="Constantia" w:hAnsi="Constantia" w:cstheme="minorHAnsi"/>
        </w:rPr>
      </w:pPr>
    </w:p>
    <w:p w:rsidR="008C1C8E" w:rsidRDefault="008C1C8E">
      <w:pPr>
        <w:spacing w:after="160" w:line="259" w:lineRule="auto"/>
        <w:rPr>
          <w:rFonts w:ascii="Constantia" w:hAnsi="Constantia" w:cstheme="minorHAnsi"/>
        </w:rPr>
        <w:sectPr w:rsidR="008C1C8E" w:rsidSect="00616DB6">
          <w:headerReference w:type="default" r:id="rId13"/>
          <w:headerReference w:type="first" r:id="rId14"/>
          <w:footerReference w:type="first" r:id="rId15"/>
          <w:pgSz w:w="11906" w:h="16838"/>
          <w:pgMar w:top="1276" w:right="1416" w:bottom="1276" w:left="1417" w:header="708" w:footer="564" w:gutter="0"/>
          <w:pgNumType w:start="1"/>
          <w:cols w:space="708"/>
          <w:titlePg/>
          <w:docGrid w:linePitch="360"/>
        </w:sectPr>
      </w:pPr>
    </w:p>
    <w:tbl>
      <w:tblPr>
        <w:tblStyle w:val="Mkatabulky"/>
        <w:tblW w:w="9640" w:type="dxa"/>
        <w:tblInd w:w="-284" w:type="dxa"/>
        <w:tblBorders>
          <w:top w:val="none" w:sz="0" w:space="0" w:color="auto"/>
          <w:left w:val="none" w:sz="0" w:space="0" w:color="auto"/>
          <w:bottom w:val="single" w:sz="4" w:space="0" w:color="FFC000"/>
          <w:right w:val="none" w:sz="0" w:space="0" w:color="auto"/>
        </w:tblBorders>
        <w:tblLook w:val="04A0" w:firstRow="1" w:lastRow="0" w:firstColumn="1" w:lastColumn="0" w:noHBand="0" w:noVBand="1"/>
      </w:tblPr>
      <w:tblGrid>
        <w:gridCol w:w="9640"/>
      </w:tblGrid>
      <w:tr w:rsidR="00677763" w:rsidRPr="00264798" w:rsidTr="00BE58AA">
        <w:trPr>
          <w:trHeight w:val="1128"/>
        </w:trPr>
        <w:tc>
          <w:tcPr>
            <w:tcW w:w="9640" w:type="dxa"/>
          </w:tcPr>
          <w:p w:rsidR="00677763" w:rsidRPr="006B489A" w:rsidRDefault="003C476B" w:rsidP="00BE58AA">
            <w:pPr>
              <w:jc w:val="center"/>
              <w:rPr>
                <w:rFonts w:ascii="Constantia" w:eastAsia="Constantia" w:hAnsi="Constantia" w:cstheme="minorHAnsi"/>
                <w:color w:val="F15A22"/>
                <w:w w:val="99"/>
                <w:sz w:val="52"/>
                <w:szCs w:val="52"/>
                <w:lang w:val="en-US"/>
              </w:rPr>
            </w:pPr>
            <w:r>
              <w:rPr>
                <w:rFonts w:ascii="Constantia" w:hAnsi="Constantia" w:cstheme="minorHAnsi"/>
              </w:rPr>
              <w:lastRenderedPageBreak/>
              <w:br w:type="page"/>
            </w:r>
            <w:r w:rsidR="00616DB6">
              <w:rPr>
                <w:rFonts w:ascii="Constantia" w:hAnsi="Constantia" w:cstheme="minorHAnsi"/>
              </w:rPr>
              <w:br w:type="page"/>
            </w:r>
            <w:r w:rsidR="00677763" w:rsidRPr="006B489A">
              <w:rPr>
                <w:rFonts w:ascii="Constantia" w:eastAsia="Constantia" w:hAnsi="Constantia" w:cstheme="minorHAnsi"/>
                <w:color w:val="F15A22"/>
                <w:w w:val="99"/>
                <w:sz w:val="52"/>
                <w:szCs w:val="52"/>
                <w:lang w:val="en-US"/>
              </w:rPr>
              <w:t>S</w:t>
            </w:r>
            <w:r w:rsidR="006B489A" w:rsidRPr="006B489A">
              <w:rPr>
                <w:rFonts w:ascii="Constantia" w:eastAsia="Constantia" w:hAnsi="Constantia" w:cstheme="minorHAnsi"/>
                <w:color w:val="F15A22"/>
                <w:w w:val="99"/>
                <w:sz w:val="52"/>
                <w:szCs w:val="52"/>
                <w:lang w:val="en-US"/>
              </w:rPr>
              <w:t>mlouva o úrovni služeb</w:t>
            </w:r>
            <w:r w:rsidR="00677763" w:rsidRPr="006B489A">
              <w:rPr>
                <w:rFonts w:ascii="Constantia" w:eastAsia="Constantia" w:hAnsi="Constantia" w:cstheme="minorHAnsi"/>
                <w:color w:val="F15A22"/>
                <w:w w:val="99"/>
                <w:sz w:val="52"/>
                <w:szCs w:val="52"/>
                <w:lang w:val="en-US"/>
              </w:rPr>
              <w:t xml:space="preserve"> </w:t>
            </w:r>
          </w:p>
          <w:p w:rsidR="00677763" w:rsidRPr="00264798" w:rsidRDefault="00677763" w:rsidP="00BE58AA">
            <w:pPr>
              <w:pStyle w:val="Default"/>
              <w:ind w:left="2832" w:firstLine="708"/>
              <w:rPr>
                <w:rFonts w:ascii="Constantia" w:hAnsi="Constantia" w:cs="Constantia"/>
                <w:color w:val="auto"/>
                <w:sz w:val="28"/>
                <w:szCs w:val="28"/>
                <w:lang w:val="en-US"/>
              </w:rPr>
            </w:pPr>
            <w:r w:rsidRPr="006B489A">
              <w:rPr>
                <w:rFonts w:ascii="Constantia" w:eastAsia="Constantia" w:hAnsi="Constantia" w:cstheme="minorHAnsi"/>
                <w:color w:val="F15A22"/>
                <w:w w:val="102"/>
                <w:lang w:val="en-US"/>
              </w:rPr>
              <w:t>(</w:t>
            </w:r>
            <w:r w:rsidR="006B489A" w:rsidRPr="006B489A">
              <w:rPr>
                <w:rFonts w:ascii="Constantia" w:eastAsia="Constantia" w:hAnsi="Constantia" w:cstheme="minorHAnsi"/>
                <w:color w:val="F15A22"/>
                <w:w w:val="102"/>
                <w:lang w:val="en-US"/>
              </w:rPr>
              <w:t>standartní verze</w:t>
            </w:r>
            <w:r w:rsidRPr="006B489A">
              <w:rPr>
                <w:rFonts w:ascii="Constantia" w:eastAsia="Constantia" w:hAnsi="Constantia" w:cstheme="minorHAnsi"/>
                <w:color w:val="F15A22"/>
                <w:w w:val="102"/>
                <w:lang w:val="en-US"/>
              </w:rPr>
              <w:t>)</w:t>
            </w:r>
            <w:r w:rsidRPr="006B489A">
              <w:rPr>
                <w:rFonts w:ascii="Constantia" w:hAnsi="Constantia" w:cs="Constantia"/>
                <w:color w:val="F15A22"/>
                <w:sz w:val="28"/>
                <w:szCs w:val="28"/>
                <w:lang w:val="en-US"/>
              </w:rPr>
              <w:t xml:space="preserve"> </w:t>
            </w:r>
          </w:p>
        </w:tc>
      </w:tr>
    </w:tbl>
    <w:p w:rsidR="00677763" w:rsidRPr="00264798" w:rsidRDefault="00677763" w:rsidP="00677763">
      <w:pPr>
        <w:pStyle w:val="Default"/>
        <w:rPr>
          <w:rFonts w:ascii="Constantia" w:hAnsi="Constantia"/>
          <w:color w:val="auto"/>
          <w:lang w:val="en-US"/>
        </w:rPr>
      </w:pPr>
    </w:p>
    <w:p w:rsidR="00677763" w:rsidRPr="006B489A" w:rsidRDefault="00677763" w:rsidP="00900526">
      <w:pPr>
        <w:pStyle w:val="Nadpis3"/>
        <w:numPr>
          <w:ilvl w:val="0"/>
          <w:numId w:val="8"/>
        </w:numPr>
        <w:rPr>
          <w:rFonts w:eastAsia="Constantia"/>
          <w:color w:val="F15A22"/>
          <w:w w:val="99"/>
          <w:lang w:val="en-US"/>
        </w:rPr>
      </w:pPr>
      <w:bookmarkStart w:id="36" w:name="_Toc529360736"/>
      <w:r w:rsidRPr="006B489A">
        <w:rPr>
          <w:rFonts w:eastAsia="Constantia"/>
          <w:color w:val="F15A22"/>
          <w:w w:val="99"/>
          <w:lang w:val="en-US"/>
        </w:rPr>
        <w:t>Preamb</w:t>
      </w:r>
      <w:r w:rsidR="006B489A">
        <w:rPr>
          <w:rFonts w:eastAsia="Constantia"/>
          <w:color w:val="F15A22"/>
          <w:w w:val="99"/>
          <w:lang w:val="en-US"/>
        </w:rPr>
        <w:t>u</w:t>
      </w:r>
      <w:r w:rsidRPr="006B489A">
        <w:rPr>
          <w:rFonts w:eastAsia="Constantia"/>
          <w:color w:val="F15A22"/>
          <w:w w:val="99"/>
          <w:lang w:val="en-US"/>
        </w:rPr>
        <w:t>le</w:t>
      </w:r>
      <w:bookmarkEnd w:id="36"/>
    </w:p>
    <w:p w:rsidR="005F5495" w:rsidRPr="005174C9" w:rsidRDefault="006B489A" w:rsidP="00900526">
      <w:pPr>
        <w:pStyle w:val="Nadpis1"/>
        <w:numPr>
          <w:ilvl w:val="0"/>
          <w:numId w:val="9"/>
        </w:numPr>
      </w:pPr>
      <w:bookmarkStart w:id="37" w:name="_Toc529360737"/>
      <w:r w:rsidRPr="006B489A">
        <w:t>Definice</w:t>
      </w:r>
      <w:bookmarkEnd w:id="37"/>
    </w:p>
    <w:p w:rsidR="00677763" w:rsidRPr="006B489A" w:rsidRDefault="006B489A" w:rsidP="00677763">
      <w:pPr>
        <w:pStyle w:val="Default"/>
        <w:jc w:val="both"/>
        <w:rPr>
          <w:rFonts w:ascii="Constantia" w:eastAsia="Times New Roman" w:hAnsi="Constantia" w:cstheme="minorHAnsi"/>
          <w:i/>
          <w:color w:val="00A5E3"/>
          <w:sz w:val="20"/>
          <w:szCs w:val="20"/>
        </w:rPr>
      </w:pPr>
      <w:r w:rsidRPr="006B489A">
        <w:rPr>
          <w:rFonts w:ascii="Constantia" w:eastAsia="Times New Roman" w:hAnsi="Constantia" w:cstheme="minorHAnsi"/>
          <w:i/>
          <w:color w:val="00A5E3"/>
          <w:sz w:val="20"/>
          <w:szCs w:val="20"/>
        </w:rPr>
        <w:t>Definici všech výrazů začínajících velkým písmenem, které nejsou uvedeny v tomto dokumentu, naleznete v Licenční smlouvě s koncovým uživatelem (EULA).</w:t>
      </w:r>
    </w:p>
    <w:p w:rsidR="006B489A" w:rsidRPr="006B489A" w:rsidRDefault="006B489A" w:rsidP="00677763">
      <w:pPr>
        <w:pStyle w:val="Default"/>
        <w:jc w:val="both"/>
        <w:rPr>
          <w:rFonts w:ascii="Constantia" w:hAnsi="Constantia"/>
          <w:b/>
          <w:bCs/>
          <w:color w:val="auto"/>
          <w:sz w:val="22"/>
          <w:szCs w:val="22"/>
        </w:rPr>
      </w:pPr>
    </w:p>
    <w:p w:rsidR="006B489A" w:rsidRPr="006B489A" w:rsidRDefault="006B489A" w:rsidP="006B489A">
      <w:pPr>
        <w:spacing w:before="120"/>
        <w:jc w:val="both"/>
        <w:rPr>
          <w:rFonts w:asciiTheme="minorHAnsi" w:hAnsiTheme="minorHAnsi" w:cstheme="minorHAnsi"/>
        </w:rPr>
      </w:pPr>
      <w:r w:rsidRPr="006B489A">
        <w:rPr>
          <w:rFonts w:asciiTheme="minorHAnsi" w:eastAsiaTheme="minorHAnsi" w:hAnsiTheme="minorHAnsi" w:cstheme="minorHAnsi"/>
          <w:b/>
          <w:bCs/>
        </w:rPr>
        <w:t>„</w:t>
      </w:r>
      <w:r w:rsidRPr="006B489A">
        <w:rPr>
          <w:rFonts w:asciiTheme="minorHAnsi" w:hAnsiTheme="minorHAnsi" w:cstheme="minorHAnsi"/>
          <w:b/>
        </w:rPr>
        <w:t>Smlouva“:</w:t>
      </w:r>
      <w:r w:rsidRPr="006B489A">
        <w:rPr>
          <w:rFonts w:asciiTheme="minorHAnsi" w:hAnsiTheme="minorHAnsi" w:cstheme="minorHAnsi"/>
        </w:rPr>
        <w:t xml:space="preserve"> označuje předloženou Smlouvu o úrovni služeb (SLA).</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„Aktuální vydání“:</w:t>
      </w:r>
      <w:r w:rsidRPr="006B489A">
        <w:rPr>
          <w:rFonts w:asciiTheme="minorHAnsi" w:hAnsiTheme="minorHAnsi" w:cstheme="minorHAnsi"/>
        </w:rPr>
        <w:t xml:space="preserve"> označuje nejnovější vydání sdělené nebo dodané Držitelům licence.</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 xml:space="preserve">„Incident“: </w:t>
      </w:r>
      <w:r w:rsidRPr="006B489A">
        <w:rPr>
          <w:rFonts w:asciiTheme="minorHAnsi" w:hAnsiTheme="minorHAnsi" w:cstheme="minorHAnsi"/>
        </w:rPr>
        <w:t>označuje jakékoli neplánované přerušení, závadu nebo zhoršení kvality běžných funkcí Softwarového produktu, které jsou způsobeny výhradně Softwarovým produktem. Jako Incident může být označeno také značné nedodržování dokumentace.</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„Kvalifikovaný uživatel“:</w:t>
      </w:r>
      <w:r w:rsidRPr="006B489A">
        <w:rPr>
          <w:rFonts w:asciiTheme="minorHAnsi" w:hAnsiTheme="minorHAnsi" w:cstheme="minorHAnsi"/>
        </w:rPr>
        <w:t xml:space="preserve"> označuje uživatele, který úspěšně absolvoval školení pro pokročilé uživatele nebo má srovnatelnou kvalifikaci a pravidelně navštěvuje akce informující o aktualizacích.</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„Klíčový uživatel“:</w:t>
      </w:r>
      <w:r w:rsidRPr="006B489A">
        <w:rPr>
          <w:rFonts w:asciiTheme="minorHAnsi" w:hAnsiTheme="minorHAnsi" w:cstheme="minorHAnsi"/>
        </w:rPr>
        <w:t xml:space="preserve"> označuje Kvalifikovaného uživatele, který má od Držitele licence oprávnění hlásit Incidenty.</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„Problém“:</w:t>
      </w:r>
      <w:r w:rsidRPr="006B489A">
        <w:rPr>
          <w:rFonts w:asciiTheme="minorHAnsi" w:hAnsiTheme="minorHAnsi" w:cstheme="minorHAnsi"/>
        </w:rPr>
        <w:t xml:space="preserve"> označuje otázku Držitele licence, nutnost znát informace nebo Incident, zaznamenané Místním zastoupením Poskytovatele licence nebo jeho zástupce.</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„Vydání“:</w:t>
      </w:r>
      <w:r w:rsidRPr="006B489A">
        <w:rPr>
          <w:rFonts w:asciiTheme="minorHAnsi" w:hAnsiTheme="minorHAnsi" w:cstheme="minorHAnsi"/>
        </w:rPr>
        <w:t xml:space="preserve"> označuje každou plně komerční verzi Softwarového produktu, která je vylepšením předchozí verze (Vydání) stejného Softwarového produktu.</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„Odezva“:</w:t>
      </w:r>
      <w:r w:rsidRPr="006B489A">
        <w:rPr>
          <w:rFonts w:asciiTheme="minorHAnsi" w:hAnsiTheme="minorHAnsi" w:cstheme="minorHAnsi"/>
        </w:rPr>
        <w:t xml:space="preserve"> označuje počáteční reakci Místního zastoupení nebo zástupce Poskytovatele licence na Incident nahlášený Držitelem licence, která může potvrzovat přijetí žádosti o podporu nebo odpověď na Incident včetně povahy nebo příčiny daného Incidentu.</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„Řešení“:</w:t>
      </w:r>
      <w:r w:rsidRPr="006B489A">
        <w:rPr>
          <w:rFonts w:asciiTheme="minorHAnsi" w:hAnsiTheme="minorHAnsi" w:cstheme="minorHAnsi"/>
        </w:rPr>
        <w:t xml:space="preserve"> označuje konečnou fázi Incidentu, která může zahrnovat Zástupné řešení nebo instalaci Řešení pro správu softwaru, jež vede k vyřešení problému, případně pokud navzdory snahám nefunguje předchozí řešení, bude Držiteli licence na vyžádání poskytnuto vysvětlení. Incident, u něhož bylo učiněno konečné Rozhodnutí, je označen za „Uzavřený“.</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„Správa softwaru“:</w:t>
      </w:r>
      <w:r w:rsidRPr="006B489A">
        <w:rPr>
          <w:rFonts w:asciiTheme="minorHAnsi" w:hAnsiTheme="minorHAnsi" w:cstheme="minorHAnsi"/>
        </w:rPr>
        <w:t xml:space="preserve"> označuje modifikaci Softwarového produktu pro účely nápravy Incidentu, úpravy nebo nápravy výkonu či jiných atributů.</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„Zainteresovaná osoba“:</w:t>
      </w:r>
      <w:r w:rsidRPr="006B489A">
        <w:rPr>
          <w:rFonts w:asciiTheme="minorHAnsi" w:hAnsiTheme="minorHAnsi" w:cstheme="minorHAnsi"/>
        </w:rPr>
        <w:t xml:space="preserve"> označuje subjekt, který se v určitém bodě a do určité míry podílí na procesech popsaných v této Smlouvě o úrovni služeb.</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„Technická podpora“:</w:t>
      </w:r>
      <w:r w:rsidRPr="006B489A">
        <w:rPr>
          <w:rFonts w:asciiTheme="minorHAnsi" w:hAnsiTheme="minorHAnsi" w:cstheme="minorHAnsi"/>
        </w:rPr>
        <w:t xml:space="preserve"> slouží Kvalifikovaným uživatelům k základnímu pochopení, jak Softwarový produkt používat v případě Problémů nebo Incidentů. Nezahrnuje školení, přizpůsobení nebo jiné služby podpory a neplatí pro otázky, které se týkají výhradně operačních systémů, hardwaru nebo jakýchkoli dalších aplikací provozovaných na hardwaru Držitele licence.</w:t>
      </w:r>
    </w:p>
    <w:p w:rsidR="006B489A"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„Technická pomoc“:</w:t>
      </w:r>
      <w:r w:rsidRPr="006B489A">
        <w:rPr>
          <w:rFonts w:asciiTheme="minorHAnsi" w:hAnsiTheme="minorHAnsi" w:cstheme="minorHAnsi"/>
        </w:rPr>
        <w:t xml:space="preserve"> je poskytování dalších pokročilejších konzultačních a technologických služeb podpory při konkrétních výzvách během běžného používání Softwarového produktu, jako je přizpůsobení pracovního procesu, nastavení parametrů sítě nebo modelu nebo změny sestavených modelů.</w:t>
      </w:r>
    </w:p>
    <w:p w:rsidR="003C476B" w:rsidRPr="006B489A" w:rsidRDefault="006B489A" w:rsidP="006B489A">
      <w:pPr>
        <w:spacing w:before="120"/>
        <w:jc w:val="both"/>
        <w:rPr>
          <w:rFonts w:asciiTheme="minorHAnsi" w:hAnsiTheme="minorHAnsi" w:cstheme="minorHAnsi"/>
        </w:rPr>
      </w:pPr>
      <w:r w:rsidRPr="006B489A">
        <w:rPr>
          <w:rFonts w:asciiTheme="minorHAnsi" w:hAnsiTheme="minorHAnsi" w:cstheme="minorHAnsi"/>
          <w:b/>
        </w:rPr>
        <w:t>„Zástupné řešení“:</w:t>
      </w:r>
      <w:r w:rsidRPr="006B489A">
        <w:rPr>
          <w:rFonts w:asciiTheme="minorHAnsi" w:hAnsiTheme="minorHAnsi" w:cstheme="minorHAnsi"/>
        </w:rPr>
        <w:t xml:space="preserve"> je postup nebo informace, které redukují nežádoucí dopad Incidentů na provoz Softwarového produktu. Nemusí zcela obnovit Softwarový produkt na úroveň významného vyhovění této Dokumentaci.</w:t>
      </w:r>
      <w:r w:rsidR="003C476B" w:rsidRPr="006B489A">
        <w:rPr>
          <w:rFonts w:asciiTheme="minorHAnsi" w:hAnsiTheme="minorHAnsi" w:cstheme="minorHAnsi"/>
        </w:rPr>
        <w:br w:type="page"/>
      </w:r>
    </w:p>
    <w:p w:rsidR="00677763" w:rsidRPr="005D5AFF" w:rsidRDefault="006B489A" w:rsidP="00900526">
      <w:pPr>
        <w:pStyle w:val="Nadpis1"/>
        <w:numPr>
          <w:ilvl w:val="0"/>
          <w:numId w:val="9"/>
        </w:numPr>
        <w:spacing w:line="360" w:lineRule="auto"/>
        <w:rPr>
          <w:rFonts w:eastAsia="Arial" w:cstheme="minorHAnsi"/>
          <w:bCs/>
          <w:w w:val="102"/>
          <w:szCs w:val="30"/>
          <w:lang w:val="en-US"/>
        </w:rPr>
      </w:pPr>
      <w:bookmarkStart w:id="38" w:name="_Toc529360738"/>
      <w:r w:rsidRPr="006B489A">
        <w:lastRenderedPageBreak/>
        <w:t>Všeobecný rozsah a cíle</w:t>
      </w:r>
      <w:bookmarkEnd w:id="38"/>
      <w:r w:rsidR="00677763" w:rsidRPr="009612F5">
        <w:t xml:space="preserve"> </w:t>
      </w:r>
    </w:p>
    <w:p w:rsidR="008D3831" w:rsidRPr="000B4141" w:rsidRDefault="00ED5A66" w:rsidP="00900526">
      <w:pPr>
        <w:pStyle w:val="Nadpis2"/>
        <w:numPr>
          <w:ilvl w:val="1"/>
          <w:numId w:val="9"/>
        </w:numPr>
        <w:spacing w:line="276" w:lineRule="auto"/>
        <w:rPr>
          <w:rFonts w:eastAsia="Arial"/>
          <w:w w:val="92"/>
        </w:rPr>
      </w:pPr>
      <w:bookmarkStart w:id="39" w:name="_Toc529360739"/>
      <w:r w:rsidRPr="00ED5A66">
        <w:rPr>
          <w:rFonts w:eastAsia="Arial"/>
          <w:w w:val="92"/>
        </w:rPr>
        <w:t>Rozsah</w:t>
      </w:r>
      <w:bookmarkEnd w:id="39"/>
    </w:p>
    <w:p w:rsidR="00ED5A66" w:rsidRPr="00ED5A66" w:rsidRDefault="00ED5A66" w:rsidP="00ED5A66">
      <w:pPr>
        <w:spacing w:before="120"/>
        <w:jc w:val="both"/>
        <w:rPr>
          <w:rFonts w:asciiTheme="minorHAnsi" w:hAnsiTheme="minorHAnsi" w:cstheme="minorHAnsi"/>
        </w:rPr>
      </w:pPr>
      <w:r w:rsidRPr="00ED5A66">
        <w:rPr>
          <w:rFonts w:asciiTheme="minorHAnsi" w:hAnsiTheme="minorHAnsi" w:cstheme="minorHAnsi"/>
        </w:rPr>
        <w:t>Tato Smlouva je Smlouvou o úrovni služeb mezi Držitelem a Poskytovatelem licence (místní zastoupení ESI jednající jeho jménem) o poskytování podpory a služeb údržby pro Softwarový produkt.</w:t>
      </w:r>
    </w:p>
    <w:p w:rsidR="00ED5A66" w:rsidRPr="00ED5A66" w:rsidRDefault="00ED5A66" w:rsidP="00ED5A66">
      <w:pPr>
        <w:spacing w:before="120"/>
        <w:jc w:val="both"/>
        <w:rPr>
          <w:rFonts w:asciiTheme="minorHAnsi" w:hAnsiTheme="minorHAnsi" w:cstheme="minorHAnsi"/>
        </w:rPr>
      </w:pPr>
      <w:r w:rsidRPr="00ED5A66">
        <w:rPr>
          <w:rFonts w:asciiTheme="minorHAnsi" w:hAnsiTheme="minorHAnsi" w:cstheme="minorHAnsi"/>
        </w:rPr>
        <w:t>Poskytovatel licence v případě, že je licence týkající se Softwarového produktu udělena pro několik zemí, určí nejbližší způsobilé místní zastoupení ESI a sdělí Držiteli licence příslušná jména, adresy a kontakty (pokud tak neučinil v předchozí obchodní nabídce).</w:t>
      </w:r>
    </w:p>
    <w:p w:rsidR="00ED5A66" w:rsidRPr="00ED5A66" w:rsidRDefault="00ED5A66" w:rsidP="00ED5A66">
      <w:pPr>
        <w:spacing w:before="120"/>
        <w:jc w:val="both"/>
        <w:rPr>
          <w:rFonts w:asciiTheme="minorHAnsi" w:hAnsiTheme="minorHAnsi" w:cstheme="minorHAnsi"/>
        </w:rPr>
      </w:pPr>
      <w:r w:rsidRPr="00ED5A66">
        <w:rPr>
          <w:rFonts w:asciiTheme="minorHAnsi" w:hAnsiTheme="minorHAnsi" w:cstheme="minorHAnsi"/>
        </w:rPr>
        <w:t>Podpora a uchovávání Softwarového produktu nezahrnuje školení, přizpůsobení nebo Technickou podporu k řešení konkrétních problémů, s nimiž se může Držitel licence setkávat. Doplňkové služby, například jakékoli přizpůsobení pracovního procesu nebo nápověda poskytovaná při sestavování nebo změnách modelu, jsou považovány za doplňkovou Technickou podporu a vyžadují samostatné pracovní ujednání s Držitelem licence.</w:t>
      </w:r>
    </w:p>
    <w:p w:rsidR="00677763" w:rsidRDefault="00ED5A66" w:rsidP="00ED5A66">
      <w:pPr>
        <w:spacing w:before="120"/>
        <w:jc w:val="both"/>
        <w:rPr>
          <w:rFonts w:asciiTheme="minorHAnsi" w:hAnsiTheme="minorHAnsi" w:cstheme="minorHAnsi"/>
        </w:rPr>
      </w:pPr>
      <w:r w:rsidRPr="00ED5A66">
        <w:rPr>
          <w:rFonts w:asciiTheme="minorHAnsi" w:hAnsiTheme="minorHAnsi" w:cstheme="minorHAnsi"/>
        </w:rPr>
        <w:t>Podpora a uchovávání Softwarového produktu nezahrnuje zodpovídání dotazů týkajících se výhradně operačních systémů, hardwaru nebo jakýchkoli jiných aplikací provozovaných na hardwaru Držitele licence.</w:t>
      </w:r>
    </w:p>
    <w:p w:rsidR="00ED5A66" w:rsidRPr="00ED5A66" w:rsidRDefault="00ED5A66" w:rsidP="00ED5A66">
      <w:pPr>
        <w:spacing w:before="120"/>
        <w:jc w:val="both"/>
        <w:rPr>
          <w:rFonts w:asciiTheme="minorHAnsi" w:hAnsiTheme="minorHAnsi" w:cstheme="minorHAnsi"/>
        </w:rPr>
      </w:pPr>
    </w:p>
    <w:p w:rsidR="00677763" w:rsidRPr="000B4141" w:rsidRDefault="00ED5A66" w:rsidP="00900526">
      <w:pPr>
        <w:pStyle w:val="Nadpis2"/>
        <w:numPr>
          <w:ilvl w:val="1"/>
          <w:numId w:val="9"/>
        </w:numPr>
        <w:spacing w:line="276" w:lineRule="auto"/>
        <w:rPr>
          <w:rFonts w:eastAsia="Arial"/>
          <w:w w:val="92"/>
        </w:rPr>
      </w:pPr>
      <w:bookmarkStart w:id="40" w:name="_Toc529360740"/>
      <w:r w:rsidRPr="00ED5A66">
        <w:rPr>
          <w:rFonts w:eastAsia="Arial"/>
          <w:w w:val="92"/>
        </w:rPr>
        <w:t>Zainteresované osoby</w:t>
      </w:r>
      <w:bookmarkEnd w:id="40"/>
    </w:p>
    <w:p w:rsidR="00677763" w:rsidRPr="00ED5A66" w:rsidRDefault="00ED5A66" w:rsidP="00ED5A66">
      <w:pPr>
        <w:spacing w:before="120"/>
        <w:jc w:val="both"/>
        <w:rPr>
          <w:rFonts w:asciiTheme="minorHAnsi" w:hAnsiTheme="minorHAnsi" w:cstheme="minorHAnsi"/>
        </w:rPr>
      </w:pPr>
      <w:r w:rsidRPr="00ED5A66">
        <w:rPr>
          <w:rFonts w:asciiTheme="minorHAnsi" w:hAnsiTheme="minorHAnsi" w:cstheme="minorHAnsi"/>
        </w:rPr>
        <w:t xml:space="preserve">Místní zastoupení Poskytovatele nebo Držitele licence a Držitelé licence jsou v souvislosti s touto smlouvou </w:t>
      </w:r>
      <w:r w:rsidRPr="00ED5A66">
        <w:rPr>
          <w:rFonts w:asciiTheme="minorHAnsi" w:hAnsiTheme="minorHAnsi" w:cstheme="minorHAnsi"/>
          <w:b/>
        </w:rPr>
        <w:t>primárními Zainteresovanými osobami.</w:t>
      </w:r>
      <w:r w:rsidRPr="00ED5A66">
        <w:rPr>
          <w:rFonts w:asciiTheme="minorHAnsi" w:hAnsiTheme="minorHAnsi" w:cstheme="minorHAnsi"/>
        </w:rPr>
        <w:t xml:space="preserve"> Pokud je licence poskytována v rámci sítě WAN (Wide Area Network), může být zapojeno několik místních zástupců Poskytovatele licence, v závislosti na rozsahu smlouvy.</w:t>
      </w:r>
    </w:p>
    <w:p w:rsidR="00ED5A66" w:rsidRPr="00D758CE" w:rsidRDefault="00ED5A66" w:rsidP="00677763">
      <w:pPr>
        <w:pStyle w:val="Default"/>
        <w:jc w:val="both"/>
        <w:rPr>
          <w:rFonts w:asciiTheme="minorHAnsi" w:hAnsiTheme="minorHAnsi" w:cstheme="minorHAnsi"/>
          <w:color w:val="auto"/>
          <w:sz w:val="20"/>
          <w:szCs w:val="20"/>
        </w:rPr>
      </w:pPr>
    </w:p>
    <w:p w:rsidR="00ED5A66" w:rsidRDefault="00ED5A66" w:rsidP="00ED5A66">
      <w:pPr>
        <w:pStyle w:val="Default"/>
        <w:jc w:val="both"/>
        <w:rPr>
          <w:rFonts w:asciiTheme="minorHAnsi" w:eastAsia="Times New Roman" w:hAnsiTheme="minorHAnsi" w:cstheme="minorHAnsi"/>
          <w:color w:val="auto"/>
          <w:sz w:val="20"/>
          <w:szCs w:val="20"/>
        </w:rPr>
      </w:pPr>
      <w:r w:rsidRPr="00ED5A66">
        <w:rPr>
          <w:rFonts w:asciiTheme="minorHAnsi" w:eastAsia="Times New Roman" w:hAnsiTheme="minorHAnsi" w:cstheme="minorHAnsi"/>
          <w:color w:val="auto"/>
          <w:sz w:val="20"/>
          <w:szCs w:val="20"/>
        </w:rPr>
        <w:t xml:space="preserve">S touto Smlouvou SLA mohou být spojeny </w:t>
      </w:r>
      <w:r w:rsidRPr="00ED5A66">
        <w:rPr>
          <w:rFonts w:asciiTheme="minorHAnsi" w:eastAsia="Times New Roman" w:hAnsiTheme="minorHAnsi" w:cstheme="minorHAnsi"/>
          <w:b/>
          <w:color w:val="auto"/>
          <w:sz w:val="20"/>
          <w:szCs w:val="20"/>
        </w:rPr>
        <w:t>sekundární zainteresované osoby</w:t>
      </w:r>
      <w:r w:rsidRPr="00ED5A66">
        <w:rPr>
          <w:rFonts w:asciiTheme="minorHAnsi" w:eastAsia="Times New Roman" w:hAnsiTheme="minorHAnsi" w:cstheme="minorHAnsi"/>
          <w:color w:val="auto"/>
          <w:sz w:val="20"/>
          <w:szCs w:val="20"/>
        </w:rPr>
        <w:t>, a to vzhledem k následujícím skutečnostem:</w:t>
      </w:r>
    </w:p>
    <w:p w:rsidR="00ED5A66" w:rsidRDefault="00ED5A66" w:rsidP="00ED5A66">
      <w:pPr>
        <w:pStyle w:val="Default"/>
        <w:jc w:val="both"/>
        <w:rPr>
          <w:rFonts w:asciiTheme="minorHAnsi" w:eastAsia="Times New Roman" w:hAnsiTheme="minorHAnsi" w:cstheme="minorHAnsi"/>
          <w:color w:val="auto"/>
          <w:sz w:val="20"/>
          <w:szCs w:val="20"/>
        </w:rPr>
      </w:pPr>
    </w:p>
    <w:p w:rsidR="00ED5A66" w:rsidRPr="00ED5A66" w:rsidRDefault="00ED5A66" w:rsidP="00900526">
      <w:pPr>
        <w:pStyle w:val="Default"/>
        <w:numPr>
          <w:ilvl w:val="0"/>
          <w:numId w:val="27"/>
        </w:numPr>
        <w:jc w:val="both"/>
        <w:rPr>
          <w:rFonts w:asciiTheme="minorHAnsi" w:eastAsia="Times New Roman" w:hAnsiTheme="minorHAnsi" w:cstheme="minorHAnsi"/>
          <w:color w:val="auto"/>
          <w:sz w:val="20"/>
          <w:szCs w:val="20"/>
        </w:rPr>
      </w:pPr>
      <w:r w:rsidRPr="00ED5A66">
        <w:rPr>
          <w:rFonts w:asciiTheme="minorHAnsi" w:eastAsia="Times New Roman" w:hAnsiTheme="minorHAnsi" w:cstheme="minorHAnsi"/>
          <w:color w:val="auto"/>
          <w:sz w:val="20"/>
          <w:szCs w:val="20"/>
        </w:rPr>
        <w:t>Poskytovatelem licence je holdingová společnost s přidruženými společnostmi po celém světě, které jsou zaměřené na různé domény.</w:t>
      </w:r>
    </w:p>
    <w:p w:rsidR="00ED5A66" w:rsidRDefault="00ED5A66" w:rsidP="00900526">
      <w:pPr>
        <w:pStyle w:val="Default"/>
        <w:numPr>
          <w:ilvl w:val="0"/>
          <w:numId w:val="27"/>
        </w:numPr>
        <w:jc w:val="both"/>
        <w:rPr>
          <w:rFonts w:asciiTheme="minorHAnsi" w:eastAsia="Times New Roman" w:hAnsiTheme="minorHAnsi" w:cstheme="minorHAnsi"/>
          <w:color w:val="auto"/>
          <w:sz w:val="20"/>
          <w:szCs w:val="20"/>
        </w:rPr>
      </w:pPr>
      <w:r w:rsidRPr="00ED5A66">
        <w:rPr>
          <w:rFonts w:asciiTheme="minorHAnsi" w:eastAsia="Times New Roman" w:hAnsiTheme="minorHAnsi" w:cstheme="minorHAnsi"/>
          <w:color w:val="auto"/>
          <w:sz w:val="20"/>
          <w:szCs w:val="20"/>
        </w:rPr>
        <w:t>Vývojáři Softwarového produktu mohou pracovat pro přidružené společnosti nebo Poskytovatele licence, případně pro třetí strany, jejichž produkty Poskytovatel licence vydává.</w:t>
      </w:r>
    </w:p>
    <w:p w:rsidR="00677763" w:rsidRPr="00ED5A66" w:rsidRDefault="00677763" w:rsidP="00677763">
      <w:pPr>
        <w:pStyle w:val="Default"/>
        <w:jc w:val="both"/>
        <w:rPr>
          <w:rFonts w:asciiTheme="minorHAnsi" w:hAnsiTheme="minorHAnsi" w:cstheme="minorHAnsi"/>
          <w:color w:val="auto"/>
          <w:sz w:val="20"/>
          <w:szCs w:val="20"/>
        </w:rPr>
      </w:pPr>
    </w:p>
    <w:p w:rsidR="00677763" w:rsidRPr="000A4B13" w:rsidRDefault="00677763" w:rsidP="00677763">
      <w:pPr>
        <w:pStyle w:val="Default"/>
        <w:jc w:val="both"/>
        <w:rPr>
          <w:rFonts w:asciiTheme="minorHAnsi" w:hAnsiTheme="minorHAnsi" w:cstheme="minorHAnsi"/>
          <w:color w:val="auto"/>
          <w:sz w:val="20"/>
          <w:szCs w:val="20"/>
          <w:lang w:val="en-US"/>
        </w:rPr>
      </w:pPr>
      <w:r w:rsidRPr="000A4B13">
        <w:rPr>
          <w:rFonts w:asciiTheme="minorHAnsi" w:hAnsiTheme="minorHAnsi" w:cstheme="minorHAnsi"/>
          <w:color w:val="auto"/>
          <w:sz w:val="20"/>
          <w:szCs w:val="20"/>
          <w:lang w:val="en-US"/>
        </w:rPr>
        <w:t xml:space="preserve">An exhaustive list of persons involved in a relevant Incident may be obtained from Licensor upon written request. </w:t>
      </w:r>
    </w:p>
    <w:p w:rsidR="00677763" w:rsidRPr="000A4B13" w:rsidRDefault="00677763" w:rsidP="00677763">
      <w:pPr>
        <w:pStyle w:val="Default"/>
        <w:jc w:val="both"/>
        <w:rPr>
          <w:rFonts w:asciiTheme="minorHAnsi" w:hAnsiTheme="minorHAnsi" w:cstheme="minorHAnsi"/>
          <w:color w:val="auto"/>
          <w:sz w:val="20"/>
          <w:szCs w:val="20"/>
          <w:lang w:val="en-US"/>
        </w:rPr>
      </w:pPr>
    </w:p>
    <w:p w:rsidR="00677763" w:rsidRPr="000B4141" w:rsidRDefault="00EA7B8F" w:rsidP="00900526">
      <w:pPr>
        <w:pStyle w:val="Nadpis2"/>
        <w:numPr>
          <w:ilvl w:val="1"/>
          <w:numId w:val="9"/>
        </w:numPr>
        <w:spacing w:line="276" w:lineRule="auto"/>
        <w:rPr>
          <w:rFonts w:eastAsia="Arial"/>
          <w:w w:val="92"/>
        </w:rPr>
      </w:pPr>
      <w:bookmarkStart w:id="41" w:name="_Toc529360741"/>
      <w:r>
        <w:rPr>
          <w:rFonts w:eastAsia="Arial"/>
          <w:w w:val="92"/>
        </w:rPr>
        <w:t>Cíle</w:t>
      </w:r>
      <w:bookmarkEnd w:id="41"/>
      <w:r w:rsidR="00677763" w:rsidRPr="000B4141">
        <w:rPr>
          <w:rFonts w:eastAsia="Arial"/>
          <w:w w:val="92"/>
        </w:rPr>
        <w:t xml:space="preserve"> </w:t>
      </w:r>
    </w:p>
    <w:p w:rsidR="00677763" w:rsidRPr="00EA7B8F" w:rsidRDefault="00EA7B8F" w:rsidP="005D5AFF">
      <w:pPr>
        <w:pStyle w:val="Default"/>
        <w:spacing w:line="276" w:lineRule="auto"/>
        <w:jc w:val="both"/>
        <w:rPr>
          <w:rFonts w:asciiTheme="minorHAnsi" w:hAnsiTheme="minorHAnsi" w:cstheme="minorHAnsi"/>
          <w:color w:val="auto"/>
          <w:sz w:val="20"/>
          <w:szCs w:val="20"/>
        </w:rPr>
      </w:pPr>
      <w:r w:rsidRPr="00EA7B8F">
        <w:rPr>
          <w:rFonts w:asciiTheme="minorHAnsi" w:hAnsiTheme="minorHAnsi" w:cstheme="minorHAnsi"/>
          <w:color w:val="auto"/>
          <w:sz w:val="20"/>
          <w:szCs w:val="20"/>
        </w:rPr>
        <w:t>Tato smlouva má následující cíle</w:t>
      </w:r>
      <w:r w:rsidR="00677763" w:rsidRPr="00EA7B8F">
        <w:rPr>
          <w:rFonts w:asciiTheme="minorHAnsi" w:hAnsiTheme="minorHAnsi" w:cstheme="minorHAnsi"/>
          <w:color w:val="auto"/>
          <w:sz w:val="20"/>
          <w:szCs w:val="20"/>
        </w:rPr>
        <w:t xml:space="preserve">: </w:t>
      </w:r>
    </w:p>
    <w:p w:rsidR="00EA7B8F" w:rsidRDefault="00EA7B8F" w:rsidP="00EA7B8F">
      <w:pPr>
        <w:pStyle w:val="Default"/>
      </w:pPr>
    </w:p>
    <w:p w:rsidR="00EA7B8F" w:rsidRDefault="00EA7B8F" w:rsidP="00900526">
      <w:pPr>
        <w:pStyle w:val="Default"/>
        <w:numPr>
          <w:ilvl w:val="0"/>
          <w:numId w:val="28"/>
        </w:numPr>
        <w:spacing w:line="276" w:lineRule="auto"/>
        <w:jc w:val="both"/>
        <w:rPr>
          <w:rFonts w:asciiTheme="minorHAnsi" w:hAnsiTheme="minorHAnsi" w:cstheme="minorHAnsi"/>
          <w:color w:val="auto"/>
          <w:sz w:val="20"/>
          <w:szCs w:val="20"/>
        </w:rPr>
      </w:pPr>
      <w:r w:rsidRPr="00EA7B8F">
        <w:rPr>
          <w:rFonts w:asciiTheme="minorHAnsi" w:hAnsiTheme="minorHAnsi" w:cstheme="minorHAnsi"/>
          <w:color w:val="auto"/>
          <w:sz w:val="20"/>
          <w:szCs w:val="20"/>
        </w:rPr>
        <w:t>poskytnout jasné reference na poměrné rozdělení, zodpovědnosti, role a povinnosti v souv</w:t>
      </w:r>
      <w:r>
        <w:rPr>
          <w:rFonts w:asciiTheme="minorHAnsi" w:hAnsiTheme="minorHAnsi" w:cstheme="minorHAnsi"/>
          <w:color w:val="auto"/>
          <w:sz w:val="20"/>
          <w:szCs w:val="20"/>
        </w:rPr>
        <w:t>islosti s poskytováním služeb,</w:t>
      </w:r>
    </w:p>
    <w:p w:rsidR="00EA7B8F" w:rsidRPr="00EA7B8F" w:rsidRDefault="00EA7B8F" w:rsidP="00900526">
      <w:pPr>
        <w:pStyle w:val="Default"/>
        <w:numPr>
          <w:ilvl w:val="0"/>
          <w:numId w:val="28"/>
        </w:numPr>
        <w:spacing w:line="276" w:lineRule="auto"/>
        <w:jc w:val="both"/>
        <w:rPr>
          <w:rFonts w:asciiTheme="minorHAnsi" w:hAnsiTheme="minorHAnsi" w:cstheme="minorHAnsi"/>
          <w:color w:val="auto"/>
          <w:sz w:val="20"/>
          <w:szCs w:val="20"/>
        </w:rPr>
      </w:pPr>
      <w:r w:rsidRPr="00EA7B8F">
        <w:rPr>
          <w:rFonts w:asciiTheme="minorHAnsi" w:hAnsiTheme="minorHAnsi" w:cstheme="minorHAnsi"/>
          <w:color w:val="auto"/>
          <w:sz w:val="20"/>
          <w:szCs w:val="20"/>
        </w:rPr>
        <w:t xml:space="preserve">představit jasný, stručný a změřitelný popis služeb poskytovaných Držiteli licence. </w:t>
      </w:r>
    </w:p>
    <w:p w:rsidR="00677763" w:rsidRPr="00EA7B8F" w:rsidRDefault="00677763" w:rsidP="00677763">
      <w:pPr>
        <w:pStyle w:val="Default"/>
        <w:jc w:val="both"/>
        <w:rPr>
          <w:rFonts w:asciiTheme="minorHAnsi" w:hAnsiTheme="minorHAnsi" w:cstheme="minorHAnsi"/>
          <w:color w:val="auto"/>
          <w:sz w:val="20"/>
          <w:szCs w:val="20"/>
        </w:rPr>
      </w:pPr>
    </w:p>
    <w:p w:rsidR="00616DB6" w:rsidRPr="00EA7B8F" w:rsidRDefault="00616DB6">
      <w:pPr>
        <w:spacing w:after="160" w:line="259" w:lineRule="auto"/>
        <w:rPr>
          <w:rFonts w:ascii="Constantia" w:eastAsia="Constantia" w:hAnsi="Constantia" w:cstheme="majorBidi"/>
          <w:b/>
          <w:color w:val="D76213"/>
          <w:w w:val="99"/>
          <w:sz w:val="30"/>
          <w:szCs w:val="32"/>
        </w:rPr>
      </w:pPr>
      <w:r w:rsidRPr="00EA7B8F">
        <w:rPr>
          <w:rFonts w:eastAsia="Constantia"/>
          <w:w w:val="99"/>
        </w:rPr>
        <w:br w:type="page"/>
      </w:r>
    </w:p>
    <w:p w:rsidR="00677763" w:rsidRPr="006E273F" w:rsidRDefault="00EA7B8F" w:rsidP="00900526">
      <w:pPr>
        <w:pStyle w:val="Nadpis3"/>
        <w:numPr>
          <w:ilvl w:val="0"/>
          <w:numId w:val="8"/>
        </w:numPr>
        <w:rPr>
          <w:rFonts w:eastAsia="Constantia"/>
          <w:w w:val="99"/>
          <w:lang w:val="en-US"/>
        </w:rPr>
      </w:pPr>
      <w:bookmarkStart w:id="42" w:name="_Toc529360742"/>
      <w:r>
        <w:rPr>
          <w:rFonts w:eastAsia="Constantia"/>
          <w:w w:val="99"/>
          <w:lang w:val="en-US"/>
        </w:rPr>
        <w:lastRenderedPageBreak/>
        <w:t>Povinnosti</w:t>
      </w:r>
      <w:bookmarkEnd w:id="42"/>
    </w:p>
    <w:p w:rsidR="00677763" w:rsidRDefault="00EA7B8F" w:rsidP="00900526">
      <w:pPr>
        <w:pStyle w:val="Nadpis1"/>
        <w:numPr>
          <w:ilvl w:val="0"/>
          <w:numId w:val="10"/>
        </w:numPr>
        <w:spacing w:line="360" w:lineRule="auto"/>
      </w:pPr>
      <w:bookmarkStart w:id="43" w:name="_Toc529360743"/>
      <w:r>
        <w:t>Držitel licence</w:t>
      </w:r>
      <w:bookmarkEnd w:id="43"/>
    </w:p>
    <w:p w:rsidR="00EA7B8F" w:rsidRDefault="00EA7B8F" w:rsidP="00EA7B8F"/>
    <w:p w:rsidR="00EA7B8F" w:rsidRPr="00EA7B8F" w:rsidRDefault="00EA7B8F" w:rsidP="00EA7B8F">
      <w:pPr>
        <w:spacing w:before="120"/>
        <w:jc w:val="both"/>
        <w:rPr>
          <w:rFonts w:asciiTheme="minorHAnsi" w:hAnsiTheme="minorHAnsi" w:cstheme="minorHAnsi"/>
        </w:rPr>
      </w:pPr>
      <w:r w:rsidRPr="00EA7B8F">
        <w:rPr>
          <w:rFonts w:asciiTheme="minorHAnsi" w:hAnsiTheme="minorHAnsi" w:cstheme="minorHAnsi"/>
        </w:rPr>
        <w:t>K povinnostem držitele licence patří:</w:t>
      </w:r>
    </w:p>
    <w:p w:rsidR="00EA7B8F" w:rsidRPr="00D758CE" w:rsidRDefault="00EA7B8F" w:rsidP="00900526">
      <w:pPr>
        <w:pStyle w:val="Odstavecseseznamem"/>
        <w:numPr>
          <w:ilvl w:val="0"/>
          <w:numId w:val="30"/>
        </w:numPr>
        <w:spacing w:before="120"/>
        <w:jc w:val="both"/>
        <w:rPr>
          <w:rFonts w:asciiTheme="minorHAnsi" w:hAnsiTheme="minorHAnsi" w:cstheme="minorHAnsi"/>
          <w:szCs w:val="22"/>
        </w:rPr>
      </w:pPr>
      <w:r w:rsidRPr="00220114">
        <w:rPr>
          <w:rFonts w:asciiTheme="minorHAnsi" w:hAnsiTheme="minorHAnsi" w:cstheme="minorHAnsi"/>
        </w:rPr>
        <w:t>Platby veškerých poplatků souvisejících</w:t>
      </w:r>
      <w:r w:rsidRPr="00D758CE">
        <w:rPr>
          <w:rFonts w:asciiTheme="minorHAnsi" w:hAnsiTheme="minorHAnsi" w:cstheme="minorHAnsi"/>
          <w:szCs w:val="22"/>
        </w:rPr>
        <w:t xml:space="preserve"> se službami pokrytými touto SLA v odsouhlasených intervalech, pokud nejsou tyto poplatky již součástí licenčních poplatků.</w:t>
      </w:r>
    </w:p>
    <w:p w:rsidR="00EA7B8F" w:rsidRPr="00D758CE" w:rsidRDefault="00EA7B8F" w:rsidP="00900526">
      <w:pPr>
        <w:pStyle w:val="Default"/>
        <w:numPr>
          <w:ilvl w:val="0"/>
          <w:numId w:val="29"/>
        </w:numPr>
        <w:spacing w:after="19"/>
        <w:jc w:val="both"/>
        <w:rPr>
          <w:rFonts w:asciiTheme="minorHAnsi" w:hAnsiTheme="minorHAnsi" w:cstheme="minorHAnsi"/>
          <w:color w:val="auto"/>
          <w:sz w:val="20"/>
          <w:szCs w:val="22"/>
        </w:rPr>
      </w:pPr>
      <w:r w:rsidRPr="00D758CE">
        <w:rPr>
          <w:rFonts w:asciiTheme="minorHAnsi" w:hAnsiTheme="minorHAnsi" w:cstheme="minorHAnsi"/>
          <w:color w:val="auto"/>
          <w:sz w:val="20"/>
          <w:szCs w:val="22"/>
        </w:rPr>
        <w:t>Tam, kde bylo Držiteli licence poskytnuto několik kopií stejného Softwarového produktu, se služby odvíjejí od zaplacení příslušných poplatků za všechny kopie.</w:t>
      </w:r>
    </w:p>
    <w:p w:rsidR="00EA7B8F" w:rsidRPr="00D758CE" w:rsidRDefault="00EA7B8F" w:rsidP="00900526">
      <w:pPr>
        <w:pStyle w:val="Default"/>
        <w:numPr>
          <w:ilvl w:val="0"/>
          <w:numId w:val="4"/>
        </w:numPr>
        <w:spacing w:after="19"/>
        <w:jc w:val="both"/>
        <w:rPr>
          <w:rFonts w:asciiTheme="minorHAnsi" w:hAnsiTheme="minorHAnsi" w:cstheme="minorHAnsi"/>
          <w:color w:val="auto"/>
          <w:sz w:val="20"/>
          <w:szCs w:val="22"/>
        </w:rPr>
      </w:pPr>
      <w:r w:rsidRPr="00D758CE">
        <w:rPr>
          <w:rFonts w:asciiTheme="minorHAnsi" w:hAnsiTheme="minorHAnsi" w:cstheme="minorHAnsi"/>
          <w:color w:val="auto"/>
          <w:sz w:val="20"/>
          <w:szCs w:val="22"/>
        </w:rPr>
        <w:t>Přenos seznamu místnímu zastoupení poskytovatele licence u všech pověřených Klíčových uživatelů před nebo nejpozději při dodání Licenčních klíčů a následných aktualizací v příslušných případech, jakmile dojde k jakékoli změně.</w:t>
      </w:r>
    </w:p>
    <w:p w:rsidR="00EA7B8F" w:rsidRPr="00D758CE" w:rsidRDefault="00EA7B8F" w:rsidP="00900526">
      <w:pPr>
        <w:pStyle w:val="Default"/>
        <w:numPr>
          <w:ilvl w:val="0"/>
          <w:numId w:val="4"/>
        </w:numPr>
        <w:spacing w:after="19"/>
        <w:jc w:val="both"/>
        <w:rPr>
          <w:rFonts w:asciiTheme="minorHAnsi" w:hAnsiTheme="minorHAnsi" w:cstheme="minorHAnsi"/>
          <w:color w:val="auto"/>
          <w:sz w:val="20"/>
          <w:szCs w:val="22"/>
        </w:rPr>
      </w:pPr>
      <w:r w:rsidRPr="00D758CE">
        <w:rPr>
          <w:rFonts w:asciiTheme="minorHAnsi" w:hAnsiTheme="minorHAnsi" w:cstheme="minorHAnsi"/>
          <w:color w:val="auto"/>
          <w:sz w:val="20"/>
          <w:szCs w:val="22"/>
        </w:rPr>
        <w:t>Zajištění přiměřené dostupnosti výše zmíněných Klíčových uživatelů při řešení Problému.</w:t>
      </w:r>
    </w:p>
    <w:p w:rsidR="00EA7B8F" w:rsidRPr="00D758CE" w:rsidRDefault="00EA7B8F" w:rsidP="00900526">
      <w:pPr>
        <w:pStyle w:val="Default"/>
        <w:numPr>
          <w:ilvl w:val="0"/>
          <w:numId w:val="4"/>
        </w:numPr>
        <w:spacing w:after="19"/>
        <w:jc w:val="both"/>
        <w:rPr>
          <w:rFonts w:asciiTheme="minorHAnsi" w:hAnsiTheme="minorHAnsi" w:cstheme="minorHAnsi"/>
          <w:color w:val="auto"/>
          <w:sz w:val="20"/>
          <w:szCs w:val="22"/>
        </w:rPr>
      </w:pPr>
      <w:r w:rsidRPr="00D758CE">
        <w:rPr>
          <w:rFonts w:asciiTheme="minorHAnsi" w:hAnsiTheme="minorHAnsi" w:cstheme="minorHAnsi"/>
          <w:color w:val="auto"/>
          <w:sz w:val="20"/>
          <w:szCs w:val="22"/>
        </w:rPr>
        <w:t>Zajištění, že jsou všichni Klíčoví uživatelé požadující Technickou podporu Kvalifikovaní uživatelé. Místní zastoupení Poskytovatele licence nebo Poskytovatel licence přímo mohou odmítnout poskytnutí Technické podpory nekvalifikovaným uživatelům, pokud není doba, kterou strávili poskytováním podpory, účtována jako doplňková Technická podpora.</w:t>
      </w:r>
    </w:p>
    <w:p w:rsidR="00EA7B8F" w:rsidRPr="00EA7B8F" w:rsidRDefault="00EA7B8F" w:rsidP="00900526">
      <w:pPr>
        <w:pStyle w:val="Default"/>
        <w:numPr>
          <w:ilvl w:val="0"/>
          <w:numId w:val="4"/>
        </w:numPr>
        <w:spacing w:after="19"/>
        <w:jc w:val="both"/>
        <w:rPr>
          <w:rFonts w:asciiTheme="minorHAnsi" w:hAnsiTheme="minorHAnsi" w:cstheme="minorHAnsi"/>
          <w:color w:val="auto"/>
          <w:sz w:val="20"/>
          <w:szCs w:val="22"/>
          <w:lang w:val="en-US"/>
        </w:rPr>
      </w:pPr>
      <w:r w:rsidRPr="00EA7B8F">
        <w:rPr>
          <w:rFonts w:asciiTheme="minorHAnsi" w:hAnsiTheme="minorHAnsi" w:cstheme="minorHAnsi"/>
          <w:color w:val="auto"/>
          <w:sz w:val="20"/>
          <w:szCs w:val="22"/>
          <w:lang w:val="en-US"/>
        </w:rPr>
        <w:t>Nahlášení všech Incidentů zjištěných v Softwaru pro Poskytovatele licence prostřednictvím Místního zastoupení Poskytovatele licence.</w:t>
      </w:r>
    </w:p>
    <w:p w:rsidR="00677763" w:rsidRPr="000B4141" w:rsidRDefault="00B02376" w:rsidP="00900526">
      <w:pPr>
        <w:pStyle w:val="Nadpis1"/>
        <w:numPr>
          <w:ilvl w:val="0"/>
          <w:numId w:val="10"/>
        </w:numPr>
        <w:spacing w:line="360" w:lineRule="auto"/>
      </w:pPr>
      <w:bookmarkStart w:id="44" w:name="_Toc529360744"/>
      <w:r w:rsidRPr="00B02376">
        <w:t>Místní zastoupení Poskytovatele licence</w:t>
      </w:r>
      <w:bookmarkEnd w:id="44"/>
      <w:r w:rsidR="00677763" w:rsidRPr="000B4141">
        <w:t xml:space="preserve"> </w:t>
      </w:r>
    </w:p>
    <w:p w:rsidR="00B02376" w:rsidRPr="00B02376" w:rsidRDefault="00B02376" w:rsidP="00B02376">
      <w:pPr>
        <w:spacing w:before="120"/>
        <w:jc w:val="both"/>
        <w:rPr>
          <w:rFonts w:asciiTheme="minorHAnsi" w:hAnsiTheme="minorHAnsi" w:cstheme="minorHAnsi"/>
        </w:rPr>
      </w:pPr>
      <w:r w:rsidRPr="00B02376">
        <w:rPr>
          <w:rFonts w:asciiTheme="minorHAnsi" w:hAnsiTheme="minorHAnsi" w:cstheme="minorHAnsi"/>
        </w:rPr>
        <w:t xml:space="preserve">K povinnostem Místního zastoupení Poskytovatele licence patří: </w:t>
      </w:r>
    </w:p>
    <w:p w:rsidR="00B02376" w:rsidRPr="00B02376" w:rsidRDefault="00B02376" w:rsidP="00900526">
      <w:pPr>
        <w:pStyle w:val="Odstavecseseznamem"/>
        <w:numPr>
          <w:ilvl w:val="0"/>
          <w:numId w:val="30"/>
        </w:numPr>
        <w:spacing w:before="120"/>
        <w:jc w:val="both"/>
        <w:rPr>
          <w:rFonts w:asciiTheme="minorHAnsi" w:hAnsiTheme="minorHAnsi" w:cstheme="minorHAnsi"/>
        </w:rPr>
      </w:pPr>
      <w:r w:rsidRPr="00B02376">
        <w:rPr>
          <w:rFonts w:asciiTheme="minorHAnsi" w:hAnsiTheme="minorHAnsi" w:cstheme="minorHAnsi"/>
        </w:rPr>
        <w:t xml:space="preserve">Definování vstupního bodu a jasné písemné informování Držitele licence před nebo nejpozději při poskytnutí Licenčních klíčů. Vstupní bod je určen v příslušném e-mailu. </w:t>
      </w:r>
    </w:p>
    <w:p w:rsidR="00B02376" w:rsidRPr="00B02376" w:rsidRDefault="00B02376" w:rsidP="00900526">
      <w:pPr>
        <w:pStyle w:val="Odstavecseseznamem"/>
        <w:numPr>
          <w:ilvl w:val="0"/>
          <w:numId w:val="30"/>
        </w:numPr>
        <w:spacing w:before="120"/>
        <w:jc w:val="both"/>
        <w:rPr>
          <w:rFonts w:asciiTheme="minorHAnsi" w:hAnsiTheme="minorHAnsi" w:cstheme="minorHAnsi"/>
        </w:rPr>
      </w:pPr>
      <w:r w:rsidRPr="00B02376">
        <w:rPr>
          <w:rFonts w:asciiTheme="minorHAnsi" w:hAnsiTheme="minorHAnsi" w:cstheme="minorHAnsi"/>
        </w:rPr>
        <w:t xml:space="preserve">Dodržení časů odezvy spojených s Úrovní závažnosti jakýchkoli Incidentů, a pokud to je nutné, informování Držitele licence co nejdříve o známkách možného zpoždění odpovědi nebo řešení Incidentu. </w:t>
      </w:r>
    </w:p>
    <w:p w:rsidR="00B02376" w:rsidRPr="00B02376" w:rsidRDefault="00B02376" w:rsidP="00900526">
      <w:pPr>
        <w:pStyle w:val="Odstavecseseznamem"/>
        <w:numPr>
          <w:ilvl w:val="0"/>
          <w:numId w:val="30"/>
        </w:numPr>
        <w:spacing w:before="120"/>
        <w:jc w:val="both"/>
        <w:rPr>
          <w:rFonts w:asciiTheme="minorHAnsi" w:hAnsiTheme="minorHAnsi" w:cstheme="minorHAnsi"/>
        </w:rPr>
      </w:pPr>
      <w:r w:rsidRPr="00B02376">
        <w:rPr>
          <w:rFonts w:asciiTheme="minorHAnsi" w:hAnsiTheme="minorHAnsi" w:cstheme="minorHAnsi"/>
        </w:rPr>
        <w:t xml:space="preserve">Poskytnutí Zástupného řešení, pokud existuje, které by mohlo zmírnit nežádoucí účinky příslušného Incidentu. </w:t>
      </w:r>
    </w:p>
    <w:p w:rsidR="00B02376" w:rsidRPr="00B02376" w:rsidRDefault="00B02376" w:rsidP="00900526">
      <w:pPr>
        <w:pStyle w:val="Odstavecseseznamem"/>
        <w:numPr>
          <w:ilvl w:val="0"/>
          <w:numId w:val="30"/>
        </w:numPr>
        <w:spacing w:before="120"/>
        <w:jc w:val="both"/>
        <w:rPr>
          <w:rFonts w:asciiTheme="minorHAnsi" w:hAnsiTheme="minorHAnsi" w:cstheme="minorHAnsi"/>
        </w:rPr>
      </w:pPr>
      <w:r w:rsidRPr="00B02376">
        <w:rPr>
          <w:rFonts w:asciiTheme="minorHAnsi" w:hAnsiTheme="minorHAnsi" w:cstheme="minorHAnsi"/>
        </w:rPr>
        <w:t xml:space="preserve">Vhodné upozornění Držitele licence na každé plánované Vydání Softwarového produktu a plánovanou údržbu Softwarového produktu na portálu pro klienty ESI. Veškeré informace související s portálem pro klienty ESI budou poskytnuty nejpozději při dodání Licenčních klíčů. </w:t>
      </w:r>
    </w:p>
    <w:p w:rsidR="00677763" w:rsidRPr="00B02376" w:rsidRDefault="00677763" w:rsidP="00677763">
      <w:pPr>
        <w:pStyle w:val="Default"/>
        <w:jc w:val="both"/>
        <w:rPr>
          <w:rFonts w:asciiTheme="minorHAnsi" w:hAnsiTheme="minorHAnsi" w:cstheme="minorHAnsi"/>
          <w:color w:val="auto"/>
          <w:sz w:val="20"/>
          <w:szCs w:val="22"/>
        </w:rPr>
      </w:pPr>
    </w:p>
    <w:p w:rsidR="00677763" w:rsidRPr="00B02376" w:rsidRDefault="00B02376" w:rsidP="00B02376">
      <w:pPr>
        <w:spacing w:before="120"/>
        <w:jc w:val="both"/>
        <w:rPr>
          <w:rFonts w:asciiTheme="minorHAnsi" w:hAnsiTheme="minorHAnsi" w:cstheme="minorHAnsi"/>
        </w:rPr>
      </w:pPr>
      <w:r w:rsidRPr="00B02376">
        <w:rPr>
          <w:rFonts w:asciiTheme="minorHAnsi" w:hAnsiTheme="minorHAnsi" w:cstheme="minorHAnsi"/>
        </w:rPr>
        <w:t>Výše uvedené závazky jsou povinnostmi vynaložit prostředky, kdykoli jsou závazné ve vztahu k podmínkám služby (příklady: dovolené nebo jakákoli neplánovaná nepřítomnost specialisty).</w:t>
      </w:r>
    </w:p>
    <w:p w:rsidR="00677763" w:rsidRPr="009612F5" w:rsidRDefault="003D0168" w:rsidP="00900526">
      <w:pPr>
        <w:pStyle w:val="Nadpis1"/>
        <w:numPr>
          <w:ilvl w:val="0"/>
          <w:numId w:val="10"/>
        </w:numPr>
        <w:spacing w:line="360" w:lineRule="auto"/>
      </w:pPr>
      <w:bookmarkStart w:id="45" w:name="_Toc529360745"/>
      <w:r w:rsidRPr="003D0168">
        <w:t>Poskytovatel licence</w:t>
      </w:r>
      <w:bookmarkEnd w:id="45"/>
    </w:p>
    <w:p w:rsidR="00677763" w:rsidRPr="000A4B13" w:rsidRDefault="00677763" w:rsidP="003D5BE6">
      <w:pPr>
        <w:pStyle w:val="Default"/>
        <w:spacing w:line="360" w:lineRule="auto"/>
        <w:jc w:val="both"/>
        <w:rPr>
          <w:rFonts w:asciiTheme="minorHAnsi" w:hAnsiTheme="minorHAnsi" w:cstheme="minorHAnsi"/>
          <w:color w:val="auto"/>
          <w:sz w:val="20"/>
          <w:szCs w:val="22"/>
          <w:lang w:val="en-US"/>
        </w:rPr>
      </w:pPr>
      <w:r w:rsidRPr="000A4B13">
        <w:rPr>
          <w:rFonts w:asciiTheme="minorHAnsi" w:hAnsiTheme="minorHAnsi" w:cstheme="minorHAnsi"/>
          <w:color w:val="auto"/>
          <w:sz w:val="20"/>
          <w:szCs w:val="22"/>
          <w:lang w:val="en-US"/>
        </w:rPr>
        <w:t xml:space="preserve">Licensor’s obligations (including secondary Stakeholders) include: </w:t>
      </w:r>
    </w:p>
    <w:p w:rsidR="00677763" w:rsidRPr="000A4B13" w:rsidRDefault="00677763" w:rsidP="00900526">
      <w:pPr>
        <w:pStyle w:val="Default"/>
        <w:numPr>
          <w:ilvl w:val="0"/>
          <w:numId w:val="5"/>
        </w:numPr>
        <w:spacing w:after="19"/>
        <w:jc w:val="both"/>
        <w:rPr>
          <w:rFonts w:asciiTheme="minorHAnsi" w:hAnsiTheme="minorHAnsi" w:cstheme="minorHAnsi"/>
          <w:color w:val="auto"/>
          <w:sz w:val="20"/>
          <w:szCs w:val="22"/>
          <w:lang w:val="en-US"/>
        </w:rPr>
      </w:pPr>
      <w:r w:rsidRPr="000A4B13">
        <w:rPr>
          <w:rFonts w:asciiTheme="minorHAnsi" w:hAnsiTheme="minorHAnsi" w:cstheme="minorHAnsi"/>
          <w:color w:val="auto"/>
          <w:sz w:val="20"/>
          <w:szCs w:val="22"/>
          <w:lang w:val="en-US"/>
        </w:rPr>
        <w:t xml:space="preserve">Meeting Resolution times associated with the Severity Level of any Incidents and, if necessary, informing Licensor Local Representation as soon as possible of signs of potential delay. </w:t>
      </w:r>
    </w:p>
    <w:p w:rsidR="00677763" w:rsidRPr="000A4B13" w:rsidRDefault="00677763" w:rsidP="00900526">
      <w:pPr>
        <w:pStyle w:val="Default"/>
        <w:numPr>
          <w:ilvl w:val="0"/>
          <w:numId w:val="5"/>
        </w:numPr>
        <w:jc w:val="both"/>
        <w:rPr>
          <w:rFonts w:asciiTheme="minorHAnsi" w:hAnsiTheme="minorHAnsi" w:cstheme="minorHAnsi"/>
          <w:color w:val="auto"/>
          <w:sz w:val="20"/>
          <w:szCs w:val="22"/>
          <w:lang w:val="en-US"/>
        </w:rPr>
      </w:pPr>
      <w:r w:rsidRPr="000A4B13">
        <w:rPr>
          <w:rFonts w:asciiTheme="minorHAnsi" w:hAnsiTheme="minorHAnsi" w:cstheme="minorHAnsi"/>
          <w:color w:val="auto"/>
          <w:sz w:val="20"/>
          <w:szCs w:val="22"/>
          <w:lang w:val="en-US"/>
        </w:rPr>
        <w:t xml:space="preserve">Deliver a Workaround, if it exists, that would reduce the adverse effects of an Incident. </w:t>
      </w:r>
    </w:p>
    <w:p w:rsidR="00677763" w:rsidRPr="000A4B13" w:rsidRDefault="00677763" w:rsidP="00677763">
      <w:pPr>
        <w:pStyle w:val="Default"/>
        <w:jc w:val="both"/>
        <w:rPr>
          <w:rFonts w:asciiTheme="minorHAnsi" w:hAnsiTheme="minorHAnsi" w:cstheme="minorHAnsi"/>
          <w:color w:val="auto"/>
          <w:sz w:val="20"/>
          <w:szCs w:val="22"/>
          <w:lang w:val="en-US"/>
        </w:rPr>
      </w:pPr>
    </w:p>
    <w:p w:rsidR="00677763" w:rsidRPr="00264798" w:rsidRDefault="00677763" w:rsidP="00677763">
      <w:pPr>
        <w:pStyle w:val="Default"/>
        <w:jc w:val="both"/>
        <w:rPr>
          <w:rFonts w:ascii="Constantia" w:hAnsi="Constantia"/>
          <w:color w:val="auto"/>
          <w:sz w:val="20"/>
          <w:szCs w:val="22"/>
          <w:lang w:val="en-US"/>
        </w:rPr>
      </w:pPr>
      <w:r w:rsidRPr="000A4B13">
        <w:rPr>
          <w:rFonts w:asciiTheme="minorHAnsi" w:hAnsiTheme="minorHAnsi" w:cstheme="minorHAnsi"/>
          <w:color w:val="auto"/>
          <w:sz w:val="20"/>
          <w:szCs w:val="22"/>
          <w:lang w:val="en-US"/>
        </w:rPr>
        <w:t>The above commitments are obligations of means, not obligations of results, and are bound as such to the conditions of service (examples: holidays or any unplanned absence of a specialist</w:t>
      </w:r>
      <w:r w:rsidRPr="00264798">
        <w:rPr>
          <w:rFonts w:ascii="Constantia" w:hAnsi="Constantia"/>
          <w:color w:val="auto"/>
          <w:sz w:val="20"/>
          <w:szCs w:val="22"/>
          <w:lang w:val="en-US"/>
        </w:rPr>
        <w:t xml:space="preserve">). </w:t>
      </w:r>
    </w:p>
    <w:p w:rsidR="00677763" w:rsidRPr="00BF0FD3" w:rsidRDefault="00677763" w:rsidP="00677763">
      <w:pPr>
        <w:rPr>
          <w:rFonts w:ascii="Constantia" w:eastAsia="Arial" w:hAnsi="Constantia" w:cstheme="minorHAnsi"/>
          <w:b/>
          <w:bCs/>
          <w:color w:val="F15A22"/>
          <w:w w:val="102"/>
          <w:lang w:val="en-US"/>
        </w:rPr>
      </w:pPr>
    </w:p>
    <w:p w:rsidR="00677763" w:rsidRPr="009612F5" w:rsidRDefault="003D0168" w:rsidP="00900526">
      <w:pPr>
        <w:pStyle w:val="Nadpis1"/>
        <w:numPr>
          <w:ilvl w:val="0"/>
          <w:numId w:val="10"/>
        </w:numPr>
        <w:spacing w:line="360" w:lineRule="auto"/>
      </w:pPr>
      <w:bookmarkStart w:id="46" w:name="_Toc529360746"/>
      <w:r w:rsidRPr="003D0168">
        <w:t>Důvěrnost</w:t>
      </w:r>
      <w:bookmarkEnd w:id="46"/>
    </w:p>
    <w:p w:rsidR="00850B59" w:rsidRPr="00850B59" w:rsidRDefault="00850B59" w:rsidP="00850B59">
      <w:pPr>
        <w:spacing w:before="120"/>
        <w:jc w:val="both"/>
        <w:rPr>
          <w:rFonts w:asciiTheme="minorHAnsi" w:hAnsiTheme="minorHAnsi" w:cstheme="minorHAnsi"/>
        </w:rPr>
      </w:pPr>
      <w:r w:rsidRPr="00850B59">
        <w:rPr>
          <w:rFonts w:asciiTheme="minorHAnsi" w:hAnsiTheme="minorHAnsi" w:cstheme="minorHAnsi"/>
          <w:szCs w:val="22"/>
        </w:rPr>
        <w:t xml:space="preserve">V </w:t>
      </w:r>
      <w:r w:rsidRPr="00850B59">
        <w:rPr>
          <w:rFonts w:asciiTheme="minorHAnsi" w:hAnsiTheme="minorHAnsi" w:cstheme="minorHAnsi"/>
        </w:rPr>
        <w:t>případě, že Držitel licence sdělí vlastnické informace s cílem získat služby podpory, Místní zastoupení Poskytovatele licence nebo Poskytovatel licence tímto souhlasí, že jakékoli údaje sdělované Držitelem licence</w:t>
      </w:r>
    </w:p>
    <w:p w:rsidR="00677763" w:rsidRDefault="00850B59" w:rsidP="00850B59">
      <w:pPr>
        <w:spacing w:before="120"/>
        <w:jc w:val="both"/>
        <w:rPr>
          <w:rFonts w:asciiTheme="minorHAnsi" w:hAnsiTheme="minorHAnsi" w:cstheme="minorHAnsi"/>
        </w:rPr>
      </w:pPr>
      <w:r w:rsidRPr="00850B59">
        <w:rPr>
          <w:rFonts w:asciiTheme="minorHAnsi" w:hAnsiTheme="minorHAnsi" w:cstheme="minorHAnsi"/>
        </w:rPr>
        <w:lastRenderedPageBreak/>
        <w:t>a výslovně písemně uvedené jako důvěrné, budou považovány za přísně důvěrné a bude s nimi zacházeno se stejnou úrovní péče, jakou by Místní zastoupení Poskytovatele licence nebo Poskytovatel licence zajistili pro své vlastní důvěrné informace.</w:t>
      </w:r>
    </w:p>
    <w:p w:rsidR="00677763" w:rsidRDefault="00850B59" w:rsidP="00850B59">
      <w:pPr>
        <w:spacing w:before="120"/>
        <w:jc w:val="both"/>
        <w:rPr>
          <w:rFonts w:asciiTheme="minorHAnsi" w:hAnsiTheme="minorHAnsi" w:cstheme="minorHAnsi"/>
          <w:szCs w:val="22"/>
        </w:rPr>
      </w:pPr>
      <w:r w:rsidRPr="00850B59">
        <w:rPr>
          <w:rFonts w:asciiTheme="minorHAnsi" w:hAnsiTheme="minorHAnsi" w:cstheme="minorHAnsi"/>
        </w:rPr>
        <w:t>Místní</w:t>
      </w:r>
      <w:r w:rsidRPr="00850B59">
        <w:rPr>
          <w:rFonts w:asciiTheme="minorHAnsi" w:hAnsiTheme="minorHAnsi" w:cstheme="minorHAnsi"/>
          <w:szCs w:val="22"/>
        </w:rPr>
        <w:t xml:space="preserve"> zastoupení Poskytovatele licence nebo Poskytovatel licence budou tyto údaje sdělovat pouze zaměstnancům v rámci jejich skupiny, kteří mají skutečnou a striktní potřebu tyto informace znát a podepsali smlouvy o utajení, tj. holdingová společnost „ESI Group“, její přidružené společnosti nebo externí vývojáři, kteří pracují jménem skupiny, a vývojáři nebo technici najatí na opravu výpočetních problémů.</w:t>
      </w:r>
    </w:p>
    <w:p w:rsidR="00850B59" w:rsidRPr="00850B59" w:rsidRDefault="00850B59" w:rsidP="00677763">
      <w:pPr>
        <w:pStyle w:val="Default"/>
        <w:jc w:val="both"/>
        <w:rPr>
          <w:rFonts w:asciiTheme="minorHAnsi" w:hAnsiTheme="minorHAnsi" w:cstheme="minorHAnsi"/>
          <w:color w:val="auto"/>
          <w:sz w:val="20"/>
          <w:szCs w:val="22"/>
        </w:rPr>
      </w:pPr>
    </w:p>
    <w:p w:rsidR="00850B59" w:rsidRPr="00850B59" w:rsidRDefault="00850B59" w:rsidP="00850B59">
      <w:pPr>
        <w:pStyle w:val="Default"/>
        <w:spacing w:after="98"/>
        <w:jc w:val="both"/>
        <w:rPr>
          <w:rFonts w:asciiTheme="minorHAnsi" w:eastAsia="Times New Roman" w:hAnsiTheme="minorHAnsi" w:cstheme="minorHAnsi"/>
          <w:color w:val="auto"/>
          <w:sz w:val="20"/>
          <w:szCs w:val="22"/>
        </w:rPr>
      </w:pPr>
      <w:r w:rsidRPr="00850B59">
        <w:rPr>
          <w:rFonts w:asciiTheme="minorHAnsi" w:eastAsia="Times New Roman" w:hAnsiTheme="minorHAnsi" w:cstheme="minorHAnsi"/>
          <w:color w:val="auto"/>
          <w:sz w:val="20"/>
          <w:szCs w:val="22"/>
        </w:rPr>
        <w:t>Povinnost utajení platí po dobu pěti (5) let od sdělení uvedených údajů, s následujícími výjimkami:</w:t>
      </w:r>
    </w:p>
    <w:p w:rsidR="00850B59" w:rsidRPr="00850B59" w:rsidRDefault="00850B59" w:rsidP="00900526">
      <w:pPr>
        <w:pStyle w:val="Default"/>
        <w:numPr>
          <w:ilvl w:val="0"/>
          <w:numId w:val="31"/>
        </w:numPr>
        <w:jc w:val="both"/>
        <w:rPr>
          <w:rFonts w:asciiTheme="minorHAnsi" w:hAnsiTheme="minorHAnsi" w:cstheme="minorHAnsi"/>
          <w:color w:val="auto"/>
          <w:sz w:val="20"/>
          <w:szCs w:val="22"/>
        </w:rPr>
      </w:pPr>
      <w:r w:rsidRPr="00850B59">
        <w:rPr>
          <w:rFonts w:asciiTheme="minorHAnsi" w:hAnsiTheme="minorHAnsi" w:cstheme="minorHAnsi"/>
          <w:color w:val="auto"/>
          <w:sz w:val="20"/>
          <w:szCs w:val="22"/>
        </w:rPr>
        <w:t>údaje a informace, které spadají do veřejné domény nebo jsou volně dostupné nikoli kvůli zavinění Poskytovatele licence;</w:t>
      </w:r>
    </w:p>
    <w:p w:rsidR="00616DB6" w:rsidRPr="00850B59" w:rsidRDefault="00850B59" w:rsidP="00900526">
      <w:pPr>
        <w:pStyle w:val="Default"/>
        <w:numPr>
          <w:ilvl w:val="0"/>
          <w:numId w:val="31"/>
        </w:numPr>
        <w:jc w:val="both"/>
        <w:rPr>
          <w:rFonts w:asciiTheme="minorHAnsi" w:hAnsiTheme="minorHAnsi" w:cstheme="minorHAnsi"/>
          <w:color w:val="auto"/>
          <w:sz w:val="20"/>
          <w:szCs w:val="22"/>
        </w:rPr>
      </w:pPr>
      <w:r w:rsidRPr="00850B59">
        <w:rPr>
          <w:rFonts w:asciiTheme="minorHAnsi" w:hAnsiTheme="minorHAnsi" w:cstheme="minorHAnsi"/>
          <w:color w:val="auto"/>
          <w:sz w:val="20"/>
          <w:szCs w:val="22"/>
        </w:rPr>
        <w:t>údaje a informace, které může Poskytovatel licence zdokumentovat jako již známé, a o nichž může informovat bez předchozí povinnosti utajení.</w:t>
      </w:r>
    </w:p>
    <w:p w:rsidR="00616DB6" w:rsidRPr="00850B59" w:rsidRDefault="00616DB6" w:rsidP="00616DB6">
      <w:pPr>
        <w:pStyle w:val="Default"/>
        <w:ind w:left="720"/>
        <w:jc w:val="both"/>
        <w:rPr>
          <w:rFonts w:asciiTheme="minorHAnsi" w:hAnsiTheme="minorHAnsi" w:cstheme="minorHAnsi"/>
          <w:color w:val="auto"/>
          <w:sz w:val="20"/>
          <w:szCs w:val="22"/>
        </w:rPr>
      </w:pPr>
    </w:p>
    <w:p w:rsidR="004F52AF" w:rsidRDefault="004F52AF">
      <w:pPr>
        <w:spacing w:after="160" w:line="259" w:lineRule="auto"/>
        <w:rPr>
          <w:rFonts w:ascii="Calibri" w:eastAsiaTheme="minorHAnsi" w:hAnsi="Calibri" w:cs="Calibri"/>
          <w:color w:val="000000"/>
          <w:sz w:val="24"/>
          <w:szCs w:val="24"/>
        </w:rPr>
      </w:pPr>
      <w:r>
        <w:br w:type="page"/>
      </w:r>
    </w:p>
    <w:p w:rsidR="00677763" w:rsidRPr="00450931" w:rsidRDefault="0015405F" w:rsidP="00900526">
      <w:pPr>
        <w:pStyle w:val="Nadpis3"/>
        <w:numPr>
          <w:ilvl w:val="0"/>
          <w:numId w:val="8"/>
        </w:numPr>
        <w:rPr>
          <w:rFonts w:eastAsia="Constantia"/>
          <w:w w:val="99"/>
          <w:lang w:val="en-US"/>
        </w:rPr>
      </w:pPr>
      <w:bookmarkStart w:id="47" w:name="_Toc529360747"/>
      <w:r>
        <w:rPr>
          <w:rFonts w:eastAsia="Constantia"/>
          <w:w w:val="99"/>
          <w:lang w:val="en-US"/>
        </w:rPr>
        <w:lastRenderedPageBreak/>
        <w:t>Podrobnosti o službě</w:t>
      </w:r>
      <w:bookmarkEnd w:id="47"/>
      <w:r w:rsidR="00677763" w:rsidRPr="00450931">
        <w:rPr>
          <w:rFonts w:eastAsia="Constantia"/>
          <w:w w:val="99"/>
          <w:lang w:val="en-US"/>
        </w:rPr>
        <w:t xml:space="preserve"> </w:t>
      </w:r>
    </w:p>
    <w:p w:rsidR="00677763" w:rsidRPr="001733E5" w:rsidRDefault="0015405F" w:rsidP="00900526">
      <w:pPr>
        <w:pStyle w:val="Nadpis1"/>
        <w:numPr>
          <w:ilvl w:val="0"/>
          <w:numId w:val="11"/>
        </w:numPr>
        <w:spacing w:line="360" w:lineRule="auto"/>
      </w:pPr>
      <w:bookmarkStart w:id="48" w:name="_Toc529360748"/>
      <w:r>
        <w:t>Rozsah</w:t>
      </w:r>
      <w:bookmarkEnd w:id="48"/>
    </w:p>
    <w:p w:rsidR="00677763" w:rsidRDefault="0015405F" w:rsidP="0015405F">
      <w:pPr>
        <w:spacing w:before="120"/>
        <w:jc w:val="both"/>
        <w:rPr>
          <w:rFonts w:asciiTheme="minorHAnsi" w:hAnsiTheme="minorHAnsi" w:cstheme="minorHAnsi"/>
          <w:szCs w:val="22"/>
        </w:rPr>
      </w:pPr>
      <w:r w:rsidRPr="0015405F">
        <w:rPr>
          <w:rFonts w:asciiTheme="minorHAnsi" w:hAnsiTheme="minorHAnsi" w:cstheme="minorHAnsi"/>
          <w:szCs w:val="22"/>
        </w:rPr>
        <w:t>Tato část popisuje parametry všech služeb považovaných za pochopené a odsouhlasené primárními Zainteresovanými osobami. Nebrání dalším vylepšením těchto služeb.</w:t>
      </w:r>
    </w:p>
    <w:p w:rsidR="0015405F" w:rsidRPr="0015405F" w:rsidRDefault="0015405F" w:rsidP="0015405F">
      <w:pPr>
        <w:spacing w:before="120"/>
        <w:jc w:val="both"/>
        <w:rPr>
          <w:rFonts w:asciiTheme="minorHAnsi" w:hAnsiTheme="minorHAnsi" w:cstheme="minorHAnsi"/>
          <w:szCs w:val="22"/>
        </w:rPr>
      </w:pPr>
    </w:p>
    <w:p w:rsidR="00677763" w:rsidRPr="0041345B" w:rsidRDefault="0015405F" w:rsidP="00900526">
      <w:pPr>
        <w:pStyle w:val="Nadpis2"/>
        <w:numPr>
          <w:ilvl w:val="1"/>
          <w:numId w:val="12"/>
        </w:numPr>
        <w:spacing w:line="276" w:lineRule="auto"/>
        <w:rPr>
          <w:rFonts w:eastAsia="Arial"/>
          <w:w w:val="102"/>
        </w:rPr>
      </w:pPr>
      <w:bookmarkStart w:id="49" w:name="_Toc529360749"/>
      <w:r w:rsidRPr="0041345B">
        <w:rPr>
          <w:rFonts w:eastAsia="Arial"/>
          <w:w w:val="102"/>
        </w:rPr>
        <w:t>Zahrnuté a vyloučené služby údržby</w:t>
      </w:r>
      <w:bookmarkEnd w:id="49"/>
      <w:r w:rsidR="00677763" w:rsidRPr="0041345B">
        <w:rPr>
          <w:rFonts w:eastAsia="Arial"/>
          <w:w w:val="102"/>
        </w:rPr>
        <w:t xml:space="preserve"> </w:t>
      </w:r>
    </w:p>
    <w:p w:rsidR="0041345B" w:rsidRPr="00AB215A" w:rsidRDefault="0041345B" w:rsidP="00AB215A">
      <w:pPr>
        <w:pStyle w:val="Default"/>
        <w:spacing w:after="19" w:line="360" w:lineRule="auto"/>
        <w:jc w:val="both"/>
        <w:rPr>
          <w:rFonts w:asciiTheme="minorHAnsi" w:hAnsiTheme="minorHAnsi" w:cstheme="minorHAnsi"/>
          <w:color w:val="auto"/>
          <w:sz w:val="20"/>
          <w:szCs w:val="22"/>
        </w:rPr>
      </w:pPr>
      <w:r w:rsidRPr="00AB215A">
        <w:rPr>
          <w:rFonts w:asciiTheme="minorHAnsi" w:hAnsiTheme="minorHAnsi" w:cstheme="minorHAnsi"/>
          <w:color w:val="auto"/>
          <w:sz w:val="20"/>
          <w:szCs w:val="22"/>
        </w:rPr>
        <w:t>Následující služby, které jsou zde podrobněji popsány, JSOU součástí této Smlouvy:</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Služby horké linky;</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Služby správy Softwarového produktu;</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Obecné služby podpory instalace.</w:t>
      </w:r>
    </w:p>
    <w:p w:rsidR="00AB215A" w:rsidRDefault="00AB215A" w:rsidP="00AB215A">
      <w:pPr>
        <w:pStyle w:val="Default"/>
        <w:spacing w:after="19"/>
        <w:jc w:val="both"/>
        <w:rPr>
          <w:rFonts w:asciiTheme="minorHAnsi" w:hAnsiTheme="minorHAnsi" w:cstheme="minorHAnsi"/>
          <w:color w:val="auto"/>
          <w:sz w:val="20"/>
          <w:szCs w:val="22"/>
          <w:lang w:val="en-US"/>
        </w:rPr>
      </w:pPr>
    </w:p>
    <w:p w:rsidR="0041345B" w:rsidRPr="00AB215A" w:rsidRDefault="0041345B" w:rsidP="00AB215A">
      <w:pPr>
        <w:pStyle w:val="Default"/>
        <w:spacing w:after="19" w:line="360" w:lineRule="auto"/>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Následující služby jsou z rozsahu této Smlouvy výslovně VYLOUČENY.</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Pomoc Držiteli licence s jakýmkoli přizpůsobením obchodního procesu;</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Pomoc Držiteli licence sestávající z konzultačních technických projektů, včetně, ale bez omezení na tvorbu nebo modifikace modelu, interpretaci výsledků analýzy;</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Pomoc Držiteli licence týkající se jeho vlastních uživatelských dílčích rutin po určení zdroje Incidentu;</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Pomoc při nezávislém používání produktů třetí strany Držitelem licence, včetně operačních systémů;</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Pomoc Držiteli licence související se službami správy licencí;</w:t>
      </w:r>
    </w:p>
    <w:p w:rsidR="0041345B" w:rsidRPr="00AB215A" w:rsidRDefault="0041345B" w:rsidP="00900526">
      <w:pPr>
        <w:pStyle w:val="Default"/>
        <w:numPr>
          <w:ilvl w:val="0"/>
          <w:numId w:val="5"/>
        </w:numPr>
        <w:spacing w:after="19"/>
        <w:jc w:val="both"/>
        <w:rPr>
          <w:rFonts w:asciiTheme="minorHAnsi" w:hAnsiTheme="minorHAnsi" w:cstheme="minorHAnsi"/>
          <w:color w:val="auto"/>
          <w:sz w:val="20"/>
          <w:szCs w:val="22"/>
          <w:lang w:val="en-US"/>
        </w:rPr>
      </w:pPr>
      <w:r w:rsidRPr="00AB215A">
        <w:rPr>
          <w:rFonts w:asciiTheme="minorHAnsi" w:hAnsiTheme="minorHAnsi" w:cstheme="minorHAnsi"/>
          <w:color w:val="auto"/>
          <w:sz w:val="20"/>
          <w:szCs w:val="22"/>
          <w:lang w:val="en-US"/>
        </w:rPr>
        <w:t>Pomoc Držiteli licence související s instalací výkonného počítače a s konfiguracemi sítě.</w:t>
      </w:r>
    </w:p>
    <w:p w:rsidR="0041345B" w:rsidRPr="00264798" w:rsidRDefault="0041345B" w:rsidP="00677763">
      <w:pPr>
        <w:pStyle w:val="Default"/>
        <w:rPr>
          <w:rFonts w:ascii="Constantia" w:hAnsi="Constantia"/>
          <w:color w:val="auto"/>
          <w:sz w:val="22"/>
          <w:szCs w:val="22"/>
          <w:lang w:val="en-US"/>
        </w:rPr>
      </w:pPr>
    </w:p>
    <w:p w:rsidR="00677763" w:rsidRDefault="00FD7F45" w:rsidP="00900526">
      <w:pPr>
        <w:pStyle w:val="Nadpis2"/>
        <w:numPr>
          <w:ilvl w:val="1"/>
          <w:numId w:val="12"/>
        </w:numPr>
        <w:spacing w:line="276" w:lineRule="auto"/>
        <w:rPr>
          <w:rFonts w:eastAsia="Arial"/>
          <w:w w:val="102"/>
          <w:lang w:val="en-US"/>
        </w:rPr>
      </w:pPr>
      <w:bookmarkStart w:id="50" w:name="_Toc529360750"/>
      <w:r>
        <w:rPr>
          <w:rFonts w:eastAsia="Arial"/>
          <w:w w:val="102"/>
          <w:lang w:val="en-US"/>
        </w:rPr>
        <w:t>Doba Trvání</w:t>
      </w:r>
      <w:bookmarkEnd w:id="50"/>
      <w:r w:rsidR="00677763" w:rsidRPr="002D7F84">
        <w:rPr>
          <w:rFonts w:eastAsia="Arial"/>
          <w:w w:val="102"/>
          <w:lang w:val="en-US"/>
        </w:rPr>
        <w:t xml:space="preserve"> </w:t>
      </w:r>
    </w:p>
    <w:p w:rsidR="00FD7F45" w:rsidRPr="00FD7F45" w:rsidRDefault="00FD7F45" w:rsidP="00FD7F45">
      <w:pPr>
        <w:rPr>
          <w:rFonts w:eastAsia="Arial"/>
          <w:lang w:val="en-US"/>
        </w:rPr>
      </w:pPr>
    </w:p>
    <w:p w:rsidR="00677763" w:rsidRDefault="00FD7F45" w:rsidP="00FD7F45">
      <w:pPr>
        <w:spacing w:before="120"/>
        <w:jc w:val="both"/>
        <w:rPr>
          <w:rFonts w:asciiTheme="minorHAnsi" w:hAnsiTheme="minorHAnsi" w:cstheme="minorHAnsi"/>
        </w:rPr>
      </w:pPr>
      <w:r w:rsidRPr="00FD7F45">
        <w:rPr>
          <w:rFonts w:asciiTheme="minorHAnsi" w:hAnsiTheme="minorHAnsi" w:cstheme="minorHAnsi"/>
        </w:rPr>
        <w:t>Tato smlouva je platná, dokud nevyprší její platnost, není vypovězena, nebo pokud taková situace nastane, není nahrazena revidovanou smlouvou, která je vzájemně písemně autorizována primárními Zainteresovanými osobami.</w:t>
      </w:r>
    </w:p>
    <w:p w:rsidR="00FD7F45" w:rsidRDefault="00FD7F45" w:rsidP="00FD7F45">
      <w:pPr>
        <w:spacing w:before="120"/>
        <w:jc w:val="both"/>
        <w:rPr>
          <w:rFonts w:asciiTheme="minorHAnsi" w:hAnsiTheme="minorHAnsi" w:cstheme="minorHAnsi"/>
        </w:rPr>
      </w:pPr>
      <w:r w:rsidRPr="00FD7F45">
        <w:rPr>
          <w:rFonts w:asciiTheme="minorHAnsi" w:hAnsiTheme="minorHAnsi" w:cstheme="minorHAnsi"/>
        </w:rPr>
        <w:t>Platnost smlouvy vyprší po následujících uvedených dobách trvání, v závislosti na typu Licence a s ohledem, ale bez dopadu na další konkrétní smlouvy mezi stranami:</w:t>
      </w:r>
    </w:p>
    <w:p w:rsidR="00FD7F45" w:rsidRPr="00FD7F45" w:rsidRDefault="00FD7F45" w:rsidP="00FD7F45">
      <w:pPr>
        <w:spacing w:before="120"/>
        <w:jc w:val="both"/>
        <w:rPr>
          <w:rFonts w:asciiTheme="minorHAnsi" w:hAnsiTheme="minorHAnsi" w:cstheme="minorHAnsi"/>
        </w:rPr>
      </w:pPr>
    </w:p>
    <w:p w:rsidR="00FD7F45" w:rsidRPr="00D758CE" w:rsidRDefault="00FD7F45" w:rsidP="00900526">
      <w:pPr>
        <w:pStyle w:val="Default"/>
        <w:numPr>
          <w:ilvl w:val="0"/>
          <w:numId w:val="5"/>
        </w:numPr>
        <w:spacing w:after="19"/>
        <w:jc w:val="both"/>
        <w:rPr>
          <w:rFonts w:asciiTheme="minorHAnsi" w:hAnsiTheme="minorHAnsi" w:cstheme="minorHAnsi"/>
          <w:color w:val="auto"/>
          <w:sz w:val="20"/>
          <w:szCs w:val="22"/>
        </w:rPr>
      </w:pPr>
      <w:r w:rsidRPr="00D758CE">
        <w:rPr>
          <w:rFonts w:asciiTheme="minorHAnsi" w:hAnsiTheme="minorHAnsi" w:cstheme="minorHAnsi"/>
          <w:color w:val="auto"/>
          <w:sz w:val="20"/>
          <w:szCs w:val="22"/>
        </w:rPr>
        <w:t>Počáteční období Placené licence, s uvedením, že může být údržba následně každoročně obnovována na základě pravidelných plateb poplatků za údržbu;</w:t>
      </w:r>
    </w:p>
    <w:p w:rsidR="00677763" w:rsidRPr="00D758CE" w:rsidRDefault="00FD7F45" w:rsidP="00900526">
      <w:pPr>
        <w:pStyle w:val="Default"/>
        <w:numPr>
          <w:ilvl w:val="0"/>
          <w:numId w:val="5"/>
        </w:numPr>
        <w:spacing w:after="19"/>
        <w:jc w:val="both"/>
        <w:rPr>
          <w:rFonts w:asciiTheme="minorHAnsi" w:hAnsiTheme="minorHAnsi" w:cstheme="minorHAnsi"/>
          <w:color w:val="auto"/>
          <w:sz w:val="20"/>
          <w:szCs w:val="22"/>
        </w:rPr>
      </w:pPr>
      <w:r w:rsidRPr="00D758CE">
        <w:rPr>
          <w:rFonts w:asciiTheme="minorHAnsi" w:hAnsiTheme="minorHAnsi" w:cstheme="minorHAnsi"/>
          <w:color w:val="auto"/>
          <w:sz w:val="20"/>
          <w:szCs w:val="22"/>
        </w:rPr>
        <w:t>Doba trvání Licenční smlouvy s koncovým uživatelem (EULA) v případě každoročně obnovované licence.</w:t>
      </w:r>
    </w:p>
    <w:p w:rsidR="00FD7F45" w:rsidRPr="00FD7F45" w:rsidRDefault="00FD7F45" w:rsidP="00FD7F45">
      <w:pPr>
        <w:pStyle w:val="Default"/>
        <w:jc w:val="both"/>
        <w:rPr>
          <w:rFonts w:asciiTheme="minorHAnsi" w:hAnsiTheme="minorHAnsi" w:cstheme="minorHAnsi"/>
          <w:color w:val="auto"/>
          <w:sz w:val="20"/>
          <w:szCs w:val="22"/>
        </w:rPr>
      </w:pPr>
    </w:p>
    <w:p w:rsidR="00677763" w:rsidRDefault="00203C64" w:rsidP="00203C64">
      <w:pPr>
        <w:spacing w:before="120"/>
        <w:jc w:val="both"/>
        <w:rPr>
          <w:rFonts w:asciiTheme="minorHAnsi" w:hAnsiTheme="minorHAnsi" w:cstheme="minorHAnsi"/>
        </w:rPr>
      </w:pPr>
      <w:r w:rsidRPr="00203C64">
        <w:rPr>
          <w:rFonts w:asciiTheme="minorHAnsi" w:hAnsiTheme="minorHAnsi" w:cstheme="minorHAnsi"/>
        </w:rPr>
        <w:t>Smlouva automaticky zaniká nebo vyprší její platnost v případě, že je související smlouva EULA z nějakého důvodu vypovězena nebo vyprší platnost zmíněné smlouvy EULA.</w:t>
      </w:r>
    </w:p>
    <w:p w:rsidR="00203C64" w:rsidRPr="00203C64" w:rsidRDefault="00203C64" w:rsidP="00203C64">
      <w:pPr>
        <w:spacing w:before="120"/>
        <w:jc w:val="both"/>
        <w:rPr>
          <w:rFonts w:asciiTheme="minorHAnsi" w:hAnsiTheme="minorHAnsi" w:cstheme="minorHAnsi"/>
        </w:rPr>
      </w:pPr>
    </w:p>
    <w:p w:rsidR="00203C64" w:rsidRPr="00203C64" w:rsidRDefault="00203C64" w:rsidP="00203C64">
      <w:pPr>
        <w:spacing w:before="120"/>
        <w:jc w:val="both"/>
        <w:rPr>
          <w:rFonts w:asciiTheme="minorHAnsi" w:hAnsiTheme="minorHAnsi" w:cstheme="minorHAnsi"/>
        </w:rPr>
      </w:pPr>
      <w:r w:rsidRPr="00203C64">
        <w:rPr>
          <w:rFonts w:asciiTheme="minorHAnsi" w:hAnsiTheme="minorHAnsi" w:cstheme="minorHAnsi"/>
        </w:rPr>
        <w:t>Bez ohledu na jakékoli jiné ustanovení může Poskytovatel licence ukončit podporu i údržbu v případě ukončení Softwarového produktu. Nejméně jeden (1) rok před takovým ukončením bude vydáno předchozí upozornění. V takovém případě se může Držitel licence zapojit do komerční diskuse s Poskytovatelem licence, jejímž cílem je určit podmínky, za kterých může Poskytovatel licence poskytovat služby podpory a údržby Softwarového produktu a za kterých může Držitel licence takový produkt používat v případě, že je dosaženo vzájemné shody.</w:t>
      </w:r>
    </w:p>
    <w:p w:rsidR="00CF6E85" w:rsidRPr="00203C64" w:rsidRDefault="00CF6E85">
      <w:pPr>
        <w:spacing w:after="160" w:line="259" w:lineRule="auto"/>
        <w:rPr>
          <w:rFonts w:asciiTheme="minorHAnsi" w:eastAsiaTheme="minorHAnsi" w:hAnsiTheme="minorHAnsi" w:cstheme="minorHAnsi"/>
          <w:szCs w:val="22"/>
        </w:rPr>
      </w:pPr>
      <w:r w:rsidRPr="00203C64">
        <w:rPr>
          <w:rFonts w:asciiTheme="minorHAnsi" w:hAnsiTheme="minorHAnsi" w:cstheme="minorHAnsi"/>
          <w:szCs w:val="22"/>
        </w:rPr>
        <w:br w:type="page"/>
      </w:r>
    </w:p>
    <w:p w:rsidR="00677763" w:rsidRDefault="00357BC2" w:rsidP="00900526">
      <w:pPr>
        <w:pStyle w:val="Nadpis2"/>
        <w:numPr>
          <w:ilvl w:val="1"/>
          <w:numId w:val="12"/>
        </w:numPr>
        <w:spacing w:line="276" w:lineRule="auto"/>
        <w:rPr>
          <w:rFonts w:eastAsia="Arial"/>
          <w:w w:val="102"/>
          <w:lang w:val="en-US"/>
        </w:rPr>
      </w:pPr>
      <w:bookmarkStart w:id="51" w:name="_Toc529360751"/>
      <w:r w:rsidRPr="00357BC2">
        <w:rPr>
          <w:rFonts w:eastAsia="Arial"/>
          <w:w w:val="102"/>
          <w:lang w:val="en-US"/>
        </w:rPr>
        <w:lastRenderedPageBreak/>
        <w:t>Určení Incidentu</w:t>
      </w:r>
      <w:bookmarkEnd w:id="51"/>
      <w:r w:rsidR="00677763" w:rsidRPr="002D7F84">
        <w:rPr>
          <w:rFonts w:eastAsia="Arial"/>
          <w:w w:val="102"/>
          <w:lang w:val="en-US"/>
        </w:rPr>
        <w:t xml:space="preserve"> </w:t>
      </w:r>
    </w:p>
    <w:p w:rsidR="00357BC2" w:rsidRPr="00357BC2" w:rsidRDefault="00357BC2" w:rsidP="00357BC2">
      <w:pPr>
        <w:spacing w:before="120"/>
        <w:jc w:val="both"/>
        <w:rPr>
          <w:rFonts w:asciiTheme="minorHAnsi" w:hAnsiTheme="minorHAnsi" w:cstheme="minorHAnsi"/>
        </w:rPr>
      </w:pPr>
      <w:r w:rsidRPr="00357BC2">
        <w:rPr>
          <w:rFonts w:asciiTheme="minorHAnsi" w:hAnsiTheme="minorHAnsi" w:cstheme="minorHAnsi"/>
        </w:rPr>
        <w:t>Poskytovatel licence si vyhrazuje právo rozhodnout se, a) co představuje Incident a b) zda určený Incident spadá do rozsahu této Smlouvy a zda by na základě výše popsaných kritérií požadoval nápravu.</w:t>
      </w:r>
    </w:p>
    <w:p w:rsidR="00357BC2" w:rsidRPr="00357BC2" w:rsidRDefault="00357BC2" w:rsidP="00357BC2">
      <w:pPr>
        <w:spacing w:before="120"/>
        <w:jc w:val="both"/>
        <w:rPr>
          <w:rFonts w:asciiTheme="minorHAnsi" w:hAnsiTheme="minorHAnsi" w:cstheme="minorHAnsi"/>
        </w:rPr>
      </w:pPr>
      <w:r w:rsidRPr="00357BC2">
        <w:rPr>
          <w:rFonts w:asciiTheme="minorHAnsi" w:hAnsiTheme="minorHAnsi" w:cstheme="minorHAnsi"/>
        </w:rPr>
        <w:t>Poskytovatel licence tím pádem bude analyzovat každý předložený Problém a v případě, že bude tento Problém považován za Incident, zajistí veškeré úpravy považované za nezbytné pro zajištění správného fungování Softwarového produktu. Poskytovatel a Držitel licence společně rozhodnou, zda bude určený Incident opraven rychle pomocí modifikace specifické pro daný případ v rámci omezeného časového rámce, nebo zda bude opraven v plánovaném budoucím Vydání Softwarového produktu.</w:t>
      </w:r>
    </w:p>
    <w:p w:rsidR="00677763" w:rsidRPr="00357BC2" w:rsidRDefault="00357BC2" w:rsidP="00357BC2">
      <w:pPr>
        <w:spacing w:before="120"/>
        <w:jc w:val="both"/>
        <w:rPr>
          <w:rFonts w:asciiTheme="minorHAnsi" w:hAnsiTheme="minorHAnsi" w:cstheme="minorHAnsi"/>
        </w:rPr>
      </w:pPr>
      <w:r w:rsidRPr="00357BC2">
        <w:rPr>
          <w:rFonts w:asciiTheme="minorHAnsi" w:hAnsiTheme="minorHAnsi" w:cstheme="minorHAnsi"/>
        </w:rPr>
        <w:t>Poskytovatel licence si výslovně vyhrazuje VŠECHNA práva opravit chyby v Softwarovém produktu a na základě toho Držitel licence souhlasí, že má zakázáno provádět jakékoli opravy nebo modifikace Softwarového produktu.</w:t>
      </w:r>
    </w:p>
    <w:p w:rsidR="00677763" w:rsidRPr="002D7F84" w:rsidRDefault="00677763" w:rsidP="00900526">
      <w:pPr>
        <w:pStyle w:val="Nadpis1"/>
        <w:numPr>
          <w:ilvl w:val="0"/>
          <w:numId w:val="11"/>
        </w:numPr>
        <w:spacing w:line="360" w:lineRule="auto"/>
      </w:pPr>
      <w:bookmarkStart w:id="52" w:name="_Toc529360752"/>
      <w:r w:rsidRPr="002D7F84">
        <w:t>S</w:t>
      </w:r>
      <w:r w:rsidR="00357BC2">
        <w:t>práva služeb</w:t>
      </w:r>
      <w:bookmarkEnd w:id="52"/>
      <w:r w:rsidRPr="002D7F84">
        <w:t xml:space="preserve"> </w:t>
      </w:r>
    </w:p>
    <w:p w:rsidR="00677763" w:rsidRPr="00E27464" w:rsidRDefault="00E27464" w:rsidP="006F684E">
      <w:pPr>
        <w:pStyle w:val="Default"/>
        <w:jc w:val="both"/>
        <w:rPr>
          <w:rFonts w:asciiTheme="minorHAnsi" w:hAnsiTheme="minorHAnsi" w:cstheme="minorHAnsi"/>
          <w:color w:val="auto"/>
          <w:sz w:val="20"/>
          <w:szCs w:val="22"/>
        </w:rPr>
      </w:pPr>
      <w:r w:rsidRPr="00E27464">
        <w:rPr>
          <w:rFonts w:asciiTheme="minorHAnsi" w:hAnsiTheme="minorHAnsi" w:cstheme="minorHAnsi"/>
          <w:color w:val="auto"/>
          <w:sz w:val="20"/>
          <w:szCs w:val="22"/>
        </w:rPr>
        <w:t>Následující oddíly uvádějí příslušné podrobnosti o dostupnosti služby, sledování služeb v rozsahu pokrytí a související součásti.</w:t>
      </w:r>
      <w:r w:rsidR="00677763" w:rsidRPr="00E27464">
        <w:rPr>
          <w:rFonts w:asciiTheme="minorHAnsi" w:hAnsiTheme="minorHAnsi" w:cstheme="minorHAnsi"/>
          <w:color w:val="auto"/>
          <w:sz w:val="20"/>
          <w:szCs w:val="22"/>
        </w:rPr>
        <w:t xml:space="preserve">. </w:t>
      </w:r>
    </w:p>
    <w:p w:rsidR="00677763" w:rsidRPr="00E27464" w:rsidRDefault="00677763" w:rsidP="002D7F84">
      <w:pPr>
        <w:pStyle w:val="Default"/>
        <w:jc w:val="both"/>
        <w:rPr>
          <w:rFonts w:asciiTheme="minorHAnsi" w:hAnsiTheme="minorHAnsi" w:cstheme="minorHAnsi"/>
          <w:color w:val="auto"/>
          <w:sz w:val="20"/>
          <w:szCs w:val="22"/>
        </w:rPr>
      </w:pPr>
    </w:p>
    <w:p w:rsidR="002D7F84" w:rsidRPr="002D7F84" w:rsidRDefault="002D7F84" w:rsidP="00900526">
      <w:pPr>
        <w:pStyle w:val="Odstavecseseznamem"/>
        <w:keepNext/>
        <w:keepLines/>
        <w:numPr>
          <w:ilvl w:val="0"/>
          <w:numId w:val="13"/>
        </w:numPr>
        <w:spacing w:before="40"/>
        <w:contextualSpacing w:val="0"/>
        <w:outlineLvl w:val="1"/>
        <w:rPr>
          <w:rFonts w:ascii="Constantia" w:eastAsiaTheme="majorEastAsia" w:hAnsi="Constantia" w:cstheme="majorBidi"/>
          <w:b/>
          <w:i/>
          <w:vanish/>
          <w:color w:val="EE853E"/>
          <w:sz w:val="28"/>
          <w:szCs w:val="26"/>
        </w:rPr>
      </w:pPr>
      <w:bookmarkStart w:id="53" w:name="_Toc524519556"/>
      <w:bookmarkStart w:id="54" w:name="_Toc524520375"/>
      <w:bookmarkStart w:id="55" w:name="_Toc524677427"/>
      <w:bookmarkStart w:id="56" w:name="_Toc524710645"/>
      <w:bookmarkStart w:id="57" w:name="_Toc524711403"/>
      <w:bookmarkStart w:id="58" w:name="_Toc524711469"/>
      <w:bookmarkStart w:id="59" w:name="_Toc524712412"/>
      <w:bookmarkStart w:id="60" w:name="_Toc524721834"/>
      <w:bookmarkStart w:id="61" w:name="_Toc529360753"/>
      <w:bookmarkEnd w:id="53"/>
      <w:bookmarkEnd w:id="54"/>
      <w:bookmarkEnd w:id="55"/>
      <w:bookmarkEnd w:id="56"/>
      <w:bookmarkEnd w:id="57"/>
      <w:bookmarkEnd w:id="58"/>
      <w:bookmarkEnd w:id="59"/>
      <w:bookmarkEnd w:id="60"/>
      <w:bookmarkEnd w:id="61"/>
    </w:p>
    <w:p w:rsidR="002D7F84" w:rsidRPr="002D7F84" w:rsidRDefault="002D7F84" w:rsidP="00900526">
      <w:pPr>
        <w:pStyle w:val="Odstavecseseznamem"/>
        <w:keepNext/>
        <w:keepLines/>
        <w:numPr>
          <w:ilvl w:val="0"/>
          <w:numId w:val="13"/>
        </w:numPr>
        <w:spacing w:before="40"/>
        <w:contextualSpacing w:val="0"/>
        <w:outlineLvl w:val="1"/>
        <w:rPr>
          <w:rFonts w:ascii="Constantia" w:eastAsiaTheme="majorEastAsia" w:hAnsi="Constantia" w:cstheme="majorBidi"/>
          <w:b/>
          <w:i/>
          <w:vanish/>
          <w:color w:val="EE853E"/>
          <w:sz w:val="28"/>
          <w:szCs w:val="26"/>
        </w:rPr>
      </w:pPr>
      <w:bookmarkStart w:id="62" w:name="_Toc524519557"/>
      <w:bookmarkStart w:id="63" w:name="_Toc524520376"/>
      <w:bookmarkStart w:id="64" w:name="_Toc524677428"/>
      <w:bookmarkStart w:id="65" w:name="_Toc524710646"/>
      <w:bookmarkStart w:id="66" w:name="_Toc524711404"/>
      <w:bookmarkStart w:id="67" w:name="_Toc524711470"/>
      <w:bookmarkStart w:id="68" w:name="_Toc524712413"/>
      <w:bookmarkStart w:id="69" w:name="_Toc524721835"/>
      <w:bookmarkStart w:id="70" w:name="_Toc529360754"/>
      <w:bookmarkEnd w:id="62"/>
      <w:bookmarkEnd w:id="63"/>
      <w:bookmarkEnd w:id="64"/>
      <w:bookmarkEnd w:id="65"/>
      <w:bookmarkEnd w:id="66"/>
      <w:bookmarkEnd w:id="67"/>
      <w:bookmarkEnd w:id="68"/>
      <w:bookmarkEnd w:id="69"/>
      <w:bookmarkEnd w:id="70"/>
    </w:p>
    <w:p w:rsidR="005174C9" w:rsidRDefault="00E27464" w:rsidP="00900526">
      <w:pPr>
        <w:pStyle w:val="Nadpis2"/>
        <w:numPr>
          <w:ilvl w:val="1"/>
          <w:numId w:val="13"/>
        </w:numPr>
        <w:spacing w:line="276" w:lineRule="auto"/>
      </w:pPr>
      <w:bookmarkStart w:id="71" w:name="_Toc529360755"/>
      <w:r w:rsidRPr="00E27464">
        <w:t>Služby správy Softwarového produktu</w:t>
      </w:r>
      <w:bookmarkEnd w:id="71"/>
    </w:p>
    <w:p w:rsidR="005174C9" w:rsidRDefault="00E27464" w:rsidP="002D7F84">
      <w:pPr>
        <w:pStyle w:val="Default"/>
        <w:jc w:val="both"/>
        <w:rPr>
          <w:rFonts w:asciiTheme="minorHAnsi" w:eastAsia="Times New Roman" w:hAnsiTheme="minorHAnsi" w:cstheme="minorHAnsi"/>
          <w:color w:val="auto"/>
          <w:sz w:val="20"/>
          <w:szCs w:val="20"/>
        </w:rPr>
      </w:pPr>
      <w:r w:rsidRPr="00E27464">
        <w:rPr>
          <w:rFonts w:asciiTheme="minorHAnsi" w:eastAsia="Times New Roman" w:hAnsiTheme="minorHAnsi" w:cstheme="minorHAnsi"/>
          <w:color w:val="auto"/>
          <w:sz w:val="20"/>
          <w:szCs w:val="20"/>
        </w:rPr>
        <w:t>Poskytovatel licence bude prostřednictvím svého Místního zastoupení poskytovat Držiteli licence pouze služby Správy aktuálního Vydání Softwarového produktu a nikoli jeho předchozích Verzí.</w:t>
      </w:r>
    </w:p>
    <w:p w:rsidR="00E27464" w:rsidRPr="00E27464" w:rsidRDefault="00E27464" w:rsidP="002D7F84">
      <w:pPr>
        <w:pStyle w:val="Default"/>
        <w:jc w:val="both"/>
        <w:rPr>
          <w:rFonts w:asciiTheme="minorHAnsi" w:eastAsia="Times New Roman" w:hAnsiTheme="minorHAnsi" w:cstheme="minorHAnsi"/>
          <w:color w:val="auto"/>
          <w:sz w:val="20"/>
          <w:szCs w:val="20"/>
        </w:rPr>
      </w:pPr>
    </w:p>
    <w:p w:rsidR="00677763" w:rsidRPr="002D7F84" w:rsidRDefault="00E27464" w:rsidP="00900526">
      <w:pPr>
        <w:pStyle w:val="Nadpis2"/>
        <w:numPr>
          <w:ilvl w:val="1"/>
          <w:numId w:val="13"/>
        </w:numPr>
        <w:spacing w:line="276" w:lineRule="auto"/>
      </w:pPr>
      <w:bookmarkStart w:id="72" w:name="_Toc529360756"/>
      <w:r w:rsidRPr="00E27464">
        <w:t>Aktualizace a upgrady</w:t>
      </w:r>
      <w:bookmarkEnd w:id="72"/>
      <w:r w:rsidR="00677763" w:rsidRPr="002D7F84">
        <w:t xml:space="preserve"> </w:t>
      </w:r>
    </w:p>
    <w:p w:rsidR="00E27464" w:rsidRPr="00E27464" w:rsidRDefault="00E27464" w:rsidP="00E27464">
      <w:pPr>
        <w:spacing w:before="120"/>
        <w:jc w:val="both"/>
        <w:rPr>
          <w:rFonts w:asciiTheme="minorHAnsi" w:hAnsiTheme="minorHAnsi" w:cstheme="minorHAnsi"/>
        </w:rPr>
      </w:pPr>
      <w:r w:rsidRPr="00E27464">
        <w:rPr>
          <w:rFonts w:asciiTheme="minorHAnsi" w:eastAsiaTheme="minorHAnsi" w:hAnsiTheme="minorHAnsi" w:cstheme="minorHAnsi"/>
          <w:szCs w:val="22"/>
        </w:rPr>
        <w:t xml:space="preserve">V </w:t>
      </w:r>
      <w:r w:rsidRPr="00E27464">
        <w:rPr>
          <w:rFonts w:asciiTheme="minorHAnsi" w:hAnsiTheme="minorHAnsi" w:cstheme="minorHAnsi"/>
        </w:rPr>
        <w:t>závislosti na platbě veškerých poplatků spojených se správou příslušného Softwarového produktu bude mít Držitel licence právo získávat aktualizace (a příslušnou Dokumentaci), kterou Držitel licence vydá, a to následovně:</w:t>
      </w:r>
    </w:p>
    <w:p w:rsidR="00E27464" w:rsidRPr="00E27464" w:rsidRDefault="00E27464" w:rsidP="00E27464">
      <w:pPr>
        <w:spacing w:before="120"/>
        <w:jc w:val="both"/>
        <w:rPr>
          <w:rFonts w:asciiTheme="minorHAnsi" w:hAnsiTheme="minorHAnsi" w:cstheme="minorHAnsi"/>
        </w:rPr>
      </w:pPr>
      <w:r w:rsidRPr="00E27464">
        <w:rPr>
          <w:rFonts w:asciiTheme="minorHAnsi" w:hAnsiTheme="minorHAnsi" w:cstheme="minorHAnsi"/>
        </w:rPr>
        <w:t>Licence bude poskytována se všemi aktualizacemi (a související dokumentací), a to bez poplatku a ihned, jakmile bude příslušné vydání dostupné na trhu.</w:t>
      </w:r>
    </w:p>
    <w:p w:rsidR="00E27464" w:rsidRPr="00E27464" w:rsidRDefault="00E27464" w:rsidP="00E27464">
      <w:pPr>
        <w:spacing w:before="120"/>
        <w:jc w:val="both"/>
        <w:rPr>
          <w:rFonts w:asciiTheme="minorHAnsi" w:hAnsiTheme="minorHAnsi" w:cstheme="minorHAnsi"/>
        </w:rPr>
      </w:pPr>
      <w:r w:rsidRPr="00E27464">
        <w:rPr>
          <w:rFonts w:asciiTheme="minorHAnsi" w:hAnsiTheme="minorHAnsi" w:cstheme="minorHAnsi"/>
        </w:rPr>
        <w:t>Aktualizace budou poskytovány pouze pro odsouhlasenou hardwarovou konfiguraci.</w:t>
      </w:r>
    </w:p>
    <w:p w:rsidR="00E27464" w:rsidRPr="00E27464" w:rsidRDefault="00E27464" w:rsidP="00E27464">
      <w:pPr>
        <w:spacing w:before="120"/>
        <w:jc w:val="both"/>
        <w:rPr>
          <w:rFonts w:asciiTheme="minorHAnsi" w:hAnsiTheme="minorHAnsi" w:cstheme="minorHAnsi"/>
        </w:rPr>
      </w:pPr>
      <w:r w:rsidRPr="00E27464">
        <w:rPr>
          <w:rFonts w:asciiTheme="minorHAnsi" w:hAnsiTheme="minorHAnsi" w:cstheme="minorHAnsi"/>
        </w:rPr>
        <w:t>Správa neopravňuje Držitele licence k upgradům Softwarového produktu. Upgrade je definován jako zcela nové Vydání Softwarového produktu s novými funkcemi a samostatným uvedením v katalogu produktů a ceníku Poskytovatele licence.</w:t>
      </w:r>
    </w:p>
    <w:p w:rsidR="00CF6E85" w:rsidRPr="00E27464" w:rsidRDefault="00E27464" w:rsidP="00E27464">
      <w:pPr>
        <w:spacing w:before="120"/>
        <w:jc w:val="both"/>
        <w:rPr>
          <w:rFonts w:asciiTheme="minorHAnsi" w:hAnsiTheme="minorHAnsi" w:cstheme="minorHAnsi"/>
        </w:rPr>
      </w:pPr>
      <w:r w:rsidRPr="00E27464">
        <w:rPr>
          <w:rFonts w:asciiTheme="minorHAnsi" w:hAnsiTheme="minorHAnsi" w:cstheme="minorHAnsi"/>
        </w:rPr>
        <w:t>Poskytovatel licence bude prostřednictvím svého Místního zastoupení zajišťovat Údržbu Softwaru a jakákoli Zástupná řešení všech zjištěných Nehod v Softwarovém produktu, na který je poskytována licence, a to včas a s ohledem na povahu, rozsah a závažnost Incidentu.</w:t>
      </w:r>
      <w:r w:rsidR="00CF6E85" w:rsidRPr="00E27464">
        <w:rPr>
          <w:rFonts w:asciiTheme="minorHAnsi" w:hAnsiTheme="minorHAnsi" w:cstheme="minorHAnsi"/>
        </w:rPr>
        <w:br w:type="page"/>
      </w:r>
    </w:p>
    <w:p w:rsidR="00677763" w:rsidRPr="001733E5" w:rsidRDefault="00677763" w:rsidP="00900526">
      <w:pPr>
        <w:pStyle w:val="Nadpis1"/>
        <w:numPr>
          <w:ilvl w:val="0"/>
          <w:numId w:val="11"/>
        </w:numPr>
        <w:spacing w:line="360" w:lineRule="auto"/>
      </w:pPr>
      <w:bookmarkStart w:id="73" w:name="_Toc529360757"/>
      <w:r w:rsidRPr="001733E5">
        <w:lastRenderedPageBreak/>
        <w:t>S</w:t>
      </w:r>
      <w:r w:rsidR="005F3ED1">
        <w:t>lužby podpory</w:t>
      </w:r>
      <w:bookmarkEnd w:id="73"/>
      <w:r w:rsidRPr="001733E5">
        <w:t xml:space="preserve"> </w:t>
      </w:r>
    </w:p>
    <w:p w:rsidR="002D7F84" w:rsidRPr="002D7F84" w:rsidRDefault="002D7F84" w:rsidP="00900526">
      <w:pPr>
        <w:pStyle w:val="Odstavecseseznamem"/>
        <w:keepNext/>
        <w:keepLines/>
        <w:numPr>
          <w:ilvl w:val="0"/>
          <w:numId w:val="14"/>
        </w:numPr>
        <w:spacing w:before="40" w:line="360" w:lineRule="auto"/>
        <w:contextualSpacing w:val="0"/>
        <w:outlineLvl w:val="1"/>
        <w:rPr>
          <w:rFonts w:ascii="Constantia" w:eastAsia="Arial" w:hAnsi="Constantia" w:cstheme="majorBidi"/>
          <w:b/>
          <w:i/>
          <w:vanish/>
          <w:color w:val="EE853E"/>
          <w:w w:val="102"/>
          <w:sz w:val="28"/>
          <w:szCs w:val="26"/>
          <w:lang w:val="en-US"/>
        </w:rPr>
      </w:pPr>
      <w:bookmarkStart w:id="74" w:name="_Toc524519561"/>
      <w:bookmarkStart w:id="75" w:name="_Toc524520380"/>
      <w:bookmarkStart w:id="76" w:name="_Toc524677432"/>
      <w:bookmarkStart w:id="77" w:name="_Toc524710650"/>
      <w:bookmarkStart w:id="78" w:name="_Toc524711408"/>
      <w:bookmarkStart w:id="79" w:name="_Toc524711474"/>
      <w:bookmarkStart w:id="80" w:name="_Toc524712417"/>
      <w:bookmarkStart w:id="81" w:name="_Toc524721839"/>
      <w:bookmarkStart w:id="82" w:name="_Toc529360758"/>
      <w:bookmarkEnd w:id="74"/>
      <w:bookmarkEnd w:id="75"/>
      <w:bookmarkEnd w:id="76"/>
      <w:bookmarkEnd w:id="77"/>
      <w:bookmarkEnd w:id="78"/>
      <w:bookmarkEnd w:id="79"/>
      <w:bookmarkEnd w:id="80"/>
      <w:bookmarkEnd w:id="81"/>
      <w:bookmarkEnd w:id="82"/>
    </w:p>
    <w:p w:rsidR="002D7F84" w:rsidRPr="002D7F84" w:rsidRDefault="002D7F84" w:rsidP="00900526">
      <w:pPr>
        <w:pStyle w:val="Odstavecseseznamem"/>
        <w:keepNext/>
        <w:keepLines/>
        <w:numPr>
          <w:ilvl w:val="0"/>
          <w:numId w:val="14"/>
        </w:numPr>
        <w:spacing w:before="40" w:line="360" w:lineRule="auto"/>
        <w:contextualSpacing w:val="0"/>
        <w:outlineLvl w:val="1"/>
        <w:rPr>
          <w:rFonts w:ascii="Constantia" w:eastAsia="Arial" w:hAnsi="Constantia" w:cstheme="majorBidi"/>
          <w:b/>
          <w:i/>
          <w:vanish/>
          <w:color w:val="EE853E"/>
          <w:w w:val="102"/>
          <w:sz w:val="28"/>
          <w:szCs w:val="26"/>
          <w:lang w:val="en-US"/>
        </w:rPr>
      </w:pPr>
      <w:bookmarkStart w:id="83" w:name="_Toc524519562"/>
      <w:bookmarkStart w:id="84" w:name="_Toc524520381"/>
      <w:bookmarkStart w:id="85" w:name="_Toc524677433"/>
      <w:bookmarkStart w:id="86" w:name="_Toc524710651"/>
      <w:bookmarkStart w:id="87" w:name="_Toc524711409"/>
      <w:bookmarkStart w:id="88" w:name="_Toc524711475"/>
      <w:bookmarkStart w:id="89" w:name="_Toc524712418"/>
      <w:bookmarkStart w:id="90" w:name="_Toc524721840"/>
      <w:bookmarkStart w:id="91" w:name="_Toc529360759"/>
      <w:bookmarkEnd w:id="83"/>
      <w:bookmarkEnd w:id="84"/>
      <w:bookmarkEnd w:id="85"/>
      <w:bookmarkEnd w:id="86"/>
      <w:bookmarkEnd w:id="87"/>
      <w:bookmarkEnd w:id="88"/>
      <w:bookmarkEnd w:id="89"/>
      <w:bookmarkEnd w:id="90"/>
      <w:bookmarkEnd w:id="91"/>
    </w:p>
    <w:p w:rsidR="002D7F84" w:rsidRPr="002D7F84" w:rsidRDefault="002D7F84" w:rsidP="00900526">
      <w:pPr>
        <w:pStyle w:val="Odstavecseseznamem"/>
        <w:keepNext/>
        <w:keepLines/>
        <w:numPr>
          <w:ilvl w:val="0"/>
          <w:numId w:val="14"/>
        </w:numPr>
        <w:spacing w:before="40" w:line="360" w:lineRule="auto"/>
        <w:contextualSpacing w:val="0"/>
        <w:outlineLvl w:val="1"/>
        <w:rPr>
          <w:rFonts w:ascii="Constantia" w:eastAsia="Arial" w:hAnsi="Constantia" w:cstheme="majorBidi"/>
          <w:b/>
          <w:i/>
          <w:vanish/>
          <w:color w:val="EE853E"/>
          <w:w w:val="102"/>
          <w:sz w:val="28"/>
          <w:szCs w:val="26"/>
          <w:lang w:val="en-US"/>
        </w:rPr>
      </w:pPr>
      <w:bookmarkStart w:id="92" w:name="_Toc524519563"/>
      <w:bookmarkStart w:id="93" w:name="_Toc524520382"/>
      <w:bookmarkStart w:id="94" w:name="_Toc524677434"/>
      <w:bookmarkStart w:id="95" w:name="_Toc524710652"/>
      <w:bookmarkStart w:id="96" w:name="_Toc524711410"/>
      <w:bookmarkStart w:id="97" w:name="_Toc524711476"/>
      <w:bookmarkStart w:id="98" w:name="_Toc524712419"/>
      <w:bookmarkStart w:id="99" w:name="_Toc524721841"/>
      <w:bookmarkStart w:id="100" w:name="_Toc529360760"/>
      <w:bookmarkEnd w:id="92"/>
      <w:bookmarkEnd w:id="93"/>
      <w:bookmarkEnd w:id="94"/>
      <w:bookmarkEnd w:id="95"/>
      <w:bookmarkEnd w:id="96"/>
      <w:bookmarkEnd w:id="97"/>
      <w:bookmarkEnd w:id="98"/>
      <w:bookmarkEnd w:id="99"/>
      <w:bookmarkEnd w:id="100"/>
    </w:p>
    <w:p w:rsidR="00677763" w:rsidRDefault="005F3ED1" w:rsidP="00900526">
      <w:pPr>
        <w:pStyle w:val="Nadpis2"/>
        <w:numPr>
          <w:ilvl w:val="1"/>
          <w:numId w:val="14"/>
        </w:numPr>
        <w:spacing w:line="360" w:lineRule="auto"/>
        <w:rPr>
          <w:rFonts w:eastAsia="Arial"/>
          <w:w w:val="102"/>
          <w:lang w:val="en-US"/>
        </w:rPr>
      </w:pPr>
      <w:bookmarkStart w:id="101" w:name="_Toc529360761"/>
      <w:r>
        <w:rPr>
          <w:rFonts w:eastAsia="Arial"/>
          <w:w w:val="102"/>
          <w:lang w:val="en-US"/>
        </w:rPr>
        <w:t>Záležitost</w:t>
      </w:r>
      <w:bookmarkEnd w:id="101"/>
      <w:r w:rsidR="00677763" w:rsidRPr="001733E5">
        <w:rPr>
          <w:rFonts w:eastAsia="Arial"/>
          <w:w w:val="102"/>
          <w:lang w:val="en-US"/>
        </w:rPr>
        <w:t xml:space="preserve"> </w:t>
      </w:r>
    </w:p>
    <w:p w:rsidR="007F6646" w:rsidRPr="007F6646" w:rsidRDefault="007F6646" w:rsidP="007F6646">
      <w:pPr>
        <w:spacing w:before="120"/>
        <w:jc w:val="both"/>
        <w:rPr>
          <w:rFonts w:asciiTheme="minorHAnsi" w:hAnsiTheme="minorHAnsi" w:cstheme="minorHAnsi"/>
        </w:rPr>
      </w:pPr>
      <w:r w:rsidRPr="007F6646">
        <w:rPr>
          <w:rFonts w:asciiTheme="minorHAnsi" w:hAnsiTheme="minorHAnsi" w:cstheme="minorHAnsi"/>
        </w:rPr>
        <w:t>Místní zastoupení Poskytovatele licence zajistí veškeré služby podpory, které jsou předmětem této Smlouvy. Místní zastoupení Poskytovatele licence také Držiteli licence písemně sdělí e-mailovou adresu, na kterou se bude obracet (dále jako „vstupní bod“) před nebo nejpozději při doručení Licenčních klíčů nezbytných pro aktivaci Softwarového produktu. Zaměstnanci vstupního bodu budou erudovaní zaměstnanci, kteří jsou schopni poskytovat Držiteli licence služby podpory pro licencovaný Softwarový produkt a jeho Dokumentaci.</w:t>
      </w:r>
    </w:p>
    <w:p w:rsidR="002D7F84" w:rsidRPr="007F6646" w:rsidRDefault="007F6646" w:rsidP="007F6646">
      <w:pPr>
        <w:spacing w:before="120"/>
        <w:jc w:val="both"/>
        <w:rPr>
          <w:rFonts w:asciiTheme="minorHAnsi" w:hAnsiTheme="minorHAnsi" w:cstheme="minorHAnsi"/>
        </w:rPr>
      </w:pPr>
      <w:r w:rsidRPr="007F6646">
        <w:rPr>
          <w:rFonts w:asciiTheme="minorHAnsi" w:hAnsiTheme="minorHAnsi" w:cstheme="minorHAnsi"/>
        </w:rPr>
        <w:t>Držitel licence může kdykoli přejít na webový portál pro zákazníky Poskytovatele licence nebo si na něj vyžádat přístup.</w:t>
      </w:r>
    </w:p>
    <w:p w:rsidR="00677763" w:rsidRDefault="007F6646" w:rsidP="00900526">
      <w:pPr>
        <w:pStyle w:val="Nadpis2"/>
        <w:numPr>
          <w:ilvl w:val="1"/>
          <w:numId w:val="14"/>
        </w:numPr>
        <w:spacing w:line="276" w:lineRule="auto"/>
        <w:rPr>
          <w:rFonts w:eastAsia="Arial"/>
          <w:w w:val="102"/>
          <w:lang w:val="en-US"/>
        </w:rPr>
      </w:pPr>
      <w:bookmarkStart w:id="102" w:name="_Toc529360762"/>
      <w:r w:rsidRPr="007F6646">
        <w:rPr>
          <w:rFonts w:eastAsia="Arial"/>
          <w:w w:val="102"/>
          <w:lang w:val="en-US"/>
        </w:rPr>
        <w:t>Prostředky</w:t>
      </w:r>
      <w:bookmarkEnd w:id="102"/>
    </w:p>
    <w:p w:rsidR="007F6646" w:rsidRPr="007F6646" w:rsidRDefault="007F6646" w:rsidP="007F6646">
      <w:pPr>
        <w:rPr>
          <w:rFonts w:eastAsia="Arial"/>
          <w:lang w:val="en-US"/>
        </w:rPr>
      </w:pPr>
    </w:p>
    <w:p w:rsidR="00677763" w:rsidRDefault="007F6646" w:rsidP="006F684E">
      <w:pPr>
        <w:pStyle w:val="Default"/>
        <w:jc w:val="both"/>
        <w:rPr>
          <w:rFonts w:asciiTheme="minorHAnsi" w:hAnsiTheme="minorHAnsi" w:cstheme="minorHAnsi"/>
          <w:color w:val="auto"/>
          <w:sz w:val="20"/>
          <w:szCs w:val="22"/>
          <w:lang w:val="en-US"/>
        </w:rPr>
      </w:pPr>
      <w:r w:rsidRPr="007F6646">
        <w:rPr>
          <w:rFonts w:asciiTheme="minorHAnsi" w:hAnsiTheme="minorHAnsi" w:cstheme="minorHAnsi"/>
          <w:color w:val="auto"/>
          <w:sz w:val="20"/>
          <w:szCs w:val="22"/>
          <w:lang w:val="en-US"/>
        </w:rPr>
        <w:t>Parametry pokrytí specifické pro služby pokryté touto Smlouvou jsou následující:</w:t>
      </w:r>
    </w:p>
    <w:p w:rsidR="007F6646" w:rsidRPr="000A4B13" w:rsidRDefault="007F6646" w:rsidP="006F684E">
      <w:pPr>
        <w:pStyle w:val="Default"/>
        <w:jc w:val="both"/>
        <w:rPr>
          <w:rFonts w:asciiTheme="minorHAnsi" w:hAnsiTheme="minorHAnsi" w:cstheme="minorHAnsi"/>
          <w:color w:val="auto"/>
          <w:sz w:val="20"/>
          <w:szCs w:val="22"/>
          <w:lang w:val="en-US"/>
        </w:rPr>
      </w:pPr>
    </w:p>
    <w:p w:rsidR="007F6646" w:rsidRDefault="007F6646" w:rsidP="00900526">
      <w:pPr>
        <w:pStyle w:val="Default"/>
        <w:numPr>
          <w:ilvl w:val="0"/>
          <w:numId w:val="32"/>
        </w:numPr>
        <w:jc w:val="both"/>
        <w:rPr>
          <w:rFonts w:asciiTheme="minorHAnsi" w:hAnsiTheme="minorHAnsi" w:cstheme="minorHAnsi"/>
          <w:color w:val="auto"/>
          <w:sz w:val="20"/>
          <w:szCs w:val="22"/>
          <w:lang w:val="en-US"/>
        </w:rPr>
      </w:pPr>
      <w:r w:rsidRPr="007F6646">
        <w:rPr>
          <w:rFonts w:asciiTheme="minorHAnsi" w:hAnsiTheme="minorHAnsi" w:cstheme="minorHAnsi"/>
          <w:color w:val="auto"/>
          <w:sz w:val="20"/>
          <w:szCs w:val="22"/>
          <w:lang w:val="en-US"/>
        </w:rPr>
        <w:t>E-mailová podpora: Monitoruje se v pracovní dny mezi 9:00 a 17:00 hod od pondělí do pátku (místního času příslušného Místního zas</w:t>
      </w:r>
      <w:r>
        <w:rPr>
          <w:rFonts w:asciiTheme="minorHAnsi" w:hAnsiTheme="minorHAnsi" w:cstheme="minorHAnsi"/>
          <w:color w:val="auto"/>
          <w:sz w:val="20"/>
          <w:szCs w:val="22"/>
          <w:lang w:val="en-US"/>
        </w:rPr>
        <w:t>toupení Poskytovatele licence).</w:t>
      </w:r>
    </w:p>
    <w:p w:rsidR="007F6646" w:rsidRPr="007F6646" w:rsidRDefault="007F6646" w:rsidP="00900526">
      <w:pPr>
        <w:pStyle w:val="Default"/>
        <w:numPr>
          <w:ilvl w:val="0"/>
          <w:numId w:val="32"/>
        </w:numPr>
        <w:jc w:val="both"/>
        <w:rPr>
          <w:rFonts w:asciiTheme="minorHAnsi" w:hAnsiTheme="minorHAnsi" w:cstheme="minorHAnsi"/>
          <w:color w:val="auto"/>
          <w:sz w:val="20"/>
          <w:szCs w:val="22"/>
          <w:lang w:val="en-US"/>
        </w:rPr>
      </w:pPr>
      <w:r w:rsidRPr="007F6646">
        <w:rPr>
          <w:rFonts w:asciiTheme="minorHAnsi" w:hAnsiTheme="minorHAnsi" w:cstheme="minorHAnsi"/>
          <w:color w:val="auto"/>
          <w:sz w:val="20"/>
          <w:szCs w:val="22"/>
          <w:lang w:val="en-US"/>
        </w:rPr>
        <w:t>E-maily přijaté mimo pracovní dobu budou shromážděny, není však zaručena žádná akce až do dalšího pracovního dne.</w:t>
      </w:r>
    </w:p>
    <w:p w:rsidR="00677763" w:rsidRPr="007F6646" w:rsidRDefault="007F6646" w:rsidP="00900526">
      <w:pPr>
        <w:pStyle w:val="Default"/>
        <w:numPr>
          <w:ilvl w:val="0"/>
          <w:numId w:val="32"/>
        </w:numPr>
        <w:jc w:val="both"/>
        <w:rPr>
          <w:rFonts w:asciiTheme="minorHAnsi" w:hAnsiTheme="minorHAnsi" w:cstheme="minorHAnsi"/>
          <w:color w:val="auto"/>
          <w:sz w:val="22"/>
          <w:szCs w:val="22"/>
          <w:lang w:val="en-US"/>
        </w:rPr>
      </w:pPr>
      <w:r w:rsidRPr="007F6646">
        <w:rPr>
          <w:rFonts w:asciiTheme="minorHAnsi" w:hAnsiTheme="minorHAnsi" w:cstheme="minorHAnsi"/>
          <w:color w:val="auto"/>
          <w:sz w:val="20"/>
          <w:szCs w:val="22"/>
          <w:lang w:val="en-US"/>
        </w:rPr>
        <w:t>Místní zastoupení Poskytovatele licence neposkytuje žádné záruky a nenese odpovědnost za kontinuitu služby nebo nepřerušované fungování internetových sítí nebo provozovatelů elektrické sítě či poskytovatelů e-</w:t>
      </w:r>
      <w:r>
        <w:rPr>
          <w:rFonts w:asciiTheme="minorHAnsi" w:hAnsiTheme="minorHAnsi" w:cstheme="minorHAnsi"/>
          <w:color w:val="auto"/>
          <w:sz w:val="20"/>
          <w:szCs w:val="22"/>
          <w:lang w:val="en-US"/>
        </w:rPr>
        <w:t>m</w:t>
      </w:r>
      <w:r w:rsidRPr="007F6646">
        <w:rPr>
          <w:rFonts w:asciiTheme="minorHAnsi" w:hAnsiTheme="minorHAnsi" w:cstheme="minorHAnsi"/>
          <w:color w:val="auto"/>
          <w:sz w:val="20"/>
          <w:szCs w:val="22"/>
          <w:lang w:val="en-US"/>
        </w:rPr>
        <w:t>ailových služeb.</w:t>
      </w:r>
    </w:p>
    <w:p w:rsidR="007F6646" w:rsidRDefault="007F6646" w:rsidP="006F684E">
      <w:pPr>
        <w:pStyle w:val="Default"/>
        <w:jc w:val="both"/>
        <w:rPr>
          <w:rFonts w:asciiTheme="minorHAnsi" w:hAnsiTheme="minorHAnsi" w:cstheme="minorHAnsi"/>
          <w:color w:val="auto"/>
          <w:sz w:val="20"/>
          <w:szCs w:val="22"/>
          <w:lang w:val="en-US"/>
        </w:rPr>
      </w:pPr>
    </w:p>
    <w:p w:rsidR="005550EB" w:rsidRDefault="007F6646" w:rsidP="005550EB">
      <w:pPr>
        <w:pStyle w:val="Default"/>
        <w:jc w:val="both"/>
        <w:rPr>
          <w:rFonts w:asciiTheme="minorHAnsi" w:hAnsiTheme="minorHAnsi" w:cstheme="minorHAnsi"/>
          <w:color w:val="auto"/>
          <w:sz w:val="20"/>
          <w:szCs w:val="22"/>
          <w:lang w:val="en-US"/>
        </w:rPr>
      </w:pPr>
      <w:r w:rsidRPr="007F6646">
        <w:rPr>
          <w:rFonts w:asciiTheme="minorHAnsi" w:hAnsiTheme="minorHAnsi" w:cstheme="minorHAnsi"/>
          <w:color w:val="auto"/>
          <w:sz w:val="20"/>
          <w:szCs w:val="22"/>
          <w:lang w:val="en-US"/>
        </w:rPr>
        <w:t>Koordinaci Řešení problému zajistí vstupní bod Služeb podpory, který bude informovat Držitele licence o pokroku a krocích podniknutých k řešení jakéhokoli Problému až do vydání konečného Řešení.</w:t>
      </w:r>
    </w:p>
    <w:p w:rsidR="007F6646" w:rsidRDefault="007F6646" w:rsidP="005550EB">
      <w:pPr>
        <w:pStyle w:val="Default"/>
        <w:jc w:val="both"/>
        <w:rPr>
          <w:rFonts w:asciiTheme="minorHAnsi" w:hAnsiTheme="minorHAnsi" w:cstheme="minorHAnsi"/>
          <w:szCs w:val="22"/>
          <w:lang w:val="en-US"/>
        </w:rPr>
      </w:pPr>
    </w:p>
    <w:p w:rsidR="00677763" w:rsidRDefault="007F6646" w:rsidP="00900526">
      <w:pPr>
        <w:pStyle w:val="Nadpis2"/>
        <w:numPr>
          <w:ilvl w:val="1"/>
          <w:numId w:val="14"/>
        </w:numPr>
        <w:spacing w:line="276" w:lineRule="auto"/>
        <w:rPr>
          <w:rFonts w:eastAsia="Arial"/>
          <w:w w:val="102"/>
          <w:lang w:val="en-US"/>
        </w:rPr>
      </w:pPr>
      <w:bookmarkStart w:id="103" w:name="_Toc529360763"/>
      <w:r w:rsidRPr="007F6646">
        <w:rPr>
          <w:rFonts w:eastAsia="Arial"/>
          <w:w w:val="102"/>
          <w:lang w:val="en-US"/>
        </w:rPr>
        <w:t>Klasifikace</w:t>
      </w:r>
      <w:bookmarkEnd w:id="103"/>
    </w:p>
    <w:p w:rsidR="007F6646" w:rsidRPr="007F6646" w:rsidRDefault="007F6646" w:rsidP="007F6646">
      <w:pPr>
        <w:rPr>
          <w:rFonts w:eastAsia="Arial"/>
          <w:lang w:val="en-US"/>
        </w:rPr>
      </w:pPr>
    </w:p>
    <w:p w:rsidR="00677763" w:rsidRDefault="007F6646" w:rsidP="00677763">
      <w:pPr>
        <w:pStyle w:val="Default"/>
        <w:jc w:val="both"/>
        <w:rPr>
          <w:rFonts w:asciiTheme="minorHAnsi" w:hAnsiTheme="minorHAnsi" w:cstheme="minorHAnsi"/>
          <w:color w:val="auto"/>
          <w:sz w:val="20"/>
          <w:szCs w:val="22"/>
          <w:lang w:val="en-US"/>
        </w:rPr>
      </w:pPr>
      <w:r w:rsidRPr="007F6646">
        <w:rPr>
          <w:rFonts w:asciiTheme="minorHAnsi" w:hAnsiTheme="minorHAnsi" w:cstheme="minorHAnsi"/>
          <w:color w:val="auto"/>
          <w:sz w:val="20"/>
          <w:szCs w:val="22"/>
          <w:lang w:val="en-US"/>
        </w:rPr>
        <w:t>Poskytovatel licence prostřednictvím svého místního zastoupení bude informovat Klíčového uživatele na základě úrovní závažnosti definovaných v následující tabulce:</w:t>
      </w:r>
    </w:p>
    <w:p w:rsidR="007F6646" w:rsidRPr="000A4B13" w:rsidRDefault="007F6646" w:rsidP="00677763">
      <w:pPr>
        <w:pStyle w:val="Default"/>
        <w:jc w:val="both"/>
        <w:rPr>
          <w:rFonts w:asciiTheme="minorHAnsi" w:hAnsiTheme="minorHAnsi" w:cstheme="minorHAnsi"/>
          <w:color w:val="auto"/>
          <w:sz w:val="20"/>
          <w:szCs w:val="22"/>
          <w:lang w:val="en-US"/>
        </w:rPr>
      </w:pPr>
    </w:p>
    <w:tbl>
      <w:tblPr>
        <w:tblW w:w="9412" w:type="dxa"/>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2518"/>
        <w:gridCol w:w="6894"/>
      </w:tblGrid>
      <w:tr w:rsidR="00677763" w:rsidRPr="000A4B13" w:rsidTr="00950C88">
        <w:trPr>
          <w:trHeight w:val="109"/>
        </w:trPr>
        <w:tc>
          <w:tcPr>
            <w:tcW w:w="2518" w:type="dxa"/>
          </w:tcPr>
          <w:p w:rsidR="00677763" w:rsidRPr="000A4B13" w:rsidRDefault="007F6646" w:rsidP="00BE58AA">
            <w:pPr>
              <w:pStyle w:val="Default"/>
              <w:rPr>
                <w:rFonts w:asciiTheme="minorHAnsi" w:hAnsiTheme="minorHAnsi" w:cstheme="minorHAnsi"/>
                <w:sz w:val="22"/>
                <w:szCs w:val="22"/>
                <w:lang w:val="en-US"/>
              </w:rPr>
            </w:pPr>
            <w:r w:rsidRPr="007F6646">
              <w:rPr>
                <w:rFonts w:asciiTheme="minorHAnsi" w:hAnsiTheme="minorHAnsi" w:cstheme="minorHAnsi"/>
                <w:b/>
                <w:bCs/>
                <w:sz w:val="22"/>
                <w:szCs w:val="22"/>
                <w:lang w:val="en-US"/>
              </w:rPr>
              <w:t>Úroveň závažnosti</w:t>
            </w:r>
          </w:p>
        </w:tc>
        <w:tc>
          <w:tcPr>
            <w:tcW w:w="6894" w:type="dxa"/>
          </w:tcPr>
          <w:p w:rsidR="00677763" w:rsidRPr="000A4B13" w:rsidRDefault="007F6646" w:rsidP="00BE58AA">
            <w:pPr>
              <w:pStyle w:val="Default"/>
              <w:rPr>
                <w:rFonts w:asciiTheme="minorHAnsi" w:hAnsiTheme="minorHAnsi" w:cstheme="minorHAnsi"/>
                <w:sz w:val="22"/>
                <w:szCs w:val="22"/>
                <w:lang w:val="en-US"/>
              </w:rPr>
            </w:pPr>
            <w:r>
              <w:rPr>
                <w:rFonts w:asciiTheme="minorHAnsi" w:hAnsiTheme="minorHAnsi" w:cstheme="minorHAnsi"/>
                <w:b/>
                <w:bCs/>
                <w:sz w:val="22"/>
                <w:szCs w:val="22"/>
                <w:lang w:val="en-US"/>
              </w:rPr>
              <w:t>Klasifikace</w:t>
            </w:r>
            <w:r w:rsidR="00677763" w:rsidRPr="000A4B13">
              <w:rPr>
                <w:rFonts w:asciiTheme="minorHAnsi" w:hAnsiTheme="minorHAnsi" w:cstheme="minorHAnsi"/>
                <w:b/>
                <w:bCs/>
                <w:sz w:val="22"/>
                <w:szCs w:val="22"/>
                <w:lang w:val="en-US"/>
              </w:rPr>
              <w:t xml:space="preserve"> </w:t>
            </w:r>
          </w:p>
        </w:tc>
      </w:tr>
      <w:tr w:rsidR="00677763" w:rsidRPr="000A4B13" w:rsidTr="00950C88">
        <w:trPr>
          <w:trHeight w:val="791"/>
        </w:trPr>
        <w:tc>
          <w:tcPr>
            <w:tcW w:w="2518" w:type="dxa"/>
          </w:tcPr>
          <w:p w:rsidR="007F6646" w:rsidRPr="007F6646" w:rsidRDefault="007F6646" w:rsidP="00BE58AA">
            <w:pPr>
              <w:pStyle w:val="Default"/>
              <w:rPr>
                <w:rFonts w:asciiTheme="minorHAnsi" w:hAnsiTheme="minorHAnsi" w:cstheme="minorHAnsi"/>
                <w:b/>
                <w:bCs/>
                <w:sz w:val="22"/>
                <w:szCs w:val="22"/>
              </w:rPr>
            </w:pPr>
            <w:r w:rsidRPr="007F6646">
              <w:rPr>
                <w:rFonts w:asciiTheme="minorHAnsi" w:hAnsiTheme="minorHAnsi" w:cstheme="minorHAnsi"/>
                <w:b/>
                <w:bCs/>
                <w:sz w:val="22"/>
                <w:szCs w:val="22"/>
                <w:lang w:val="en-US"/>
              </w:rPr>
              <w:t xml:space="preserve">Úroveň závažnosti </w:t>
            </w:r>
            <w:r w:rsidRPr="007F6646">
              <w:rPr>
                <w:rFonts w:asciiTheme="minorHAnsi" w:hAnsiTheme="minorHAnsi" w:cstheme="minorHAnsi"/>
                <w:b/>
                <w:bCs/>
                <w:sz w:val="22"/>
                <w:szCs w:val="22"/>
              </w:rPr>
              <w:t>4</w:t>
            </w:r>
            <w:r w:rsidRPr="007F6646">
              <w:rPr>
                <w:rFonts w:asciiTheme="minorHAnsi" w:hAnsiTheme="minorHAnsi" w:cstheme="minorHAnsi"/>
                <w:b/>
                <w:vertAlign w:val="superscript"/>
                <w:lang w:val="en-US"/>
              </w:rPr>
              <w:t>1*</w:t>
            </w:r>
            <w:r w:rsidRPr="007F6646">
              <w:rPr>
                <w:rFonts w:asciiTheme="minorHAnsi" w:hAnsiTheme="minorHAnsi" w:cstheme="minorHAnsi"/>
                <w:b/>
                <w:bCs/>
              </w:rPr>
              <w:t>:</w:t>
            </w:r>
          </w:p>
          <w:p w:rsidR="007F6646" w:rsidRPr="007F6646" w:rsidRDefault="007F6646" w:rsidP="00BE58AA">
            <w:pPr>
              <w:pStyle w:val="Default"/>
              <w:rPr>
                <w:rFonts w:asciiTheme="minorHAnsi" w:hAnsiTheme="minorHAnsi" w:cstheme="minorHAnsi"/>
                <w:b/>
                <w:bCs/>
                <w:sz w:val="22"/>
                <w:szCs w:val="22"/>
              </w:rPr>
            </w:pPr>
          </w:p>
          <w:p w:rsidR="00677763" w:rsidRPr="000A4B13" w:rsidRDefault="00677763" w:rsidP="00BE58AA">
            <w:pPr>
              <w:pStyle w:val="Default"/>
              <w:rPr>
                <w:rFonts w:asciiTheme="minorHAnsi" w:hAnsiTheme="minorHAnsi" w:cstheme="minorHAnsi"/>
                <w:sz w:val="22"/>
                <w:szCs w:val="22"/>
                <w:lang w:val="en-US"/>
              </w:rPr>
            </w:pPr>
            <w:r w:rsidRPr="000A4B13">
              <w:rPr>
                <w:rFonts w:asciiTheme="minorHAnsi" w:hAnsiTheme="minorHAnsi" w:cstheme="minorHAnsi"/>
                <w:b/>
                <w:bCs/>
                <w:sz w:val="22"/>
                <w:szCs w:val="22"/>
                <w:lang w:val="en-US"/>
              </w:rPr>
              <w:t xml:space="preserve">Fatal </w:t>
            </w:r>
          </w:p>
        </w:tc>
        <w:tc>
          <w:tcPr>
            <w:tcW w:w="6894" w:type="dxa"/>
          </w:tcPr>
          <w:p w:rsidR="00677763" w:rsidRPr="000A4B13" w:rsidRDefault="007F6646" w:rsidP="00BE58AA">
            <w:pPr>
              <w:pStyle w:val="Default"/>
              <w:jc w:val="both"/>
              <w:rPr>
                <w:rFonts w:asciiTheme="minorHAnsi" w:hAnsiTheme="minorHAnsi" w:cstheme="minorHAnsi"/>
                <w:sz w:val="22"/>
                <w:szCs w:val="22"/>
                <w:lang w:val="en-US"/>
              </w:rPr>
            </w:pPr>
            <w:r w:rsidRPr="007F6646">
              <w:rPr>
                <w:rFonts w:asciiTheme="minorHAnsi" w:hAnsiTheme="minorHAnsi" w:cstheme="minorHAnsi"/>
                <w:sz w:val="20"/>
                <w:szCs w:val="22"/>
                <w:lang w:val="en-US"/>
              </w:rPr>
              <w:t>Incident (a) vážně ovlivňuje používání Softwarového produktu v produkčním prostředí, (b) vykazuje celkové selhání Softwarového produktu (není ho možné nainstalovat nebo k němu získat přístup, případně nelze získat přístup k jedné nebo více klíčovým funkcím) a (c) situace způsobí zastavení pracovních operací souvisejících se Softwarovým produktem a zatím neexistuje žádné Zástupné řešení.</w:t>
            </w:r>
          </w:p>
        </w:tc>
      </w:tr>
      <w:tr w:rsidR="00677763" w:rsidRPr="000A4B13" w:rsidTr="00950C88">
        <w:trPr>
          <w:trHeight w:val="512"/>
        </w:trPr>
        <w:tc>
          <w:tcPr>
            <w:tcW w:w="2518" w:type="dxa"/>
          </w:tcPr>
          <w:p w:rsidR="00677763" w:rsidRDefault="007F6646" w:rsidP="00BE58AA">
            <w:pPr>
              <w:pStyle w:val="Default"/>
              <w:rPr>
                <w:rFonts w:asciiTheme="minorHAnsi" w:hAnsiTheme="minorHAnsi" w:cstheme="minorHAnsi"/>
                <w:b/>
                <w:bCs/>
                <w:sz w:val="22"/>
                <w:szCs w:val="22"/>
                <w:lang w:val="en-US"/>
              </w:rPr>
            </w:pPr>
            <w:r w:rsidRPr="007F6646">
              <w:rPr>
                <w:rFonts w:asciiTheme="minorHAnsi" w:hAnsiTheme="minorHAnsi" w:cstheme="minorHAnsi"/>
                <w:b/>
                <w:bCs/>
                <w:sz w:val="22"/>
                <w:szCs w:val="22"/>
                <w:lang w:val="en-US"/>
              </w:rPr>
              <w:t xml:space="preserve">Úroveň závažnosti </w:t>
            </w:r>
            <w:r w:rsidR="00677763" w:rsidRPr="000A4B13">
              <w:rPr>
                <w:rFonts w:asciiTheme="minorHAnsi" w:hAnsiTheme="minorHAnsi" w:cstheme="minorHAnsi"/>
                <w:b/>
                <w:bCs/>
                <w:sz w:val="22"/>
                <w:szCs w:val="22"/>
                <w:lang w:val="en-US"/>
              </w:rPr>
              <w:t xml:space="preserve">3: </w:t>
            </w:r>
          </w:p>
          <w:p w:rsidR="007F6646" w:rsidRPr="000A4B13" w:rsidRDefault="007F6646" w:rsidP="00BE58AA">
            <w:pPr>
              <w:pStyle w:val="Default"/>
              <w:rPr>
                <w:rFonts w:asciiTheme="minorHAnsi" w:hAnsiTheme="minorHAnsi" w:cstheme="minorHAnsi"/>
                <w:sz w:val="22"/>
                <w:szCs w:val="22"/>
                <w:lang w:val="en-US"/>
              </w:rPr>
            </w:pPr>
          </w:p>
          <w:p w:rsidR="00677763" w:rsidRPr="000A4B13" w:rsidRDefault="007F6646" w:rsidP="00BE58AA">
            <w:pPr>
              <w:pStyle w:val="Default"/>
              <w:rPr>
                <w:rFonts w:asciiTheme="minorHAnsi" w:hAnsiTheme="minorHAnsi" w:cstheme="minorHAnsi"/>
                <w:sz w:val="22"/>
                <w:szCs w:val="22"/>
                <w:lang w:val="en-US"/>
              </w:rPr>
            </w:pPr>
            <w:r>
              <w:rPr>
                <w:rFonts w:asciiTheme="minorHAnsi" w:hAnsiTheme="minorHAnsi" w:cstheme="minorHAnsi"/>
                <w:b/>
                <w:bCs/>
                <w:sz w:val="22"/>
                <w:szCs w:val="22"/>
                <w:lang w:val="en-US"/>
              </w:rPr>
              <w:t>Vysoká</w:t>
            </w:r>
            <w:r w:rsidR="00677763" w:rsidRPr="000A4B13">
              <w:rPr>
                <w:rFonts w:asciiTheme="minorHAnsi" w:hAnsiTheme="minorHAnsi" w:cstheme="minorHAnsi"/>
                <w:b/>
                <w:bCs/>
                <w:sz w:val="22"/>
                <w:szCs w:val="22"/>
                <w:lang w:val="en-US"/>
              </w:rPr>
              <w:t xml:space="preserve"> </w:t>
            </w:r>
          </w:p>
        </w:tc>
        <w:tc>
          <w:tcPr>
            <w:tcW w:w="6894" w:type="dxa"/>
          </w:tcPr>
          <w:p w:rsidR="00677763" w:rsidRPr="000A4B13" w:rsidRDefault="007F6646" w:rsidP="00BE58AA">
            <w:pPr>
              <w:pStyle w:val="Default"/>
              <w:jc w:val="both"/>
              <w:rPr>
                <w:rFonts w:asciiTheme="minorHAnsi" w:hAnsiTheme="minorHAnsi" w:cstheme="minorHAnsi"/>
                <w:sz w:val="20"/>
                <w:szCs w:val="22"/>
                <w:lang w:val="en-US"/>
              </w:rPr>
            </w:pPr>
            <w:r w:rsidRPr="007F6646">
              <w:rPr>
                <w:rFonts w:asciiTheme="minorHAnsi" w:hAnsiTheme="minorHAnsi" w:cstheme="minorHAnsi"/>
                <w:sz w:val="20"/>
                <w:szCs w:val="22"/>
                <w:lang w:val="en-US"/>
              </w:rPr>
              <w:t>Incident (a), kdy Softwarový produkt funguje, ale jeho použití v produkčním prostředí je značně snížené a (b) kde má situace výrazný vliv na části pracovních postupů souvisejících s částmi Softwarového produktu a zatím neexistuje žádné Zástupné řešení.</w:t>
            </w:r>
          </w:p>
        </w:tc>
      </w:tr>
      <w:tr w:rsidR="00677763" w:rsidRPr="000A4B13" w:rsidTr="00950C88">
        <w:trPr>
          <w:trHeight w:val="781"/>
        </w:trPr>
        <w:tc>
          <w:tcPr>
            <w:tcW w:w="2518" w:type="dxa"/>
          </w:tcPr>
          <w:p w:rsidR="00677763" w:rsidRPr="000A4B13" w:rsidRDefault="007F6646" w:rsidP="00BE58AA">
            <w:pPr>
              <w:pStyle w:val="Default"/>
              <w:rPr>
                <w:rFonts w:asciiTheme="minorHAnsi" w:hAnsiTheme="minorHAnsi" w:cstheme="minorHAnsi"/>
                <w:sz w:val="22"/>
                <w:szCs w:val="22"/>
                <w:lang w:val="en-US"/>
              </w:rPr>
            </w:pPr>
            <w:r w:rsidRPr="007F6646">
              <w:rPr>
                <w:rFonts w:asciiTheme="minorHAnsi" w:hAnsiTheme="minorHAnsi" w:cstheme="minorHAnsi"/>
                <w:b/>
                <w:bCs/>
                <w:sz w:val="22"/>
                <w:szCs w:val="22"/>
                <w:lang w:val="en-US"/>
              </w:rPr>
              <w:t xml:space="preserve">Úroveň závažnosti </w:t>
            </w:r>
            <w:r w:rsidR="00677763" w:rsidRPr="000A4B13">
              <w:rPr>
                <w:rFonts w:asciiTheme="minorHAnsi" w:hAnsiTheme="minorHAnsi" w:cstheme="minorHAnsi"/>
                <w:b/>
                <w:bCs/>
                <w:sz w:val="22"/>
                <w:szCs w:val="22"/>
                <w:lang w:val="en-US"/>
              </w:rPr>
              <w:t xml:space="preserve">2: </w:t>
            </w:r>
          </w:p>
          <w:p w:rsidR="00677763" w:rsidRDefault="00677763" w:rsidP="00BE58AA">
            <w:pPr>
              <w:pStyle w:val="Default"/>
              <w:rPr>
                <w:rFonts w:asciiTheme="minorHAnsi" w:hAnsiTheme="minorHAnsi" w:cstheme="minorHAnsi"/>
                <w:b/>
                <w:bCs/>
                <w:sz w:val="22"/>
                <w:szCs w:val="22"/>
                <w:lang w:val="en-US"/>
              </w:rPr>
            </w:pPr>
          </w:p>
          <w:p w:rsidR="007F6646" w:rsidRPr="000A4B13" w:rsidRDefault="007F6646" w:rsidP="00BE58AA">
            <w:pPr>
              <w:pStyle w:val="Default"/>
              <w:rPr>
                <w:rFonts w:asciiTheme="minorHAnsi" w:hAnsiTheme="minorHAnsi" w:cstheme="minorHAnsi"/>
                <w:sz w:val="22"/>
                <w:szCs w:val="22"/>
                <w:lang w:val="en-US"/>
              </w:rPr>
            </w:pPr>
            <w:r>
              <w:rPr>
                <w:rFonts w:asciiTheme="minorHAnsi" w:hAnsiTheme="minorHAnsi" w:cstheme="minorHAnsi"/>
                <w:b/>
                <w:bCs/>
                <w:sz w:val="22"/>
                <w:szCs w:val="22"/>
                <w:lang w:val="en-US"/>
              </w:rPr>
              <w:t>Mírná</w:t>
            </w:r>
          </w:p>
        </w:tc>
        <w:tc>
          <w:tcPr>
            <w:tcW w:w="6894" w:type="dxa"/>
          </w:tcPr>
          <w:p w:rsidR="00677763" w:rsidRPr="000A4B13" w:rsidRDefault="007F6646" w:rsidP="00BE58AA">
            <w:pPr>
              <w:pStyle w:val="Default"/>
              <w:jc w:val="both"/>
              <w:rPr>
                <w:rFonts w:asciiTheme="minorHAnsi" w:hAnsiTheme="minorHAnsi" w:cstheme="minorHAnsi"/>
                <w:sz w:val="20"/>
                <w:szCs w:val="22"/>
                <w:lang w:val="en-US"/>
              </w:rPr>
            </w:pPr>
            <w:r w:rsidRPr="007F6646">
              <w:rPr>
                <w:rFonts w:asciiTheme="minorHAnsi" w:hAnsiTheme="minorHAnsi" w:cstheme="minorHAnsi"/>
                <w:sz w:val="20"/>
                <w:szCs w:val="22"/>
                <w:lang w:val="en-US"/>
              </w:rPr>
              <w:t>Incident (a) kdy nefunguje nejméně jedna z funkcí Softwarového produktu nebo nezajišťuje odolnost, ale existuje Zástupné řešení a většinu funkcí Softwarového produktu lze stále používat, (b) Mírné selhání na úrovni funkce, kterému může Držitel licence snadno předejít nebo zabránit, (c) Práce Držitele licence vykazuje mírné ztráty provozní funkčnosti v pracovních postupech Softwarového produktu Držitele licence.</w:t>
            </w:r>
          </w:p>
        </w:tc>
      </w:tr>
      <w:tr w:rsidR="00677763" w:rsidRPr="000A4B13" w:rsidTr="00950C88">
        <w:trPr>
          <w:trHeight w:val="458"/>
        </w:trPr>
        <w:tc>
          <w:tcPr>
            <w:tcW w:w="2518" w:type="dxa"/>
          </w:tcPr>
          <w:p w:rsidR="00677763" w:rsidRPr="000A4B13" w:rsidRDefault="007F6646" w:rsidP="00BE58AA">
            <w:pPr>
              <w:pStyle w:val="Default"/>
              <w:rPr>
                <w:rFonts w:asciiTheme="minorHAnsi" w:hAnsiTheme="minorHAnsi" w:cstheme="minorHAnsi"/>
                <w:sz w:val="22"/>
                <w:szCs w:val="22"/>
                <w:lang w:val="en-US"/>
              </w:rPr>
            </w:pPr>
            <w:r w:rsidRPr="007F6646">
              <w:rPr>
                <w:rFonts w:asciiTheme="minorHAnsi" w:hAnsiTheme="minorHAnsi" w:cstheme="minorHAnsi"/>
                <w:b/>
                <w:bCs/>
                <w:sz w:val="22"/>
                <w:szCs w:val="22"/>
                <w:lang w:val="en-US"/>
              </w:rPr>
              <w:t xml:space="preserve">Úroveň závažnosti </w:t>
            </w:r>
            <w:r w:rsidR="00677763" w:rsidRPr="000A4B13">
              <w:rPr>
                <w:rFonts w:asciiTheme="minorHAnsi" w:hAnsiTheme="minorHAnsi" w:cstheme="minorHAnsi"/>
                <w:b/>
                <w:bCs/>
                <w:sz w:val="22"/>
                <w:szCs w:val="22"/>
                <w:lang w:val="en-US"/>
              </w:rPr>
              <w:t xml:space="preserve">1: </w:t>
            </w:r>
          </w:p>
          <w:p w:rsidR="00677763" w:rsidRPr="000A4B13" w:rsidRDefault="007F6646" w:rsidP="00BE58AA">
            <w:pPr>
              <w:pStyle w:val="Default"/>
              <w:rPr>
                <w:rFonts w:asciiTheme="minorHAnsi" w:hAnsiTheme="minorHAnsi" w:cstheme="minorHAnsi"/>
                <w:sz w:val="22"/>
                <w:szCs w:val="22"/>
                <w:lang w:val="en-US"/>
              </w:rPr>
            </w:pPr>
            <w:r>
              <w:rPr>
                <w:rFonts w:asciiTheme="minorHAnsi" w:hAnsiTheme="minorHAnsi" w:cstheme="minorHAnsi"/>
                <w:b/>
                <w:bCs/>
                <w:sz w:val="22"/>
                <w:szCs w:val="22"/>
                <w:lang w:val="en-US"/>
              </w:rPr>
              <w:t>Mírná</w:t>
            </w:r>
            <w:r w:rsidR="00677763" w:rsidRPr="000A4B13">
              <w:rPr>
                <w:rFonts w:asciiTheme="minorHAnsi" w:hAnsiTheme="minorHAnsi" w:cstheme="minorHAnsi"/>
                <w:b/>
                <w:bCs/>
                <w:sz w:val="22"/>
                <w:szCs w:val="22"/>
                <w:lang w:val="en-US"/>
              </w:rPr>
              <w:t xml:space="preserve"> </w:t>
            </w:r>
          </w:p>
        </w:tc>
        <w:tc>
          <w:tcPr>
            <w:tcW w:w="6894" w:type="dxa"/>
          </w:tcPr>
          <w:p w:rsidR="00677763" w:rsidRPr="000A4B13" w:rsidRDefault="007F6646" w:rsidP="00BE58AA">
            <w:pPr>
              <w:pStyle w:val="Default"/>
              <w:jc w:val="both"/>
              <w:rPr>
                <w:rFonts w:asciiTheme="minorHAnsi" w:hAnsiTheme="minorHAnsi" w:cstheme="minorHAnsi"/>
                <w:sz w:val="20"/>
                <w:szCs w:val="22"/>
                <w:lang w:val="en-US"/>
              </w:rPr>
            </w:pPr>
            <w:r w:rsidRPr="007F6646">
              <w:rPr>
                <w:rFonts w:asciiTheme="minorHAnsi" w:hAnsiTheme="minorHAnsi" w:cstheme="minorHAnsi"/>
                <w:sz w:val="20"/>
                <w:szCs w:val="22"/>
                <w:lang w:val="en-US"/>
              </w:rPr>
              <w:t>Mírný Incident nemá žádný vliv na (a) používání Softwarového produktu, (b) pracovní postupy související se Softwarovým produktem ani (c) výkon nebo funkčnost systému Držitele licence.</w:t>
            </w:r>
          </w:p>
        </w:tc>
      </w:tr>
    </w:tbl>
    <w:p w:rsidR="00677763" w:rsidRPr="000A4B13" w:rsidRDefault="00677763" w:rsidP="00677763">
      <w:pPr>
        <w:rPr>
          <w:rFonts w:asciiTheme="minorHAnsi" w:hAnsiTheme="minorHAnsi" w:cstheme="minorHAnsi"/>
          <w:lang w:val="en-US"/>
        </w:rPr>
      </w:pPr>
    </w:p>
    <w:p w:rsidR="00902499" w:rsidRDefault="007F6646" w:rsidP="00677763">
      <w:pPr>
        <w:jc w:val="both"/>
        <w:rPr>
          <w:rFonts w:asciiTheme="minorHAnsi" w:eastAsiaTheme="minorHAnsi" w:hAnsiTheme="minorHAnsi" w:cstheme="minorHAnsi"/>
          <w:color w:val="000000"/>
          <w:lang w:val="en-US"/>
        </w:rPr>
      </w:pPr>
      <w:r w:rsidRPr="007F6646">
        <w:rPr>
          <w:rFonts w:asciiTheme="minorHAnsi" w:eastAsiaTheme="minorHAnsi" w:hAnsiTheme="minorHAnsi" w:cstheme="minorHAnsi"/>
          <w:b/>
          <w:color w:val="000000"/>
          <w:sz w:val="24"/>
          <w:szCs w:val="24"/>
          <w:vertAlign w:val="superscript"/>
          <w:lang w:val="en-US"/>
        </w:rPr>
        <w:t>1*</w:t>
      </w:r>
      <w:r w:rsidRPr="007F6646">
        <w:rPr>
          <w:rFonts w:asciiTheme="minorHAnsi" w:eastAsiaTheme="minorHAnsi" w:hAnsiTheme="minorHAnsi" w:cstheme="minorHAnsi"/>
          <w:color w:val="000000"/>
          <w:lang w:val="en-US"/>
        </w:rPr>
        <w:t xml:space="preserve">Poté, co Držitel licence zaregistruje nebo předloží službám podpory problém úrovně 4, Místní zastoupení Poskytovatele licence nebo Držitel licence ověří veškeré důkazy předložené Držitelem licence, které se týkají této </w:t>
      </w:r>
      <w:r w:rsidRPr="007F6646">
        <w:rPr>
          <w:rFonts w:asciiTheme="minorHAnsi" w:eastAsiaTheme="minorHAnsi" w:hAnsiTheme="minorHAnsi" w:cstheme="minorHAnsi"/>
          <w:color w:val="000000"/>
          <w:lang w:val="en-US"/>
        </w:rPr>
        <w:lastRenderedPageBreak/>
        <w:t>chyby, dále posoudí závažnost vlivu na obchodní operace Držitele licence a může snížit závažnost na nižší úroveň, zejména pokud existuje Zástupné řešení.</w:t>
      </w:r>
    </w:p>
    <w:p w:rsidR="00AB3649" w:rsidRPr="000A4B13" w:rsidRDefault="00AB3649" w:rsidP="00677763">
      <w:pPr>
        <w:jc w:val="both"/>
        <w:rPr>
          <w:rFonts w:asciiTheme="minorHAnsi" w:hAnsiTheme="minorHAnsi" w:cstheme="minorHAnsi"/>
          <w:lang w:val="en-US"/>
        </w:rPr>
      </w:pPr>
    </w:p>
    <w:p w:rsidR="00BB37A6" w:rsidRDefault="00BB37A6" w:rsidP="00900526">
      <w:pPr>
        <w:pStyle w:val="Nadpis2"/>
        <w:numPr>
          <w:ilvl w:val="1"/>
          <w:numId w:val="14"/>
        </w:numPr>
        <w:spacing w:line="276" w:lineRule="auto"/>
        <w:ind w:hanging="508"/>
        <w:rPr>
          <w:rFonts w:eastAsia="Arial" w:cstheme="minorHAnsi"/>
          <w:bCs/>
          <w:color w:val="F15A22"/>
          <w:w w:val="102"/>
          <w:sz w:val="30"/>
          <w:szCs w:val="30"/>
          <w:lang w:val="en-US"/>
        </w:rPr>
      </w:pPr>
      <w:bookmarkStart w:id="104" w:name="_Toc529360764"/>
      <w:r>
        <w:t>Vykazování</w:t>
      </w:r>
      <w:bookmarkEnd w:id="104"/>
    </w:p>
    <w:p w:rsidR="00AB3649" w:rsidRDefault="00AB3649" w:rsidP="00AB3649">
      <w:pPr>
        <w:rPr>
          <w:rFonts w:eastAsiaTheme="minorHAnsi"/>
        </w:rPr>
      </w:pPr>
    </w:p>
    <w:p w:rsidR="00677763" w:rsidRPr="00AB3649" w:rsidRDefault="00677763" w:rsidP="00AB3649">
      <w:pPr>
        <w:rPr>
          <w:rFonts w:asciiTheme="minorHAnsi" w:eastAsiaTheme="minorHAnsi" w:hAnsiTheme="minorHAnsi" w:cstheme="minorHAnsi"/>
        </w:rPr>
      </w:pPr>
      <w:r w:rsidRPr="00AB3649">
        <w:rPr>
          <w:rFonts w:asciiTheme="minorHAnsi" w:eastAsiaTheme="minorHAnsi" w:hAnsiTheme="minorHAnsi" w:cstheme="minorHAnsi"/>
        </w:rPr>
        <w:t xml:space="preserve"> </w:t>
      </w:r>
      <w:r w:rsidR="00AB3649" w:rsidRPr="00AB3649">
        <w:rPr>
          <w:rFonts w:asciiTheme="minorHAnsi" w:eastAsiaTheme="minorHAnsi" w:hAnsiTheme="minorHAnsi" w:cstheme="minorHAnsi"/>
        </w:rPr>
        <w:t>P</w:t>
      </w:r>
      <w:r w:rsidR="00BB37A6" w:rsidRPr="00AB3649">
        <w:rPr>
          <w:rFonts w:asciiTheme="minorHAnsi" w:eastAsiaTheme="minorHAnsi" w:hAnsiTheme="minorHAnsi" w:cstheme="minorHAnsi"/>
        </w:rPr>
        <w:t>ostup vykazování, sledování, diagnostiky a reagování na Problémy vyvolaný Držitelem licence je následující:</w:t>
      </w:r>
    </w:p>
    <w:p w:rsidR="00BB37A6" w:rsidRPr="00AB3649" w:rsidRDefault="00BB37A6" w:rsidP="00677763">
      <w:pPr>
        <w:autoSpaceDE w:val="0"/>
        <w:autoSpaceDN w:val="0"/>
        <w:adjustRightInd w:val="0"/>
        <w:jc w:val="both"/>
        <w:rPr>
          <w:rFonts w:asciiTheme="minorHAnsi" w:eastAsiaTheme="minorHAnsi" w:hAnsiTheme="minorHAnsi" w:cstheme="minorHAnsi"/>
          <w:color w:val="000000"/>
          <w:szCs w:val="22"/>
        </w:rPr>
      </w:pPr>
    </w:p>
    <w:p w:rsidR="00BB37A6" w:rsidRPr="00D758CE" w:rsidRDefault="00BB37A6" w:rsidP="00900526">
      <w:pPr>
        <w:pStyle w:val="Odstavecseseznamem"/>
        <w:numPr>
          <w:ilvl w:val="0"/>
          <w:numId w:val="33"/>
        </w:numPr>
        <w:autoSpaceDE w:val="0"/>
        <w:autoSpaceDN w:val="0"/>
        <w:adjustRightInd w:val="0"/>
        <w:jc w:val="both"/>
        <w:rPr>
          <w:rFonts w:asciiTheme="minorHAnsi" w:eastAsiaTheme="minorHAnsi" w:hAnsiTheme="minorHAnsi" w:cstheme="minorHAnsi"/>
          <w:color w:val="000000"/>
          <w:szCs w:val="22"/>
        </w:rPr>
      </w:pPr>
      <w:r w:rsidRPr="00D758CE">
        <w:rPr>
          <w:rFonts w:asciiTheme="minorHAnsi" w:eastAsiaTheme="minorHAnsi" w:hAnsiTheme="minorHAnsi" w:cstheme="minorHAnsi"/>
          <w:color w:val="000000"/>
          <w:szCs w:val="22"/>
        </w:rPr>
        <w:t>Klíčoví uživatelé Držitele licence by měli kontaktovat Místní zastoupení Poskytovatele licence prostřednictvím komunikačního kanálu, který poskytne Držiteli licence Místní zastoupení Poskytovatele licence (vstupní bod, e-mailové adresy a pracovní doba dle definice v části 3.1 výše). Klíčový uživatel by měl Problém co nejpřesněji popsat a podložit příslušnými údaji, které mohou problém ilustrovat.</w:t>
      </w:r>
    </w:p>
    <w:p w:rsidR="00BB37A6" w:rsidRPr="00D758CE" w:rsidRDefault="00BB37A6" w:rsidP="00900526">
      <w:pPr>
        <w:pStyle w:val="Odstavecseseznamem"/>
        <w:numPr>
          <w:ilvl w:val="0"/>
          <w:numId w:val="34"/>
        </w:numPr>
        <w:autoSpaceDE w:val="0"/>
        <w:autoSpaceDN w:val="0"/>
        <w:adjustRightInd w:val="0"/>
        <w:jc w:val="both"/>
        <w:rPr>
          <w:rFonts w:asciiTheme="minorHAnsi" w:eastAsiaTheme="minorHAnsi" w:hAnsiTheme="minorHAnsi" w:cstheme="minorHAnsi"/>
          <w:color w:val="000000"/>
          <w:szCs w:val="22"/>
        </w:rPr>
      </w:pPr>
      <w:r w:rsidRPr="00D758CE">
        <w:rPr>
          <w:rFonts w:asciiTheme="minorHAnsi" w:eastAsiaTheme="minorHAnsi" w:hAnsiTheme="minorHAnsi" w:cstheme="minorHAnsi"/>
          <w:color w:val="000000"/>
          <w:szCs w:val="22"/>
        </w:rPr>
        <w:t>Důvěrnost: tato smlouva SLA obsahuje klauzule, které chrání údaje zpřístupněné službám podpory.</w:t>
      </w:r>
    </w:p>
    <w:p w:rsidR="00BB37A6" w:rsidRPr="00D758CE" w:rsidRDefault="00BB37A6" w:rsidP="00900526">
      <w:pPr>
        <w:pStyle w:val="Odstavecseseznamem"/>
        <w:numPr>
          <w:ilvl w:val="0"/>
          <w:numId w:val="35"/>
        </w:numPr>
        <w:autoSpaceDE w:val="0"/>
        <w:autoSpaceDN w:val="0"/>
        <w:adjustRightInd w:val="0"/>
        <w:jc w:val="both"/>
        <w:rPr>
          <w:rFonts w:asciiTheme="minorHAnsi" w:eastAsiaTheme="minorHAnsi" w:hAnsiTheme="minorHAnsi" w:cstheme="minorHAnsi"/>
          <w:color w:val="000000"/>
          <w:szCs w:val="22"/>
        </w:rPr>
      </w:pPr>
      <w:r w:rsidRPr="00D758CE">
        <w:rPr>
          <w:rFonts w:asciiTheme="minorHAnsi" w:eastAsiaTheme="minorHAnsi" w:hAnsiTheme="minorHAnsi" w:cstheme="minorHAnsi"/>
          <w:color w:val="000000"/>
          <w:szCs w:val="22"/>
        </w:rPr>
        <w:t>Při převzetí Problému Místní zastoupení Poskytovatele licence (uvedené jako Úroveň podpory 1) zajistí následující:</w:t>
      </w:r>
    </w:p>
    <w:p w:rsidR="00BB37A6" w:rsidRPr="00BB37A6" w:rsidRDefault="00BB37A6" w:rsidP="00900526">
      <w:pPr>
        <w:pStyle w:val="Odstavecseseznamem"/>
        <w:numPr>
          <w:ilvl w:val="0"/>
          <w:numId w:val="36"/>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Potvrdí převzetí Problému.</w:t>
      </w:r>
    </w:p>
    <w:p w:rsidR="00BB37A6" w:rsidRPr="00BB37A6" w:rsidRDefault="00BB37A6" w:rsidP="00900526">
      <w:pPr>
        <w:pStyle w:val="Odstavecseseznamem"/>
        <w:numPr>
          <w:ilvl w:val="0"/>
          <w:numId w:val="36"/>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Poskytne číslo lístku odkazované ve veškeré komunikaci související s registrovaným problémem.</w:t>
      </w:r>
    </w:p>
    <w:p w:rsidR="00BB37A6" w:rsidRPr="00BB37A6" w:rsidRDefault="00BB37A6" w:rsidP="00900526">
      <w:pPr>
        <w:pStyle w:val="Odstavecseseznamem"/>
        <w:numPr>
          <w:ilvl w:val="0"/>
          <w:numId w:val="36"/>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Zkontroluje lístek a skutečnou existenci Problému.</w:t>
      </w:r>
    </w:p>
    <w:p w:rsidR="00BB37A6" w:rsidRPr="00BB37A6" w:rsidRDefault="00BB37A6" w:rsidP="00900526">
      <w:pPr>
        <w:pStyle w:val="Odstavecseseznamem"/>
        <w:numPr>
          <w:ilvl w:val="0"/>
          <w:numId w:val="37"/>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Při převzetí Problému Místní zastoupení Poskytovatele licence zajistí následující:</w:t>
      </w:r>
    </w:p>
    <w:p w:rsidR="00BB37A6" w:rsidRPr="00BB37A6" w:rsidRDefault="00BB37A6" w:rsidP="00900526">
      <w:pPr>
        <w:pStyle w:val="Odstavecseseznamem"/>
        <w:numPr>
          <w:ilvl w:val="0"/>
          <w:numId w:val="38"/>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Klasifikuje Problém jako Incident.</w:t>
      </w:r>
    </w:p>
    <w:p w:rsidR="00BB37A6" w:rsidRPr="00BB37A6" w:rsidRDefault="00BB37A6" w:rsidP="00900526">
      <w:pPr>
        <w:pStyle w:val="Odstavecseseznamem"/>
        <w:numPr>
          <w:ilvl w:val="0"/>
          <w:numId w:val="38"/>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Shromáždí a zohlední jakékoli názory Klíčového uživatele, včetně odhadované Úrovně závažnosti.</w:t>
      </w:r>
    </w:p>
    <w:p w:rsidR="00BB37A6" w:rsidRPr="00BB37A6" w:rsidRDefault="00BB37A6" w:rsidP="00900526">
      <w:pPr>
        <w:pStyle w:val="Odstavecseseznamem"/>
        <w:numPr>
          <w:ilvl w:val="0"/>
          <w:numId w:val="38"/>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Určí konečnou Úroveň závažnosti Incidentu.</w:t>
      </w:r>
    </w:p>
    <w:p w:rsidR="00BB37A6" w:rsidRPr="00BB37A6" w:rsidRDefault="00BB37A6" w:rsidP="00900526">
      <w:pPr>
        <w:pStyle w:val="Odstavecseseznamem"/>
        <w:numPr>
          <w:ilvl w:val="0"/>
          <w:numId w:val="38"/>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Poskytne Držiteli licence stávající Řešení nebo převede lístek na Držitele licence.</w:t>
      </w:r>
    </w:p>
    <w:p w:rsidR="00BB37A6" w:rsidRPr="00BB37A6" w:rsidRDefault="00BB37A6" w:rsidP="00900526">
      <w:pPr>
        <w:pStyle w:val="Odstavecseseznamem"/>
        <w:numPr>
          <w:ilvl w:val="0"/>
          <w:numId w:val="39"/>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Při převzetí lístku Poskytovatel licence (uvedený jako Úroveň podpory 2) zajistí následující:</w:t>
      </w:r>
    </w:p>
    <w:p w:rsidR="00BB37A6" w:rsidRPr="00BB37A6" w:rsidRDefault="00BB37A6" w:rsidP="00900526">
      <w:pPr>
        <w:pStyle w:val="Odstavecseseznamem"/>
        <w:numPr>
          <w:ilvl w:val="0"/>
          <w:numId w:val="40"/>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Informuje Držitele licence (přímo nebo prostřednictvím svého Místního zastoupení) o stávajícím Řešení.</w:t>
      </w:r>
    </w:p>
    <w:p w:rsidR="00BB37A6" w:rsidRPr="00BB37A6" w:rsidRDefault="00BB37A6" w:rsidP="00900526">
      <w:pPr>
        <w:pStyle w:val="Odstavecseseznamem"/>
        <w:numPr>
          <w:ilvl w:val="0"/>
          <w:numId w:val="40"/>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Potvrdí nebo změní Úroveň závažnosti Incidentu a upozorní Klíčového uživatele na zmíněnou změnu v případě, kdy Klíčový uživatel určil Úroveň závažnosti.</w:t>
      </w:r>
    </w:p>
    <w:p w:rsidR="00677763" w:rsidRDefault="00BB37A6" w:rsidP="00900526">
      <w:pPr>
        <w:pStyle w:val="Odstavecseseznamem"/>
        <w:numPr>
          <w:ilvl w:val="0"/>
          <w:numId w:val="40"/>
        </w:numPr>
        <w:autoSpaceDE w:val="0"/>
        <w:autoSpaceDN w:val="0"/>
        <w:adjustRightInd w:val="0"/>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Převede lístek na příslušné osoby (případně na sekundární Zainteresovanou osobu).</w:t>
      </w:r>
    </w:p>
    <w:p w:rsidR="00BB37A6" w:rsidRPr="00BB37A6" w:rsidRDefault="00BB37A6" w:rsidP="00BB37A6">
      <w:pPr>
        <w:autoSpaceDE w:val="0"/>
        <w:autoSpaceDN w:val="0"/>
        <w:adjustRightInd w:val="0"/>
        <w:jc w:val="both"/>
        <w:rPr>
          <w:rFonts w:asciiTheme="minorHAnsi" w:eastAsiaTheme="minorHAnsi" w:hAnsiTheme="minorHAnsi" w:cstheme="minorHAnsi"/>
          <w:color w:val="000000"/>
          <w:szCs w:val="22"/>
          <w:lang w:val="en-US"/>
        </w:rPr>
      </w:pPr>
    </w:p>
    <w:p w:rsidR="00BB37A6" w:rsidRDefault="00BB37A6" w:rsidP="00BB37A6">
      <w:pPr>
        <w:autoSpaceDE w:val="0"/>
        <w:autoSpaceDN w:val="0"/>
        <w:adjustRightInd w:val="0"/>
        <w:spacing w:after="19"/>
        <w:jc w:val="both"/>
        <w:rPr>
          <w:rFonts w:asciiTheme="minorHAnsi" w:eastAsiaTheme="minorHAnsi" w:hAnsiTheme="minorHAnsi" w:cstheme="minorHAnsi"/>
          <w:color w:val="000000"/>
          <w:lang w:val="en-US"/>
        </w:rPr>
      </w:pPr>
      <w:r w:rsidRPr="00BB37A6">
        <w:rPr>
          <w:rFonts w:asciiTheme="minorHAnsi" w:eastAsiaTheme="minorHAnsi" w:hAnsiTheme="minorHAnsi" w:cstheme="minorHAnsi"/>
          <w:color w:val="000000"/>
          <w:lang w:val="en-US"/>
        </w:rPr>
        <w:t>Lístek a související Incident nebo Problém</w:t>
      </w:r>
      <w:r>
        <w:rPr>
          <w:rFonts w:asciiTheme="minorHAnsi" w:eastAsiaTheme="minorHAnsi" w:hAnsiTheme="minorHAnsi" w:cstheme="minorHAnsi"/>
          <w:color w:val="000000"/>
          <w:lang w:val="en-US"/>
        </w:rPr>
        <w:t xml:space="preserve"> budou považovány za „Uzavřené“ </w:t>
      </w:r>
      <w:r w:rsidRPr="00BB37A6">
        <w:rPr>
          <w:rFonts w:asciiTheme="minorHAnsi" w:eastAsiaTheme="minorHAnsi" w:hAnsiTheme="minorHAnsi" w:cstheme="minorHAnsi"/>
          <w:color w:val="000000"/>
          <w:lang w:val="en-US"/>
        </w:rPr>
        <w:t>(tj. bude vydáno Řešení) v následujících případech:</w:t>
      </w:r>
    </w:p>
    <w:p w:rsidR="00BB37A6" w:rsidRPr="00BB37A6" w:rsidRDefault="00BB37A6" w:rsidP="00900526">
      <w:pPr>
        <w:pStyle w:val="Odstavecseseznamem"/>
        <w:numPr>
          <w:ilvl w:val="0"/>
          <w:numId w:val="41"/>
        </w:numPr>
        <w:autoSpaceDE w:val="0"/>
        <w:autoSpaceDN w:val="0"/>
        <w:adjustRightInd w:val="0"/>
        <w:spacing w:after="19"/>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Poskytovatel licence nebo jeho Místní zastoupení sdělí Držiteli Řešení, které skutečně vedlo k vyřešení Incidentu nebo Problému.</w:t>
      </w:r>
    </w:p>
    <w:p w:rsidR="00BB37A6" w:rsidRPr="00BB37A6" w:rsidRDefault="00BB37A6" w:rsidP="00900526">
      <w:pPr>
        <w:pStyle w:val="Odstavecseseznamem"/>
        <w:numPr>
          <w:ilvl w:val="0"/>
          <w:numId w:val="41"/>
        </w:numPr>
        <w:autoSpaceDE w:val="0"/>
        <w:autoSpaceDN w:val="0"/>
        <w:adjustRightInd w:val="0"/>
        <w:spacing w:after="19"/>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Klíčový uživatel neodpovídá na otázky Místního zastoupení Poskytovatele licence nebo Držitele licence během 30 dní.</w:t>
      </w:r>
    </w:p>
    <w:p w:rsidR="00BB37A6" w:rsidRPr="00BB37A6" w:rsidRDefault="00BB37A6" w:rsidP="00900526">
      <w:pPr>
        <w:pStyle w:val="Odstavecseseznamem"/>
        <w:numPr>
          <w:ilvl w:val="0"/>
          <w:numId w:val="41"/>
        </w:numPr>
        <w:autoSpaceDE w:val="0"/>
        <w:autoSpaceDN w:val="0"/>
        <w:adjustRightInd w:val="0"/>
        <w:spacing w:after="19"/>
        <w:jc w:val="both"/>
        <w:rPr>
          <w:rFonts w:asciiTheme="minorHAnsi" w:eastAsiaTheme="minorHAnsi" w:hAnsiTheme="minorHAnsi" w:cstheme="minorHAnsi"/>
          <w:color w:val="000000"/>
          <w:szCs w:val="22"/>
          <w:lang w:val="en-US"/>
        </w:rPr>
      </w:pPr>
      <w:r w:rsidRPr="00BB37A6">
        <w:rPr>
          <w:rFonts w:asciiTheme="minorHAnsi" w:eastAsiaTheme="minorHAnsi" w:hAnsiTheme="minorHAnsi" w:cstheme="minorHAnsi"/>
          <w:color w:val="000000"/>
          <w:szCs w:val="22"/>
          <w:lang w:val="en-US"/>
        </w:rPr>
        <w:t>Držitel licence odmítne implementovat kroky doporučené k vyřešení nebo překonání Incidentu.</w:t>
      </w:r>
    </w:p>
    <w:p w:rsidR="005174C9" w:rsidRDefault="005174C9" w:rsidP="005174C9">
      <w:pPr>
        <w:rPr>
          <w:rFonts w:ascii="Constantia" w:eastAsiaTheme="minorHAnsi" w:hAnsi="Constantia" w:cs="Calibri"/>
          <w:color w:val="000000"/>
          <w:sz w:val="22"/>
          <w:szCs w:val="22"/>
          <w:lang w:val="en-US"/>
        </w:rPr>
      </w:pPr>
    </w:p>
    <w:p w:rsidR="00677763" w:rsidRDefault="00AB3649" w:rsidP="00900526">
      <w:pPr>
        <w:pStyle w:val="Nadpis2"/>
        <w:numPr>
          <w:ilvl w:val="1"/>
          <w:numId w:val="14"/>
        </w:numPr>
        <w:spacing w:line="276" w:lineRule="auto"/>
      </w:pPr>
      <w:bookmarkStart w:id="105" w:name="_Toc529360765"/>
      <w:r w:rsidRPr="00AB3649">
        <w:t>Řešení</w:t>
      </w:r>
      <w:bookmarkEnd w:id="105"/>
      <w:r w:rsidR="00677763" w:rsidRPr="002D7F84">
        <w:t xml:space="preserve"> </w:t>
      </w:r>
    </w:p>
    <w:p w:rsidR="00AB3649" w:rsidRPr="00AB3649" w:rsidRDefault="00AB3649" w:rsidP="00AB3649"/>
    <w:p w:rsidR="00677763" w:rsidRPr="00AB3649" w:rsidRDefault="00AB3649" w:rsidP="005D5AFF">
      <w:pPr>
        <w:spacing w:line="276" w:lineRule="auto"/>
        <w:jc w:val="both"/>
        <w:rPr>
          <w:rFonts w:asciiTheme="minorHAnsi" w:eastAsiaTheme="minorHAnsi" w:hAnsiTheme="minorHAnsi" w:cstheme="minorHAnsi"/>
          <w:color w:val="000000"/>
        </w:rPr>
      </w:pPr>
      <w:r w:rsidRPr="00AB3649">
        <w:rPr>
          <w:rFonts w:asciiTheme="minorHAnsi" w:eastAsiaTheme="minorHAnsi" w:hAnsiTheme="minorHAnsi" w:cstheme="minorHAnsi"/>
          <w:color w:val="000000"/>
        </w:rPr>
        <w:t>Místní zastoupení Poskytovatele licence a Poskytovatel licence se zavazují jednat náležitě a vynaložit nejlepší úsilí reagovat na přijaté Incidenty předložené Klíčovými uživateli Držitele licence před maximálními časovými limity, které jsou uvedeny dále:</w:t>
      </w:r>
    </w:p>
    <w:p w:rsidR="00677763" w:rsidRPr="00AB3649" w:rsidRDefault="00677763" w:rsidP="00677763">
      <w:pPr>
        <w:jc w:val="both"/>
        <w:rPr>
          <w:rFonts w:asciiTheme="minorHAnsi" w:eastAsia="Arial" w:hAnsiTheme="minorHAnsi" w:cstheme="minorHAnsi"/>
          <w:b/>
          <w:bCs/>
          <w:color w:val="F15A22"/>
          <w:w w:val="102"/>
        </w:rPr>
      </w:pPr>
    </w:p>
    <w:tbl>
      <w:tblPr>
        <w:tblW w:w="9412" w:type="dxa"/>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2353"/>
        <w:gridCol w:w="2353"/>
        <w:gridCol w:w="2065"/>
        <w:gridCol w:w="2641"/>
      </w:tblGrid>
      <w:tr w:rsidR="00677763" w:rsidRPr="00450931" w:rsidTr="00950C88">
        <w:trPr>
          <w:trHeight w:val="244"/>
        </w:trPr>
        <w:tc>
          <w:tcPr>
            <w:tcW w:w="2353" w:type="dxa"/>
          </w:tcPr>
          <w:p w:rsidR="00677763" w:rsidRPr="00450931" w:rsidRDefault="00DD0ACE" w:rsidP="00BE58AA">
            <w:pPr>
              <w:autoSpaceDE w:val="0"/>
              <w:autoSpaceDN w:val="0"/>
              <w:adjustRightInd w:val="0"/>
              <w:rPr>
                <w:rFonts w:asciiTheme="minorHAnsi" w:eastAsiaTheme="minorHAnsi" w:hAnsiTheme="minorHAnsi" w:cstheme="minorHAnsi"/>
                <w:color w:val="000000"/>
                <w:lang w:val="en-US"/>
              </w:rPr>
            </w:pPr>
            <w:r>
              <w:rPr>
                <w:rFonts w:asciiTheme="minorHAnsi" w:eastAsiaTheme="minorHAnsi" w:hAnsiTheme="minorHAnsi" w:cstheme="minorHAnsi"/>
                <w:b/>
                <w:bCs/>
                <w:color w:val="000000"/>
                <w:lang w:val="en-US"/>
              </w:rPr>
              <w:t>Úroveň závažnosti</w:t>
            </w:r>
            <w:r w:rsidR="00677763" w:rsidRPr="00450931">
              <w:rPr>
                <w:rFonts w:asciiTheme="minorHAnsi" w:eastAsiaTheme="minorHAnsi" w:hAnsiTheme="minorHAnsi" w:cstheme="minorHAnsi"/>
                <w:b/>
                <w:bCs/>
                <w:color w:val="000000"/>
                <w:lang w:val="en-US"/>
              </w:rPr>
              <w:t xml:space="preserve"> </w:t>
            </w:r>
          </w:p>
        </w:tc>
        <w:tc>
          <w:tcPr>
            <w:tcW w:w="2353" w:type="dxa"/>
          </w:tcPr>
          <w:p w:rsidR="00677763" w:rsidRPr="00450931" w:rsidRDefault="00DD0ACE" w:rsidP="00BE58AA">
            <w:pPr>
              <w:autoSpaceDE w:val="0"/>
              <w:autoSpaceDN w:val="0"/>
              <w:adjustRightInd w:val="0"/>
              <w:rPr>
                <w:rFonts w:asciiTheme="minorHAnsi" w:eastAsiaTheme="minorHAnsi" w:hAnsiTheme="minorHAnsi" w:cstheme="minorHAnsi"/>
                <w:color w:val="000000"/>
                <w:lang w:val="en-US"/>
              </w:rPr>
            </w:pPr>
            <w:r>
              <w:rPr>
                <w:rFonts w:asciiTheme="minorHAnsi" w:eastAsiaTheme="minorHAnsi" w:hAnsiTheme="minorHAnsi" w:cstheme="minorHAnsi"/>
                <w:b/>
                <w:bCs/>
                <w:color w:val="000000"/>
                <w:lang w:val="en-US"/>
              </w:rPr>
              <w:t>Doba první odezy</w:t>
            </w:r>
            <w:r w:rsidR="00677763" w:rsidRPr="00450931">
              <w:rPr>
                <w:rFonts w:asciiTheme="minorHAnsi" w:eastAsiaTheme="minorHAnsi" w:hAnsiTheme="minorHAnsi" w:cstheme="minorHAnsi"/>
                <w:b/>
                <w:bCs/>
                <w:color w:val="000000"/>
                <w:lang w:val="en-US"/>
              </w:rPr>
              <w:t xml:space="preserve"> </w:t>
            </w:r>
          </w:p>
        </w:tc>
        <w:tc>
          <w:tcPr>
            <w:tcW w:w="2065" w:type="dxa"/>
          </w:tcPr>
          <w:p w:rsidR="00677763" w:rsidRPr="00450931" w:rsidRDefault="00DD0ACE" w:rsidP="00BE58AA">
            <w:pPr>
              <w:autoSpaceDE w:val="0"/>
              <w:autoSpaceDN w:val="0"/>
              <w:adjustRightInd w:val="0"/>
              <w:rPr>
                <w:rFonts w:asciiTheme="minorHAnsi" w:eastAsiaTheme="minorHAnsi" w:hAnsiTheme="minorHAnsi" w:cstheme="minorHAnsi"/>
                <w:color w:val="000000"/>
                <w:lang w:val="en-US"/>
              </w:rPr>
            </w:pPr>
            <w:r>
              <w:rPr>
                <w:rFonts w:asciiTheme="minorHAnsi" w:eastAsiaTheme="minorHAnsi" w:hAnsiTheme="minorHAnsi" w:cstheme="minorHAnsi"/>
                <w:b/>
                <w:bCs/>
                <w:color w:val="000000"/>
                <w:lang w:val="en-US"/>
              </w:rPr>
              <w:t>Doba prvního řešení Problému</w:t>
            </w:r>
            <w:r w:rsidR="00677763" w:rsidRPr="00450931">
              <w:rPr>
                <w:rFonts w:asciiTheme="minorHAnsi" w:eastAsiaTheme="minorHAnsi" w:hAnsiTheme="minorHAnsi" w:cstheme="minorHAnsi"/>
                <w:b/>
                <w:bCs/>
                <w:color w:val="000000"/>
                <w:lang w:val="en-US"/>
              </w:rPr>
              <w:t xml:space="preserve"> </w:t>
            </w:r>
          </w:p>
        </w:tc>
        <w:tc>
          <w:tcPr>
            <w:tcW w:w="2641" w:type="dxa"/>
          </w:tcPr>
          <w:p w:rsidR="00677763" w:rsidRPr="00450931" w:rsidRDefault="00DD0ACE" w:rsidP="00BE58AA">
            <w:pPr>
              <w:autoSpaceDE w:val="0"/>
              <w:autoSpaceDN w:val="0"/>
              <w:adjustRightInd w:val="0"/>
              <w:rPr>
                <w:rFonts w:asciiTheme="minorHAnsi" w:eastAsiaTheme="minorHAnsi" w:hAnsiTheme="minorHAnsi" w:cstheme="minorHAnsi"/>
                <w:color w:val="000000"/>
                <w:lang w:val="en-US"/>
              </w:rPr>
            </w:pPr>
            <w:r>
              <w:rPr>
                <w:rFonts w:asciiTheme="minorHAnsi" w:eastAsiaTheme="minorHAnsi" w:hAnsiTheme="minorHAnsi" w:cstheme="minorHAnsi"/>
                <w:b/>
                <w:bCs/>
                <w:color w:val="000000"/>
                <w:lang w:val="en-US"/>
              </w:rPr>
              <w:t>Doba řešení problému</w:t>
            </w:r>
          </w:p>
        </w:tc>
      </w:tr>
      <w:tr w:rsidR="00677763" w:rsidRPr="00450931" w:rsidTr="00950C88">
        <w:trPr>
          <w:trHeight w:val="647"/>
        </w:trPr>
        <w:tc>
          <w:tcPr>
            <w:tcW w:w="2353" w:type="dxa"/>
          </w:tcPr>
          <w:p w:rsidR="00DD0ACE" w:rsidRDefault="00DD0ACE" w:rsidP="00DD0ACE">
            <w:pPr>
              <w:pStyle w:val="Default"/>
              <w:rPr>
                <w:sz w:val="22"/>
                <w:szCs w:val="22"/>
              </w:rPr>
            </w:pPr>
            <w:r>
              <w:rPr>
                <w:b/>
                <w:bCs/>
                <w:sz w:val="22"/>
                <w:szCs w:val="22"/>
              </w:rPr>
              <w:t xml:space="preserve">Úroveň závažnosti 4: </w:t>
            </w:r>
          </w:p>
          <w:p w:rsidR="00677763" w:rsidRPr="00450931" w:rsidRDefault="00DD0ACE" w:rsidP="00DD0ACE">
            <w:pPr>
              <w:autoSpaceDE w:val="0"/>
              <w:autoSpaceDN w:val="0"/>
              <w:adjustRightInd w:val="0"/>
              <w:rPr>
                <w:rFonts w:asciiTheme="minorHAnsi" w:eastAsiaTheme="minorHAnsi" w:hAnsiTheme="minorHAnsi" w:cstheme="minorHAnsi"/>
                <w:color w:val="000000"/>
                <w:lang w:val="en-US"/>
              </w:rPr>
            </w:pPr>
            <w:r>
              <w:rPr>
                <w:b/>
                <w:bCs/>
                <w:sz w:val="22"/>
                <w:szCs w:val="22"/>
              </w:rPr>
              <w:t xml:space="preserve">Fatální </w:t>
            </w:r>
          </w:p>
        </w:tc>
        <w:tc>
          <w:tcPr>
            <w:tcW w:w="2353"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Maximálně 2 pracovní dny*</w:t>
            </w:r>
          </w:p>
        </w:tc>
        <w:tc>
          <w:tcPr>
            <w:tcW w:w="2065"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Maximálně 5 pracovních dní*</w:t>
            </w:r>
          </w:p>
        </w:tc>
        <w:tc>
          <w:tcPr>
            <w:tcW w:w="2641" w:type="dxa"/>
          </w:tcPr>
          <w:p w:rsidR="00677763" w:rsidRPr="00450931" w:rsidRDefault="008D6B0E" w:rsidP="00BE58AA">
            <w:pPr>
              <w:autoSpaceDE w:val="0"/>
              <w:autoSpaceDN w:val="0"/>
              <w:adjustRightInd w:val="0"/>
              <w:jc w:val="both"/>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Údržba Softwaru bude zajištěna maximálně během 6 měsíců (s cílem 3 měsíců)</w:t>
            </w:r>
          </w:p>
        </w:tc>
      </w:tr>
      <w:tr w:rsidR="00677763" w:rsidRPr="00450931" w:rsidTr="00950C88">
        <w:trPr>
          <w:trHeight w:val="512"/>
        </w:trPr>
        <w:tc>
          <w:tcPr>
            <w:tcW w:w="2353" w:type="dxa"/>
          </w:tcPr>
          <w:p w:rsidR="00DD0ACE" w:rsidRPr="00DD0ACE" w:rsidRDefault="00DD0ACE" w:rsidP="00DD0ACE">
            <w:pPr>
              <w:autoSpaceDE w:val="0"/>
              <w:autoSpaceDN w:val="0"/>
              <w:adjustRightInd w:val="0"/>
              <w:rPr>
                <w:rFonts w:asciiTheme="minorHAnsi" w:eastAsiaTheme="minorHAnsi" w:hAnsiTheme="minorHAnsi" w:cstheme="minorHAnsi"/>
                <w:b/>
                <w:bCs/>
                <w:color w:val="000000"/>
                <w:lang w:val="en-US"/>
              </w:rPr>
            </w:pPr>
            <w:r w:rsidRPr="00DD0ACE">
              <w:rPr>
                <w:rFonts w:asciiTheme="minorHAnsi" w:eastAsiaTheme="minorHAnsi" w:hAnsiTheme="minorHAnsi" w:cstheme="minorHAnsi"/>
                <w:b/>
                <w:bCs/>
                <w:color w:val="000000"/>
                <w:lang w:val="en-US"/>
              </w:rPr>
              <w:t>Úroveň závažnosti 3:</w:t>
            </w:r>
          </w:p>
          <w:p w:rsidR="00677763" w:rsidRPr="00450931" w:rsidRDefault="00DD0ACE" w:rsidP="00DD0ACE">
            <w:pPr>
              <w:autoSpaceDE w:val="0"/>
              <w:autoSpaceDN w:val="0"/>
              <w:adjustRightInd w:val="0"/>
              <w:rPr>
                <w:rFonts w:asciiTheme="minorHAnsi" w:eastAsiaTheme="minorHAnsi" w:hAnsiTheme="minorHAnsi" w:cstheme="minorHAnsi"/>
                <w:color w:val="000000"/>
                <w:lang w:val="en-US"/>
              </w:rPr>
            </w:pPr>
            <w:r w:rsidRPr="00DD0ACE">
              <w:rPr>
                <w:rFonts w:asciiTheme="minorHAnsi" w:eastAsiaTheme="minorHAnsi" w:hAnsiTheme="minorHAnsi" w:cstheme="minorHAnsi"/>
                <w:b/>
                <w:bCs/>
                <w:color w:val="000000"/>
                <w:lang w:val="en-US"/>
              </w:rPr>
              <w:t>Vysoká</w:t>
            </w:r>
          </w:p>
        </w:tc>
        <w:tc>
          <w:tcPr>
            <w:tcW w:w="2353"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Maximálně 2 pracovní dny*</w:t>
            </w:r>
          </w:p>
        </w:tc>
        <w:tc>
          <w:tcPr>
            <w:tcW w:w="2065"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Maximálně 10 pracovních dní*</w:t>
            </w:r>
          </w:p>
        </w:tc>
        <w:tc>
          <w:tcPr>
            <w:tcW w:w="2641" w:type="dxa"/>
          </w:tcPr>
          <w:p w:rsidR="00677763" w:rsidRPr="00450931" w:rsidRDefault="008D6B0E" w:rsidP="00BE58AA">
            <w:pPr>
              <w:autoSpaceDE w:val="0"/>
              <w:autoSpaceDN w:val="0"/>
              <w:adjustRightInd w:val="0"/>
              <w:jc w:val="both"/>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Další Vydání maximálně během 12 měsíců (s cílem 6 měsíců)</w:t>
            </w:r>
          </w:p>
        </w:tc>
      </w:tr>
      <w:tr w:rsidR="00677763" w:rsidRPr="00450931" w:rsidTr="00950C88">
        <w:trPr>
          <w:trHeight w:val="283"/>
        </w:trPr>
        <w:tc>
          <w:tcPr>
            <w:tcW w:w="2353" w:type="dxa"/>
          </w:tcPr>
          <w:p w:rsidR="00DD0ACE" w:rsidRPr="00DD0ACE" w:rsidRDefault="00DD0ACE" w:rsidP="00DD0ACE">
            <w:pPr>
              <w:autoSpaceDE w:val="0"/>
              <w:autoSpaceDN w:val="0"/>
              <w:adjustRightInd w:val="0"/>
              <w:rPr>
                <w:rFonts w:asciiTheme="minorHAnsi" w:eastAsiaTheme="minorHAnsi" w:hAnsiTheme="minorHAnsi" w:cstheme="minorHAnsi"/>
                <w:b/>
                <w:bCs/>
                <w:color w:val="000000"/>
                <w:lang w:val="en-US"/>
              </w:rPr>
            </w:pPr>
            <w:r w:rsidRPr="00DD0ACE">
              <w:rPr>
                <w:rFonts w:asciiTheme="minorHAnsi" w:eastAsiaTheme="minorHAnsi" w:hAnsiTheme="minorHAnsi" w:cstheme="minorHAnsi"/>
                <w:b/>
                <w:bCs/>
                <w:color w:val="000000"/>
                <w:lang w:val="en-US"/>
              </w:rPr>
              <w:t>Úroveň závažnosti 2:</w:t>
            </w:r>
          </w:p>
          <w:p w:rsidR="00677763" w:rsidRPr="00450931" w:rsidRDefault="00DD0ACE" w:rsidP="00DD0ACE">
            <w:pPr>
              <w:autoSpaceDE w:val="0"/>
              <w:autoSpaceDN w:val="0"/>
              <w:adjustRightInd w:val="0"/>
              <w:rPr>
                <w:rFonts w:asciiTheme="minorHAnsi" w:eastAsiaTheme="minorHAnsi" w:hAnsiTheme="minorHAnsi" w:cstheme="minorHAnsi"/>
                <w:color w:val="000000"/>
                <w:lang w:val="en-US"/>
              </w:rPr>
            </w:pPr>
            <w:r w:rsidRPr="00DD0ACE">
              <w:rPr>
                <w:rFonts w:asciiTheme="minorHAnsi" w:eastAsiaTheme="minorHAnsi" w:hAnsiTheme="minorHAnsi" w:cstheme="minorHAnsi"/>
                <w:b/>
                <w:bCs/>
                <w:color w:val="000000"/>
                <w:lang w:val="en-US"/>
              </w:rPr>
              <w:t>Mírná</w:t>
            </w:r>
          </w:p>
        </w:tc>
        <w:tc>
          <w:tcPr>
            <w:tcW w:w="2353"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Maximálně 3 pracovní dny*</w:t>
            </w:r>
          </w:p>
        </w:tc>
        <w:tc>
          <w:tcPr>
            <w:tcW w:w="2065"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Co nejrychleji</w:t>
            </w:r>
          </w:p>
        </w:tc>
        <w:tc>
          <w:tcPr>
            <w:tcW w:w="2641" w:type="dxa"/>
          </w:tcPr>
          <w:p w:rsidR="00677763" w:rsidRPr="00450931" w:rsidRDefault="008D6B0E" w:rsidP="00BE58AA">
            <w:pPr>
              <w:autoSpaceDE w:val="0"/>
              <w:autoSpaceDN w:val="0"/>
              <w:adjustRightInd w:val="0"/>
              <w:jc w:val="both"/>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Budoucí Vydání</w:t>
            </w:r>
          </w:p>
        </w:tc>
      </w:tr>
      <w:tr w:rsidR="00677763" w:rsidRPr="00450931" w:rsidTr="00950C88">
        <w:trPr>
          <w:trHeight w:val="283"/>
        </w:trPr>
        <w:tc>
          <w:tcPr>
            <w:tcW w:w="2353" w:type="dxa"/>
          </w:tcPr>
          <w:p w:rsidR="00DD0ACE" w:rsidRPr="00DD0ACE" w:rsidRDefault="00DD0ACE" w:rsidP="00DD0ACE">
            <w:pPr>
              <w:autoSpaceDE w:val="0"/>
              <w:autoSpaceDN w:val="0"/>
              <w:adjustRightInd w:val="0"/>
              <w:rPr>
                <w:rFonts w:asciiTheme="minorHAnsi" w:eastAsiaTheme="minorHAnsi" w:hAnsiTheme="minorHAnsi" w:cstheme="minorHAnsi"/>
                <w:b/>
                <w:bCs/>
                <w:color w:val="000000"/>
                <w:lang w:val="en-US"/>
              </w:rPr>
            </w:pPr>
            <w:r w:rsidRPr="00DD0ACE">
              <w:rPr>
                <w:rFonts w:asciiTheme="minorHAnsi" w:eastAsiaTheme="minorHAnsi" w:hAnsiTheme="minorHAnsi" w:cstheme="minorHAnsi"/>
                <w:b/>
                <w:bCs/>
                <w:color w:val="000000"/>
                <w:lang w:val="en-US"/>
              </w:rPr>
              <w:t>Úroveň závažnosti 1:</w:t>
            </w:r>
          </w:p>
          <w:p w:rsidR="00677763" w:rsidRPr="00450931" w:rsidRDefault="00DD0ACE" w:rsidP="00DD0ACE">
            <w:pPr>
              <w:autoSpaceDE w:val="0"/>
              <w:autoSpaceDN w:val="0"/>
              <w:adjustRightInd w:val="0"/>
              <w:rPr>
                <w:rFonts w:asciiTheme="minorHAnsi" w:eastAsiaTheme="minorHAnsi" w:hAnsiTheme="minorHAnsi" w:cstheme="minorHAnsi"/>
                <w:color w:val="000000"/>
                <w:lang w:val="en-US"/>
              </w:rPr>
            </w:pPr>
            <w:r w:rsidRPr="00DD0ACE">
              <w:rPr>
                <w:rFonts w:asciiTheme="minorHAnsi" w:eastAsiaTheme="minorHAnsi" w:hAnsiTheme="minorHAnsi" w:cstheme="minorHAnsi"/>
                <w:b/>
                <w:bCs/>
                <w:color w:val="000000"/>
                <w:lang w:val="en-US"/>
              </w:rPr>
              <w:t>Mírná</w:t>
            </w:r>
          </w:p>
        </w:tc>
        <w:tc>
          <w:tcPr>
            <w:tcW w:w="2353"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Maximálně 3 pracovní dny*</w:t>
            </w:r>
          </w:p>
        </w:tc>
        <w:tc>
          <w:tcPr>
            <w:tcW w:w="2065" w:type="dxa"/>
          </w:tcPr>
          <w:p w:rsidR="00677763" w:rsidRPr="00450931" w:rsidRDefault="008D6B0E" w:rsidP="00BE58AA">
            <w:pPr>
              <w:autoSpaceDE w:val="0"/>
              <w:autoSpaceDN w:val="0"/>
              <w:adjustRightInd w:val="0"/>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Co nejrychleji</w:t>
            </w:r>
          </w:p>
        </w:tc>
        <w:tc>
          <w:tcPr>
            <w:tcW w:w="2641" w:type="dxa"/>
          </w:tcPr>
          <w:p w:rsidR="00677763" w:rsidRPr="00450931" w:rsidRDefault="008D6B0E" w:rsidP="00BE58AA">
            <w:pPr>
              <w:autoSpaceDE w:val="0"/>
              <w:autoSpaceDN w:val="0"/>
              <w:adjustRightInd w:val="0"/>
              <w:jc w:val="both"/>
              <w:rPr>
                <w:rFonts w:asciiTheme="minorHAnsi" w:eastAsiaTheme="minorHAnsi" w:hAnsiTheme="minorHAnsi" w:cstheme="minorHAnsi"/>
                <w:color w:val="000000"/>
                <w:lang w:val="en-US"/>
              </w:rPr>
            </w:pPr>
            <w:r w:rsidRPr="008D6B0E">
              <w:rPr>
                <w:rFonts w:asciiTheme="minorHAnsi" w:eastAsiaTheme="minorHAnsi" w:hAnsiTheme="minorHAnsi" w:cstheme="minorHAnsi"/>
                <w:color w:val="000000"/>
                <w:lang w:val="en-US"/>
              </w:rPr>
              <w:t>Budoucí Vydání</w:t>
            </w:r>
          </w:p>
        </w:tc>
      </w:tr>
    </w:tbl>
    <w:p w:rsidR="00677763" w:rsidRPr="00450931" w:rsidRDefault="00677763" w:rsidP="00677763">
      <w:pPr>
        <w:jc w:val="both"/>
        <w:rPr>
          <w:rFonts w:asciiTheme="minorHAnsi" w:hAnsiTheme="minorHAnsi" w:cstheme="minorHAnsi"/>
          <w:lang w:val="en-US"/>
        </w:rPr>
      </w:pPr>
    </w:p>
    <w:p w:rsidR="00677763" w:rsidRPr="00450931" w:rsidRDefault="00677763" w:rsidP="00677763">
      <w:pPr>
        <w:jc w:val="both"/>
        <w:rPr>
          <w:rFonts w:asciiTheme="minorHAnsi" w:hAnsiTheme="minorHAnsi" w:cstheme="minorHAnsi"/>
          <w:lang w:val="en-US"/>
        </w:rPr>
      </w:pPr>
    </w:p>
    <w:p w:rsidR="008D6B0E" w:rsidRDefault="008D6B0E" w:rsidP="008D6B0E">
      <w:pPr>
        <w:jc w:val="both"/>
        <w:rPr>
          <w:rFonts w:asciiTheme="minorHAnsi" w:hAnsiTheme="minorHAnsi" w:cstheme="minorHAnsi"/>
          <w:i/>
          <w:iCs/>
          <w:lang w:val="en-US"/>
        </w:rPr>
      </w:pPr>
      <w:r w:rsidRPr="008D6B0E">
        <w:rPr>
          <w:rFonts w:asciiTheme="minorHAnsi" w:hAnsiTheme="minorHAnsi" w:cstheme="minorHAnsi"/>
          <w:i/>
          <w:iCs/>
          <w:lang w:val="en-US"/>
        </w:rPr>
        <w:lastRenderedPageBreak/>
        <w:t>* Držitel licence bude informován, pokud bude potřeba jeden den navíc kvůli rozdílu v časových pásmech mezi Místním zastoupením Poskytovatele licence a Držitelem licence.</w:t>
      </w:r>
    </w:p>
    <w:p w:rsidR="008D6B0E" w:rsidRDefault="008D6B0E" w:rsidP="008D6B0E">
      <w:pPr>
        <w:jc w:val="both"/>
        <w:rPr>
          <w:rFonts w:asciiTheme="minorHAnsi" w:hAnsiTheme="minorHAnsi" w:cstheme="minorHAnsi"/>
          <w:i/>
          <w:iCs/>
          <w:lang w:val="en-US"/>
        </w:rPr>
      </w:pPr>
    </w:p>
    <w:p w:rsidR="00677763" w:rsidRPr="00450931" w:rsidRDefault="008D6B0E" w:rsidP="008D6B0E">
      <w:pPr>
        <w:jc w:val="both"/>
        <w:rPr>
          <w:rFonts w:asciiTheme="minorHAnsi" w:hAnsiTheme="minorHAnsi" w:cstheme="minorHAnsi"/>
          <w:lang w:val="en-US"/>
        </w:rPr>
      </w:pPr>
      <w:r>
        <w:rPr>
          <w:rFonts w:asciiTheme="minorHAnsi" w:hAnsiTheme="minorHAnsi" w:cstheme="minorHAnsi"/>
          <w:lang w:val="en-US"/>
        </w:rPr>
        <w:t>Poznámka</w:t>
      </w:r>
      <w:r w:rsidR="00677763" w:rsidRPr="00450931">
        <w:rPr>
          <w:rFonts w:asciiTheme="minorHAnsi" w:hAnsiTheme="minorHAnsi" w:cstheme="minorHAnsi"/>
          <w:lang w:val="en-US"/>
        </w:rPr>
        <w:t xml:space="preserve">: </w:t>
      </w:r>
    </w:p>
    <w:p w:rsidR="008D6B0E" w:rsidRPr="008D6B0E" w:rsidRDefault="008D6B0E" w:rsidP="00900526">
      <w:pPr>
        <w:pStyle w:val="Odstavecseseznamem"/>
        <w:numPr>
          <w:ilvl w:val="0"/>
          <w:numId w:val="42"/>
        </w:numPr>
        <w:jc w:val="both"/>
        <w:rPr>
          <w:rFonts w:asciiTheme="minorHAnsi" w:hAnsiTheme="minorHAnsi" w:cstheme="minorHAnsi"/>
          <w:lang w:val="en-US"/>
        </w:rPr>
      </w:pPr>
      <w:r w:rsidRPr="008D6B0E">
        <w:rPr>
          <w:rFonts w:asciiTheme="minorHAnsi" w:hAnsiTheme="minorHAnsi" w:cstheme="minorHAnsi"/>
          <w:lang w:val="en-US"/>
        </w:rPr>
        <w:t>Všechna podání od Držitele licence jsou považována za Problémy, dokud nejsou klasifikována jako Incident, a následně jim je připsána konečná úroveň závažnosti, která vyvolá odpočítávání v rámci výše uvedených časových rozvrhů.</w:t>
      </w:r>
    </w:p>
    <w:p w:rsidR="00677763" w:rsidRDefault="008D6B0E" w:rsidP="00900526">
      <w:pPr>
        <w:pStyle w:val="Odstavecseseznamem"/>
        <w:numPr>
          <w:ilvl w:val="0"/>
          <w:numId w:val="42"/>
        </w:numPr>
        <w:jc w:val="both"/>
        <w:rPr>
          <w:rFonts w:asciiTheme="minorHAnsi" w:hAnsiTheme="minorHAnsi" w:cstheme="minorHAnsi"/>
          <w:lang w:val="en-US"/>
        </w:rPr>
      </w:pPr>
      <w:r w:rsidRPr="008D6B0E">
        <w:rPr>
          <w:rFonts w:asciiTheme="minorHAnsi" w:hAnsiTheme="minorHAnsi" w:cstheme="minorHAnsi"/>
          <w:lang w:val="en-US"/>
        </w:rPr>
        <w:t>Jenom připomínáme, že závazek včasného Řešení incidentů nebo Problémů je povinností vynaložit prostředky a je závazný v rámci plnění podmínek služby (příklady: dovolené nebo jakákoli neplánovaná nepřítomnost specialisty).</w:t>
      </w:r>
    </w:p>
    <w:p w:rsidR="008D6B0E" w:rsidRPr="008D6B0E" w:rsidRDefault="008D6B0E" w:rsidP="008D6B0E">
      <w:pPr>
        <w:ind w:left="360"/>
        <w:jc w:val="both"/>
        <w:rPr>
          <w:rFonts w:asciiTheme="minorHAnsi" w:hAnsiTheme="minorHAnsi" w:cstheme="minorHAnsi"/>
          <w:lang w:val="en-US"/>
        </w:rPr>
      </w:pPr>
    </w:p>
    <w:p w:rsidR="00677763" w:rsidRPr="00450931" w:rsidRDefault="008D6B0E" w:rsidP="00900526">
      <w:pPr>
        <w:pStyle w:val="Odstavecseseznamem"/>
        <w:numPr>
          <w:ilvl w:val="0"/>
          <w:numId w:val="6"/>
        </w:numPr>
        <w:jc w:val="both"/>
        <w:rPr>
          <w:rFonts w:asciiTheme="minorHAnsi" w:hAnsiTheme="minorHAnsi" w:cstheme="minorHAnsi"/>
          <w:lang w:val="en-US"/>
        </w:rPr>
      </w:pPr>
      <w:r w:rsidRPr="008D6B0E">
        <w:rPr>
          <w:rFonts w:asciiTheme="minorHAnsi" w:hAnsiTheme="minorHAnsi" w:cstheme="minorHAnsi"/>
          <w:b/>
          <w:bCs/>
          <w:lang w:val="en-US"/>
        </w:rPr>
        <w:t xml:space="preserve">Doba první odezvy </w:t>
      </w:r>
      <w:r w:rsidRPr="008D6B0E">
        <w:rPr>
          <w:rFonts w:asciiTheme="minorHAnsi" w:hAnsiTheme="minorHAnsi" w:cstheme="minorHAnsi"/>
          <w:lang w:val="en-US"/>
        </w:rPr>
        <w:t>je doba, po kterou trvá Místnímu zastoupení Poskytovatele licence (a) potvrdit, že byl Problém přijat jako Incident a (b) určit konečnou Úroveň závažnosti za předpokladu, že Držitel licence poskytl všechny informace nezbytné k analyzování Problému. Místní zastoupení Poskytovatele licence odpoví v časovém rámci odpovídajícím výsledkům kvalifikace Úrovně závažnosti, kterou stanoví. Pokud bude potřeba více času, bude Držitel licence ihned informován.</w:t>
      </w:r>
    </w:p>
    <w:p w:rsidR="008D6B0E" w:rsidRPr="008D6B0E" w:rsidRDefault="008D6B0E" w:rsidP="00900526">
      <w:pPr>
        <w:pStyle w:val="Odstavecseseznamem"/>
        <w:numPr>
          <w:ilvl w:val="0"/>
          <w:numId w:val="7"/>
        </w:numPr>
        <w:jc w:val="both"/>
        <w:rPr>
          <w:rFonts w:asciiTheme="minorHAnsi" w:hAnsiTheme="minorHAnsi" w:cstheme="minorHAnsi"/>
          <w:lang w:val="en-US"/>
        </w:rPr>
      </w:pPr>
      <w:r w:rsidRPr="008D6B0E">
        <w:rPr>
          <w:rFonts w:asciiTheme="minorHAnsi" w:hAnsiTheme="minorHAnsi" w:cstheme="minorHAnsi"/>
          <w:b/>
          <w:bCs/>
          <w:lang w:val="en-US"/>
        </w:rPr>
        <w:t xml:space="preserve">Doba prvního řešení problému </w:t>
      </w:r>
      <w:r w:rsidRPr="008D6B0E">
        <w:rPr>
          <w:rFonts w:asciiTheme="minorHAnsi" w:hAnsiTheme="minorHAnsi" w:cstheme="minorHAnsi"/>
          <w:lang w:val="en-US"/>
        </w:rPr>
        <w:t>je doba, kterou Místnímu zastoupení Poskytovatele licence trvá poskytnout Držiteli licence Řešení problému od Doby první odezvy nebo v případě Úrovně 3 nebo 4 doba, po kterou trvá potvrzení původu Problému, poskytnutí Zástupného řešení, pokud existuje, a zaznamenání vhodné nápravné akce pro další Údržbu softwaru nebo Vydání ve spolupráci s Držitelem licence.</w:t>
      </w:r>
    </w:p>
    <w:p w:rsidR="00677763" w:rsidRDefault="00C9582B" w:rsidP="00900526">
      <w:pPr>
        <w:pStyle w:val="Odstavecseseznamem"/>
        <w:numPr>
          <w:ilvl w:val="0"/>
          <w:numId w:val="43"/>
        </w:numPr>
        <w:jc w:val="both"/>
        <w:rPr>
          <w:rFonts w:asciiTheme="minorHAnsi" w:hAnsiTheme="minorHAnsi" w:cstheme="minorHAnsi"/>
          <w:bCs/>
          <w:lang w:val="en-US"/>
        </w:rPr>
      </w:pPr>
      <w:r w:rsidRPr="00C9582B">
        <w:rPr>
          <w:rFonts w:asciiTheme="minorHAnsi" w:hAnsiTheme="minorHAnsi" w:cstheme="minorHAnsi"/>
          <w:b/>
          <w:bCs/>
          <w:lang w:val="en-US"/>
        </w:rPr>
        <w:t xml:space="preserve">Doba řešení problému </w:t>
      </w:r>
      <w:r w:rsidRPr="00C9582B">
        <w:rPr>
          <w:rFonts w:asciiTheme="minorHAnsi" w:hAnsiTheme="minorHAnsi" w:cstheme="minorHAnsi"/>
          <w:bCs/>
          <w:lang w:val="en-US"/>
        </w:rPr>
        <w:t>je doba, po kterou Místní zastoupení Poskytovatele licence ve spolupráci s Poskytovatelem licence poskytne Držiteli licence trvalé řešení.</w:t>
      </w:r>
    </w:p>
    <w:p w:rsidR="00C9582B" w:rsidRPr="00C9582B" w:rsidRDefault="00C9582B" w:rsidP="00C9582B">
      <w:pPr>
        <w:jc w:val="both"/>
        <w:rPr>
          <w:rFonts w:asciiTheme="minorHAnsi" w:hAnsiTheme="minorHAnsi" w:cstheme="minorHAnsi"/>
          <w:bCs/>
          <w:lang w:val="en-US"/>
        </w:rPr>
      </w:pPr>
    </w:p>
    <w:p w:rsidR="00EC429C" w:rsidRPr="00C9582B" w:rsidRDefault="00C9582B" w:rsidP="00C9582B">
      <w:pPr>
        <w:jc w:val="both"/>
        <w:rPr>
          <w:rFonts w:asciiTheme="minorHAnsi" w:hAnsiTheme="minorHAnsi" w:cstheme="minorHAnsi"/>
        </w:rPr>
      </w:pPr>
      <w:r w:rsidRPr="00C9582B">
        <w:rPr>
          <w:rFonts w:asciiTheme="minorHAnsi" w:hAnsiTheme="minorHAnsi" w:cstheme="minorHAnsi"/>
        </w:rPr>
        <w:t>Pokud není k dispozici Klíčový uživatel Držitele licence, který by se zapojil do postupu řešení Problému nebo Incidentu, může Místní zastoupení Poskytovatele licence nebo Poskytovatel licence výše uvedené termíny prodloužit.</w:t>
      </w:r>
    </w:p>
    <w:sectPr w:rsidR="00EC429C" w:rsidRPr="00C9582B" w:rsidSect="008C1C8E">
      <w:headerReference w:type="default" r:id="rId16"/>
      <w:headerReference w:type="first" r:id="rId17"/>
      <w:footerReference w:type="first" r:id="rId18"/>
      <w:pgSz w:w="11906" w:h="16838"/>
      <w:pgMar w:top="1276" w:right="1416" w:bottom="1276" w:left="1417" w:header="708" w:footer="5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A2" w:rsidRDefault="005601A2" w:rsidP="00FF6701">
      <w:r>
        <w:separator/>
      </w:r>
    </w:p>
  </w:endnote>
  <w:endnote w:type="continuationSeparator" w:id="0">
    <w:p w:rsidR="005601A2" w:rsidRDefault="005601A2" w:rsidP="00FF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252271720"/>
      <w:docPartObj>
        <w:docPartGallery w:val="Page Numbers (Bottom of Page)"/>
        <w:docPartUnique/>
      </w:docPartObj>
    </w:sdtPr>
    <w:sdtEndPr>
      <w:rPr>
        <w:rFonts w:eastAsiaTheme="majorEastAsia" w:cstheme="minorHAnsi"/>
        <w:b/>
        <w:sz w:val="16"/>
        <w:szCs w:val="40"/>
      </w:rPr>
    </w:sdtEndPr>
    <w:sdtContent>
      <w:p w:rsidR="008D1A77" w:rsidRPr="008A5ACF" w:rsidRDefault="008D1A77" w:rsidP="008A5ACF">
        <w:pPr>
          <w:pStyle w:val="Zpat"/>
          <w:jc w:val="center"/>
          <w:rPr>
            <w:rFonts w:asciiTheme="minorHAnsi" w:eastAsiaTheme="minorEastAsia" w:hAnsiTheme="minorHAnsi"/>
            <w:b/>
            <w:sz w:val="22"/>
            <w:szCs w:val="22"/>
          </w:rPr>
        </w:pPr>
        <w:r w:rsidRPr="00F60729">
          <w:rPr>
            <w:rFonts w:asciiTheme="minorHAnsi" w:hAnsiTheme="minorHAnsi" w:cstheme="minorHAnsi"/>
            <w:noProof/>
            <w:lang w:eastAsia="cs-CZ"/>
          </w:rPr>
          <w:drawing>
            <wp:anchor distT="0" distB="0" distL="114300" distR="114300" simplePos="0" relativeHeight="251659264" behindDoc="1" locked="0" layoutInCell="1" allowOverlap="1" wp14:anchorId="632B57F5" wp14:editId="10DA476B">
              <wp:simplePos x="0" y="0"/>
              <wp:positionH relativeFrom="page">
                <wp:posOffset>703852</wp:posOffset>
              </wp:positionH>
              <wp:positionV relativeFrom="page">
                <wp:posOffset>9889654</wp:posOffset>
              </wp:positionV>
              <wp:extent cx="6159500" cy="38100"/>
              <wp:effectExtent l="0" t="0" r="0" b="0"/>
              <wp:wrapNone/>
              <wp:docPr id="4" name="Obrázek 4"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ACF">
          <w:rPr>
            <w:rFonts w:asciiTheme="minorHAnsi" w:eastAsiaTheme="minorEastAsia" w:hAnsiTheme="minorHAnsi"/>
            <w:b/>
            <w:sz w:val="14"/>
            <w:szCs w:val="22"/>
          </w:rPr>
          <w:fldChar w:fldCharType="begin"/>
        </w:r>
        <w:r w:rsidRPr="008A5ACF">
          <w:rPr>
            <w:rFonts w:asciiTheme="minorHAnsi" w:hAnsiTheme="minorHAnsi"/>
            <w:b/>
            <w:sz w:val="12"/>
          </w:rPr>
          <w:instrText>PAGE   \* MERGEFORMAT</w:instrText>
        </w:r>
        <w:r w:rsidRPr="008A5ACF">
          <w:rPr>
            <w:rFonts w:asciiTheme="minorHAnsi" w:eastAsiaTheme="minorEastAsia" w:hAnsiTheme="minorHAnsi"/>
            <w:b/>
            <w:sz w:val="14"/>
            <w:szCs w:val="22"/>
          </w:rPr>
          <w:fldChar w:fldCharType="separate"/>
        </w:r>
        <w:r w:rsidR="008C2809" w:rsidRPr="008C2809">
          <w:rPr>
            <w:rFonts w:asciiTheme="minorHAnsi" w:eastAsiaTheme="majorEastAsia" w:hAnsiTheme="minorHAnsi" w:cstheme="majorBidi"/>
            <w:b/>
            <w:noProof/>
            <w:sz w:val="24"/>
            <w:szCs w:val="40"/>
          </w:rPr>
          <w:t>5</w:t>
        </w:r>
        <w:r w:rsidRPr="008A5ACF">
          <w:rPr>
            <w:rFonts w:asciiTheme="minorHAnsi" w:eastAsiaTheme="majorEastAsia" w:hAnsiTheme="minorHAnsi" w:cstheme="majorBidi"/>
            <w:b/>
            <w:sz w:val="24"/>
            <w:szCs w:val="40"/>
          </w:rPr>
          <w:fldChar w:fldCharType="end"/>
        </w:r>
      </w:p>
      <w:p w:rsidR="008D1A77" w:rsidRPr="004D01CB" w:rsidRDefault="008D1A77" w:rsidP="008A5ACF">
        <w:pPr>
          <w:pStyle w:val="Zpat"/>
          <w:rPr>
            <w:rFonts w:asciiTheme="minorHAnsi" w:eastAsiaTheme="majorEastAsia" w:hAnsiTheme="minorHAnsi" w:cstheme="minorHAnsi"/>
            <w:b/>
            <w:sz w:val="16"/>
            <w:szCs w:val="40"/>
          </w:rPr>
        </w:pPr>
        <w:r w:rsidRPr="004D01CB">
          <w:rPr>
            <w:rFonts w:asciiTheme="minorHAnsi" w:eastAsiaTheme="majorEastAsia" w:hAnsiTheme="minorHAnsi" w:cstheme="minorHAnsi"/>
            <w:b/>
          </w:rPr>
          <w:tab/>
        </w:r>
        <w:r>
          <w:rPr>
            <w:rFonts w:asciiTheme="minorHAnsi" w:eastAsiaTheme="majorEastAsia" w:hAnsiTheme="minorHAnsi" w:cstheme="minorHAnsi"/>
            <w:b/>
          </w:rPr>
          <w:t xml:space="preserve">                                                                                                                             </w:t>
        </w:r>
        <w:r w:rsidRPr="008D1A77">
          <w:rPr>
            <w:rFonts w:asciiTheme="minorHAnsi" w:eastAsiaTheme="majorEastAsia" w:hAnsiTheme="minorHAnsi" w:cstheme="minorHAnsi"/>
            <w:b/>
            <w:color w:val="767171" w:themeColor="background2" w:themeShade="80"/>
          </w:rPr>
          <w:t>MECAS_FY18_065</w:t>
        </w:r>
        <w:r w:rsidRPr="004D01CB">
          <w:rPr>
            <w:rFonts w:asciiTheme="minorHAnsi" w:eastAsiaTheme="majorEastAsia" w:hAnsiTheme="minorHAnsi" w:cstheme="minorHAnsi"/>
            <w:b/>
            <w:sz w:val="16"/>
            <w:szCs w:val="4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Pr="00C26302" w:rsidRDefault="008D1A77" w:rsidP="0076599F">
    <w:pPr>
      <w:pStyle w:val="Zpat"/>
      <w:jc w:val="center"/>
      <w:rPr>
        <w:rFonts w:asciiTheme="minorHAnsi" w:eastAsiaTheme="minorEastAsia" w:hAnsiTheme="minorHAnsi"/>
        <w:b/>
        <w:sz w:val="22"/>
        <w:szCs w:val="22"/>
      </w:rPr>
    </w:pPr>
    <w:r w:rsidRPr="00C26302">
      <w:rPr>
        <w:rFonts w:asciiTheme="minorHAnsi" w:hAnsiTheme="minorHAnsi" w:cstheme="minorHAnsi"/>
        <w:noProof/>
        <w:lang w:eastAsia="cs-CZ"/>
      </w:rPr>
      <w:drawing>
        <wp:anchor distT="0" distB="0" distL="114300" distR="114300" simplePos="0" relativeHeight="251661312" behindDoc="1" locked="0" layoutInCell="1" allowOverlap="1" wp14:anchorId="5FAC945F" wp14:editId="7AC4EFA1">
          <wp:simplePos x="0" y="0"/>
          <wp:positionH relativeFrom="page">
            <wp:posOffset>692531</wp:posOffset>
          </wp:positionH>
          <wp:positionV relativeFrom="page">
            <wp:posOffset>9883140</wp:posOffset>
          </wp:positionV>
          <wp:extent cx="6159500" cy="38100"/>
          <wp:effectExtent l="0" t="0" r="0" b="0"/>
          <wp:wrapNone/>
          <wp:docPr id="5" name="Obrázek 5"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A77" w:rsidRDefault="008D1A77" w:rsidP="0076599F">
    <w:pPr>
      <w:pStyle w:val="Zpat"/>
    </w:pPr>
    <w:r w:rsidRPr="004D01CB">
      <w:rPr>
        <w:rFonts w:asciiTheme="minorHAnsi" w:eastAsiaTheme="majorEastAsia" w:hAnsiTheme="minorHAnsi" w:cstheme="minorHAnsi"/>
        <w:b/>
      </w:rPr>
      <w:tab/>
    </w:r>
    <w:r>
      <w:rPr>
        <w:rFonts w:asciiTheme="minorHAnsi" w:eastAsiaTheme="majorEastAsia" w:hAnsiTheme="minorHAnsi" w:cstheme="minorHAns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Pr="00C26302" w:rsidRDefault="008D1A77" w:rsidP="0076599F">
    <w:pPr>
      <w:pStyle w:val="Zpat"/>
      <w:jc w:val="center"/>
      <w:rPr>
        <w:rFonts w:asciiTheme="minorHAnsi" w:eastAsiaTheme="minorEastAsia" w:hAnsiTheme="minorHAnsi"/>
        <w:b/>
        <w:sz w:val="22"/>
        <w:szCs w:val="22"/>
      </w:rPr>
    </w:pPr>
    <w:r w:rsidRPr="00C26302">
      <w:rPr>
        <w:rFonts w:asciiTheme="minorHAnsi" w:hAnsiTheme="minorHAnsi" w:cstheme="minorHAnsi"/>
        <w:noProof/>
        <w:lang w:eastAsia="cs-CZ"/>
      </w:rPr>
      <w:drawing>
        <wp:anchor distT="0" distB="0" distL="114300" distR="114300" simplePos="0" relativeHeight="251665408" behindDoc="1" locked="0" layoutInCell="1" allowOverlap="1" wp14:anchorId="5CAD16E9" wp14:editId="7754E0D4">
          <wp:simplePos x="0" y="0"/>
          <wp:positionH relativeFrom="page">
            <wp:posOffset>692531</wp:posOffset>
          </wp:positionH>
          <wp:positionV relativeFrom="page">
            <wp:posOffset>9883140</wp:posOffset>
          </wp:positionV>
          <wp:extent cx="6159500" cy="38100"/>
          <wp:effectExtent l="0" t="0" r="0" b="0"/>
          <wp:wrapNone/>
          <wp:docPr id="2" name="Obrázek 2"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b/>
        <w:sz w:val="22"/>
        <w:szCs w:val="22"/>
      </w:rPr>
      <w:t>1</w:t>
    </w:r>
  </w:p>
  <w:p w:rsidR="008D1A77" w:rsidRDefault="008D1A77" w:rsidP="0076599F">
    <w:pPr>
      <w:pStyle w:val="Zpat"/>
    </w:pPr>
    <w:r w:rsidRPr="004D01CB">
      <w:rPr>
        <w:rFonts w:asciiTheme="minorHAnsi" w:eastAsiaTheme="majorEastAsia" w:hAnsiTheme="minorHAnsi" w:cstheme="minorHAnsi"/>
        <w:b/>
      </w:rPr>
      <w:tab/>
    </w:r>
    <w:r>
      <w:rPr>
        <w:rFonts w:asciiTheme="minorHAnsi" w:eastAsiaTheme="majorEastAsia" w:hAnsiTheme="minorHAnsi" w:cstheme="minorHAnsi"/>
        <w:b/>
      </w:rPr>
      <w:t xml:space="preserve">                                                                                                                             </w:t>
    </w:r>
    <w:r w:rsidRPr="00784842">
      <w:rPr>
        <w:rFonts w:asciiTheme="minorHAnsi" w:eastAsiaTheme="majorEastAsia" w:hAnsiTheme="minorHAnsi" w:cstheme="minorHAnsi"/>
        <w:b/>
      </w:rPr>
      <w:t>MECAS_FY18_</w:t>
    </w:r>
    <w:r w:rsidRPr="008D1A77">
      <w:rPr>
        <w:rFonts w:asciiTheme="minorHAnsi" w:eastAsiaTheme="majorEastAsia" w:hAnsiTheme="minorHAnsi" w:cstheme="minorHAnsi"/>
        <w:b/>
      </w:rPr>
      <w:t>065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Pr="00C26302" w:rsidRDefault="008D1A77" w:rsidP="0076599F">
    <w:pPr>
      <w:pStyle w:val="Zpat"/>
      <w:jc w:val="center"/>
      <w:rPr>
        <w:rFonts w:asciiTheme="minorHAnsi" w:eastAsiaTheme="minorEastAsia" w:hAnsiTheme="minorHAnsi"/>
        <w:b/>
        <w:sz w:val="22"/>
        <w:szCs w:val="22"/>
      </w:rPr>
    </w:pPr>
    <w:r w:rsidRPr="00C26302">
      <w:rPr>
        <w:rFonts w:asciiTheme="minorHAnsi" w:hAnsiTheme="minorHAnsi" w:cstheme="minorHAnsi"/>
        <w:noProof/>
        <w:lang w:eastAsia="cs-CZ"/>
      </w:rPr>
      <w:drawing>
        <wp:anchor distT="0" distB="0" distL="114300" distR="114300" simplePos="0" relativeHeight="251667456" behindDoc="1" locked="0" layoutInCell="1" allowOverlap="1" wp14:anchorId="4B769FFF" wp14:editId="20E4E264">
          <wp:simplePos x="0" y="0"/>
          <wp:positionH relativeFrom="page">
            <wp:posOffset>692531</wp:posOffset>
          </wp:positionH>
          <wp:positionV relativeFrom="page">
            <wp:posOffset>9883140</wp:posOffset>
          </wp:positionV>
          <wp:extent cx="6159500" cy="38100"/>
          <wp:effectExtent l="0" t="0" r="0" b="0"/>
          <wp:wrapNone/>
          <wp:docPr id="1" name="Obrázek 1"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b/>
        <w:sz w:val="22"/>
        <w:szCs w:val="22"/>
      </w:rPr>
      <w:t>12</w:t>
    </w:r>
  </w:p>
  <w:p w:rsidR="008D1A77" w:rsidRDefault="008D1A77" w:rsidP="0076599F">
    <w:pPr>
      <w:pStyle w:val="Zpat"/>
    </w:pPr>
    <w:r w:rsidRPr="004D01CB">
      <w:rPr>
        <w:rFonts w:asciiTheme="minorHAnsi" w:eastAsiaTheme="majorEastAsia" w:hAnsiTheme="minorHAnsi" w:cstheme="minorHAnsi"/>
        <w:b/>
      </w:rPr>
      <w:tab/>
    </w:r>
    <w:r>
      <w:rPr>
        <w:rFonts w:asciiTheme="minorHAnsi" w:eastAsiaTheme="majorEastAsia" w:hAnsiTheme="minorHAnsi" w:cstheme="minorHAnsi"/>
        <w:b/>
      </w:rPr>
      <w:t xml:space="preserve">                                                                                                                             </w:t>
    </w:r>
    <w:r w:rsidRPr="00784842">
      <w:rPr>
        <w:rFonts w:asciiTheme="minorHAnsi" w:eastAsiaTheme="majorEastAsia" w:hAnsiTheme="minorHAnsi" w:cstheme="minorHAnsi"/>
        <w:b/>
      </w:rPr>
      <w:t>MECAS_FY18_</w:t>
    </w:r>
    <w:r w:rsidR="00F74A14" w:rsidRPr="00F74A14">
      <w:rPr>
        <w:rFonts w:asciiTheme="minorHAnsi" w:eastAsiaTheme="majorEastAsia" w:hAnsiTheme="minorHAnsi" w:cstheme="minorHAnsi"/>
        <w:b/>
      </w:rPr>
      <w:t>065</w:t>
    </w:r>
    <w:r w:rsidRPr="00F60729">
      <w:rPr>
        <w:rFonts w:asciiTheme="minorHAnsi" w:hAnsiTheme="minorHAnsi" w:cstheme="minorHAnsi"/>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A2" w:rsidRDefault="005601A2" w:rsidP="00FF6701">
      <w:r>
        <w:separator/>
      </w:r>
    </w:p>
  </w:footnote>
  <w:footnote w:type="continuationSeparator" w:id="0">
    <w:p w:rsidR="005601A2" w:rsidRDefault="005601A2" w:rsidP="00FF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Pr="001F4726" w:rsidRDefault="008D1A77" w:rsidP="001F4726">
    <w:pPr>
      <w:pStyle w:val="Zhlav"/>
    </w:pPr>
    <w:r w:rsidRPr="00BE58AA">
      <w:rPr>
        <w:rFonts w:asciiTheme="minorHAnsi" w:eastAsiaTheme="majorEastAsia" w:hAnsiTheme="minorHAnsi" w:cstheme="majorBidi"/>
        <w:color w:val="767171" w:themeColor="background2" w:themeShade="80"/>
        <w:sz w:val="18"/>
        <w:szCs w:val="40"/>
      </w:rPr>
      <w:t>G-IP-17-</w:t>
    </w:r>
    <w:r>
      <w:rPr>
        <w:rFonts w:asciiTheme="minorHAnsi" w:eastAsiaTheme="majorEastAsia" w:hAnsiTheme="minorHAnsi" w:cstheme="majorBidi"/>
        <w:color w:val="767171" w:themeColor="background2" w:themeShade="80"/>
        <w:sz w:val="18"/>
        <w:szCs w:val="40"/>
      </w:rPr>
      <w:t>1</w:t>
    </w:r>
    <w:r w:rsidRPr="00BE58AA">
      <w:rPr>
        <w:rFonts w:asciiTheme="minorHAnsi" w:eastAsiaTheme="majorEastAsia" w:hAnsiTheme="minorHAnsi" w:cstheme="majorBidi"/>
        <w:color w:val="767171" w:themeColor="background2" w:themeShade="80"/>
        <w:sz w:val="18"/>
        <w:szCs w:val="40"/>
      </w:rPr>
      <w:t>-</w:t>
    </w:r>
    <w:r>
      <w:rPr>
        <w:rFonts w:asciiTheme="minorHAnsi" w:eastAsiaTheme="majorEastAsia" w:hAnsiTheme="minorHAnsi" w:cstheme="majorBidi"/>
        <w:color w:val="767171" w:themeColor="background2" w:themeShade="80"/>
        <w:sz w:val="18"/>
        <w:szCs w:val="40"/>
      </w:rPr>
      <w:t>D</w:t>
    </w:r>
    <w:r w:rsidRPr="00BE58AA">
      <w:rPr>
        <w:rFonts w:asciiTheme="minorHAnsi" w:eastAsiaTheme="majorEastAsia" w:hAnsiTheme="minorHAnsi" w:cstheme="majorBidi"/>
        <w:color w:val="767171" w:themeColor="background2" w:themeShade="80"/>
        <w:sz w:val="18"/>
        <w:szCs w:val="40"/>
      </w:rPr>
      <w:t xml:space="preserve"> </w:t>
    </w:r>
    <w:r w:rsidRPr="00BE58AA">
      <w:rPr>
        <w:rFonts w:asciiTheme="minorHAnsi" w:eastAsiaTheme="majorEastAsia" w:hAnsiTheme="minorHAnsi" w:cstheme="majorBidi"/>
        <w:color w:val="767171" w:themeColor="background2" w:themeShade="80"/>
        <w:sz w:val="18"/>
        <w:szCs w:val="40"/>
      </w:rPr>
      <w:tab/>
    </w:r>
    <w:r w:rsidRPr="00BE58AA">
      <w:rPr>
        <w:rFonts w:asciiTheme="minorHAnsi" w:eastAsiaTheme="majorEastAsia" w:hAnsiTheme="minorHAnsi" w:cstheme="majorBidi"/>
        <w:color w:val="767171" w:themeColor="background2" w:themeShade="80"/>
        <w:sz w:val="18"/>
        <w:szCs w:val="40"/>
      </w:rPr>
      <w:tab/>
      <w:t xml:space="preserve">Publication date: </w:t>
    </w:r>
    <w:r>
      <w:rPr>
        <w:rFonts w:asciiTheme="minorHAnsi" w:eastAsiaTheme="majorEastAsia" w:hAnsiTheme="minorHAnsi" w:cstheme="majorBidi"/>
        <w:color w:val="767171" w:themeColor="background2" w:themeShade="80"/>
        <w:sz w:val="18"/>
        <w:szCs w:val="40"/>
      </w:rPr>
      <w:t>12 June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Pr="00242EDB" w:rsidRDefault="008D1A77" w:rsidP="00F615B1">
    <w:pPr>
      <w:jc w:val="right"/>
      <w:rPr>
        <w:rFonts w:asciiTheme="minorHAnsi" w:eastAsia="Calibri" w:hAnsiTheme="minorHAnsi" w:cstheme="minorHAnsi"/>
        <w:b/>
        <w:sz w:val="28"/>
        <w:szCs w:val="22"/>
        <w:lang w:val="en-GB"/>
      </w:rPr>
    </w:pPr>
    <w:r>
      <w:rPr>
        <w:rFonts w:asciiTheme="minorHAnsi" w:eastAsia="Calibri" w:hAnsiTheme="minorHAnsi" w:cstheme="minorHAnsi"/>
        <w:b/>
        <w:sz w:val="28"/>
        <w:szCs w:val="22"/>
        <w:lang w:val="en-GB"/>
      </w:rPr>
      <w:t>Evidenční číslo:</w:t>
    </w:r>
    <w:r w:rsidRPr="00242EDB">
      <w:rPr>
        <w:rFonts w:asciiTheme="minorHAnsi" w:eastAsia="Calibri" w:hAnsiTheme="minorHAnsi" w:cstheme="minorHAnsi"/>
        <w:b/>
        <w:sz w:val="28"/>
        <w:szCs w:val="22"/>
        <w:lang w:val="en-GB"/>
      </w:rPr>
      <w:t xml:space="preserve"> MECAS_FY18_</w:t>
    </w:r>
    <w:r>
      <w:rPr>
        <w:rFonts w:asciiTheme="minorHAnsi" w:eastAsia="Calibri" w:hAnsiTheme="minorHAnsi" w:cstheme="minorHAnsi"/>
        <w:b/>
        <w:sz w:val="28"/>
        <w:szCs w:val="22"/>
        <w:lang w:val="en-GB"/>
      </w:rPr>
      <w:t>065</w:t>
    </w:r>
  </w:p>
  <w:p w:rsidR="008D1A77" w:rsidRDefault="008D1A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Pr="001F4726" w:rsidRDefault="008D1A77" w:rsidP="001F4726">
    <w:pPr>
      <w:pStyle w:val="Zhlav"/>
    </w:pPr>
    <w:r w:rsidRPr="00BE58AA">
      <w:rPr>
        <w:rFonts w:asciiTheme="minorHAnsi" w:eastAsiaTheme="majorEastAsia" w:hAnsiTheme="minorHAnsi" w:cstheme="majorBidi"/>
        <w:color w:val="767171" w:themeColor="background2" w:themeShade="80"/>
        <w:sz w:val="18"/>
        <w:szCs w:val="40"/>
      </w:rPr>
      <w:t>G-IP-17-</w:t>
    </w:r>
    <w:r>
      <w:rPr>
        <w:rFonts w:asciiTheme="minorHAnsi" w:eastAsiaTheme="majorEastAsia" w:hAnsiTheme="minorHAnsi" w:cstheme="majorBidi"/>
        <w:color w:val="767171" w:themeColor="background2" w:themeShade="80"/>
        <w:sz w:val="18"/>
        <w:szCs w:val="40"/>
      </w:rPr>
      <w:t>1</w:t>
    </w:r>
    <w:r w:rsidRPr="00BE58AA">
      <w:rPr>
        <w:rFonts w:asciiTheme="minorHAnsi" w:eastAsiaTheme="majorEastAsia" w:hAnsiTheme="minorHAnsi" w:cstheme="majorBidi"/>
        <w:color w:val="767171" w:themeColor="background2" w:themeShade="80"/>
        <w:sz w:val="18"/>
        <w:szCs w:val="40"/>
      </w:rPr>
      <w:t>-</w:t>
    </w:r>
    <w:r>
      <w:rPr>
        <w:rFonts w:asciiTheme="minorHAnsi" w:eastAsiaTheme="majorEastAsia" w:hAnsiTheme="minorHAnsi" w:cstheme="majorBidi"/>
        <w:color w:val="767171" w:themeColor="background2" w:themeShade="80"/>
        <w:sz w:val="18"/>
        <w:szCs w:val="40"/>
      </w:rPr>
      <w:t>D</w:t>
    </w:r>
    <w:r w:rsidRPr="00BE58AA">
      <w:rPr>
        <w:rFonts w:asciiTheme="minorHAnsi" w:eastAsiaTheme="majorEastAsia" w:hAnsiTheme="minorHAnsi" w:cstheme="majorBidi"/>
        <w:color w:val="767171" w:themeColor="background2" w:themeShade="80"/>
        <w:sz w:val="18"/>
        <w:szCs w:val="40"/>
      </w:rPr>
      <w:t xml:space="preserve"> </w:t>
    </w:r>
    <w:r w:rsidRPr="00BE58AA">
      <w:rPr>
        <w:rFonts w:asciiTheme="minorHAnsi" w:eastAsiaTheme="majorEastAsia" w:hAnsiTheme="minorHAnsi" w:cstheme="majorBidi"/>
        <w:color w:val="767171" w:themeColor="background2" w:themeShade="80"/>
        <w:sz w:val="18"/>
        <w:szCs w:val="40"/>
      </w:rPr>
      <w:tab/>
    </w:r>
    <w:r w:rsidRPr="00BE58AA">
      <w:rPr>
        <w:rFonts w:asciiTheme="minorHAnsi" w:eastAsiaTheme="majorEastAsia" w:hAnsiTheme="minorHAnsi" w:cstheme="majorBidi"/>
        <w:color w:val="767171" w:themeColor="background2" w:themeShade="80"/>
        <w:sz w:val="18"/>
        <w:szCs w:val="40"/>
      </w:rPr>
      <w:tab/>
    </w:r>
    <w:r w:rsidRPr="000307E0">
      <w:rPr>
        <w:rFonts w:asciiTheme="minorHAnsi" w:eastAsiaTheme="majorEastAsia" w:hAnsiTheme="minorHAnsi" w:cstheme="majorBidi"/>
        <w:color w:val="767171" w:themeColor="background2" w:themeShade="80"/>
        <w:sz w:val="18"/>
        <w:szCs w:val="40"/>
      </w:rPr>
      <w:t>Datum vydání: 12. června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Default="008D1A77">
    <w:pPr>
      <w:pStyle w:val="Zhlav"/>
    </w:pPr>
    <w:r w:rsidRPr="00BE58AA">
      <w:rPr>
        <w:rFonts w:asciiTheme="minorHAnsi" w:eastAsiaTheme="majorEastAsia" w:hAnsiTheme="minorHAnsi" w:cstheme="majorBidi"/>
        <w:color w:val="767171" w:themeColor="background2" w:themeShade="80"/>
        <w:sz w:val="18"/>
        <w:szCs w:val="40"/>
      </w:rPr>
      <w:t>G-IP-17-</w:t>
    </w:r>
    <w:r>
      <w:rPr>
        <w:rFonts w:asciiTheme="minorHAnsi" w:eastAsiaTheme="majorEastAsia" w:hAnsiTheme="minorHAnsi" w:cstheme="majorBidi"/>
        <w:color w:val="767171" w:themeColor="background2" w:themeShade="80"/>
        <w:sz w:val="18"/>
        <w:szCs w:val="40"/>
      </w:rPr>
      <w:t>1</w:t>
    </w:r>
    <w:r w:rsidRPr="00BE58AA">
      <w:rPr>
        <w:rFonts w:asciiTheme="minorHAnsi" w:eastAsiaTheme="majorEastAsia" w:hAnsiTheme="minorHAnsi" w:cstheme="majorBidi"/>
        <w:color w:val="767171" w:themeColor="background2" w:themeShade="80"/>
        <w:sz w:val="18"/>
        <w:szCs w:val="40"/>
      </w:rPr>
      <w:t>-</w:t>
    </w:r>
    <w:r>
      <w:rPr>
        <w:rFonts w:asciiTheme="minorHAnsi" w:eastAsiaTheme="majorEastAsia" w:hAnsiTheme="minorHAnsi" w:cstheme="majorBidi"/>
        <w:color w:val="767171" w:themeColor="background2" w:themeShade="80"/>
        <w:sz w:val="18"/>
        <w:szCs w:val="40"/>
      </w:rPr>
      <w:t>D</w:t>
    </w:r>
    <w:r w:rsidRPr="00BE58AA">
      <w:rPr>
        <w:rFonts w:asciiTheme="minorHAnsi" w:eastAsiaTheme="majorEastAsia" w:hAnsiTheme="minorHAnsi" w:cstheme="majorBidi"/>
        <w:color w:val="767171" w:themeColor="background2" w:themeShade="80"/>
        <w:sz w:val="18"/>
        <w:szCs w:val="40"/>
      </w:rPr>
      <w:t xml:space="preserve"> </w:t>
    </w:r>
    <w:r w:rsidRPr="00BE58AA">
      <w:rPr>
        <w:rFonts w:asciiTheme="minorHAnsi" w:eastAsiaTheme="majorEastAsia" w:hAnsiTheme="minorHAnsi" w:cstheme="majorBidi"/>
        <w:color w:val="767171" w:themeColor="background2" w:themeShade="80"/>
        <w:sz w:val="18"/>
        <w:szCs w:val="40"/>
      </w:rPr>
      <w:tab/>
    </w:r>
    <w:r w:rsidRPr="00BE58AA">
      <w:rPr>
        <w:rFonts w:asciiTheme="minorHAnsi" w:eastAsiaTheme="majorEastAsia" w:hAnsiTheme="minorHAnsi" w:cstheme="majorBidi"/>
        <w:color w:val="767171" w:themeColor="background2" w:themeShade="80"/>
        <w:sz w:val="18"/>
        <w:szCs w:val="40"/>
      </w:rPr>
      <w:tab/>
      <w:t xml:space="preserve">Publication date: </w:t>
    </w:r>
    <w:r>
      <w:rPr>
        <w:rFonts w:asciiTheme="minorHAnsi" w:eastAsiaTheme="majorEastAsia" w:hAnsiTheme="minorHAnsi" w:cstheme="majorBidi"/>
        <w:color w:val="767171" w:themeColor="background2" w:themeShade="80"/>
        <w:sz w:val="18"/>
        <w:szCs w:val="40"/>
      </w:rPr>
      <w:t>12 June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Pr="001F4726" w:rsidRDefault="008D1A77" w:rsidP="001F4726">
    <w:pPr>
      <w:pStyle w:val="Zhlav"/>
    </w:pPr>
    <w:r w:rsidRPr="00BE58AA">
      <w:rPr>
        <w:rFonts w:asciiTheme="minorHAnsi" w:eastAsiaTheme="majorEastAsia" w:hAnsiTheme="minorHAnsi" w:cstheme="majorBidi"/>
        <w:color w:val="767171" w:themeColor="background2" w:themeShade="80"/>
        <w:sz w:val="18"/>
        <w:szCs w:val="40"/>
      </w:rPr>
      <w:t>G-IP-17-</w:t>
    </w:r>
    <w:r>
      <w:rPr>
        <w:rFonts w:asciiTheme="minorHAnsi" w:eastAsiaTheme="majorEastAsia" w:hAnsiTheme="minorHAnsi" w:cstheme="majorBidi"/>
        <w:color w:val="767171" w:themeColor="background2" w:themeShade="80"/>
        <w:sz w:val="18"/>
        <w:szCs w:val="40"/>
      </w:rPr>
      <w:t>2</w:t>
    </w:r>
    <w:r w:rsidRPr="00BE58AA">
      <w:rPr>
        <w:rFonts w:asciiTheme="minorHAnsi" w:eastAsiaTheme="majorEastAsia" w:hAnsiTheme="minorHAnsi" w:cstheme="majorBidi"/>
        <w:color w:val="767171" w:themeColor="background2" w:themeShade="80"/>
        <w:sz w:val="18"/>
        <w:szCs w:val="40"/>
      </w:rPr>
      <w:t>-</w:t>
    </w:r>
    <w:r>
      <w:rPr>
        <w:rFonts w:asciiTheme="minorHAnsi" w:eastAsiaTheme="majorEastAsia" w:hAnsiTheme="minorHAnsi" w:cstheme="majorBidi"/>
        <w:color w:val="767171" w:themeColor="background2" w:themeShade="80"/>
        <w:sz w:val="18"/>
        <w:szCs w:val="40"/>
      </w:rPr>
      <w:t>B</w:t>
    </w:r>
    <w:r w:rsidRPr="00BE58AA">
      <w:rPr>
        <w:rFonts w:asciiTheme="minorHAnsi" w:eastAsiaTheme="majorEastAsia" w:hAnsiTheme="minorHAnsi" w:cstheme="majorBidi"/>
        <w:color w:val="767171" w:themeColor="background2" w:themeShade="80"/>
        <w:sz w:val="18"/>
        <w:szCs w:val="40"/>
      </w:rPr>
      <w:t xml:space="preserve"> </w:t>
    </w:r>
    <w:r w:rsidRPr="00BE58AA">
      <w:rPr>
        <w:rFonts w:asciiTheme="minorHAnsi" w:eastAsiaTheme="majorEastAsia" w:hAnsiTheme="minorHAnsi" w:cstheme="majorBidi"/>
        <w:color w:val="767171" w:themeColor="background2" w:themeShade="80"/>
        <w:sz w:val="18"/>
        <w:szCs w:val="40"/>
      </w:rPr>
      <w:tab/>
    </w:r>
    <w:r w:rsidRPr="00BE58AA">
      <w:rPr>
        <w:rFonts w:asciiTheme="minorHAnsi" w:eastAsiaTheme="majorEastAsia" w:hAnsiTheme="minorHAnsi" w:cstheme="majorBidi"/>
        <w:color w:val="767171" w:themeColor="background2" w:themeShade="80"/>
        <w:sz w:val="18"/>
        <w:szCs w:val="40"/>
      </w:rPr>
      <w:tab/>
    </w:r>
    <w:r w:rsidRPr="004F52AF">
      <w:rPr>
        <w:rFonts w:asciiTheme="minorHAnsi" w:eastAsiaTheme="majorEastAsia" w:hAnsiTheme="minorHAnsi" w:cstheme="majorBidi"/>
        <w:color w:val="767171" w:themeColor="background2" w:themeShade="80"/>
        <w:sz w:val="18"/>
        <w:szCs w:val="40"/>
      </w:rPr>
      <w:t>Datum vydání: 29. června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77" w:rsidRDefault="008D1A77">
    <w:pPr>
      <w:pStyle w:val="Zhlav"/>
    </w:pPr>
    <w:r w:rsidRPr="00BE58AA">
      <w:rPr>
        <w:rFonts w:asciiTheme="minorHAnsi" w:eastAsiaTheme="majorEastAsia" w:hAnsiTheme="minorHAnsi" w:cstheme="majorBidi"/>
        <w:color w:val="767171" w:themeColor="background2" w:themeShade="80"/>
        <w:sz w:val="18"/>
        <w:szCs w:val="40"/>
      </w:rPr>
      <w:t>G-IP-17-</w:t>
    </w:r>
    <w:r>
      <w:rPr>
        <w:rFonts w:asciiTheme="minorHAnsi" w:eastAsiaTheme="majorEastAsia" w:hAnsiTheme="minorHAnsi" w:cstheme="majorBidi"/>
        <w:color w:val="767171" w:themeColor="background2" w:themeShade="80"/>
        <w:sz w:val="18"/>
        <w:szCs w:val="40"/>
      </w:rPr>
      <w:t>2</w:t>
    </w:r>
    <w:r w:rsidRPr="00BE58AA">
      <w:rPr>
        <w:rFonts w:asciiTheme="minorHAnsi" w:eastAsiaTheme="majorEastAsia" w:hAnsiTheme="minorHAnsi" w:cstheme="majorBidi"/>
        <w:color w:val="767171" w:themeColor="background2" w:themeShade="80"/>
        <w:sz w:val="18"/>
        <w:szCs w:val="40"/>
      </w:rPr>
      <w:t>-</w:t>
    </w:r>
    <w:r>
      <w:rPr>
        <w:rFonts w:asciiTheme="minorHAnsi" w:eastAsiaTheme="majorEastAsia" w:hAnsiTheme="minorHAnsi" w:cstheme="majorBidi"/>
        <w:color w:val="767171" w:themeColor="background2" w:themeShade="80"/>
        <w:sz w:val="18"/>
        <w:szCs w:val="40"/>
      </w:rPr>
      <w:t>B</w:t>
    </w:r>
    <w:r w:rsidRPr="00BE58AA">
      <w:rPr>
        <w:rFonts w:asciiTheme="minorHAnsi" w:eastAsiaTheme="majorEastAsia" w:hAnsiTheme="minorHAnsi" w:cstheme="majorBidi"/>
        <w:color w:val="767171" w:themeColor="background2" w:themeShade="80"/>
        <w:sz w:val="18"/>
        <w:szCs w:val="40"/>
      </w:rPr>
      <w:t xml:space="preserve"> </w:t>
    </w:r>
    <w:r w:rsidRPr="00BE58AA">
      <w:rPr>
        <w:rFonts w:asciiTheme="minorHAnsi" w:eastAsiaTheme="majorEastAsia" w:hAnsiTheme="minorHAnsi" w:cstheme="majorBidi"/>
        <w:color w:val="767171" w:themeColor="background2" w:themeShade="80"/>
        <w:sz w:val="18"/>
        <w:szCs w:val="40"/>
      </w:rPr>
      <w:tab/>
    </w:r>
    <w:r w:rsidRPr="00BE58AA">
      <w:rPr>
        <w:rFonts w:asciiTheme="minorHAnsi" w:eastAsiaTheme="majorEastAsia" w:hAnsiTheme="minorHAnsi" w:cstheme="majorBidi"/>
        <w:color w:val="767171" w:themeColor="background2" w:themeShade="80"/>
        <w:sz w:val="18"/>
        <w:szCs w:val="40"/>
      </w:rPr>
      <w:tab/>
      <w:t xml:space="preserve">Publication date: </w:t>
    </w:r>
    <w:r>
      <w:rPr>
        <w:rFonts w:asciiTheme="minorHAnsi" w:eastAsiaTheme="majorEastAsia" w:hAnsiTheme="minorHAnsi" w:cstheme="majorBidi"/>
        <w:color w:val="767171" w:themeColor="background2" w:themeShade="80"/>
        <w:sz w:val="18"/>
        <w:szCs w:val="40"/>
      </w:rPr>
      <w:t>29 June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E70"/>
    <w:multiLevelType w:val="hybridMultilevel"/>
    <w:tmpl w:val="E15AEBD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CA7888"/>
    <w:multiLevelType w:val="hybridMultilevel"/>
    <w:tmpl w:val="76A069AA"/>
    <w:lvl w:ilvl="0" w:tplc="04050005">
      <w:start w:val="1"/>
      <w:numFmt w:val="bullet"/>
      <w:lvlText w:val=""/>
      <w:lvlJc w:val="left"/>
      <w:pPr>
        <w:ind w:left="2160" w:hanging="360"/>
      </w:pPr>
      <w:rPr>
        <w:rFonts w:ascii="Wingdings" w:hAnsi="Wingdings"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0C636968"/>
    <w:multiLevelType w:val="hybridMultilevel"/>
    <w:tmpl w:val="0F66235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1634062"/>
    <w:multiLevelType w:val="hybridMultilevel"/>
    <w:tmpl w:val="5204EB4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B96564"/>
    <w:multiLevelType w:val="hybridMultilevel"/>
    <w:tmpl w:val="E4D67F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F31FCF"/>
    <w:multiLevelType w:val="hybridMultilevel"/>
    <w:tmpl w:val="0D18C53A"/>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0454E"/>
    <w:multiLevelType w:val="multilevel"/>
    <w:tmpl w:val="EE6A21C4"/>
    <w:lvl w:ilvl="0">
      <w:start w:val="1"/>
      <w:numFmt w:val="decimal"/>
      <w:lvlText w:val="%1."/>
      <w:lvlJc w:val="left"/>
      <w:pPr>
        <w:ind w:left="357" w:hanging="357"/>
      </w:pPr>
      <w:rPr>
        <w:rFonts w:hint="default"/>
      </w:rPr>
    </w:lvl>
    <w:lvl w:ilvl="1">
      <w:start w:val="1"/>
      <w:numFmt w:val="decimal"/>
      <w:lvlText w:val="%1.%2"/>
      <w:lvlJc w:val="left"/>
      <w:pPr>
        <w:ind w:left="794" w:hanging="454"/>
      </w:pPr>
      <w:rPr>
        <w:rFonts w:hint="default"/>
        <w:color w:val="EE853E"/>
      </w:rPr>
    </w:lvl>
    <w:lvl w:ilvl="2">
      <w:start w:val="1"/>
      <w:numFmt w:val="decimal"/>
      <w:lvlText w:val="%1.%2.%3."/>
      <w:lvlJc w:val="left"/>
      <w:pPr>
        <w:ind w:left="811" w:hanging="357"/>
      </w:pPr>
      <w:rPr>
        <w:rFonts w:hint="default"/>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7" w15:restartNumberingAfterBreak="0">
    <w:nsid w:val="16920501"/>
    <w:multiLevelType w:val="hybridMultilevel"/>
    <w:tmpl w:val="5B20772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7A1237E"/>
    <w:multiLevelType w:val="hybridMultilevel"/>
    <w:tmpl w:val="A0A2F78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3702C1"/>
    <w:multiLevelType w:val="hybridMultilevel"/>
    <w:tmpl w:val="9C7A89E2"/>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553AC4"/>
    <w:multiLevelType w:val="hybridMultilevel"/>
    <w:tmpl w:val="5126761E"/>
    <w:lvl w:ilvl="0" w:tplc="41C0ECCE">
      <w:start w:val="1"/>
      <w:numFmt w:val="decimal"/>
      <w:lvlText w:val="%1."/>
      <w:lvlJc w:val="left"/>
      <w:pPr>
        <w:ind w:left="680" w:hanging="3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6D35B7"/>
    <w:multiLevelType w:val="hybridMultilevel"/>
    <w:tmpl w:val="FB4AFBA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B521F84"/>
    <w:multiLevelType w:val="hybridMultilevel"/>
    <w:tmpl w:val="A066E5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673220"/>
    <w:multiLevelType w:val="hybridMultilevel"/>
    <w:tmpl w:val="575AAA9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FD12EF"/>
    <w:multiLevelType w:val="hybridMultilevel"/>
    <w:tmpl w:val="0DC0DDF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26341A1"/>
    <w:multiLevelType w:val="hybridMultilevel"/>
    <w:tmpl w:val="02105B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6290633"/>
    <w:multiLevelType w:val="hybridMultilevel"/>
    <w:tmpl w:val="7228C660"/>
    <w:lvl w:ilvl="0" w:tplc="02C6AA96">
      <w:start w:val="1"/>
      <w:numFmt w:val="upperRoman"/>
      <w:lvlText w:val="%1-"/>
      <w:lvlJc w:val="left"/>
      <w:pPr>
        <w:ind w:left="1080" w:hanging="720"/>
      </w:pPr>
      <w:rPr>
        <w:rFonts w:eastAsia="Constantia" w:cstheme="minorHAnsi" w:hint="default"/>
        <w:color w:val="D76213"/>
        <w:w w:val="99"/>
        <w:sz w:val="44"/>
        <w:szCs w:val="4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5C382A"/>
    <w:multiLevelType w:val="hybridMultilevel"/>
    <w:tmpl w:val="DB76EA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F7018A"/>
    <w:multiLevelType w:val="hybridMultilevel"/>
    <w:tmpl w:val="73201036"/>
    <w:lvl w:ilvl="0" w:tplc="CF7C821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AD78E9"/>
    <w:multiLevelType w:val="hybridMultilevel"/>
    <w:tmpl w:val="E03E601C"/>
    <w:lvl w:ilvl="0" w:tplc="CF7C821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AB118C"/>
    <w:multiLevelType w:val="hybridMultilevel"/>
    <w:tmpl w:val="C248E08E"/>
    <w:lvl w:ilvl="0" w:tplc="31E2F7BA">
      <w:start w:val="1"/>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63B17A8"/>
    <w:multiLevelType w:val="multilevel"/>
    <w:tmpl w:val="D03AC5A4"/>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D92425"/>
    <w:multiLevelType w:val="hybridMultilevel"/>
    <w:tmpl w:val="C7CEA7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D26FD4"/>
    <w:multiLevelType w:val="multilevel"/>
    <w:tmpl w:val="8DC8C208"/>
    <w:lvl w:ilvl="0">
      <w:start w:val="1"/>
      <w:numFmt w:val="decimal"/>
      <w:lvlText w:val="%1."/>
      <w:lvlJc w:val="left"/>
      <w:pPr>
        <w:ind w:left="36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24" w15:restartNumberingAfterBreak="0">
    <w:nsid w:val="4A851077"/>
    <w:multiLevelType w:val="hybridMultilevel"/>
    <w:tmpl w:val="D1006834"/>
    <w:lvl w:ilvl="0" w:tplc="31E2F7BA">
      <w:start w:val="1"/>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D5B68B2"/>
    <w:multiLevelType w:val="hybridMultilevel"/>
    <w:tmpl w:val="45BC8B2C"/>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2A2EC7"/>
    <w:multiLevelType w:val="hybridMultilevel"/>
    <w:tmpl w:val="9E5A7134"/>
    <w:lvl w:ilvl="0" w:tplc="1A5A6A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F17FC6"/>
    <w:multiLevelType w:val="hybridMultilevel"/>
    <w:tmpl w:val="5D50583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7CA1B58"/>
    <w:multiLevelType w:val="hybridMultilevel"/>
    <w:tmpl w:val="46E8A46C"/>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0958BC"/>
    <w:multiLevelType w:val="hybridMultilevel"/>
    <w:tmpl w:val="D870CEE4"/>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410636"/>
    <w:multiLevelType w:val="hybridMultilevel"/>
    <w:tmpl w:val="CF9C1722"/>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E52C67"/>
    <w:multiLevelType w:val="hybridMultilevel"/>
    <w:tmpl w:val="385443B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F462BA"/>
    <w:multiLevelType w:val="hybridMultilevel"/>
    <w:tmpl w:val="79AAE3C4"/>
    <w:lvl w:ilvl="0" w:tplc="31E2F7BA">
      <w:start w:val="1"/>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1A07E0F"/>
    <w:multiLevelType w:val="hybridMultilevel"/>
    <w:tmpl w:val="91BC4FDC"/>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3A2E44"/>
    <w:multiLevelType w:val="hybridMultilevel"/>
    <w:tmpl w:val="44F4A616"/>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C02EE6"/>
    <w:multiLevelType w:val="hybridMultilevel"/>
    <w:tmpl w:val="D872151C"/>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F7623A"/>
    <w:multiLevelType w:val="hybridMultilevel"/>
    <w:tmpl w:val="47EA68DC"/>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A6172B"/>
    <w:multiLevelType w:val="hybridMultilevel"/>
    <w:tmpl w:val="9E5A7134"/>
    <w:lvl w:ilvl="0" w:tplc="1A5A6A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620715"/>
    <w:multiLevelType w:val="multilevel"/>
    <w:tmpl w:val="7F1AACC4"/>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101D28"/>
    <w:multiLevelType w:val="hybridMultilevel"/>
    <w:tmpl w:val="974E30B2"/>
    <w:lvl w:ilvl="0" w:tplc="31E2F7B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D909F6"/>
    <w:multiLevelType w:val="hybridMultilevel"/>
    <w:tmpl w:val="35E28620"/>
    <w:lvl w:ilvl="0" w:tplc="0896AD2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8642B2"/>
    <w:multiLevelType w:val="hybridMultilevel"/>
    <w:tmpl w:val="C80E5A3E"/>
    <w:lvl w:ilvl="0" w:tplc="31E2F7BA">
      <w:start w:val="1"/>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D7F3651"/>
    <w:multiLevelType w:val="multilevel"/>
    <w:tmpl w:val="8168058A"/>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25"/>
  </w:num>
  <w:num w:numId="3">
    <w:abstractNumId w:val="27"/>
  </w:num>
  <w:num w:numId="4">
    <w:abstractNumId w:val="18"/>
  </w:num>
  <w:num w:numId="5">
    <w:abstractNumId w:val="19"/>
  </w:num>
  <w:num w:numId="6">
    <w:abstractNumId w:val="22"/>
  </w:num>
  <w:num w:numId="7">
    <w:abstractNumId w:val="13"/>
  </w:num>
  <w:num w:numId="8">
    <w:abstractNumId w:val="16"/>
  </w:num>
  <w:num w:numId="9">
    <w:abstractNumId w:val="38"/>
  </w:num>
  <w:num w:numId="10">
    <w:abstractNumId w:val="15"/>
  </w:num>
  <w:num w:numId="11">
    <w:abstractNumId w:val="23"/>
  </w:num>
  <w:num w:numId="12">
    <w:abstractNumId w:val="42"/>
  </w:num>
  <w:num w:numId="13">
    <w:abstractNumId w:val="21"/>
  </w:num>
  <w:num w:numId="14">
    <w:abstractNumId w:val="6"/>
  </w:num>
  <w:num w:numId="15">
    <w:abstractNumId w:val="2"/>
  </w:num>
  <w:num w:numId="16">
    <w:abstractNumId w:val="1"/>
  </w:num>
  <w:num w:numId="17">
    <w:abstractNumId w:val="33"/>
  </w:num>
  <w:num w:numId="18">
    <w:abstractNumId w:val="12"/>
  </w:num>
  <w:num w:numId="19">
    <w:abstractNumId w:val="7"/>
  </w:num>
  <w:num w:numId="20">
    <w:abstractNumId w:val="17"/>
  </w:num>
  <w:num w:numId="21">
    <w:abstractNumId w:val="11"/>
  </w:num>
  <w:num w:numId="22">
    <w:abstractNumId w:val="35"/>
  </w:num>
  <w:num w:numId="23">
    <w:abstractNumId w:val="28"/>
  </w:num>
  <w:num w:numId="24">
    <w:abstractNumId w:val="26"/>
  </w:num>
  <w:num w:numId="25">
    <w:abstractNumId w:val="37"/>
  </w:num>
  <w:num w:numId="26">
    <w:abstractNumId w:val="10"/>
  </w:num>
  <w:num w:numId="27">
    <w:abstractNumId w:val="29"/>
  </w:num>
  <w:num w:numId="28">
    <w:abstractNumId w:val="36"/>
  </w:num>
  <w:num w:numId="29">
    <w:abstractNumId w:val="14"/>
  </w:num>
  <w:num w:numId="30">
    <w:abstractNumId w:val="34"/>
  </w:num>
  <w:num w:numId="31">
    <w:abstractNumId w:val="5"/>
  </w:num>
  <w:num w:numId="32">
    <w:abstractNumId w:val="30"/>
  </w:num>
  <w:num w:numId="33">
    <w:abstractNumId w:val="32"/>
  </w:num>
  <w:num w:numId="34">
    <w:abstractNumId w:val="4"/>
  </w:num>
  <w:num w:numId="35">
    <w:abstractNumId w:val="20"/>
  </w:num>
  <w:num w:numId="36">
    <w:abstractNumId w:val="0"/>
  </w:num>
  <w:num w:numId="37">
    <w:abstractNumId w:val="24"/>
  </w:num>
  <w:num w:numId="38">
    <w:abstractNumId w:val="8"/>
  </w:num>
  <w:num w:numId="39">
    <w:abstractNumId w:val="41"/>
  </w:num>
  <w:num w:numId="40">
    <w:abstractNumId w:val="31"/>
  </w:num>
  <w:num w:numId="41">
    <w:abstractNumId w:val="39"/>
  </w:num>
  <w:num w:numId="42">
    <w:abstractNumId w:val="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3NDS1NDc2M7G0tDRS0lEKTi0uzszPAykwrAUAA8WJ+iwAAAA="/>
  </w:docVars>
  <w:rsids>
    <w:rsidRoot w:val="009F2F6F"/>
    <w:rsid w:val="00007886"/>
    <w:rsid w:val="000249FF"/>
    <w:rsid w:val="000307E0"/>
    <w:rsid w:val="0005442A"/>
    <w:rsid w:val="00086C43"/>
    <w:rsid w:val="000A4B13"/>
    <w:rsid w:val="000B4141"/>
    <w:rsid w:val="000B5967"/>
    <w:rsid w:val="000B666A"/>
    <w:rsid w:val="000C6698"/>
    <w:rsid w:val="00124E19"/>
    <w:rsid w:val="001427B6"/>
    <w:rsid w:val="001501F2"/>
    <w:rsid w:val="001513EF"/>
    <w:rsid w:val="0015405F"/>
    <w:rsid w:val="0016456A"/>
    <w:rsid w:val="001733E5"/>
    <w:rsid w:val="00174D2C"/>
    <w:rsid w:val="001751A3"/>
    <w:rsid w:val="00182ABF"/>
    <w:rsid w:val="001A5059"/>
    <w:rsid w:val="001B05FA"/>
    <w:rsid w:val="001B1E91"/>
    <w:rsid w:val="001D3465"/>
    <w:rsid w:val="001F4726"/>
    <w:rsid w:val="00203C64"/>
    <w:rsid w:val="00206D2A"/>
    <w:rsid w:val="00207BCF"/>
    <w:rsid w:val="00220114"/>
    <w:rsid w:val="002404B8"/>
    <w:rsid w:val="00242C89"/>
    <w:rsid w:val="00242EDB"/>
    <w:rsid w:val="00264798"/>
    <w:rsid w:val="00270D20"/>
    <w:rsid w:val="002862BC"/>
    <w:rsid w:val="002957D4"/>
    <w:rsid w:val="002A7A19"/>
    <w:rsid w:val="002B6D97"/>
    <w:rsid w:val="002C121A"/>
    <w:rsid w:val="002D7F84"/>
    <w:rsid w:val="002E4977"/>
    <w:rsid w:val="002E4B6A"/>
    <w:rsid w:val="0032618A"/>
    <w:rsid w:val="00357BC2"/>
    <w:rsid w:val="003668A9"/>
    <w:rsid w:val="003C476B"/>
    <w:rsid w:val="003D0168"/>
    <w:rsid w:val="003D5264"/>
    <w:rsid w:val="003D5BE6"/>
    <w:rsid w:val="004001BB"/>
    <w:rsid w:val="0041345B"/>
    <w:rsid w:val="004229FC"/>
    <w:rsid w:val="00425620"/>
    <w:rsid w:val="004311C1"/>
    <w:rsid w:val="00432C64"/>
    <w:rsid w:val="00433301"/>
    <w:rsid w:val="00450931"/>
    <w:rsid w:val="00462D80"/>
    <w:rsid w:val="0048616D"/>
    <w:rsid w:val="004959C6"/>
    <w:rsid w:val="004C02D7"/>
    <w:rsid w:val="004C7469"/>
    <w:rsid w:val="004D01CB"/>
    <w:rsid w:val="004D15C7"/>
    <w:rsid w:val="004D165F"/>
    <w:rsid w:val="004F52AF"/>
    <w:rsid w:val="005169E9"/>
    <w:rsid w:val="005174C9"/>
    <w:rsid w:val="00536A15"/>
    <w:rsid w:val="00540D11"/>
    <w:rsid w:val="00554D67"/>
    <w:rsid w:val="005550EB"/>
    <w:rsid w:val="00555FD9"/>
    <w:rsid w:val="005601A2"/>
    <w:rsid w:val="00561553"/>
    <w:rsid w:val="00574498"/>
    <w:rsid w:val="00585470"/>
    <w:rsid w:val="00597C65"/>
    <w:rsid w:val="005D5AFF"/>
    <w:rsid w:val="005E3560"/>
    <w:rsid w:val="005F33B2"/>
    <w:rsid w:val="005F3ED1"/>
    <w:rsid w:val="005F5495"/>
    <w:rsid w:val="00612F52"/>
    <w:rsid w:val="00616DB6"/>
    <w:rsid w:val="0062361C"/>
    <w:rsid w:val="00623F55"/>
    <w:rsid w:val="00631738"/>
    <w:rsid w:val="00637E41"/>
    <w:rsid w:val="006434A8"/>
    <w:rsid w:val="00677763"/>
    <w:rsid w:val="0068037F"/>
    <w:rsid w:val="00684D5E"/>
    <w:rsid w:val="006A5D18"/>
    <w:rsid w:val="006B489A"/>
    <w:rsid w:val="006D213B"/>
    <w:rsid w:val="006E0A0A"/>
    <w:rsid w:val="006E1DF1"/>
    <w:rsid w:val="006E273F"/>
    <w:rsid w:val="006F684E"/>
    <w:rsid w:val="007147BB"/>
    <w:rsid w:val="007235E5"/>
    <w:rsid w:val="00737214"/>
    <w:rsid w:val="00747866"/>
    <w:rsid w:val="0075757F"/>
    <w:rsid w:val="0076599F"/>
    <w:rsid w:val="00774841"/>
    <w:rsid w:val="00783857"/>
    <w:rsid w:val="00784842"/>
    <w:rsid w:val="007C18FD"/>
    <w:rsid w:val="007D1F85"/>
    <w:rsid w:val="007F6646"/>
    <w:rsid w:val="007F7968"/>
    <w:rsid w:val="008006D5"/>
    <w:rsid w:val="00830423"/>
    <w:rsid w:val="00850B59"/>
    <w:rsid w:val="00883DFE"/>
    <w:rsid w:val="008A5ACF"/>
    <w:rsid w:val="008C1C8E"/>
    <w:rsid w:val="008C2809"/>
    <w:rsid w:val="008D1A77"/>
    <w:rsid w:val="008D3831"/>
    <w:rsid w:val="008D6B0E"/>
    <w:rsid w:val="008E404D"/>
    <w:rsid w:val="008F353A"/>
    <w:rsid w:val="00900526"/>
    <w:rsid w:val="00902499"/>
    <w:rsid w:val="009078C5"/>
    <w:rsid w:val="009409E7"/>
    <w:rsid w:val="00950C88"/>
    <w:rsid w:val="009612F5"/>
    <w:rsid w:val="009777A4"/>
    <w:rsid w:val="00980080"/>
    <w:rsid w:val="009D4ED9"/>
    <w:rsid w:val="009E6E4F"/>
    <w:rsid w:val="009E7687"/>
    <w:rsid w:val="009F2D64"/>
    <w:rsid w:val="009F2F6F"/>
    <w:rsid w:val="00A126EA"/>
    <w:rsid w:val="00A16CAB"/>
    <w:rsid w:val="00A32D5F"/>
    <w:rsid w:val="00A35E76"/>
    <w:rsid w:val="00A37F16"/>
    <w:rsid w:val="00A47FC3"/>
    <w:rsid w:val="00A53C31"/>
    <w:rsid w:val="00A6109D"/>
    <w:rsid w:val="00A81B60"/>
    <w:rsid w:val="00AA4155"/>
    <w:rsid w:val="00AB215A"/>
    <w:rsid w:val="00AB3649"/>
    <w:rsid w:val="00AE00EA"/>
    <w:rsid w:val="00AE7310"/>
    <w:rsid w:val="00B02376"/>
    <w:rsid w:val="00BB37A6"/>
    <w:rsid w:val="00BC3923"/>
    <w:rsid w:val="00BD38E2"/>
    <w:rsid w:val="00BD48E1"/>
    <w:rsid w:val="00BD6F9C"/>
    <w:rsid w:val="00BE58AA"/>
    <w:rsid w:val="00BF0FD3"/>
    <w:rsid w:val="00BF33B7"/>
    <w:rsid w:val="00C26302"/>
    <w:rsid w:val="00C7530E"/>
    <w:rsid w:val="00C76CBE"/>
    <w:rsid w:val="00C76DB6"/>
    <w:rsid w:val="00C8429D"/>
    <w:rsid w:val="00C939CD"/>
    <w:rsid w:val="00C9582B"/>
    <w:rsid w:val="00CF69A9"/>
    <w:rsid w:val="00CF6E85"/>
    <w:rsid w:val="00D0702B"/>
    <w:rsid w:val="00D141C1"/>
    <w:rsid w:val="00D41465"/>
    <w:rsid w:val="00D732B8"/>
    <w:rsid w:val="00D758CE"/>
    <w:rsid w:val="00D80D55"/>
    <w:rsid w:val="00D85D25"/>
    <w:rsid w:val="00DD0ACE"/>
    <w:rsid w:val="00DD4E2B"/>
    <w:rsid w:val="00DE3A1C"/>
    <w:rsid w:val="00DF5B36"/>
    <w:rsid w:val="00E04ADD"/>
    <w:rsid w:val="00E27464"/>
    <w:rsid w:val="00E31845"/>
    <w:rsid w:val="00E33A1D"/>
    <w:rsid w:val="00E403AF"/>
    <w:rsid w:val="00E771A1"/>
    <w:rsid w:val="00E95EEB"/>
    <w:rsid w:val="00EA7B8F"/>
    <w:rsid w:val="00EC1062"/>
    <w:rsid w:val="00EC429C"/>
    <w:rsid w:val="00EC7260"/>
    <w:rsid w:val="00EC7BD8"/>
    <w:rsid w:val="00ED5A66"/>
    <w:rsid w:val="00EE7595"/>
    <w:rsid w:val="00F50BEF"/>
    <w:rsid w:val="00F615B1"/>
    <w:rsid w:val="00F74A14"/>
    <w:rsid w:val="00F84603"/>
    <w:rsid w:val="00F95C95"/>
    <w:rsid w:val="00FD1B04"/>
    <w:rsid w:val="00FD7B04"/>
    <w:rsid w:val="00FD7F45"/>
    <w:rsid w:val="00FE4716"/>
    <w:rsid w:val="00FF6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B7CB0-B8CF-4AE6-8711-877A8592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7FC3"/>
    <w:pPr>
      <w:spacing w:after="0" w:line="240" w:lineRule="auto"/>
    </w:pPr>
    <w:rPr>
      <w:rFonts w:ascii="Times New Roman" w:eastAsia="Times New Roman" w:hAnsi="Times New Roman" w:cs="Times New Roman"/>
      <w:sz w:val="20"/>
      <w:szCs w:val="20"/>
    </w:rPr>
  </w:style>
  <w:style w:type="paragraph" w:styleId="Nadpis1">
    <w:name w:val="heading 1"/>
    <w:aliases w:val="Nadpis"/>
    <w:basedOn w:val="Normln"/>
    <w:next w:val="Normln"/>
    <w:link w:val="Nadpis1Char"/>
    <w:uiPriority w:val="9"/>
    <w:qFormat/>
    <w:rsid w:val="0032618A"/>
    <w:pPr>
      <w:keepNext/>
      <w:keepLines/>
      <w:spacing w:before="240"/>
      <w:outlineLvl w:val="0"/>
    </w:pPr>
    <w:rPr>
      <w:rFonts w:ascii="Constantia" w:eastAsiaTheme="majorEastAsia" w:hAnsi="Constantia" w:cstheme="majorBidi"/>
      <w:b/>
      <w:color w:val="F15A22"/>
      <w:sz w:val="30"/>
      <w:szCs w:val="32"/>
    </w:rPr>
  </w:style>
  <w:style w:type="paragraph" w:styleId="Nadpis2">
    <w:name w:val="heading 2"/>
    <w:basedOn w:val="Normln"/>
    <w:next w:val="Normln"/>
    <w:link w:val="Nadpis2Char"/>
    <w:uiPriority w:val="9"/>
    <w:unhideWhenUsed/>
    <w:qFormat/>
    <w:rsid w:val="0032618A"/>
    <w:pPr>
      <w:keepNext/>
      <w:keepLines/>
      <w:spacing w:before="40"/>
      <w:ind w:left="708"/>
      <w:outlineLvl w:val="1"/>
    </w:pPr>
    <w:rPr>
      <w:rFonts w:ascii="Constantia" w:eastAsiaTheme="majorEastAsia" w:hAnsi="Constantia" w:cstheme="majorBidi"/>
      <w:b/>
      <w:i/>
      <w:color w:val="F19828"/>
      <w:sz w:val="28"/>
      <w:szCs w:val="26"/>
    </w:rPr>
  </w:style>
  <w:style w:type="paragraph" w:styleId="Nadpis3">
    <w:name w:val="heading 3"/>
    <w:basedOn w:val="Normln"/>
    <w:next w:val="Normln"/>
    <w:link w:val="Nadpis3Char"/>
    <w:uiPriority w:val="9"/>
    <w:unhideWhenUsed/>
    <w:qFormat/>
    <w:rsid w:val="006E273F"/>
    <w:pPr>
      <w:keepNext/>
      <w:keepLines/>
      <w:spacing w:before="40"/>
      <w:jc w:val="center"/>
      <w:outlineLvl w:val="2"/>
    </w:pPr>
    <w:rPr>
      <w:rFonts w:ascii="Constantia" w:eastAsiaTheme="majorEastAsia" w:hAnsi="Constantia" w:cstheme="majorBidi"/>
      <w:color w:val="D76213"/>
      <w:sz w:val="4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5059"/>
    <w:pPr>
      <w:ind w:left="720"/>
      <w:contextualSpacing/>
    </w:pPr>
  </w:style>
  <w:style w:type="paragraph" w:styleId="Zhlav">
    <w:name w:val="header"/>
    <w:basedOn w:val="Normln"/>
    <w:link w:val="ZhlavChar"/>
    <w:uiPriority w:val="99"/>
    <w:unhideWhenUsed/>
    <w:rsid w:val="00FF6701"/>
    <w:pPr>
      <w:tabs>
        <w:tab w:val="center" w:pos="4536"/>
        <w:tab w:val="right" w:pos="9072"/>
      </w:tabs>
    </w:pPr>
  </w:style>
  <w:style w:type="character" w:customStyle="1" w:styleId="ZhlavChar">
    <w:name w:val="Záhlaví Char"/>
    <w:basedOn w:val="Standardnpsmoodstavce"/>
    <w:link w:val="Zhlav"/>
    <w:uiPriority w:val="99"/>
    <w:rsid w:val="00FF6701"/>
    <w:rPr>
      <w:rFonts w:ascii="Times New Roman" w:eastAsia="Times New Roman" w:hAnsi="Times New Roman" w:cs="Times New Roman"/>
      <w:sz w:val="20"/>
      <w:szCs w:val="20"/>
    </w:rPr>
  </w:style>
  <w:style w:type="paragraph" w:styleId="Zpat">
    <w:name w:val="footer"/>
    <w:basedOn w:val="Normln"/>
    <w:link w:val="ZpatChar"/>
    <w:uiPriority w:val="99"/>
    <w:unhideWhenUsed/>
    <w:rsid w:val="00FF6701"/>
    <w:pPr>
      <w:tabs>
        <w:tab w:val="center" w:pos="4536"/>
        <w:tab w:val="right" w:pos="9072"/>
      </w:tabs>
    </w:pPr>
  </w:style>
  <w:style w:type="character" w:customStyle="1" w:styleId="ZpatChar">
    <w:name w:val="Zápatí Char"/>
    <w:basedOn w:val="Standardnpsmoodstavce"/>
    <w:link w:val="Zpat"/>
    <w:uiPriority w:val="99"/>
    <w:rsid w:val="00FF6701"/>
    <w:rPr>
      <w:rFonts w:ascii="Times New Roman" w:eastAsia="Times New Roman" w:hAnsi="Times New Roman" w:cs="Times New Roman"/>
      <w:sz w:val="20"/>
      <w:szCs w:val="20"/>
    </w:rPr>
  </w:style>
  <w:style w:type="table" w:styleId="Mkatabulky">
    <w:name w:val="Table Grid"/>
    <w:basedOn w:val="Normlntabulka"/>
    <w:uiPriority w:val="39"/>
    <w:rsid w:val="007D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763"/>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2647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798"/>
    <w:rPr>
      <w:rFonts w:ascii="Segoe UI" w:eastAsia="Times New Roman" w:hAnsi="Segoe UI" w:cs="Segoe UI"/>
      <w:sz w:val="18"/>
      <w:szCs w:val="18"/>
    </w:rPr>
  </w:style>
  <w:style w:type="paragraph" w:styleId="Bezmezer">
    <w:name w:val="No Spacing"/>
    <w:uiPriority w:val="1"/>
    <w:qFormat/>
    <w:rsid w:val="000A4B13"/>
    <w:pPr>
      <w:spacing w:after="0" w:line="240" w:lineRule="auto"/>
    </w:pPr>
    <w:rPr>
      <w:rFonts w:ascii="Times New Roman" w:eastAsia="Times New Roman" w:hAnsi="Times New Roman" w:cs="Times New Roman"/>
      <w:sz w:val="20"/>
      <w:szCs w:val="20"/>
    </w:rPr>
  </w:style>
  <w:style w:type="character" w:customStyle="1" w:styleId="Nadpis1Char">
    <w:name w:val="Nadpis 1 Char"/>
    <w:aliases w:val="Nadpis Char"/>
    <w:basedOn w:val="Standardnpsmoodstavce"/>
    <w:link w:val="Nadpis1"/>
    <w:uiPriority w:val="9"/>
    <w:rsid w:val="0032618A"/>
    <w:rPr>
      <w:rFonts w:ascii="Constantia" w:eastAsiaTheme="majorEastAsia" w:hAnsi="Constantia" w:cstheme="majorBidi"/>
      <w:b/>
      <w:color w:val="F15A22"/>
      <w:sz w:val="30"/>
      <w:szCs w:val="32"/>
    </w:rPr>
  </w:style>
  <w:style w:type="character" w:customStyle="1" w:styleId="Nadpis2Char">
    <w:name w:val="Nadpis 2 Char"/>
    <w:basedOn w:val="Standardnpsmoodstavce"/>
    <w:link w:val="Nadpis2"/>
    <w:uiPriority w:val="9"/>
    <w:rsid w:val="0032618A"/>
    <w:rPr>
      <w:rFonts w:ascii="Constantia" w:eastAsiaTheme="majorEastAsia" w:hAnsi="Constantia" w:cstheme="majorBidi"/>
      <w:b/>
      <w:i/>
      <w:color w:val="F19828"/>
      <w:sz w:val="28"/>
      <w:szCs w:val="26"/>
    </w:rPr>
  </w:style>
  <w:style w:type="paragraph" w:styleId="Nadpisobsahu">
    <w:name w:val="TOC Heading"/>
    <w:basedOn w:val="Nadpis1"/>
    <w:next w:val="Normln"/>
    <w:uiPriority w:val="39"/>
    <w:unhideWhenUsed/>
    <w:qFormat/>
    <w:rsid w:val="002862BC"/>
    <w:pPr>
      <w:spacing w:line="259" w:lineRule="auto"/>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2862BC"/>
    <w:pPr>
      <w:tabs>
        <w:tab w:val="right" w:leader="dot" w:pos="9063"/>
      </w:tabs>
      <w:spacing w:after="100"/>
    </w:pPr>
    <w:rPr>
      <w:rFonts w:asciiTheme="minorHAnsi" w:hAnsiTheme="minorHAnsi" w:cstheme="minorHAnsi"/>
      <w:noProof/>
    </w:rPr>
  </w:style>
  <w:style w:type="paragraph" w:styleId="Obsah2">
    <w:name w:val="toc 2"/>
    <w:basedOn w:val="Normln"/>
    <w:next w:val="Normln"/>
    <w:autoRedefine/>
    <w:uiPriority w:val="39"/>
    <w:unhideWhenUsed/>
    <w:rsid w:val="002862BC"/>
    <w:pPr>
      <w:spacing w:after="100"/>
      <w:ind w:left="200"/>
    </w:pPr>
  </w:style>
  <w:style w:type="character" w:styleId="Hypertextovodkaz">
    <w:name w:val="Hyperlink"/>
    <w:basedOn w:val="Standardnpsmoodstavce"/>
    <w:uiPriority w:val="99"/>
    <w:unhideWhenUsed/>
    <w:rsid w:val="002862BC"/>
    <w:rPr>
      <w:color w:val="0563C1" w:themeColor="hyperlink"/>
      <w:u w:val="single"/>
    </w:rPr>
  </w:style>
  <w:style w:type="character" w:customStyle="1" w:styleId="Nadpis3Char">
    <w:name w:val="Nadpis 3 Char"/>
    <w:basedOn w:val="Standardnpsmoodstavce"/>
    <w:link w:val="Nadpis3"/>
    <w:uiPriority w:val="9"/>
    <w:rsid w:val="006E273F"/>
    <w:rPr>
      <w:rFonts w:ascii="Constantia" w:eastAsiaTheme="majorEastAsia" w:hAnsi="Constantia" w:cstheme="majorBidi"/>
      <w:color w:val="D76213"/>
      <w:sz w:val="44"/>
      <w:szCs w:val="24"/>
    </w:rPr>
  </w:style>
  <w:style w:type="paragraph" w:styleId="Obsah3">
    <w:name w:val="toc 3"/>
    <w:basedOn w:val="Normln"/>
    <w:next w:val="Normln"/>
    <w:autoRedefine/>
    <w:uiPriority w:val="39"/>
    <w:unhideWhenUsed/>
    <w:rsid w:val="006E273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1934">
      <w:bodyDiv w:val="1"/>
      <w:marLeft w:val="0"/>
      <w:marRight w:val="0"/>
      <w:marTop w:val="0"/>
      <w:marBottom w:val="0"/>
      <w:divBdr>
        <w:top w:val="none" w:sz="0" w:space="0" w:color="auto"/>
        <w:left w:val="none" w:sz="0" w:space="0" w:color="auto"/>
        <w:bottom w:val="none" w:sz="0" w:space="0" w:color="auto"/>
        <w:right w:val="none" w:sz="0" w:space="0" w:color="auto"/>
      </w:divBdr>
      <w:divsChild>
        <w:div w:id="446241918">
          <w:marLeft w:val="0"/>
          <w:marRight w:val="0"/>
          <w:marTop w:val="0"/>
          <w:marBottom w:val="0"/>
          <w:divBdr>
            <w:top w:val="none" w:sz="0" w:space="0" w:color="auto"/>
            <w:left w:val="none" w:sz="0" w:space="0" w:color="auto"/>
            <w:bottom w:val="none" w:sz="0" w:space="0" w:color="auto"/>
            <w:right w:val="none" w:sz="0" w:space="0" w:color="auto"/>
          </w:divBdr>
        </w:div>
      </w:divsChild>
    </w:div>
    <w:div w:id="13600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Stych@esi-group.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A73C-8606-451E-B417-67FDFD14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7962</Words>
  <Characters>46976</Characters>
  <Application>Microsoft Office Word</Application>
  <DocSecurity>2</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Raisova</dc:creator>
  <cp:keywords/>
  <dc:description/>
  <cp:lastModifiedBy>Šárka</cp:lastModifiedBy>
  <cp:revision>3</cp:revision>
  <cp:lastPrinted>2019-02-26T13:35:00Z</cp:lastPrinted>
  <dcterms:created xsi:type="dcterms:W3CDTF">2019-02-26T13:45:00Z</dcterms:created>
  <dcterms:modified xsi:type="dcterms:W3CDTF">2019-02-26T13:45:00Z</dcterms:modified>
</cp:coreProperties>
</file>