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0D" w:rsidRPr="00090F0D" w:rsidRDefault="00090F0D" w:rsidP="00090F0D">
      <w:pPr>
        <w:spacing w:after="0" w:line="240" w:lineRule="auto"/>
        <w:rPr>
          <w:rFonts w:ascii="Arial2" w:eastAsia="Times New Roman" w:hAnsi="Arial2" w:cs="Arial"/>
          <w:b/>
          <w:bCs/>
          <w:color w:val="000000"/>
          <w:lang w:eastAsia="cs-CZ"/>
        </w:rPr>
      </w:pPr>
      <w:r w:rsidRPr="00090F0D">
        <w:rPr>
          <w:rFonts w:ascii="Arial2" w:eastAsia="Times New Roman" w:hAnsi="Arial2" w:cs="Arial"/>
          <w:b/>
          <w:bCs/>
          <w:color w:val="000000"/>
          <w:lang w:eastAsia="cs-CZ"/>
        </w:rPr>
        <w:t>SMLOUVA O PRODEJI OSIVA KUKUŘICE KWS PRO OSEVNÍ ROK 2019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715"/>
        <w:gridCol w:w="702"/>
        <w:gridCol w:w="702"/>
        <w:gridCol w:w="702"/>
        <w:gridCol w:w="886"/>
        <w:gridCol w:w="1749"/>
        <w:gridCol w:w="1449"/>
        <w:gridCol w:w="258"/>
        <w:gridCol w:w="714"/>
      </w:tblGrid>
      <w:tr w:rsidR="00090F0D" w:rsidRPr="00090F0D" w:rsidTr="00090F0D">
        <w:trPr>
          <w:trHeight w:val="33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Prodávající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ZEA Sedmihorky, spol. s r.o.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tel.: 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Roudný 53, Karlovice, 511 01 Turnov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fax: 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IČ: 15044751, DIČ: CZ15044751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FF"/>
                <w:lang w:eastAsia="cs-CZ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e-mail: 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FF"/>
                <w:lang w:eastAsia="cs-CZ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 Kupující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název:</w:t>
            </w:r>
          </w:p>
        </w:tc>
        <w:tc>
          <w:tcPr>
            <w:tcW w:w="54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Výzkumný ústav živočišné výroby </w:t>
            </w:r>
            <w:proofErr w:type="gramStart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v.v.</w:t>
            </w:r>
            <w:proofErr w:type="gramEnd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i.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sídlo:</w:t>
            </w:r>
          </w:p>
        </w:tc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Přátelství 815, Praha – Uhříněves 104 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IČ / DIČ: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00027014 / CZ00027014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telefon / fax: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statutární orgán: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telefon: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číslo účtu pro bonus: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54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souhlasím se zasláním daňového dokladu na e-mail: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 Místo dodání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adresa místa dodání, okres: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proofErr w:type="spellStart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Uhřívěves</w:t>
            </w:r>
            <w:proofErr w:type="spellEnd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, Přátelství 815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přejímací osoba: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telefon: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e-mail: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 Fakturovat </w:t>
            </w:r>
            <w:proofErr w:type="gramStart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na</w:t>
            </w:r>
            <w:proofErr w:type="gramEnd"/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320"/>
              <w:rPr>
                <w:rFonts w:ascii="Arial1" w:eastAsia="Times New Roman" w:hAnsi="Arial1" w:cs="Arial"/>
                <w:color w:val="000000"/>
                <w:lang w:eastAsia="cs-CZ"/>
              </w:rPr>
            </w:pPr>
            <w:r w:rsidRPr="00090F0D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 xml:space="preserve">□ </w:t>
            </w:r>
            <w:r w:rsidRPr="00090F0D">
              <w:rPr>
                <w:rFonts w:ascii="Arial1" w:eastAsia="Times New Roman" w:hAnsi="Arial1" w:cs="Arial"/>
                <w:color w:val="000000"/>
                <w:lang w:eastAsia="cs-CZ"/>
              </w:rPr>
              <w:t>shodné jako kupující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název: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sídlo: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IČ / DIČ: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690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souhlasím se zasláním daňového dokladu na e-mail: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 Postoupit </w:t>
            </w:r>
            <w:proofErr w:type="gramStart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na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název: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FF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sídlo: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339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ind w:firstLineChars="100" w:firstLine="220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IČ / DIČ: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Množstevní jednotkou je 1 balení (bal) ve formě pytle (50 000 zrn) nebo big </w:t>
            </w:r>
            <w:proofErr w:type="spellStart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bagu</w:t>
            </w:r>
            <w:proofErr w:type="spellEnd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 xml:space="preserve"> (2 500 000 zrn).</w:t>
            </w:r>
          </w:p>
        </w:tc>
      </w:tr>
      <w:tr w:rsidR="00090F0D" w:rsidRPr="00090F0D" w:rsidTr="00090F0D">
        <w:trPr>
          <w:trHeight w:val="282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Všechna osiva (pokud není uvedeno jinak) jsou mořena přípravky Maxim XL nebo TMTD (</w:t>
            </w:r>
            <w:proofErr w:type="spellStart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thiram</w:t>
            </w:r>
            <w:proofErr w:type="spellEnd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).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FF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Tato smlouva je vyhotovena ve dvou výtiscích (1 x prodávající, 1 x kupující).</w:t>
            </w:r>
          </w:p>
        </w:tc>
      </w:tr>
      <w:tr w:rsidR="00090F0D" w:rsidRPr="00090F0D" w:rsidTr="00090F0D">
        <w:trPr>
          <w:trHeight w:val="282"/>
        </w:trPr>
        <w:tc>
          <w:tcPr>
            <w:tcW w:w="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Předmět smlouvy je uveden na str. 2.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Nedílnou součástí této smlouvy jsou přiložené všeobecné obchodní podmínky.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Datum: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proofErr w:type="gramStart"/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28.1.2019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Jména a podpisy: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lastRenderedPageBreak/>
              <w:t>Razítka: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 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zmocněný zástupce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color w:val="00000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lang w:eastAsia="cs-CZ"/>
              </w:rPr>
              <w:t>statutární orgán nebo</w:t>
            </w: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123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  <w:t xml:space="preserve">Verze: </w:t>
            </w:r>
            <w:proofErr w:type="gramStart"/>
            <w:r w:rsidRPr="00090F0D"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  <w:t>4.10.2018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  <w:t>1/2</w:t>
            </w:r>
          </w:p>
        </w:tc>
      </w:tr>
    </w:tbl>
    <w:p w:rsidR="00901A5A" w:rsidRDefault="00901A5A"/>
    <w:tbl>
      <w:tblPr>
        <w:tblW w:w="9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696"/>
        <w:gridCol w:w="372"/>
        <w:gridCol w:w="288"/>
        <w:gridCol w:w="1319"/>
        <w:gridCol w:w="953"/>
        <w:gridCol w:w="840"/>
        <w:gridCol w:w="901"/>
        <w:gridCol w:w="871"/>
      </w:tblGrid>
      <w:tr w:rsidR="00090F0D" w:rsidRPr="00090F0D" w:rsidTr="00090F0D">
        <w:trPr>
          <w:trHeight w:val="282"/>
        </w:trPr>
        <w:tc>
          <w:tcPr>
            <w:tcW w:w="9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0F0D">
              <w:rPr>
                <w:rFonts w:ascii="Arial" w:eastAsia="Times New Roman" w:hAnsi="Arial" w:cs="Arial"/>
                <w:color w:val="000000"/>
                <w:lang w:eastAsia="cs-CZ"/>
              </w:rPr>
              <w:t>Předmět smlouvy: Osivo kukuřice KWS pro osevní rok 2019 v níže uvedeném množství</w:t>
            </w:r>
          </w:p>
        </w:tc>
      </w:tr>
      <w:tr w:rsidR="00090F0D" w:rsidRPr="00090F0D" w:rsidTr="00090F0D">
        <w:trPr>
          <w:trHeight w:val="28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0F0D">
              <w:rPr>
                <w:rFonts w:ascii="Arial" w:eastAsia="Times New Roman" w:hAnsi="Arial" w:cs="Arial"/>
                <w:color w:val="000000"/>
                <w:lang w:eastAsia="cs-CZ"/>
              </w:rPr>
              <w:t>Hybrid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  zákl. </w:t>
            </w:r>
            <w:proofErr w:type="gramStart"/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cena</w:t>
            </w:r>
            <w:proofErr w:type="gramEnd"/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 Kč / bal vč. mořidel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  počet balení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balení: P - pytel, BB - big </w:t>
            </w:r>
            <w:proofErr w:type="spellStart"/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bag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Úhrada v základních cenách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Slevy dle termínu splatnosti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>bez DPH / celkem / hybrid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>v Kč / bal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090F0D" w:rsidRPr="00090F0D" w:rsidTr="00090F0D">
        <w:trPr>
          <w:trHeight w:val="1407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  převodem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  komoditou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při úhradě do </w:t>
            </w:r>
            <w:proofErr w:type="gramStart"/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>30.4.2019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 xml:space="preserve">při úhradě do </w:t>
            </w:r>
            <w:proofErr w:type="gramStart"/>
            <w:r w:rsidRPr="00090F0D">
              <w:rPr>
                <w:rFonts w:ascii="Arial2" w:eastAsia="Times New Roman" w:hAnsi="Arial2" w:cs="Arial"/>
                <w:b/>
                <w:bCs/>
                <w:color w:val="000000"/>
                <w:sz w:val="12"/>
                <w:szCs w:val="12"/>
                <w:lang w:eastAsia="cs-CZ"/>
              </w:rPr>
              <w:t>30.9.2019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AGRO POLIS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AGRO VITALLO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AMAMONTE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AMAVERITAS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ATLETAS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BALASCO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BIGBEAT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CANNAVARO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CORFINIO KWS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CORYPHEE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FERNANDEZ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FIGARO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FIGORINIO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JUVENTO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KABRINIAS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KADURAS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KIDEMOS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KENOBIS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KOLETIS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KWS 2322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KWS 2323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KWS 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KWS 2376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KWS NESTOR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2795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134160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KWS STABIL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MILLESIM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PESANDOR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lastRenderedPageBreak/>
              <w:t>RICARDINIO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2795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150930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RIVALDINIO KWS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RUDOLFINIO KWS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SILVINIO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TONINIO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WALTERINIO KWS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3095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232125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Celková částka k fakturaci v Kč bez DPH: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0F0D">
              <w:rPr>
                <w:rFonts w:ascii="Arial" w:eastAsia="Times New Roman" w:hAnsi="Arial" w:cs="Arial"/>
                <w:color w:val="000000"/>
                <w:lang w:eastAsia="cs-CZ"/>
              </w:rPr>
              <w:t>517215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Výše slevy v Kč (formou dobropisu po úhradě faktury):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0F0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0F0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Termín splatnosti: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jc w:val="center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30.04.2019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31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825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 xml:space="preserve">Ostatní ujednání:  Přímá </w:t>
            </w:r>
            <w:proofErr w:type="gramStart"/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>fakturace   517 215</w:t>
            </w:r>
            <w:proofErr w:type="gramEnd"/>
            <w:r w:rsidRPr="00090F0D"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  <w:t xml:space="preserve"> Kč – 88 500 Kč (sleva á 500 Kč za balení) = 428 715 Kč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825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825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90F0D" w:rsidRPr="00090F0D" w:rsidTr="00090F0D">
        <w:trPr>
          <w:trHeight w:val="198"/>
        </w:trPr>
        <w:tc>
          <w:tcPr>
            <w:tcW w:w="825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2" w:eastAsia="Times New Roman" w:hAnsi="Arial2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90F0D" w:rsidRPr="00090F0D" w:rsidTr="00090F0D">
        <w:trPr>
          <w:trHeight w:val="28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90F0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2/2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0D" w:rsidRPr="00090F0D" w:rsidRDefault="00090F0D" w:rsidP="00090F0D">
            <w:pPr>
              <w:spacing w:after="0" w:line="240" w:lineRule="auto"/>
              <w:jc w:val="right"/>
              <w:rPr>
                <w:rFonts w:ascii="Arial2" w:eastAsia="Times New Roman" w:hAnsi="Arial2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090F0D" w:rsidRDefault="00090F0D"/>
    <w:p w:rsidR="00090F0D" w:rsidRDefault="00090F0D" w:rsidP="00090F0D">
      <w:pPr>
        <w:jc w:val="both"/>
      </w:pPr>
      <w:r>
        <w:rPr>
          <w:b/>
          <w:sz w:val="32"/>
          <w:szCs w:val="32"/>
        </w:rPr>
        <w:t>VŠEOBECNÉ OBCHODNÍ PODMÍNKY</w:t>
      </w:r>
    </w:p>
    <w:p w:rsidR="00090F0D" w:rsidRDefault="00090F0D" w:rsidP="00090F0D">
      <w:pPr>
        <w:jc w:val="both"/>
      </w:pPr>
      <w:r>
        <w:rPr>
          <w:b/>
          <w:sz w:val="32"/>
          <w:szCs w:val="32"/>
        </w:rPr>
        <w:t>ke smlouvě o prodeji osiva kukuřice KWS pro osevní rok 2019</w:t>
      </w:r>
    </w:p>
    <w:p w:rsidR="00090F0D" w:rsidRDefault="00090F0D" w:rsidP="00090F0D">
      <w:pPr>
        <w:jc w:val="both"/>
        <w:rPr>
          <w:b/>
          <w:sz w:val="32"/>
          <w:szCs w:val="32"/>
        </w:rPr>
      </w:pPr>
    </w:p>
    <w:p w:rsidR="00090F0D" w:rsidRDefault="00090F0D" w:rsidP="00090F0D">
      <w:pPr>
        <w:jc w:val="both"/>
      </w:pPr>
      <w:r>
        <w:rPr>
          <w:b/>
          <w:sz w:val="32"/>
          <w:szCs w:val="32"/>
        </w:rPr>
        <w:t>číslo: 2019-06-1057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ze dne: </w:t>
      </w:r>
      <w:proofErr w:type="gramStart"/>
      <w:r>
        <w:rPr>
          <w:b/>
          <w:sz w:val="32"/>
          <w:szCs w:val="32"/>
        </w:rPr>
        <w:t>28.1.2019</w:t>
      </w:r>
      <w:proofErr w:type="gramEnd"/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Smluvní strany uzavřely výše uvedenou kupní smlouvu o prodeji osiva kukuřice KWS pro osevní rok 2019 (dále jen „smlouva“) dle občanského zákoníku č. 89/2012 Sb., ve znění pozdějších a souvisejících předpisů.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Předmětem smlouvy je osivo kukuřice (dále jen „osivo“), jeho bližší specifikace je uvedena ve smlouvě.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rPr>
          <w:b/>
        </w:rPr>
        <w:t>Plnění smlouvy</w:t>
      </w:r>
    </w:p>
    <w:p w:rsidR="00090F0D" w:rsidRDefault="00090F0D" w:rsidP="00090F0D">
      <w:pPr>
        <w:jc w:val="both"/>
      </w:pPr>
      <w:r>
        <w:t>Prodávající deklaruje, že osivo splňuje požadavky zákona č. 219/2003 Sb., o uvádění do oběhu osiva a sadby pěstovaných rostlin, ve znění pozdějších a souvisejících předpisů.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 xml:space="preserve">Prodávající se zavazuje dodat kupujícímu osivo uvedené ve smlouvě v termínu do </w:t>
      </w:r>
      <w:proofErr w:type="gramStart"/>
      <w:r>
        <w:t>15.4.2019</w:t>
      </w:r>
      <w:proofErr w:type="gramEnd"/>
      <w:r>
        <w:t>, pokud se smluvní strany ve smlouvě nedohodly jinak. Prodávající si vyhrazuje právo odstoupit od smlouvy v případě, že kupující neuhradil předchozí závazky po termínu splatnosti vůči prodávajícímu.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Plnění smlouvy může proběhnout formou několika dílčích dodávek.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Místem plnění je sklad kupujícího uvedený ve smlouvě jako „Místo dodání“.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Přepravu osiva do místa dodání a náklady s ní spojené zajišťuje a hradí prodávající.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Kupující zajistí v místě dodání vykládku osiva na vlastní náklady.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Obaly osiva a palety jsou zahrnuty v ceně a jsou nevratné. Kupující je povinen s nimi zacházet dle zákona č. 185/2001 Sb. o odpadech, ve znění pozdějších a souvisejících předpisů a zákona č. 477/2001 Sb., o obalech, ve znění pozdějších a souvisejících předpisů.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Kupující se zavazuje osivo převzít a bezodkladně zkontrolovat jeho druh, množství a nepoškozenost obalů. Po přejímce kupující podepíše dodací list. V případě nesrovnalostí je povinen sepsat s dopravcem zápis o zjištěných neshodách. Na pozdější reklamace nebude brán zřetel.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Odpovědnost za škody na osivu přechází na kupujícího okamžikem jeho převzetí.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 xml:space="preserve">Osivo musí být skladováno na paletách v suchých, deratizovaných a </w:t>
      </w:r>
      <w:proofErr w:type="spellStart"/>
      <w:r>
        <w:t>dezinsektovaných</w:t>
      </w:r>
      <w:proofErr w:type="spellEnd"/>
      <w:r>
        <w:t xml:space="preserve"> skladech.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Kupující se zavazuje, že dodané osivo nepoužije k obchodním aktivitám a osivo neprodá dalšímu odběrateli.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V případě vrácení dodaného osiva zpět prodávajícímu bude účtován storno poplatek ve výši 50 % základní kupní ceny a související dopravní náklady.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rPr>
          <w:b/>
        </w:rPr>
        <w:t>Platební podmínky</w:t>
      </w:r>
    </w:p>
    <w:p w:rsidR="00090F0D" w:rsidRDefault="00090F0D" w:rsidP="00090F0D">
      <w:pPr>
        <w:jc w:val="both"/>
      </w:pPr>
      <w:r>
        <w:t>Prodávající zašle kupujícímu, pokud není ve smlouvě uvedeno jinak, daňový doklad do sídla kupujícího po úplném dodání předmětu smlouvy. V případě vyjádření souhlasu s elektronickou fakturací bude daňový doklad zaslán na e-mailovou adresu uvedenou ve smlouvě.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Za uskutečněné zdanitelné plnění se považuje dodání veškerého osiva podle této smlouvy.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Základní kupní cena je stanovena dohodou a její celková výše bez DPH je uvedena ve smlouvě.</w:t>
      </w:r>
    </w:p>
    <w:p w:rsidR="00090F0D" w:rsidRDefault="00090F0D" w:rsidP="00090F0D">
      <w:pPr>
        <w:jc w:val="both"/>
      </w:pPr>
      <w:r>
        <w:t>Výše a režim DPH se řídí aktuálně platnou legislativou.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 xml:space="preserve">Kupující, pokud není ve smlouvě stanoveno jinak, se zavazuje zaplatit celkovou částku uvedenou na daňovém dokladu ke dni splatnosti </w:t>
      </w:r>
      <w:proofErr w:type="gramStart"/>
      <w:r>
        <w:t>30.4.2019</w:t>
      </w:r>
      <w:proofErr w:type="gramEnd"/>
      <w:r>
        <w:t>, pokud se smluvní strany ve smlouvě nedohodly na jiném termínu a způsobu úhrady.</w:t>
      </w:r>
    </w:p>
    <w:p w:rsidR="00090F0D" w:rsidRDefault="00090F0D" w:rsidP="00090F0D"/>
    <w:p w:rsidR="00090F0D" w:rsidRDefault="00090F0D" w:rsidP="00090F0D">
      <w:pPr>
        <w:jc w:val="both"/>
      </w:pPr>
      <w:r>
        <w:t>Případné sjednané slevy budou kupujícímu dobropisovány po úplné úhradě daňového dokladu.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V případě nedodržení sjednaného termínu splatnosti uvedeného na daňovém dokladu bude účtován úrok z prodlení ve výši 0,8 % měsíčně z dlužné částky.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rPr>
          <w:b/>
        </w:rPr>
        <w:t xml:space="preserve">Záruční podmínky a reklamace </w:t>
      </w:r>
    </w:p>
    <w:p w:rsidR="00090F0D" w:rsidRDefault="00090F0D" w:rsidP="00090F0D">
      <w:pPr>
        <w:jc w:val="both"/>
      </w:pPr>
      <w:r>
        <w:t xml:space="preserve">Záruční doba osiva je 6 měsíců od data dodání. 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 xml:space="preserve">V případě reklamace jakosti osiva musí kupující bezodkladně písemně informovat prodávajícího. Kupující popíše vadu, připojí fotodokumentaci a zajistí oddělené uskladnění reklamovaného osiva v originálních neporušených obalech. 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V případě, že se smluvní strany nedohodnou na řešení reklamace, bude proveden odběr úředního vzorku inspektorem ÚKZÚZ za účasti zástupců obou smluvních stran a bude zaslán k posouzení do akreditované laboratoře. Náklady s tímto spojené ponese strana, v jejíž neprospěch bude rozhodnuto.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rPr>
          <w:b/>
        </w:rPr>
        <w:t>Závěrečná ustanovení</w:t>
      </w:r>
    </w:p>
    <w:p w:rsidR="00090F0D" w:rsidRDefault="00090F0D" w:rsidP="00090F0D">
      <w:pPr>
        <w:jc w:val="both"/>
      </w:pPr>
      <w:r>
        <w:t xml:space="preserve">Tyto všeobecné obchodní podmínky ke smlouvě jsou vyhotoveny ve dvou výtiscích, z nichž každá strana obdrží jeden. 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Změny smlouvy lze sjednat pouze písemně se souhlasem obou stran formou číslovaných dodatků, které se stávají nedílnou součástí smlouvy.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Osoby podepisující smlouvu a všeobecné obchodní podmínky prohlašují, že jsou oprávněni jednat za smluvní stranu.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Ujednání vyplývající z této smlouvy přecházejí na právní nástupce a pokračovatele smluvních stran.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 xml:space="preserve">Smlouva a vztahy z ní vzešlé se řídí právem České republiky a případné spory budou projednávány u soudů České republiky. 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Smluvní strany se zavazují považovat informace poskytnuté si navzájem v souvislosti s uzavřenou smlouvou za důvěrné.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Smluvní strany prohlašují, že smlouvu a všeobecné obchodní podmínky uzavřely na základě svobodné vůle.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  <w:r>
        <w:t>Jména a podpisy:</w:t>
      </w:r>
    </w:p>
    <w:p w:rsidR="00090F0D" w:rsidRDefault="00090F0D" w:rsidP="00090F0D">
      <w:pPr>
        <w:jc w:val="both"/>
      </w:pPr>
      <w:r>
        <w:t>Razítka:</w:t>
      </w: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</w:pPr>
    </w:p>
    <w:p w:rsidR="00090F0D" w:rsidRDefault="00090F0D" w:rsidP="00090F0D">
      <w:pPr>
        <w:jc w:val="both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66675</wp:posOffset>
                </wp:positionV>
                <wp:extent cx="2014855" cy="255270"/>
                <wp:effectExtent l="6985" t="9525" r="6985" b="1143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4855" cy="255270"/>
                        </a:xfrm>
                        <a:prstGeom prst="straightConnector1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4.3pt;margin-top:5.25pt;width:158.65pt;height:2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" strokeweight=".09mm">
                <v:stroke joinstyle="miter" endcap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57150</wp:posOffset>
                </wp:positionV>
                <wp:extent cx="2014855" cy="255270"/>
                <wp:effectExtent l="6985" t="9525" r="6985" b="1143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4855" cy="255270"/>
                        </a:xfrm>
                        <a:prstGeom prst="straightConnector1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287.05pt;margin-top:4.5pt;width:158.65pt;height:20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" strokeweight=".09mm">
                <v:stroke joinstyle="miter" endcap="square"/>
              </v:shape>
            </w:pict>
          </mc:Fallback>
        </mc:AlternateContent>
      </w:r>
    </w:p>
    <w:p w:rsidR="00090F0D" w:rsidRDefault="00090F0D" w:rsidP="00090F0D">
      <w:pPr>
        <w:ind w:firstLine="709"/>
        <w:jc w:val="both"/>
      </w:pPr>
      <w:r>
        <w:t>zmocněný zástupce</w:t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orgán nebo</w:t>
      </w:r>
    </w:p>
    <w:p w:rsidR="00090F0D" w:rsidRDefault="00090F0D" w:rsidP="00090F0D">
      <w:pPr>
        <w:ind w:left="284"/>
        <w:jc w:val="both"/>
      </w:pPr>
      <w:r>
        <w:tab/>
      </w:r>
      <w:r>
        <w:tab/>
      </w:r>
      <w:r>
        <w:tab/>
        <w:t xml:space="preserve">   </w:t>
      </w:r>
      <w:r w:rsidR="00F40911">
        <w:tab/>
      </w:r>
      <w:r w:rsidR="00F40911">
        <w:tab/>
      </w:r>
      <w:r w:rsidR="00F40911">
        <w:tab/>
      </w:r>
      <w:r w:rsidR="00F40911">
        <w:tab/>
      </w:r>
      <w:r w:rsidR="00F40911">
        <w:tab/>
      </w:r>
      <w:bookmarkStart w:id="0" w:name="_GoBack"/>
      <w:bookmarkEnd w:id="0"/>
      <w:r>
        <w:t xml:space="preserve"> zmocněný zástupce kupujícího</w:t>
      </w:r>
    </w:p>
    <w:p w:rsidR="00090F0D" w:rsidRDefault="00090F0D"/>
    <w:sectPr w:rsidR="0009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0D"/>
    <w:rsid w:val="00026FBA"/>
    <w:rsid w:val="00073310"/>
    <w:rsid w:val="00090F0D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CA1EAC"/>
    <w:rsid w:val="00D91D85"/>
    <w:rsid w:val="00ED1967"/>
    <w:rsid w:val="00F40911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0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0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1134</Words>
  <Characters>6697</Characters>
  <Application>Microsoft Office Word</Application>
  <DocSecurity>0</DocSecurity>
  <Lines>55</Lines>
  <Paragraphs>15</Paragraphs>
  <ScaleCrop>false</ScaleCrop>
  <Company>VÚŽV, v.v.i.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2019-01-29T08:25:00Z</dcterms:created>
  <dcterms:modified xsi:type="dcterms:W3CDTF">2019-02-26T13:23:00Z</dcterms:modified>
</cp:coreProperties>
</file>