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60672E">
        <w:rPr>
          <w:b/>
          <w:bCs/>
          <w:sz w:val="26"/>
          <w:szCs w:val="26"/>
        </w:rPr>
        <w:t>.</w:t>
      </w:r>
      <w:r w:rsidR="006E6F4A" w:rsidRPr="0060672E">
        <w:rPr>
          <w:b/>
          <w:bCs/>
          <w:sz w:val="26"/>
          <w:szCs w:val="26"/>
        </w:rPr>
        <w:t xml:space="preserve"> 00</w:t>
      </w:r>
      <w:r w:rsidR="00F65217">
        <w:rPr>
          <w:b/>
          <w:bCs/>
          <w:sz w:val="26"/>
          <w:szCs w:val="26"/>
        </w:rPr>
        <w:t>20</w:t>
      </w:r>
      <w:r w:rsidR="00A45E0B" w:rsidRPr="0060672E">
        <w:rPr>
          <w:b/>
          <w:bCs/>
          <w:sz w:val="26"/>
          <w:szCs w:val="26"/>
        </w:rPr>
        <w:t>/</w:t>
      </w:r>
      <w:r w:rsidR="009664E9" w:rsidRPr="00A6344E">
        <w:rPr>
          <w:b/>
          <w:bCs/>
          <w:sz w:val="26"/>
          <w:szCs w:val="26"/>
        </w:rPr>
        <w:t>201</w:t>
      </w:r>
      <w:r w:rsidR="001012EB">
        <w:rPr>
          <w:b/>
          <w:bCs/>
          <w:sz w:val="26"/>
          <w:szCs w:val="26"/>
        </w:rPr>
        <w:t>9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>starostou města Mgr. Daliborem Blažkem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813F3F">
        <w:t>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813F3F">
        <w:t>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1012EB">
        <w:rPr>
          <w:b/>
        </w:rPr>
        <w:t>447</w:t>
      </w:r>
      <w:r w:rsidR="00A6344E" w:rsidRPr="00A6344E">
        <w:rPr>
          <w:b/>
        </w:rPr>
        <w:t>.</w:t>
      </w:r>
      <w:r w:rsidR="001012EB">
        <w:rPr>
          <w:b/>
        </w:rPr>
        <w:t>240</w:t>
      </w:r>
      <w:r w:rsidR="0059656E" w:rsidRPr="00A6344E">
        <w:rPr>
          <w:b/>
        </w:rPr>
        <w:t>,</w:t>
      </w:r>
      <w:r w:rsidR="00B5125E" w:rsidRPr="00A6344E">
        <w:rPr>
          <w:b/>
        </w:rPr>
        <w:t>--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B50DDA" w:rsidRPr="00A6344E">
        <w:t>čtyřista</w:t>
      </w:r>
      <w:r w:rsidR="00A6344E" w:rsidRPr="00A6344E">
        <w:t>čtyřicet</w:t>
      </w:r>
      <w:r w:rsidR="001012EB">
        <w:t>sedmtisícdvěstěčtyřicet</w:t>
      </w:r>
      <w:r w:rsidR="0059656E" w:rsidRPr="00A6344E">
        <w:t>korun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usnesením </w:t>
      </w:r>
      <w:r w:rsidR="007C6618">
        <w:t xml:space="preserve">Rady města č. 12/494/18 ze dne 05.12.2018 a usnesením </w:t>
      </w:r>
      <w:r w:rsidR="00DC5E4B" w:rsidRPr="00A6344E">
        <w:t>Zastupitelstva</w:t>
      </w:r>
      <w:r w:rsidRPr="00A6344E">
        <w:t xml:space="preserve"> města č.</w:t>
      </w:r>
      <w:r w:rsidRPr="007C6618">
        <w:t xml:space="preserve"> </w:t>
      </w:r>
      <w:r w:rsidR="00F65217" w:rsidRPr="007C6618">
        <w:t>50</w:t>
      </w:r>
      <w:r w:rsidR="00A6344E" w:rsidRPr="007C6618">
        <w:t xml:space="preserve"> </w:t>
      </w:r>
      <w:r w:rsidRPr="00A6344E">
        <w:t xml:space="preserve">ze dne </w:t>
      </w:r>
      <w:r w:rsidR="001012EB">
        <w:t>19</w:t>
      </w:r>
      <w:r w:rsidRPr="00A6344E">
        <w:t>.12.201</w:t>
      </w:r>
      <w:r w:rsidR="001012EB">
        <w:t>8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č.j.</w:t>
      </w:r>
      <w:r w:rsidR="00F058CF" w:rsidRPr="00A6344E">
        <w:t>:</w:t>
      </w:r>
      <w:r w:rsidR="00D85C0E" w:rsidRPr="00A6344E">
        <w:t xml:space="preserve"> MUAS/</w:t>
      </w:r>
      <w:r w:rsidR="00FD1C1D">
        <w:t>30771</w:t>
      </w:r>
      <w:r w:rsidR="00D85C0E" w:rsidRPr="00A6344E">
        <w:t>/201</w:t>
      </w:r>
      <w:r w:rsidR="00FD1C1D">
        <w:t>8</w:t>
      </w:r>
      <w:r w:rsidR="00D85C0E" w:rsidRPr="00A6344E">
        <w:t>/OŠKS</w:t>
      </w:r>
      <w:r w:rsidR="00F058CF" w:rsidRPr="00A6344E">
        <w:t xml:space="preserve"> ze dne </w:t>
      </w:r>
      <w:r w:rsidR="00FD1C1D">
        <w:t>25.10.2018</w:t>
      </w:r>
      <w:r w:rsidR="007C5D94" w:rsidRPr="00A6344E">
        <w:t xml:space="preserve">, reg. č. FCČ </w:t>
      </w:r>
      <w:r w:rsidR="00FD1C1D">
        <w:t>12/19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FD1C1D">
        <w:t>223.620</w:t>
      </w:r>
      <w:r w:rsidRPr="00A6344E">
        <w:t xml:space="preserve">,--Kč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FD1C1D">
        <w:t>223.620</w:t>
      </w:r>
      <w:r w:rsidRPr="00A6344E">
        <w:t>,--Kč nejpozději do 31.07.201</w:t>
      </w:r>
      <w:r w:rsidR="00FD1C1D">
        <w:t>9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31.12.201</w:t>
      </w:r>
      <w:r w:rsidR="00FD1C1D">
        <w:t>9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>úřadu Aš nejpozději do 31.01.2020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813F3F">
        <w:t>XXXXXXXXXXXXXXXX</w:t>
      </w:r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Pr="00A6344E">
        <w:t>ve lhůtě 15-ti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 prodlením do 15</w:t>
            </w:r>
            <w:r w:rsidR="005E3EFD" w:rsidRPr="00A6344E">
              <w:t>-ti</w:t>
            </w:r>
            <w:r w:rsidRPr="00A6344E">
              <w:t xml:space="preserve">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 prodlením do 30</w:t>
            </w:r>
            <w:r w:rsidR="005E3EFD" w:rsidRPr="00A6344E">
              <w:t>-ti</w:t>
            </w:r>
            <w:r w:rsidRPr="00A6344E">
              <w:t xml:space="preserve">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>do 15</w:t>
            </w:r>
            <w:r w:rsidR="005E3EFD" w:rsidRPr="00A6344E">
              <w:t>-ti</w:t>
            </w:r>
            <w:r w:rsidRPr="00A6344E">
              <w:t xml:space="preserve">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813F3F">
        <w:t>XXXXXXXXXXXXXXXX</w:t>
      </w:r>
      <w:bookmarkStart w:id="0" w:name="_GoBack"/>
      <w:bookmarkEnd w:id="0"/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>V souladu s  § 41 odst. 1 zákona č. 128/2000 Sb., o obcích (obecní zřízení), ve znění pozdějších předpisů Město Aš potvrzuje, že byly splněny podmínky pro uzavření této smlouvy. Uzavření této smlouvy b</w:t>
      </w:r>
      <w:r>
        <w:t xml:space="preserve">ylo schváleno usnesením </w:t>
      </w:r>
      <w:r w:rsidR="007C6618">
        <w:t xml:space="preserve">RM č. 12/494/18 ze dne 05.12.2018 a usnesením </w:t>
      </w:r>
      <w:r w:rsidRPr="007C6618">
        <w:t xml:space="preserve">ZM č. </w:t>
      </w:r>
      <w:r w:rsidR="00F65217" w:rsidRPr="007C6618">
        <w:t>50</w:t>
      </w:r>
      <w:r w:rsidRPr="007C6618">
        <w:t xml:space="preserve"> ze </w:t>
      </w:r>
      <w:r w:rsidRPr="009D22D1">
        <w:t xml:space="preserve">dne </w:t>
      </w:r>
      <w:r w:rsidR="00FD1C1D">
        <w:t>19.</w:t>
      </w:r>
      <w:r>
        <w:t>12</w:t>
      </w:r>
      <w:r w:rsidR="00FD1C1D">
        <w:t>.2018.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A6344E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Pr="00AC6391" w:rsidRDefault="00F347F1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AC6391" w:rsidRPr="00AC6391">
        <w:t>Mgr. Daliborem Blažkem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    </w:t>
      </w:r>
      <w:r w:rsidR="001835D2" w:rsidRPr="00AC6391">
        <w:t xml:space="preserve">  </w:t>
      </w:r>
      <w:r w:rsidRPr="00AC6391">
        <w:t xml:space="preserve">předseda 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3F">
          <w:rPr>
            <w:noProof/>
          </w:rPr>
          <w:t>2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3F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12EB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7C6618"/>
    <w:rsid w:val="0081066E"/>
    <w:rsid w:val="00810FF4"/>
    <w:rsid w:val="00813F3F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E2504"/>
    <w:rsid w:val="008F407F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65217"/>
    <w:rsid w:val="00F710E0"/>
    <w:rsid w:val="00F712D2"/>
    <w:rsid w:val="00F72BC4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6</Pages>
  <Words>2297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14</cp:revision>
  <cp:lastPrinted>2017-01-19T08:55:00Z</cp:lastPrinted>
  <dcterms:created xsi:type="dcterms:W3CDTF">2015-03-31T06:18:00Z</dcterms:created>
  <dcterms:modified xsi:type="dcterms:W3CDTF">2019-02-26T12:39:00Z</dcterms:modified>
</cp:coreProperties>
</file>