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8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4D24CE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Bartoň a Partner s.r.o.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4D24CE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Chválkovice 580, 779 00 Olomouc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4D24CE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26810093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1A6FBE" w:rsidP="004D24CE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4D24CE">
              <w:rPr>
                <w:rFonts w:ascii="Calibri" w:hAnsi="Calibri" w:cs="Calibri"/>
              </w:rPr>
              <w:t>26810093</w:t>
            </w:r>
          </w:p>
        </w:tc>
      </w:tr>
      <w:tr w:rsidR="004D24CE" w:rsidTr="00BB6FF6">
        <w:tc>
          <w:tcPr>
            <w:tcW w:w="2660" w:type="dxa"/>
          </w:tcPr>
          <w:p w:rsidR="004D24CE" w:rsidRDefault="004D24CE" w:rsidP="00BB6FF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4D24CE" w:rsidRDefault="004D24CE" w:rsidP="004D24CE">
            <w:pP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č.ú</w:t>
            </w:r>
            <w:proofErr w:type="spellEnd"/>
            <w:r>
              <w:rPr>
                <w:rFonts w:ascii="Calibri" w:hAnsi="Calibri" w:cs="Calibri"/>
              </w:rPr>
              <w:t>. 27</w:t>
            </w:r>
            <w:proofErr w:type="gramEnd"/>
            <w:r>
              <w:rPr>
                <w:rFonts w:ascii="Calibri" w:hAnsi="Calibri" w:cs="Calibri"/>
              </w:rPr>
              <w:t>-4232430227/0100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4D24CE">
        <w:rPr>
          <w:rFonts w:asciiTheme="minorHAnsi" w:hAnsiTheme="minorHAnsi" w:cs="Calibri"/>
        </w:rPr>
        <w:t>vybrané úklidové služby a to mytí oken, čištění světel a zářivek a ometání atik, ornamentů, soklů a sloupů dle specifikace uvedené v Příloze č. 1 této smlouvy.</w:t>
      </w:r>
      <w:r w:rsidR="00133491" w:rsidRPr="004D24CE">
        <w:rPr>
          <w:rFonts w:asciiTheme="minorHAnsi" w:hAnsiTheme="minorHAnsi" w:cs="Arial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92159">
        <w:rPr>
          <w:rFonts w:asciiTheme="minorHAnsi" w:hAnsiTheme="minorHAnsi" w:cs="Calibri"/>
        </w:rPr>
        <w:t xml:space="preserve">školy – </w:t>
      </w:r>
      <w:proofErr w:type="spellStart"/>
      <w:r w:rsidR="004D24CE">
        <w:rPr>
          <w:rFonts w:asciiTheme="minorHAnsi" w:hAnsiTheme="minorHAnsi" w:cs="Calibri"/>
        </w:rPr>
        <w:t>Pöttingova</w:t>
      </w:r>
      <w:proofErr w:type="spellEnd"/>
      <w:r w:rsidR="004D24CE">
        <w:rPr>
          <w:rFonts w:asciiTheme="minorHAnsi" w:hAnsiTheme="minorHAnsi" w:cs="Calibri"/>
        </w:rPr>
        <w:t xml:space="preserve"> 2, Olomouc.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B8310C">
        <w:rPr>
          <w:rFonts w:ascii="Calibri" w:hAnsi="Calibri" w:cs="Calibri"/>
          <w:snapToGrid w:val="0"/>
        </w:rPr>
        <w:t>12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>8</w:t>
      </w:r>
      <w:r w:rsidR="001A6FBE" w:rsidRPr="00E1537F">
        <w:rPr>
          <w:rFonts w:ascii="Calibri" w:hAnsi="Calibri" w:cs="Calibri"/>
          <w:snapToGrid w:val="0"/>
        </w:rPr>
        <w:t>.</w:t>
      </w:r>
      <w:r w:rsidR="00B8310C">
        <w:rPr>
          <w:rFonts w:ascii="Calibri" w:hAnsi="Calibri" w:cs="Calibri"/>
          <w:snapToGrid w:val="0"/>
        </w:rPr>
        <w:t xml:space="preserve"> 2019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B8310C">
        <w:rPr>
          <w:rFonts w:ascii="Calibri" w:hAnsi="Calibri" w:cs="Calibri"/>
          <w:snapToGrid w:val="0"/>
        </w:rPr>
        <w:t>16</w:t>
      </w:r>
      <w:r w:rsidR="002C4FA6" w:rsidRPr="00E1537F">
        <w:rPr>
          <w:rFonts w:ascii="Calibri" w:hAnsi="Calibri" w:cs="Calibri"/>
          <w:snapToGrid w:val="0"/>
        </w:rPr>
        <w:t>. 8</w:t>
      </w:r>
      <w:r w:rsidR="00B8310C">
        <w:rPr>
          <w:rFonts w:ascii="Calibri" w:hAnsi="Calibri" w:cs="Calibri"/>
          <w:snapToGrid w:val="0"/>
        </w:rPr>
        <w:t>. 2019</w:t>
      </w:r>
      <w:r w:rsidR="00881944" w:rsidRPr="00E1537F">
        <w:rPr>
          <w:rFonts w:asciiTheme="minorHAnsi" w:hAnsiTheme="minorHAnsi"/>
          <w:b/>
          <w:bCs/>
        </w:rPr>
        <w:t>.</w:t>
      </w:r>
    </w:p>
    <w:p w:rsidR="00C87AA5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B8310C">
        <w:rPr>
          <w:rFonts w:ascii="Calibri" w:hAnsi="Calibri" w:cs="Calibri"/>
          <w:snapToGrid w:val="0"/>
        </w:rPr>
        <w:t>19</w:t>
      </w:r>
      <w:r w:rsidR="004C3A3F" w:rsidRPr="00E1537F">
        <w:rPr>
          <w:rFonts w:ascii="Calibri" w:hAnsi="Calibri" w:cs="Calibri"/>
          <w:snapToGrid w:val="0"/>
        </w:rPr>
        <w:t>.</w:t>
      </w:r>
      <w:r w:rsidR="002C4FA6" w:rsidRPr="00E1537F">
        <w:rPr>
          <w:rFonts w:ascii="Calibri" w:hAnsi="Calibri" w:cs="Calibri"/>
          <w:snapToGrid w:val="0"/>
        </w:rPr>
        <w:t xml:space="preserve"> 8</w:t>
      </w:r>
      <w:r w:rsidR="00B8310C">
        <w:rPr>
          <w:rFonts w:ascii="Calibri" w:hAnsi="Calibri" w:cs="Calibri"/>
          <w:snapToGrid w:val="0"/>
        </w:rPr>
        <w:t>. 2019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:rsidR="00977685" w:rsidRPr="009041F0" w:rsidRDefault="00977685" w:rsidP="00977685">
      <w:pPr>
        <w:pStyle w:val="Zkladntextodsazen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Zhotovitel čestně prohlašuje, že zaměstnává více než 50 % zaměstnanců na zřízených nebo vymezených chráněných pracovních místech, kteří jsou osobami se zdravotním postižením, ve smyslu zákona č. 435/2004 Sb., o zaměstnanosti,</w:t>
      </w:r>
      <w:r w:rsidR="00B8310C">
        <w:rPr>
          <w:rFonts w:asciiTheme="minorHAnsi" w:hAnsiTheme="minorHAnsi" w:cs="Calibri"/>
        </w:rPr>
        <w:t xml:space="preserve"> a lze tedy uplatnit plnění pro </w:t>
      </w:r>
      <w:r>
        <w:rPr>
          <w:rFonts w:asciiTheme="minorHAnsi" w:hAnsiTheme="minorHAnsi" w:cs="Calibri"/>
        </w:rPr>
        <w:t>Objednatele</w:t>
      </w:r>
      <w:r>
        <w:rPr>
          <w:rFonts w:asciiTheme="minorHAnsi" w:hAnsiTheme="minorHAnsi" w:cs="Arial"/>
        </w:rPr>
        <w:t xml:space="preserve"> jako náhradní plnění ve smyslu § 81 odst</w:t>
      </w:r>
      <w:r w:rsidR="00B8310C">
        <w:rPr>
          <w:rFonts w:asciiTheme="minorHAnsi" w:hAnsiTheme="minorHAnsi" w:cs="Arial"/>
        </w:rPr>
        <w:t>. 2 písm. b) zákona č. 435/2004 </w:t>
      </w:r>
      <w:r>
        <w:rPr>
          <w:rFonts w:asciiTheme="minorHAnsi" w:hAnsiTheme="minorHAnsi" w:cs="Arial"/>
        </w:rPr>
        <w:t>Sb. a zadá</w:t>
      </w:r>
      <w:r w:rsidR="00035A98">
        <w:rPr>
          <w:rFonts w:asciiTheme="minorHAnsi" w:hAnsiTheme="minorHAnsi" w:cs="Arial"/>
        </w:rPr>
        <w:t xml:space="preserve"> fakturu vydanou</w:t>
      </w:r>
      <w:r>
        <w:rPr>
          <w:rFonts w:asciiTheme="minorHAnsi" w:hAnsiTheme="minorHAnsi" w:cs="Arial"/>
        </w:rPr>
        <w:t xml:space="preserve"> </w:t>
      </w:r>
      <w:r w:rsidR="00035A98">
        <w:rPr>
          <w:rFonts w:asciiTheme="minorHAnsi" w:hAnsiTheme="minorHAnsi" w:cs="Arial"/>
        </w:rPr>
        <w:t>Objednateli</w:t>
      </w:r>
      <w:r>
        <w:rPr>
          <w:rFonts w:asciiTheme="minorHAnsi" w:hAnsiTheme="minorHAnsi" w:cs="Arial"/>
        </w:rPr>
        <w:t xml:space="preserve"> do </w:t>
      </w:r>
      <w:r w:rsidRPr="009041F0">
        <w:rPr>
          <w:rFonts w:asciiTheme="minorHAnsi" w:hAnsiTheme="minorHAnsi" w:cstheme="minorHAnsi"/>
          <w:bCs/>
        </w:rPr>
        <w:t>Evidence náhradního plnění</w:t>
      </w:r>
      <w:r w:rsidRPr="009041F0">
        <w:rPr>
          <w:rFonts w:asciiTheme="minorHAnsi" w:hAnsiTheme="minorHAnsi" w:cstheme="minorHAnsi"/>
        </w:rPr>
        <w:t xml:space="preserve"> povinného podílu zaměstnávání osob se zdravotním posti</w:t>
      </w:r>
      <w:r w:rsidR="00B8310C">
        <w:rPr>
          <w:rFonts w:asciiTheme="minorHAnsi" w:hAnsiTheme="minorHAnsi" w:cstheme="minorHAnsi"/>
        </w:rPr>
        <w:t>žením vedené dle § 84 zákona č. </w:t>
      </w:r>
      <w:r w:rsidRPr="009041F0">
        <w:rPr>
          <w:rFonts w:asciiTheme="minorHAnsi" w:hAnsiTheme="minorHAnsi" w:cstheme="minorHAnsi"/>
        </w:rPr>
        <w:t>435/2004 Sb.</w:t>
      </w:r>
      <w:r>
        <w:rPr>
          <w:rFonts w:asciiTheme="minorHAnsi" w:hAnsiTheme="minorHAnsi" w:cstheme="minorHAnsi"/>
        </w:rPr>
        <w:t>.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771562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     118 000</w:t>
      </w:r>
      <w:r w:rsidR="00BF11A4" w:rsidRPr="00BF11A4">
        <w:rPr>
          <w:rFonts w:ascii="Calibri" w:hAnsi="Calibri" w:cs="Calibri"/>
          <w:b w:val="0"/>
          <w:color w:val="000000"/>
          <w:sz w:val="24"/>
          <w:szCs w:val="24"/>
        </w:rPr>
        <w:t>,00</w:t>
      </w:r>
      <w:r w:rsidR="00E57C12"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:rsidR="00BF11A4" w:rsidRPr="00BF11A4" w:rsidRDefault="00BF11A4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>DPH 21% ……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…………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………………………………………………………………….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ab/>
        <w:t xml:space="preserve">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24 780,00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:rsidR="00BF11A4" w:rsidRPr="00BF11A4" w:rsidRDefault="00BF11A4" w:rsidP="00BF11A4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s DPH…………………………………………………………………...      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142 780,00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</w:t>
      </w:r>
      <w:r w:rsidR="00B8310C">
        <w:rPr>
          <w:rFonts w:ascii="Calibri" w:hAnsi="Calibri" w:cs="Calibri"/>
          <w:color w:val="000000"/>
        </w:rPr>
        <w:t>hotovitele nezbytné k řádnému 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</w:t>
      </w:r>
      <w:r w:rsidR="00444DD5" w:rsidRPr="00571521">
        <w:rPr>
          <w:rFonts w:cs="Arial"/>
          <w:sz w:val="24"/>
          <w:szCs w:val="24"/>
        </w:rPr>
        <w:lastRenderedPageBreak/>
        <w:t>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AA75C2">
        <w:rPr>
          <w:rFonts w:cs="Calibri"/>
          <w:sz w:val="24"/>
          <w:szCs w:val="24"/>
        </w:rPr>
        <w:t>0,05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BD183F"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 w:rsidR="00BD183F"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035A98" w:rsidRPr="002F3963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:rsidR="00035A98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:rsidR="00022A15" w:rsidRPr="006222AF" w:rsidRDefault="00022A15" w:rsidP="00022A1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</w:t>
      </w:r>
      <w:r w:rsidR="007E7C5E">
        <w:rPr>
          <w:rFonts w:cs="Calibri"/>
          <w:sz w:val="24"/>
          <w:szCs w:val="24"/>
        </w:rPr>
        <w:t>zhotovitele</w:t>
      </w:r>
      <w:r w:rsidRPr="006222AF">
        <w:rPr>
          <w:rFonts w:cs="Calibri"/>
          <w:sz w:val="24"/>
          <w:szCs w:val="24"/>
        </w:rPr>
        <w:t xml:space="preserve"> (zajištění bezpečnosti žáků</w:t>
      </w:r>
      <w:bookmarkStart w:id="0" w:name="_GoBack"/>
      <w:bookmarkEnd w:id="0"/>
      <w:r w:rsidRPr="006222AF">
        <w:rPr>
          <w:rFonts w:cs="Calibri"/>
          <w:sz w:val="24"/>
          <w:szCs w:val="24"/>
        </w:rPr>
        <w:t xml:space="preserve"> a studentů, ochrana svěřeného majetku – provoz čipového systému). Veškeré údaje </w:t>
      </w: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GDPR).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</w:t>
      </w:r>
      <w:r w:rsidRPr="006222AF">
        <w:rPr>
          <w:rFonts w:cs="Calibri"/>
          <w:sz w:val="24"/>
          <w:szCs w:val="24"/>
        </w:rPr>
        <w:lastRenderedPageBreak/>
        <w:t xml:space="preserve">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035A98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035A98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035A98" w:rsidRDefault="00035A98" w:rsidP="00035A98">
      <w:r>
        <w:t xml:space="preserve"> </w:t>
      </w:r>
      <w:r w:rsidR="00C87AA5" w:rsidRPr="00AF154E">
        <w:rPr>
          <w:rFonts w:ascii="Calibri" w:hAnsi="Calibri" w:cs="Calibri"/>
        </w:rPr>
        <w:t xml:space="preserve">V Olomouci dne </w:t>
      </w:r>
      <w:r w:rsidR="00022A15">
        <w:rPr>
          <w:rFonts w:ascii="Calibri" w:hAnsi="Calibri" w:cs="Calibri"/>
          <w:bCs/>
        </w:rPr>
        <w:t>15. 2. 2019</w:t>
      </w:r>
      <w:r w:rsidR="00C87AA5" w:rsidRPr="00AF154E">
        <w:rPr>
          <w:rFonts w:ascii="Calibri" w:hAnsi="Calibri" w:cs="Calibri"/>
        </w:rPr>
        <w:t xml:space="preserve">                                                  V </w:t>
      </w:r>
      <w:r w:rsidR="004C3A3F">
        <w:rPr>
          <w:rFonts w:ascii="Calibri" w:hAnsi="Calibri" w:cs="Calibri"/>
        </w:rPr>
        <w:t>Olomouci</w:t>
      </w:r>
      <w:r w:rsidR="00C87AA5" w:rsidRPr="00AF154E">
        <w:rPr>
          <w:rFonts w:ascii="Calibri" w:hAnsi="Calibri" w:cs="Calibri"/>
        </w:rPr>
        <w:t xml:space="preserve"> dne </w:t>
      </w:r>
      <w:r w:rsidR="004B0829">
        <w:rPr>
          <w:rFonts w:ascii="Calibri" w:hAnsi="Calibri" w:cs="Calibri"/>
        </w:rPr>
        <w:t>21. 2. 2019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:rsidR="00022A15" w:rsidRDefault="00087C28" w:rsidP="00035A9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:rsidR="00022A15" w:rsidRDefault="00022A1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06574" w:rsidRPr="007870E5" w:rsidRDefault="00035A98" w:rsidP="00035A98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lastRenderedPageBreak/>
        <w:t>P</w:t>
      </w:r>
      <w:r w:rsidR="007870E5" w:rsidRPr="007870E5">
        <w:rPr>
          <w:rFonts w:asciiTheme="minorHAnsi" w:hAnsiTheme="minorHAnsi" w:cstheme="minorHAnsi"/>
        </w:rPr>
        <w:t>říloha č. 1</w:t>
      </w:r>
    </w:p>
    <w:p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  <w:r w:rsidRPr="007870E5">
        <w:rPr>
          <w:rFonts w:asciiTheme="minorHAnsi" w:hAnsiTheme="minorHAnsi" w:cstheme="minorHAnsi"/>
          <w:b/>
        </w:rPr>
        <w:t>Specifikace požadovaných služeb</w:t>
      </w:r>
    </w:p>
    <w:p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</w:p>
    <w:p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:rsidR="007870E5" w:rsidRPr="00B8310C" w:rsidRDefault="007870E5" w:rsidP="007870E5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Mytí oken</w:t>
      </w:r>
    </w:p>
    <w:p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71"/>
        <w:gridCol w:w="1258"/>
        <w:gridCol w:w="3693"/>
      </w:tblGrid>
      <w:tr w:rsidR="007870E5" w:rsidTr="00996FFB">
        <w:tc>
          <w:tcPr>
            <w:tcW w:w="3679" w:type="dxa"/>
            <w:shd w:val="clear" w:color="auto" w:fill="BFBFBF" w:themeFill="background1" w:themeFillShade="BF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7870E5" w:rsidTr="00996FFB">
        <w:tc>
          <w:tcPr>
            <w:tcW w:w="3679" w:type="dxa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zdvojená okna</w:t>
            </w:r>
          </w:p>
        </w:tc>
        <w:tc>
          <w:tcPr>
            <w:tcW w:w="1276" w:type="dxa"/>
          </w:tcPr>
          <w:p w:rsidR="007870E5" w:rsidRPr="007870E5" w:rsidRDefault="007870E5" w:rsidP="007870E5">
            <w:pPr>
              <w:jc w:val="right"/>
              <w:rPr>
                <w:rFonts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23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:rsidTr="00996FFB">
        <w:tc>
          <w:tcPr>
            <w:tcW w:w="3679" w:type="dxa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kastlová okna dřevěná</w:t>
            </w:r>
          </w:p>
        </w:tc>
        <w:tc>
          <w:tcPr>
            <w:tcW w:w="1276" w:type="dxa"/>
          </w:tcPr>
          <w:p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3 658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:rsidTr="00996FFB">
        <w:tc>
          <w:tcPr>
            <w:tcW w:w="3679" w:type="dxa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plastová okna </w:t>
            </w:r>
            <w:proofErr w:type="spellStart"/>
            <w:r>
              <w:rPr>
                <w:rFonts w:asciiTheme="minorHAnsi" w:hAnsiTheme="minorHAnsi" w:cstheme="minorHAnsi"/>
              </w:rPr>
              <w:t>Diterm</w:t>
            </w:r>
            <w:proofErr w:type="spellEnd"/>
          </w:p>
        </w:tc>
        <w:tc>
          <w:tcPr>
            <w:tcW w:w="1276" w:type="dxa"/>
          </w:tcPr>
          <w:p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1 571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toho 60 m</w:t>
            </w:r>
            <w:r>
              <w:rPr>
                <w:rFonts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  <w:tr w:rsidR="007870E5" w:rsidTr="00996FFB">
        <w:tc>
          <w:tcPr>
            <w:tcW w:w="3679" w:type="dxa"/>
          </w:tcPr>
          <w:p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luxfery</w:t>
            </w:r>
          </w:p>
        </w:tc>
        <w:tc>
          <w:tcPr>
            <w:tcW w:w="1276" w:type="dxa"/>
          </w:tcPr>
          <w:p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692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:rsidTr="00996FFB">
        <w:tc>
          <w:tcPr>
            <w:tcW w:w="3679" w:type="dxa"/>
          </w:tcPr>
          <w:p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vitráže</w:t>
            </w:r>
          </w:p>
        </w:tc>
        <w:tc>
          <w:tcPr>
            <w:tcW w:w="1276" w:type="dxa"/>
          </w:tcPr>
          <w:p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včetně malovaných vitráží vnitřních – kaple (mytí bez chemikálií, práce ve výškách)</w:t>
            </w:r>
          </w:p>
        </w:tc>
      </w:tr>
      <w:tr w:rsidR="007870E5" w:rsidTr="00996FFB">
        <w:tc>
          <w:tcPr>
            <w:tcW w:w="3679" w:type="dxa"/>
          </w:tcPr>
          <w:p w:rsidR="007870E5" w:rsidRPr="007870E5" w:rsidRDefault="00996FFB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34420F">
              <w:rPr>
                <w:rFonts w:asciiTheme="minorHAnsi" w:hAnsiTheme="minorHAnsi" w:cstheme="minorHAnsi"/>
              </w:rPr>
              <w:t>enkovní kovová, vnitřní dřevěná okna - aula</w:t>
            </w:r>
          </w:p>
        </w:tc>
        <w:tc>
          <w:tcPr>
            <w:tcW w:w="1276" w:type="dxa"/>
          </w:tcPr>
          <w:p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</w:tbl>
    <w:p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p w:rsidR="0034420F" w:rsidRDefault="0034420F" w:rsidP="007870E5">
      <w:pPr>
        <w:ind w:left="540"/>
        <w:jc w:val="both"/>
        <w:rPr>
          <w:rFonts w:asciiTheme="minorHAnsi" w:hAnsiTheme="minorHAnsi" w:cstheme="minorHAnsi"/>
          <w:b/>
        </w:rPr>
      </w:pPr>
    </w:p>
    <w:p w:rsidR="0034420F" w:rsidRPr="00B8310C" w:rsidRDefault="0034420F" w:rsidP="0034420F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Čištění světel a zářivek</w:t>
      </w:r>
    </w:p>
    <w:p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83"/>
        <w:gridCol w:w="1258"/>
        <w:gridCol w:w="3681"/>
      </w:tblGrid>
      <w:tr w:rsidR="0034420F" w:rsidTr="005B772B">
        <w:tc>
          <w:tcPr>
            <w:tcW w:w="3679" w:type="dxa"/>
            <w:shd w:val="clear" w:color="auto" w:fill="BFBFBF" w:themeFill="background1" w:themeFillShade="BF"/>
          </w:tcPr>
          <w:p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34420F" w:rsidTr="005B772B">
        <w:tc>
          <w:tcPr>
            <w:tcW w:w="3679" w:type="dxa"/>
          </w:tcPr>
          <w:p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4420F" w:rsidRPr="0034420F">
              <w:rPr>
                <w:rFonts w:asciiTheme="minorHAnsi" w:hAnsiTheme="minorHAnsi" w:cstheme="minorHAnsi"/>
              </w:rPr>
              <w:t>oule na chodbách</w:t>
            </w:r>
          </w:p>
        </w:tc>
        <w:tc>
          <w:tcPr>
            <w:tcW w:w="1276" w:type="dxa"/>
          </w:tcPr>
          <w:p w:rsidR="0034420F" w:rsidRPr="0034420F" w:rsidRDefault="0034420F" w:rsidP="00BB63CA">
            <w:pPr>
              <w:jc w:val="right"/>
              <w:rPr>
                <w:rFonts w:asciiTheme="minorHAnsi" w:hAnsiTheme="minorHAnsi" w:cstheme="minorHAnsi"/>
              </w:rPr>
            </w:pPr>
            <w:r w:rsidRPr="0034420F">
              <w:rPr>
                <w:rFonts w:asciiTheme="minorHAnsi" w:hAnsiTheme="minorHAnsi" w:cstheme="minorHAnsi"/>
              </w:rPr>
              <w:t>93 ks</w:t>
            </w:r>
          </w:p>
        </w:tc>
        <w:tc>
          <w:tcPr>
            <w:tcW w:w="3793" w:type="dxa"/>
          </w:tcPr>
          <w:p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:rsidTr="005B772B">
        <w:tc>
          <w:tcPr>
            <w:tcW w:w="3679" w:type="dxa"/>
          </w:tcPr>
          <w:p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E6CED">
              <w:rPr>
                <w:rFonts w:asciiTheme="minorHAnsi" w:hAnsiTheme="minorHAnsi" w:cstheme="minorHAnsi"/>
              </w:rPr>
              <w:t>oční světla chodbová</w:t>
            </w:r>
          </w:p>
        </w:tc>
        <w:tc>
          <w:tcPr>
            <w:tcW w:w="1276" w:type="dxa"/>
          </w:tcPr>
          <w:p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ks</w:t>
            </w:r>
          </w:p>
        </w:tc>
        <w:tc>
          <w:tcPr>
            <w:tcW w:w="3793" w:type="dxa"/>
          </w:tcPr>
          <w:p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:rsidTr="005B772B">
        <w:tc>
          <w:tcPr>
            <w:tcW w:w="3679" w:type="dxa"/>
          </w:tcPr>
          <w:p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lustr v aule</w:t>
            </w:r>
          </w:p>
        </w:tc>
        <w:tc>
          <w:tcPr>
            <w:tcW w:w="1276" w:type="dxa"/>
          </w:tcPr>
          <w:p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3793" w:type="dxa"/>
          </w:tcPr>
          <w:p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:rsidTr="005B772B">
        <w:tc>
          <w:tcPr>
            <w:tcW w:w="3679" w:type="dxa"/>
          </w:tcPr>
          <w:p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aule</w:t>
            </w:r>
          </w:p>
        </w:tc>
        <w:tc>
          <w:tcPr>
            <w:tcW w:w="1276" w:type="dxa"/>
          </w:tcPr>
          <w:p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ks</w:t>
            </w:r>
          </w:p>
        </w:tc>
        <w:tc>
          <w:tcPr>
            <w:tcW w:w="3793" w:type="dxa"/>
          </w:tcPr>
          <w:p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:rsidTr="005B772B">
        <w:tc>
          <w:tcPr>
            <w:tcW w:w="3679" w:type="dxa"/>
          </w:tcPr>
          <w:p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kapli</w:t>
            </w:r>
          </w:p>
        </w:tc>
        <w:tc>
          <w:tcPr>
            <w:tcW w:w="1276" w:type="dxa"/>
          </w:tcPr>
          <w:p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ks</w:t>
            </w:r>
          </w:p>
        </w:tc>
        <w:tc>
          <w:tcPr>
            <w:tcW w:w="3793" w:type="dxa"/>
          </w:tcPr>
          <w:p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:rsidTr="005B772B">
        <w:tc>
          <w:tcPr>
            <w:tcW w:w="3679" w:type="dxa"/>
          </w:tcPr>
          <w:p w:rsidR="0034420F" w:rsidRPr="0034420F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polokoule na</w:t>
            </w:r>
            <w:r>
              <w:rPr>
                <w:rFonts w:asciiTheme="minorHAnsi" w:hAnsiTheme="minorHAnsi" w:cstheme="minorHAnsi"/>
              </w:rPr>
              <w:t> </w:t>
            </w:r>
            <w:r w:rsidR="00996FFB">
              <w:rPr>
                <w:rFonts w:asciiTheme="minorHAnsi" w:hAnsiTheme="minorHAnsi" w:cstheme="minorHAnsi"/>
              </w:rPr>
              <w:t>chodbách</w:t>
            </w:r>
          </w:p>
        </w:tc>
        <w:tc>
          <w:tcPr>
            <w:tcW w:w="1276" w:type="dxa"/>
          </w:tcPr>
          <w:p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ks</w:t>
            </w:r>
          </w:p>
        </w:tc>
        <w:tc>
          <w:tcPr>
            <w:tcW w:w="3793" w:type="dxa"/>
          </w:tcPr>
          <w:p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:rsidTr="005B772B">
        <w:tc>
          <w:tcPr>
            <w:tcW w:w="3679" w:type="dxa"/>
          </w:tcPr>
          <w:p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stropní a boční světla v nové budově</w:t>
            </w:r>
          </w:p>
        </w:tc>
        <w:tc>
          <w:tcPr>
            <w:tcW w:w="1276" w:type="dxa"/>
          </w:tcPr>
          <w:p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ks</w:t>
            </w:r>
          </w:p>
        </w:tc>
        <w:tc>
          <w:tcPr>
            <w:tcW w:w="3793" w:type="dxa"/>
          </w:tcPr>
          <w:p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:rsidTr="005B772B">
        <w:tc>
          <w:tcPr>
            <w:tcW w:w="3679" w:type="dxa"/>
          </w:tcPr>
          <w:p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zářivky v nové budově</w:t>
            </w:r>
          </w:p>
        </w:tc>
        <w:tc>
          <w:tcPr>
            <w:tcW w:w="1276" w:type="dxa"/>
          </w:tcPr>
          <w:p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ks</w:t>
            </w:r>
          </w:p>
        </w:tc>
        <w:tc>
          <w:tcPr>
            <w:tcW w:w="3793" w:type="dxa"/>
          </w:tcPr>
          <w:p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p w:rsidR="0034420F" w:rsidRPr="00B8310C" w:rsidRDefault="0034420F" w:rsidP="0034420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5B772B" w:rsidRPr="00B8310C" w:rsidRDefault="005B772B" w:rsidP="005B772B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Ometání atik, ornamentů, soklů a sloupů</w:t>
      </w:r>
      <w:r w:rsidR="005E537F">
        <w:rPr>
          <w:rFonts w:asciiTheme="minorHAnsi" w:hAnsiTheme="minorHAnsi" w:cstheme="minorHAnsi"/>
          <w:sz w:val="24"/>
          <w:szCs w:val="24"/>
        </w:rPr>
        <w:t>, zábradlí</w:t>
      </w:r>
      <w:r w:rsidRPr="00B8310C">
        <w:rPr>
          <w:rFonts w:asciiTheme="minorHAnsi" w:hAnsiTheme="minorHAnsi" w:cstheme="minorHAnsi"/>
          <w:sz w:val="24"/>
          <w:szCs w:val="24"/>
        </w:rPr>
        <w:t>:</w:t>
      </w:r>
    </w:p>
    <w:p w:rsidR="005B772B" w:rsidRPr="005B772B" w:rsidRDefault="005B772B" w:rsidP="005B772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vstupech z ulice </w:t>
      </w:r>
      <w:proofErr w:type="spellStart"/>
      <w:r>
        <w:rPr>
          <w:rFonts w:asciiTheme="minorHAnsi" w:hAnsiTheme="minorHAnsi" w:cstheme="minorHAnsi"/>
        </w:rPr>
        <w:t>Pöttingova</w:t>
      </w:r>
      <w:proofErr w:type="spellEnd"/>
      <w:r>
        <w:rPr>
          <w:rFonts w:asciiTheme="minorHAnsi" w:hAnsiTheme="minorHAnsi" w:cstheme="minorHAnsi"/>
        </w:rPr>
        <w:t xml:space="preserve"> a ulice Palackého (přízemí, I. podlaží, II. podlaží), v kapli a v aule.</w:t>
      </w:r>
    </w:p>
    <w:sectPr w:rsidR="005B772B" w:rsidRPr="005B772B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BE" w:rsidRDefault="001169BE" w:rsidP="00F21921">
      <w:r>
        <w:separator/>
      </w:r>
    </w:p>
  </w:endnote>
  <w:endnote w:type="continuationSeparator" w:id="0">
    <w:p w:rsidR="001169BE" w:rsidRDefault="001169BE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7E7C5E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BE" w:rsidRDefault="001169BE" w:rsidP="00F21921">
      <w:r>
        <w:separator/>
      </w:r>
    </w:p>
  </w:footnote>
  <w:footnote w:type="continuationSeparator" w:id="0">
    <w:p w:rsidR="001169BE" w:rsidRDefault="001169BE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600A"/>
    <w:rsid w:val="00006C48"/>
    <w:rsid w:val="00022A15"/>
    <w:rsid w:val="00031617"/>
    <w:rsid w:val="00032096"/>
    <w:rsid w:val="00035A98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169BE"/>
    <w:rsid w:val="00126798"/>
    <w:rsid w:val="00133491"/>
    <w:rsid w:val="00133A65"/>
    <w:rsid w:val="001368A4"/>
    <w:rsid w:val="001411DB"/>
    <w:rsid w:val="0014484D"/>
    <w:rsid w:val="001468D6"/>
    <w:rsid w:val="00165800"/>
    <w:rsid w:val="00177973"/>
    <w:rsid w:val="001A06E2"/>
    <w:rsid w:val="001A6FBE"/>
    <w:rsid w:val="001B0E0D"/>
    <w:rsid w:val="001B4171"/>
    <w:rsid w:val="001B73E4"/>
    <w:rsid w:val="001C21B6"/>
    <w:rsid w:val="001D25E8"/>
    <w:rsid w:val="001E1178"/>
    <w:rsid w:val="001E4DF4"/>
    <w:rsid w:val="00203C6E"/>
    <w:rsid w:val="00216136"/>
    <w:rsid w:val="002171AA"/>
    <w:rsid w:val="002227C0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4420F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3F438C"/>
    <w:rsid w:val="0040004F"/>
    <w:rsid w:val="00404C3C"/>
    <w:rsid w:val="004159FB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B0829"/>
    <w:rsid w:val="004C19ED"/>
    <w:rsid w:val="004C3A3F"/>
    <w:rsid w:val="004D24CE"/>
    <w:rsid w:val="004D3F09"/>
    <w:rsid w:val="004D44CD"/>
    <w:rsid w:val="004E523A"/>
    <w:rsid w:val="004E75FA"/>
    <w:rsid w:val="0050472F"/>
    <w:rsid w:val="00511FB6"/>
    <w:rsid w:val="00512243"/>
    <w:rsid w:val="00515BB5"/>
    <w:rsid w:val="00520621"/>
    <w:rsid w:val="005332B1"/>
    <w:rsid w:val="00536B69"/>
    <w:rsid w:val="0055339A"/>
    <w:rsid w:val="00553872"/>
    <w:rsid w:val="005656C3"/>
    <w:rsid w:val="00571521"/>
    <w:rsid w:val="00575BF9"/>
    <w:rsid w:val="00581417"/>
    <w:rsid w:val="00585203"/>
    <w:rsid w:val="00592159"/>
    <w:rsid w:val="005A0518"/>
    <w:rsid w:val="005A0D30"/>
    <w:rsid w:val="005A2C3E"/>
    <w:rsid w:val="005A30BE"/>
    <w:rsid w:val="005B23A6"/>
    <w:rsid w:val="005B2921"/>
    <w:rsid w:val="005B772B"/>
    <w:rsid w:val="005E537F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A2E33"/>
    <w:rsid w:val="006B24ED"/>
    <w:rsid w:val="006B44CC"/>
    <w:rsid w:val="006C71D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D4EF3"/>
    <w:rsid w:val="007D5980"/>
    <w:rsid w:val="007D7C45"/>
    <w:rsid w:val="007E7C5E"/>
    <w:rsid w:val="00801C5A"/>
    <w:rsid w:val="00811856"/>
    <w:rsid w:val="008133F2"/>
    <w:rsid w:val="00817B84"/>
    <w:rsid w:val="008258EE"/>
    <w:rsid w:val="00842434"/>
    <w:rsid w:val="0085317F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2398C"/>
    <w:rsid w:val="00927218"/>
    <w:rsid w:val="00930188"/>
    <w:rsid w:val="00933172"/>
    <w:rsid w:val="0096265B"/>
    <w:rsid w:val="0097496A"/>
    <w:rsid w:val="00977685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75C2"/>
    <w:rsid w:val="00AA79EC"/>
    <w:rsid w:val="00AA7D12"/>
    <w:rsid w:val="00AC3B15"/>
    <w:rsid w:val="00AD0AB8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8310C"/>
    <w:rsid w:val="00B92330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16168"/>
    <w:rsid w:val="00C16FAF"/>
    <w:rsid w:val="00C336BD"/>
    <w:rsid w:val="00C43F41"/>
    <w:rsid w:val="00C526B0"/>
    <w:rsid w:val="00C53F9F"/>
    <w:rsid w:val="00C66AC1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52954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D6B80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A6709"/>
    <w:rsid w:val="00EB125D"/>
    <w:rsid w:val="00EB5225"/>
    <w:rsid w:val="00EC3C02"/>
    <w:rsid w:val="00ED0519"/>
    <w:rsid w:val="00ED2042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66953"/>
  <w15:docId w15:val="{A6E8649F-4650-43F4-96CA-036DA0F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35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4</cp:revision>
  <cp:lastPrinted>2019-02-15T08:03:00Z</cp:lastPrinted>
  <dcterms:created xsi:type="dcterms:W3CDTF">2019-02-22T09:56:00Z</dcterms:created>
  <dcterms:modified xsi:type="dcterms:W3CDTF">2019-02-22T09:57:00Z</dcterms:modified>
</cp:coreProperties>
</file>