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C8" w:rsidRPr="003947E4" w:rsidRDefault="00DA27C8" w:rsidP="00DA27C8">
      <w:pPr>
        <w:pStyle w:val="JVS1"/>
        <w:outlineLvl w:val="0"/>
        <w:rPr>
          <w:rFonts w:ascii="Times New Roman" w:hAnsi="Times New Roman" w:cs="Times New Roman"/>
          <w:spacing w:val="20"/>
        </w:rPr>
      </w:pPr>
      <w:r w:rsidRPr="003947E4">
        <w:rPr>
          <w:rFonts w:ascii="Times New Roman" w:hAnsi="Times New Roman" w:cs="Times New Roman"/>
          <w:spacing w:val="20"/>
        </w:rPr>
        <w:t xml:space="preserve">Smlouva o smlouvě budoucí o </w:t>
      </w:r>
      <w:r w:rsidRPr="003947E4">
        <w:rPr>
          <w:rFonts w:ascii="Times New Roman" w:hAnsi="Times New Roman" w:cs="Times New Roman"/>
        </w:rPr>
        <w:t>zřízení služebnosti inženýrské sítě a o právu provést stavbu</w:t>
      </w:r>
    </w:p>
    <w:p w:rsidR="004D51F6" w:rsidRDefault="004D51F6" w:rsidP="00DA27C8">
      <w:pPr>
        <w:jc w:val="both"/>
        <w:rPr>
          <w:rFonts w:ascii="Times New Roman" w:hAnsi="Times New Roman" w:cs="Times New Roman"/>
          <w:sz w:val="24"/>
          <w:szCs w:val="24"/>
        </w:rPr>
      </w:pPr>
    </w:p>
    <w:p w:rsidR="00DA27C8" w:rsidRPr="00A529CA" w:rsidRDefault="00DA27C8" w:rsidP="00DA27C8">
      <w:pPr>
        <w:jc w:val="both"/>
        <w:rPr>
          <w:rFonts w:ascii="Times New Roman" w:hAnsi="Times New Roman" w:cs="Times New Roman"/>
          <w:sz w:val="24"/>
          <w:szCs w:val="24"/>
        </w:rPr>
      </w:pPr>
      <w:r w:rsidRPr="00A529CA">
        <w:rPr>
          <w:rFonts w:ascii="Times New Roman" w:hAnsi="Times New Roman" w:cs="Times New Roman"/>
          <w:sz w:val="24"/>
          <w:szCs w:val="24"/>
        </w:rPr>
        <w:t>uzavřená v souladu s ustanovením § 1785 a násl. zákona č. 89/2012 Sb., občanský zákoník, v platném znění a ve spojení s ustanovením § 86 odst. 2 písm. a) a §</w:t>
      </w:r>
      <w:r w:rsidR="00B37A6A">
        <w:rPr>
          <w:rFonts w:ascii="Times New Roman" w:hAnsi="Times New Roman" w:cs="Times New Roman"/>
          <w:sz w:val="24"/>
          <w:szCs w:val="24"/>
        </w:rPr>
        <w:t> 110 odst. 2 písm. a) zákona č.</w:t>
      </w:r>
      <w:r w:rsidR="008673F1">
        <w:rPr>
          <w:rFonts w:ascii="Times New Roman" w:hAnsi="Times New Roman" w:cs="Times New Roman"/>
          <w:sz w:val="24"/>
          <w:szCs w:val="24"/>
        </w:rPr>
        <w:t> </w:t>
      </w:r>
      <w:r w:rsidRPr="00A529CA">
        <w:rPr>
          <w:rFonts w:ascii="Times New Roman" w:hAnsi="Times New Roman" w:cs="Times New Roman"/>
          <w:sz w:val="24"/>
          <w:szCs w:val="24"/>
        </w:rPr>
        <w:t xml:space="preserve">183/2006 Sb., o </w:t>
      </w:r>
      <w:hyperlink r:id="rId7" w:history="1">
        <w:r w:rsidRPr="00A529CA">
          <w:rPr>
            <w:rFonts w:ascii="Times New Roman" w:hAnsi="Times New Roman" w:cs="Times New Roman"/>
            <w:sz w:val="24"/>
            <w:szCs w:val="24"/>
          </w:rPr>
          <w:t>územním plánování</w:t>
        </w:r>
      </w:hyperlink>
      <w:r w:rsidRPr="00A529CA">
        <w:rPr>
          <w:rFonts w:ascii="Times New Roman" w:hAnsi="Times New Roman" w:cs="Times New Roman"/>
          <w:sz w:val="24"/>
          <w:szCs w:val="24"/>
        </w:rPr>
        <w:t xml:space="preserve"> a stavebním řádu (stavební zákon), v platném znění, níže uvedeného dne, měsíce a roku mezi těmito smluvními stranami:</w:t>
      </w:r>
    </w:p>
    <w:p w:rsidR="00DA27C8" w:rsidRDefault="00DA27C8" w:rsidP="00DA27C8">
      <w:pPr>
        <w:jc w:val="both"/>
        <w:rPr>
          <w:rFonts w:ascii="Times New Roman" w:hAnsi="Times New Roman" w:cs="Times New Roman"/>
          <w:sz w:val="24"/>
          <w:szCs w:val="24"/>
        </w:rPr>
      </w:pPr>
    </w:p>
    <w:p w:rsidR="00EA4C1F" w:rsidRDefault="00EA4C1F" w:rsidP="00DA27C8">
      <w:pPr>
        <w:jc w:val="both"/>
        <w:rPr>
          <w:rFonts w:ascii="Times New Roman" w:hAnsi="Times New Roman" w:cs="Times New Roman"/>
          <w:sz w:val="24"/>
          <w:szCs w:val="24"/>
        </w:rPr>
      </w:pPr>
    </w:p>
    <w:p w:rsidR="00EA4C1F" w:rsidRDefault="00EA4C1F" w:rsidP="00DA27C8">
      <w:pPr>
        <w:jc w:val="both"/>
        <w:rPr>
          <w:rFonts w:ascii="Times New Roman" w:hAnsi="Times New Roman" w:cs="Times New Roman"/>
          <w:sz w:val="24"/>
          <w:szCs w:val="24"/>
        </w:rPr>
      </w:pPr>
    </w:p>
    <w:p w:rsidR="00EA4C1F" w:rsidRPr="00A529CA" w:rsidRDefault="00EA4C1F" w:rsidP="00DA27C8">
      <w:pPr>
        <w:jc w:val="both"/>
        <w:rPr>
          <w:rFonts w:ascii="Times New Roman" w:hAnsi="Times New Roman" w:cs="Times New Roman"/>
          <w:sz w:val="24"/>
          <w:szCs w:val="24"/>
        </w:rPr>
      </w:pPr>
    </w:p>
    <w:p w:rsidR="00DA27C8" w:rsidRPr="00A529CA" w:rsidRDefault="00DA27C8" w:rsidP="00DA27C8">
      <w:pPr>
        <w:pBdr>
          <w:bottom w:val="single" w:sz="6" w:space="1" w:color="auto"/>
        </w:pBdr>
        <w:tabs>
          <w:tab w:val="left" w:pos="0"/>
          <w:tab w:val="left" w:leader="underscore" w:pos="4706"/>
          <w:tab w:val="left" w:pos="4990"/>
          <w:tab w:val="left" w:leader="underscore" w:pos="9639"/>
        </w:tabs>
        <w:outlineLvl w:val="0"/>
        <w:rPr>
          <w:rFonts w:ascii="Times New Roman" w:hAnsi="Times New Roman" w:cs="Times New Roman"/>
          <w:b/>
          <w:bCs/>
          <w:sz w:val="24"/>
          <w:szCs w:val="24"/>
        </w:rPr>
      </w:pPr>
      <w:r w:rsidRPr="00A529CA">
        <w:rPr>
          <w:rFonts w:ascii="Times New Roman" w:hAnsi="Times New Roman" w:cs="Times New Roman"/>
          <w:b/>
          <w:bCs/>
          <w:sz w:val="24"/>
          <w:szCs w:val="24"/>
        </w:rPr>
        <w:t>Smluvní strany</w:t>
      </w:r>
    </w:p>
    <w:p w:rsidR="00DA27C8" w:rsidRPr="00A529CA" w:rsidRDefault="00DA27C8" w:rsidP="00DA27C8">
      <w:pPr>
        <w:tabs>
          <w:tab w:val="left" w:pos="0"/>
          <w:tab w:val="left" w:leader="underscore" w:pos="4706"/>
          <w:tab w:val="left" w:pos="4990"/>
          <w:tab w:val="left" w:leader="underscore" w:pos="9639"/>
        </w:tabs>
        <w:rPr>
          <w:rFonts w:ascii="Times New Roman" w:hAnsi="Times New Roman" w:cs="Times New Roman"/>
          <w:sz w:val="24"/>
          <w:szCs w:val="24"/>
        </w:rPr>
      </w:pPr>
    </w:p>
    <w:p w:rsidR="00DA27C8" w:rsidRPr="00A529CA" w:rsidRDefault="00DA27C8" w:rsidP="00DA27C8">
      <w:pPr>
        <w:suppressAutoHyphens/>
        <w:spacing w:line="276" w:lineRule="auto"/>
        <w:outlineLvl w:val="0"/>
        <w:rPr>
          <w:rFonts w:ascii="Times New Roman" w:hAnsi="Times New Roman" w:cs="Times New Roman"/>
          <w:b/>
          <w:sz w:val="24"/>
          <w:szCs w:val="24"/>
          <w:lang w:eastAsia="ar-SA"/>
        </w:rPr>
      </w:pPr>
      <w:r w:rsidRPr="00A529CA">
        <w:rPr>
          <w:rFonts w:ascii="Times New Roman" w:hAnsi="Times New Roman" w:cs="Times New Roman"/>
          <w:b/>
          <w:sz w:val="24"/>
          <w:szCs w:val="24"/>
          <w:lang w:eastAsia="ar-SA"/>
        </w:rPr>
        <w:t>DIAMO, státní podnik</w:t>
      </w:r>
    </w:p>
    <w:p w:rsidR="00DA27C8" w:rsidRPr="00A529CA" w:rsidRDefault="00DA27C8" w:rsidP="00DA27C8">
      <w:pPr>
        <w:suppressAutoHyphens/>
        <w:spacing w:line="276" w:lineRule="auto"/>
        <w:outlineLvl w:val="0"/>
        <w:rPr>
          <w:rFonts w:ascii="Times New Roman" w:hAnsi="Times New Roman" w:cs="Times New Roman"/>
          <w:sz w:val="24"/>
          <w:szCs w:val="24"/>
          <w:lang w:eastAsia="ar-SA"/>
        </w:rPr>
      </w:pPr>
      <w:r w:rsidRPr="00A529CA">
        <w:rPr>
          <w:rFonts w:ascii="Times New Roman" w:hAnsi="Times New Roman" w:cs="Times New Roman"/>
          <w:sz w:val="24"/>
          <w:szCs w:val="24"/>
          <w:lang w:eastAsia="ar-SA"/>
        </w:rPr>
        <w:t>se sídlem Máchova 201, Stráž pod Ralskem, PSČ: 471 27</w:t>
      </w:r>
    </w:p>
    <w:p w:rsidR="00DA27C8" w:rsidRPr="00A529CA" w:rsidRDefault="00DA27C8" w:rsidP="00DA27C8">
      <w:pPr>
        <w:tabs>
          <w:tab w:val="left" w:pos="708"/>
          <w:tab w:val="center" w:pos="4536"/>
          <w:tab w:val="right" w:pos="9072"/>
        </w:tabs>
        <w:suppressAutoHyphens/>
        <w:spacing w:line="276" w:lineRule="auto"/>
        <w:rPr>
          <w:rFonts w:ascii="Times New Roman" w:hAnsi="Times New Roman" w:cs="Times New Roman"/>
          <w:sz w:val="24"/>
          <w:szCs w:val="24"/>
          <w:lang w:eastAsia="ar-SA"/>
        </w:rPr>
      </w:pPr>
      <w:r w:rsidRPr="00A529CA">
        <w:rPr>
          <w:rFonts w:ascii="Times New Roman" w:hAnsi="Times New Roman" w:cs="Times New Roman"/>
          <w:sz w:val="24"/>
          <w:szCs w:val="24"/>
          <w:lang w:eastAsia="ar-SA"/>
        </w:rPr>
        <w:t>zapsaný v obchodním rejstříku vedeném Krajským soudem v Ústí nad Labem, oddíl AXVIII, vložka 520</w:t>
      </w:r>
    </w:p>
    <w:p w:rsidR="00DA27C8" w:rsidRPr="00A529CA" w:rsidRDefault="00DA27C8" w:rsidP="00DA27C8">
      <w:pPr>
        <w:suppressAutoHyphens/>
        <w:spacing w:line="276" w:lineRule="auto"/>
        <w:rPr>
          <w:rFonts w:ascii="Times New Roman" w:hAnsi="Times New Roman" w:cs="Times New Roman"/>
          <w:sz w:val="24"/>
          <w:szCs w:val="24"/>
          <w:lang w:eastAsia="ar-SA"/>
        </w:rPr>
      </w:pPr>
      <w:r w:rsidRPr="00A529CA">
        <w:rPr>
          <w:rFonts w:ascii="Times New Roman" w:hAnsi="Times New Roman" w:cs="Times New Roman"/>
          <w:sz w:val="24"/>
          <w:szCs w:val="24"/>
          <w:lang w:eastAsia="ar-SA"/>
        </w:rPr>
        <w:t xml:space="preserve">IČO: 00002739 </w:t>
      </w:r>
    </w:p>
    <w:p w:rsidR="00DA27C8" w:rsidRPr="00A529CA" w:rsidRDefault="00DA27C8" w:rsidP="00DA27C8">
      <w:pPr>
        <w:suppressAutoHyphens/>
        <w:spacing w:line="276" w:lineRule="auto"/>
        <w:rPr>
          <w:rFonts w:ascii="Times New Roman" w:hAnsi="Times New Roman" w:cs="Times New Roman"/>
          <w:sz w:val="24"/>
          <w:szCs w:val="24"/>
          <w:lang w:eastAsia="ar-SA"/>
        </w:rPr>
      </w:pPr>
      <w:r w:rsidRPr="00A529CA">
        <w:rPr>
          <w:rFonts w:ascii="Times New Roman" w:hAnsi="Times New Roman" w:cs="Times New Roman"/>
          <w:sz w:val="24"/>
          <w:szCs w:val="24"/>
          <w:lang w:eastAsia="ar-SA"/>
        </w:rPr>
        <w:t>plátce DPH, DIČ: CZ00002739</w:t>
      </w:r>
    </w:p>
    <w:p w:rsidR="00DA27C8" w:rsidRPr="00A529CA" w:rsidRDefault="00DA27C8" w:rsidP="00DA27C8">
      <w:pPr>
        <w:tabs>
          <w:tab w:val="left" w:pos="1134"/>
        </w:tabs>
        <w:suppressAutoHyphens/>
        <w:spacing w:line="276" w:lineRule="auto"/>
        <w:outlineLvl w:val="0"/>
        <w:rPr>
          <w:rFonts w:ascii="Times New Roman" w:hAnsi="Times New Roman" w:cs="Times New Roman"/>
          <w:sz w:val="24"/>
          <w:szCs w:val="24"/>
          <w:lang w:eastAsia="ar-SA"/>
        </w:rPr>
      </w:pPr>
      <w:r w:rsidRPr="00A529CA">
        <w:rPr>
          <w:rFonts w:ascii="Times New Roman" w:hAnsi="Times New Roman" w:cs="Times New Roman"/>
          <w:sz w:val="24"/>
          <w:szCs w:val="24"/>
          <w:lang w:eastAsia="ar-SA"/>
        </w:rPr>
        <w:t>týká se: DIAMO, státní podnik, odštěpný závod ODRA</w:t>
      </w:r>
    </w:p>
    <w:p w:rsidR="00DA27C8" w:rsidRPr="00A529CA" w:rsidRDefault="00DA27C8" w:rsidP="00DA27C8">
      <w:pPr>
        <w:tabs>
          <w:tab w:val="left" w:pos="1134"/>
        </w:tabs>
        <w:suppressAutoHyphens/>
        <w:spacing w:line="276" w:lineRule="auto"/>
        <w:outlineLvl w:val="0"/>
        <w:rPr>
          <w:rFonts w:ascii="Times New Roman" w:hAnsi="Times New Roman" w:cs="Times New Roman"/>
          <w:sz w:val="24"/>
          <w:szCs w:val="24"/>
          <w:lang w:eastAsia="ar-SA"/>
        </w:rPr>
      </w:pPr>
      <w:r w:rsidRPr="00A529CA">
        <w:rPr>
          <w:rFonts w:ascii="Times New Roman" w:hAnsi="Times New Roman" w:cs="Times New Roman"/>
          <w:sz w:val="24"/>
          <w:szCs w:val="24"/>
          <w:lang w:eastAsia="ar-SA"/>
        </w:rPr>
        <w:t>Sirotčí 1145/7, Ostrava-Vítkovice, PSČ 703 86</w:t>
      </w:r>
    </w:p>
    <w:p w:rsidR="00DA27C8" w:rsidRPr="00A529CA" w:rsidRDefault="008642A6" w:rsidP="00DA27C8">
      <w:pPr>
        <w:suppressAutoHyphens/>
        <w:spacing w:line="276" w:lineRule="auto"/>
        <w:rPr>
          <w:rFonts w:ascii="Times New Roman" w:hAnsi="Times New Roman" w:cs="Times New Roman"/>
          <w:sz w:val="24"/>
          <w:szCs w:val="24"/>
          <w:lang w:eastAsia="ar-SA"/>
        </w:rPr>
      </w:pPr>
      <w:r w:rsidRPr="00312502">
        <w:rPr>
          <w:rFonts w:ascii="Times New Roman" w:hAnsi="Times New Roman" w:cs="Times New Roman"/>
          <w:color w:val="000000" w:themeColor="text1"/>
          <w:sz w:val="24"/>
          <w:szCs w:val="24"/>
          <w:lang w:eastAsia="ar-SA"/>
        </w:rPr>
        <w:t>jednající:</w:t>
      </w:r>
      <w:r w:rsidR="00DA27C8" w:rsidRPr="00312502">
        <w:rPr>
          <w:rFonts w:ascii="Times New Roman" w:hAnsi="Times New Roman" w:cs="Times New Roman"/>
          <w:color w:val="000000" w:themeColor="text1"/>
          <w:sz w:val="24"/>
          <w:szCs w:val="24"/>
          <w:lang w:eastAsia="ar-SA"/>
        </w:rPr>
        <w:t xml:space="preserve"> </w:t>
      </w:r>
      <w:r w:rsidR="00DA27C8" w:rsidRPr="00A529CA">
        <w:rPr>
          <w:rFonts w:ascii="Times New Roman" w:hAnsi="Times New Roman" w:cs="Times New Roman"/>
          <w:sz w:val="24"/>
          <w:szCs w:val="24"/>
          <w:lang w:eastAsia="ar-SA"/>
        </w:rPr>
        <w:t>Ing. Josef Havelka</w:t>
      </w:r>
      <w:r w:rsidR="00312502">
        <w:rPr>
          <w:rFonts w:ascii="Times New Roman" w:hAnsi="Times New Roman" w:cs="Times New Roman"/>
          <w:sz w:val="24"/>
          <w:szCs w:val="24"/>
          <w:lang w:eastAsia="ar-SA"/>
        </w:rPr>
        <w:t xml:space="preserve">, </w:t>
      </w:r>
      <w:r w:rsidR="00DA27C8" w:rsidRPr="00A529CA">
        <w:rPr>
          <w:rFonts w:ascii="Times New Roman" w:hAnsi="Times New Roman" w:cs="Times New Roman"/>
          <w:sz w:val="24"/>
          <w:szCs w:val="24"/>
          <w:lang w:eastAsia="ar-SA"/>
        </w:rPr>
        <w:t>vedoucí odštěpného závodu ODRA</w:t>
      </w:r>
    </w:p>
    <w:p w:rsidR="00DA27C8" w:rsidRPr="00A529CA" w:rsidRDefault="00DA27C8" w:rsidP="00DA27C8">
      <w:pPr>
        <w:tabs>
          <w:tab w:val="left" w:pos="708"/>
          <w:tab w:val="center" w:pos="4536"/>
          <w:tab w:val="right" w:pos="9072"/>
        </w:tabs>
        <w:suppressAutoHyphens/>
        <w:spacing w:line="276" w:lineRule="auto"/>
        <w:rPr>
          <w:rFonts w:ascii="Times New Roman" w:hAnsi="Times New Roman" w:cs="Times New Roman"/>
          <w:sz w:val="24"/>
          <w:szCs w:val="24"/>
          <w:lang w:eastAsia="ar-SA"/>
        </w:rPr>
      </w:pPr>
      <w:r w:rsidRPr="00A529CA">
        <w:rPr>
          <w:rFonts w:ascii="Times New Roman" w:hAnsi="Times New Roman" w:cs="Times New Roman"/>
          <w:sz w:val="24"/>
          <w:szCs w:val="24"/>
          <w:lang w:eastAsia="ar-SA"/>
        </w:rPr>
        <w:t>bankovní spojení: ČSOB, a. s., Praha, č. účtu 8010-0805109003/0300</w:t>
      </w:r>
    </w:p>
    <w:p w:rsidR="00DA27C8" w:rsidRPr="00A529CA" w:rsidRDefault="00DA27C8" w:rsidP="00DA27C8">
      <w:pPr>
        <w:tabs>
          <w:tab w:val="left" w:pos="0"/>
          <w:tab w:val="left" w:pos="4706"/>
          <w:tab w:val="left" w:pos="4990"/>
          <w:tab w:val="left" w:pos="9639"/>
        </w:tabs>
        <w:outlineLvl w:val="0"/>
        <w:rPr>
          <w:rFonts w:ascii="Times New Roman" w:hAnsi="Times New Roman" w:cs="Times New Roman"/>
          <w:b/>
          <w:bCs/>
          <w:sz w:val="24"/>
          <w:szCs w:val="24"/>
        </w:rPr>
      </w:pPr>
      <w:r w:rsidRPr="00A529CA">
        <w:rPr>
          <w:rFonts w:ascii="Times New Roman" w:hAnsi="Times New Roman" w:cs="Times New Roman"/>
          <w:sz w:val="24"/>
          <w:szCs w:val="24"/>
        </w:rPr>
        <w:t>(dále jen „</w:t>
      </w:r>
      <w:r w:rsidRPr="00A529CA">
        <w:rPr>
          <w:rFonts w:ascii="Times New Roman" w:hAnsi="Times New Roman" w:cs="Times New Roman"/>
          <w:b/>
          <w:sz w:val="24"/>
          <w:szCs w:val="24"/>
        </w:rPr>
        <w:t>budoucí oprávněný</w:t>
      </w:r>
      <w:r w:rsidRPr="00A529CA">
        <w:rPr>
          <w:rFonts w:ascii="Times New Roman" w:hAnsi="Times New Roman" w:cs="Times New Roman"/>
          <w:sz w:val="24"/>
          <w:szCs w:val="24"/>
        </w:rPr>
        <w:t>“ nebo „</w:t>
      </w:r>
      <w:r w:rsidRPr="00A529CA">
        <w:rPr>
          <w:rFonts w:ascii="Times New Roman" w:hAnsi="Times New Roman" w:cs="Times New Roman"/>
          <w:b/>
          <w:sz w:val="24"/>
          <w:szCs w:val="24"/>
        </w:rPr>
        <w:t>investor</w:t>
      </w:r>
      <w:r w:rsidRPr="00A529CA">
        <w:rPr>
          <w:rFonts w:ascii="Times New Roman" w:hAnsi="Times New Roman" w:cs="Times New Roman"/>
          <w:sz w:val="24"/>
          <w:szCs w:val="24"/>
        </w:rPr>
        <w:t>“)</w:t>
      </w:r>
    </w:p>
    <w:p w:rsidR="00DA27C8" w:rsidRPr="00A529CA" w:rsidRDefault="00DA27C8" w:rsidP="00DA27C8">
      <w:pPr>
        <w:tabs>
          <w:tab w:val="left" w:pos="0"/>
          <w:tab w:val="left" w:pos="4706"/>
          <w:tab w:val="left" w:pos="4990"/>
          <w:tab w:val="left" w:pos="9639"/>
        </w:tabs>
        <w:outlineLvl w:val="0"/>
        <w:rPr>
          <w:rFonts w:ascii="Times New Roman" w:hAnsi="Times New Roman" w:cs="Times New Roman"/>
          <w:b/>
          <w:bCs/>
          <w:sz w:val="24"/>
          <w:szCs w:val="24"/>
        </w:rPr>
      </w:pPr>
    </w:p>
    <w:p w:rsidR="00DA27C8" w:rsidRPr="00A529CA" w:rsidRDefault="00DA27C8" w:rsidP="00DA27C8">
      <w:pPr>
        <w:tabs>
          <w:tab w:val="left" w:pos="0"/>
          <w:tab w:val="left" w:pos="4706"/>
          <w:tab w:val="left" w:pos="4990"/>
          <w:tab w:val="left" w:pos="9639"/>
        </w:tabs>
        <w:outlineLvl w:val="0"/>
        <w:rPr>
          <w:rFonts w:ascii="Times New Roman" w:hAnsi="Times New Roman" w:cs="Times New Roman"/>
          <w:b/>
          <w:bCs/>
          <w:sz w:val="24"/>
          <w:szCs w:val="24"/>
        </w:rPr>
      </w:pPr>
    </w:p>
    <w:p w:rsidR="00DA27C8" w:rsidRPr="00A529CA" w:rsidRDefault="00DA27C8" w:rsidP="00DA27C8">
      <w:pPr>
        <w:tabs>
          <w:tab w:val="left" w:pos="0"/>
          <w:tab w:val="left" w:pos="4706"/>
          <w:tab w:val="left" w:pos="4990"/>
          <w:tab w:val="left" w:pos="9639"/>
        </w:tabs>
        <w:outlineLvl w:val="0"/>
        <w:rPr>
          <w:rFonts w:ascii="Times New Roman" w:hAnsi="Times New Roman" w:cs="Times New Roman"/>
          <w:b/>
          <w:bCs/>
          <w:sz w:val="24"/>
          <w:szCs w:val="24"/>
        </w:rPr>
      </w:pPr>
      <w:proofErr w:type="spellStart"/>
      <w:r w:rsidRPr="00A529CA">
        <w:rPr>
          <w:rFonts w:ascii="Times New Roman" w:hAnsi="Times New Roman" w:cs="Times New Roman"/>
          <w:b/>
          <w:bCs/>
          <w:sz w:val="24"/>
          <w:szCs w:val="24"/>
        </w:rPr>
        <w:t>BorsodChem</w:t>
      </w:r>
      <w:proofErr w:type="spellEnd"/>
      <w:r w:rsidRPr="00A529CA">
        <w:rPr>
          <w:rFonts w:ascii="Times New Roman" w:hAnsi="Times New Roman" w:cs="Times New Roman"/>
          <w:b/>
          <w:bCs/>
          <w:sz w:val="24"/>
          <w:szCs w:val="24"/>
        </w:rPr>
        <w:t xml:space="preserve"> MCHZ, s.r.o.</w:t>
      </w:r>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r w:rsidRPr="00A529CA">
        <w:rPr>
          <w:rFonts w:ascii="Times New Roman" w:hAnsi="Times New Roman" w:cs="Times New Roman"/>
          <w:sz w:val="24"/>
          <w:szCs w:val="24"/>
          <w:lang w:eastAsia="ar-SA"/>
        </w:rPr>
        <w:t>se sídlem</w:t>
      </w:r>
      <w:r w:rsidRPr="00A529CA">
        <w:rPr>
          <w:rFonts w:ascii="Times New Roman" w:hAnsi="Times New Roman" w:cs="Times New Roman"/>
          <w:sz w:val="24"/>
          <w:szCs w:val="24"/>
        </w:rPr>
        <w:t xml:space="preserve"> Chemická </w:t>
      </w:r>
      <w:r w:rsidRPr="00A529CA">
        <w:rPr>
          <w:rFonts w:ascii="Times New Roman" w:hAnsi="Times New Roman" w:cs="Times New Roman"/>
          <w:color w:val="000000" w:themeColor="text1"/>
          <w:sz w:val="24"/>
          <w:szCs w:val="24"/>
        </w:rPr>
        <w:t>2039/1</w:t>
      </w:r>
      <w:r w:rsidRPr="00A529CA">
        <w:rPr>
          <w:rFonts w:ascii="Times New Roman" w:hAnsi="Times New Roman" w:cs="Times New Roman"/>
          <w:sz w:val="24"/>
          <w:szCs w:val="24"/>
        </w:rPr>
        <w:t xml:space="preserve">, Ostrava-Mariánské Hory, </w:t>
      </w:r>
      <w:r w:rsidRPr="00A529CA">
        <w:rPr>
          <w:rFonts w:ascii="Times New Roman" w:hAnsi="Times New Roman" w:cs="Times New Roman"/>
          <w:sz w:val="24"/>
          <w:szCs w:val="24"/>
          <w:lang w:eastAsia="ar-SA"/>
        </w:rPr>
        <w:t xml:space="preserve">PSČ: </w:t>
      </w:r>
      <w:r w:rsidR="007A4C01" w:rsidRPr="00312502">
        <w:rPr>
          <w:rFonts w:ascii="Times New Roman" w:hAnsi="Times New Roman" w:cs="Times New Roman"/>
          <w:color w:val="000000" w:themeColor="text1"/>
          <w:sz w:val="24"/>
          <w:szCs w:val="24"/>
        </w:rPr>
        <w:t>709 00</w:t>
      </w:r>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r w:rsidRPr="00A529CA">
        <w:rPr>
          <w:rFonts w:ascii="Times New Roman" w:hAnsi="Times New Roman" w:cs="Times New Roman"/>
          <w:sz w:val="24"/>
          <w:szCs w:val="24"/>
          <w:lang w:eastAsia="ar-SA"/>
        </w:rPr>
        <w:t>zapsan</w:t>
      </w:r>
      <w:r w:rsidR="00E3187C">
        <w:rPr>
          <w:rFonts w:ascii="Times New Roman" w:hAnsi="Times New Roman" w:cs="Times New Roman"/>
          <w:sz w:val="24"/>
          <w:szCs w:val="24"/>
          <w:lang w:eastAsia="ar-SA"/>
        </w:rPr>
        <w:t>á</w:t>
      </w:r>
      <w:r w:rsidRPr="00A529CA">
        <w:rPr>
          <w:rFonts w:ascii="Times New Roman" w:hAnsi="Times New Roman" w:cs="Times New Roman"/>
          <w:sz w:val="24"/>
          <w:szCs w:val="24"/>
          <w:lang w:eastAsia="ar-SA"/>
        </w:rPr>
        <w:t xml:space="preserve"> v obchodním rejstříku vedeném </w:t>
      </w:r>
      <w:r w:rsidRPr="00A529CA">
        <w:rPr>
          <w:rFonts w:ascii="Times New Roman" w:hAnsi="Times New Roman" w:cs="Times New Roman"/>
          <w:sz w:val="24"/>
          <w:szCs w:val="24"/>
        </w:rPr>
        <w:t>Krajským soudem v Ostravě, oddíl C, vložka 22763</w:t>
      </w:r>
    </w:p>
    <w:p w:rsidR="00DA27C8" w:rsidRPr="00A529CA" w:rsidRDefault="00DA27C8" w:rsidP="00DA27C8">
      <w:pPr>
        <w:tabs>
          <w:tab w:val="left" w:pos="0"/>
          <w:tab w:val="left" w:pos="4706"/>
          <w:tab w:val="left" w:pos="4990"/>
          <w:tab w:val="left" w:pos="9639"/>
        </w:tabs>
        <w:rPr>
          <w:rFonts w:ascii="Times New Roman" w:hAnsi="Times New Roman" w:cs="Times New Roman"/>
          <w:kern w:val="24"/>
          <w:sz w:val="24"/>
          <w:szCs w:val="24"/>
        </w:rPr>
      </w:pPr>
      <w:r w:rsidRPr="00A529CA">
        <w:rPr>
          <w:rFonts w:ascii="Times New Roman" w:hAnsi="Times New Roman" w:cs="Times New Roman"/>
          <w:sz w:val="24"/>
          <w:szCs w:val="24"/>
        </w:rPr>
        <w:t xml:space="preserve">IČO: </w:t>
      </w:r>
      <w:r w:rsidRPr="00A529CA">
        <w:rPr>
          <w:rFonts w:ascii="Times New Roman" w:hAnsi="Times New Roman" w:cs="Times New Roman"/>
          <w:kern w:val="24"/>
          <w:sz w:val="24"/>
          <w:szCs w:val="24"/>
        </w:rPr>
        <w:t>26019388</w:t>
      </w:r>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r w:rsidRPr="00A529CA">
        <w:rPr>
          <w:rFonts w:ascii="Times New Roman" w:hAnsi="Times New Roman" w:cs="Times New Roman"/>
          <w:sz w:val="24"/>
          <w:szCs w:val="24"/>
          <w:lang w:eastAsia="ar-SA"/>
        </w:rPr>
        <w:t>plátce DPH, DIČ: CZ</w:t>
      </w:r>
      <w:r w:rsidRPr="00A529CA">
        <w:rPr>
          <w:rFonts w:ascii="Times New Roman" w:hAnsi="Times New Roman" w:cs="Times New Roman"/>
          <w:kern w:val="24"/>
          <w:sz w:val="24"/>
          <w:szCs w:val="24"/>
        </w:rPr>
        <w:t>26019388</w:t>
      </w:r>
    </w:p>
    <w:p w:rsidR="008642A6" w:rsidRDefault="008642A6" w:rsidP="008642A6">
      <w:pPr>
        <w:tabs>
          <w:tab w:val="left" w:pos="993"/>
          <w:tab w:val="left" w:pos="4706"/>
          <w:tab w:val="left" w:pos="4990"/>
          <w:tab w:val="left" w:pos="9639"/>
        </w:tabs>
        <w:ind w:left="993" w:hanging="993"/>
        <w:rPr>
          <w:rFonts w:ascii="Times New Roman" w:hAnsi="Times New Roman" w:cs="Times New Roman"/>
          <w:sz w:val="24"/>
          <w:szCs w:val="24"/>
        </w:rPr>
      </w:pPr>
      <w:r w:rsidRPr="00312502">
        <w:rPr>
          <w:rFonts w:ascii="Times New Roman" w:hAnsi="Times New Roman" w:cs="Times New Roman"/>
          <w:color w:val="000000" w:themeColor="text1"/>
          <w:sz w:val="24"/>
          <w:szCs w:val="24"/>
        </w:rPr>
        <w:t>jednající:</w:t>
      </w:r>
      <w:r w:rsidRPr="00312502">
        <w:rPr>
          <w:rFonts w:ascii="Times New Roman" w:hAnsi="Times New Roman" w:cs="Times New Roman"/>
          <w:color w:val="000000" w:themeColor="text1"/>
          <w:sz w:val="24"/>
          <w:szCs w:val="24"/>
        </w:rPr>
        <w:tab/>
      </w:r>
      <w:r w:rsidR="00DA27C8" w:rsidRPr="00312502">
        <w:rPr>
          <w:rFonts w:ascii="Times New Roman" w:hAnsi="Times New Roman" w:cs="Times New Roman"/>
          <w:color w:val="000000" w:themeColor="text1"/>
          <w:sz w:val="24"/>
          <w:szCs w:val="24"/>
        </w:rPr>
        <w:t xml:space="preserve">Ing. </w:t>
      </w:r>
      <w:r w:rsidR="00DA27C8" w:rsidRPr="00A529CA">
        <w:rPr>
          <w:rFonts w:ascii="Times New Roman" w:hAnsi="Times New Roman" w:cs="Times New Roman"/>
          <w:sz w:val="24"/>
          <w:szCs w:val="24"/>
        </w:rPr>
        <w:t xml:space="preserve">Přemysl </w:t>
      </w:r>
      <w:proofErr w:type="spellStart"/>
      <w:r w:rsidR="00DA27C8" w:rsidRPr="00A529CA">
        <w:rPr>
          <w:rFonts w:ascii="Times New Roman" w:hAnsi="Times New Roman" w:cs="Times New Roman"/>
          <w:sz w:val="24"/>
          <w:szCs w:val="24"/>
        </w:rPr>
        <w:t>Antecký</w:t>
      </w:r>
      <w:proofErr w:type="spellEnd"/>
      <w:r w:rsidR="00DA27C8" w:rsidRPr="00A529CA">
        <w:rPr>
          <w:rFonts w:ascii="Times New Roman" w:hAnsi="Times New Roman" w:cs="Times New Roman"/>
          <w:sz w:val="24"/>
          <w:szCs w:val="24"/>
        </w:rPr>
        <w:t>, MBA</w:t>
      </w:r>
      <w:r w:rsidR="00312502">
        <w:rPr>
          <w:rFonts w:ascii="Times New Roman" w:hAnsi="Times New Roman" w:cs="Times New Roman"/>
          <w:sz w:val="24"/>
          <w:szCs w:val="24"/>
        </w:rPr>
        <w:t>,</w:t>
      </w:r>
      <w:r w:rsidR="00B46D97">
        <w:rPr>
          <w:rFonts w:ascii="Times New Roman" w:hAnsi="Times New Roman" w:cs="Times New Roman"/>
          <w:sz w:val="24"/>
          <w:szCs w:val="24"/>
        </w:rPr>
        <w:t xml:space="preserve"> </w:t>
      </w:r>
      <w:r w:rsidR="00DA27C8" w:rsidRPr="00A529CA">
        <w:rPr>
          <w:rFonts w:ascii="Times New Roman" w:hAnsi="Times New Roman" w:cs="Times New Roman"/>
          <w:sz w:val="24"/>
          <w:szCs w:val="24"/>
        </w:rPr>
        <w:t>jednatel</w:t>
      </w:r>
    </w:p>
    <w:p w:rsidR="00DA27C8" w:rsidRPr="00A529CA" w:rsidRDefault="008642A6" w:rsidP="008642A6">
      <w:pPr>
        <w:tabs>
          <w:tab w:val="left" w:pos="993"/>
          <w:tab w:val="left" w:pos="4706"/>
          <w:tab w:val="left" w:pos="4990"/>
          <w:tab w:val="left" w:pos="9639"/>
        </w:tabs>
        <w:ind w:left="993" w:hanging="993"/>
        <w:rPr>
          <w:rFonts w:ascii="Times New Roman" w:hAnsi="Times New Roman" w:cs="Times New Roman"/>
          <w:sz w:val="24"/>
          <w:szCs w:val="24"/>
        </w:rPr>
      </w:pPr>
      <w:r>
        <w:rPr>
          <w:rFonts w:ascii="Times New Roman" w:hAnsi="Times New Roman" w:cs="Times New Roman"/>
          <w:sz w:val="24"/>
          <w:szCs w:val="24"/>
        </w:rPr>
        <w:tab/>
      </w:r>
      <w:r w:rsidR="00DA27C8" w:rsidRPr="00A529CA">
        <w:rPr>
          <w:rFonts w:ascii="Times New Roman" w:hAnsi="Times New Roman" w:cs="Times New Roman"/>
          <w:sz w:val="24"/>
          <w:szCs w:val="24"/>
        </w:rPr>
        <w:t>Ing. Vladimír Karkoška, MBA</w:t>
      </w:r>
      <w:r w:rsidR="00B46D97">
        <w:rPr>
          <w:rFonts w:ascii="Times New Roman" w:hAnsi="Times New Roman" w:cs="Times New Roman"/>
          <w:sz w:val="24"/>
          <w:szCs w:val="24"/>
        </w:rPr>
        <w:t xml:space="preserve">, </w:t>
      </w:r>
      <w:r w:rsidR="00DA27C8" w:rsidRPr="00A529CA">
        <w:rPr>
          <w:rFonts w:ascii="Times New Roman" w:hAnsi="Times New Roman" w:cs="Times New Roman"/>
          <w:sz w:val="24"/>
          <w:szCs w:val="24"/>
        </w:rPr>
        <w:t>jednatel</w:t>
      </w:r>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r w:rsidRPr="00A529CA">
        <w:rPr>
          <w:rFonts w:ascii="Times New Roman" w:hAnsi="Times New Roman" w:cs="Times New Roman"/>
          <w:sz w:val="24"/>
          <w:szCs w:val="24"/>
          <w:lang w:eastAsia="ar-SA"/>
        </w:rPr>
        <w:t xml:space="preserve">bankovní spojení: </w:t>
      </w:r>
      <w:proofErr w:type="spellStart"/>
      <w:r w:rsidR="003D3191">
        <w:rPr>
          <w:rFonts w:ascii="Times New Roman" w:hAnsi="Times New Roman" w:cs="Times New Roman"/>
          <w:sz w:val="24"/>
          <w:szCs w:val="24"/>
          <w:lang w:eastAsia="ar-SA"/>
        </w:rPr>
        <w:t>xxxxxxxxxxxxxxxxxxxxxxxxxxxxxxxxxxxxxxxxxxx</w:t>
      </w:r>
      <w:proofErr w:type="spellEnd"/>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r w:rsidRPr="00A529CA">
        <w:rPr>
          <w:rFonts w:ascii="Times New Roman" w:hAnsi="Times New Roman" w:cs="Times New Roman"/>
          <w:sz w:val="24"/>
          <w:szCs w:val="24"/>
        </w:rPr>
        <w:t>(dále jen „</w:t>
      </w:r>
      <w:r w:rsidRPr="00A529CA">
        <w:rPr>
          <w:rFonts w:ascii="Times New Roman" w:hAnsi="Times New Roman" w:cs="Times New Roman"/>
          <w:b/>
          <w:sz w:val="24"/>
          <w:szCs w:val="24"/>
        </w:rPr>
        <w:t>budoucí povinný</w:t>
      </w:r>
      <w:r w:rsidRPr="00A529CA">
        <w:rPr>
          <w:rFonts w:ascii="Times New Roman" w:hAnsi="Times New Roman" w:cs="Times New Roman"/>
          <w:sz w:val="24"/>
          <w:szCs w:val="24"/>
        </w:rPr>
        <w:t>“ nebo „</w:t>
      </w:r>
      <w:r w:rsidRPr="00A529CA">
        <w:rPr>
          <w:rFonts w:ascii="Times New Roman" w:hAnsi="Times New Roman" w:cs="Times New Roman"/>
          <w:b/>
          <w:sz w:val="24"/>
          <w:szCs w:val="24"/>
        </w:rPr>
        <w:t>vlastník</w:t>
      </w:r>
      <w:r w:rsidRPr="00A529CA">
        <w:rPr>
          <w:rFonts w:ascii="Times New Roman" w:hAnsi="Times New Roman" w:cs="Times New Roman"/>
          <w:sz w:val="24"/>
          <w:szCs w:val="24"/>
        </w:rPr>
        <w:t>“)</w:t>
      </w:r>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p>
    <w:p w:rsidR="00DA27C8" w:rsidRPr="00A529CA" w:rsidRDefault="00DA27C8" w:rsidP="00DA27C8">
      <w:pPr>
        <w:tabs>
          <w:tab w:val="left" w:pos="0"/>
          <w:tab w:val="left" w:pos="4706"/>
          <w:tab w:val="left" w:pos="4990"/>
          <w:tab w:val="left" w:pos="9639"/>
        </w:tabs>
        <w:rPr>
          <w:rFonts w:ascii="Times New Roman" w:hAnsi="Times New Roman" w:cs="Times New Roman"/>
          <w:sz w:val="24"/>
          <w:szCs w:val="24"/>
        </w:rPr>
      </w:pPr>
      <w:r w:rsidRPr="00A529CA">
        <w:rPr>
          <w:rFonts w:ascii="Times New Roman" w:hAnsi="Times New Roman" w:cs="Times New Roman"/>
          <w:sz w:val="24"/>
          <w:szCs w:val="24"/>
        </w:rPr>
        <w:t>(společně dále jen „</w:t>
      </w:r>
      <w:r w:rsidRPr="00A529CA">
        <w:rPr>
          <w:rFonts w:ascii="Times New Roman" w:hAnsi="Times New Roman" w:cs="Times New Roman"/>
          <w:b/>
          <w:sz w:val="24"/>
          <w:szCs w:val="24"/>
        </w:rPr>
        <w:t>smluvní strany</w:t>
      </w:r>
      <w:r w:rsidRPr="00A529CA">
        <w:rPr>
          <w:rFonts w:ascii="Times New Roman" w:hAnsi="Times New Roman" w:cs="Times New Roman"/>
          <w:sz w:val="24"/>
          <w:szCs w:val="24"/>
        </w:rPr>
        <w:t>“ či samostatně dále jen „</w:t>
      </w:r>
      <w:r w:rsidRPr="00A529CA">
        <w:rPr>
          <w:rFonts w:ascii="Times New Roman" w:hAnsi="Times New Roman" w:cs="Times New Roman"/>
          <w:b/>
          <w:sz w:val="24"/>
          <w:szCs w:val="24"/>
        </w:rPr>
        <w:t>smluvní strana</w:t>
      </w:r>
      <w:r w:rsidRPr="00A529CA">
        <w:rPr>
          <w:rFonts w:ascii="Times New Roman" w:hAnsi="Times New Roman" w:cs="Times New Roman"/>
          <w:sz w:val="24"/>
          <w:szCs w:val="24"/>
        </w:rPr>
        <w:t>“)</w:t>
      </w:r>
    </w:p>
    <w:p w:rsidR="00EA4C1F" w:rsidRDefault="00EA4C1F" w:rsidP="00DA27C8">
      <w:pPr>
        <w:pBdr>
          <w:bottom w:val="single" w:sz="6" w:space="1" w:color="auto"/>
        </w:pBdr>
        <w:tabs>
          <w:tab w:val="left" w:pos="0"/>
          <w:tab w:val="left" w:leader="underscore" w:pos="4706"/>
          <w:tab w:val="left" w:pos="4990"/>
          <w:tab w:val="left" w:leader="underscore" w:pos="9639"/>
        </w:tabs>
        <w:outlineLvl w:val="0"/>
        <w:rPr>
          <w:rFonts w:ascii="Times New Roman" w:hAnsi="Times New Roman" w:cs="Times New Roman"/>
          <w:b/>
          <w:bCs/>
          <w:sz w:val="24"/>
          <w:szCs w:val="24"/>
        </w:rPr>
      </w:pPr>
    </w:p>
    <w:p w:rsidR="00EA4C1F" w:rsidRDefault="00EA4C1F">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A4C1F" w:rsidRDefault="00EA4C1F" w:rsidP="00DA27C8">
      <w:pPr>
        <w:pBdr>
          <w:bottom w:val="single" w:sz="6" w:space="1" w:color="auto"/>
        </w:pBdr>
        <w:tabs>
          <w:tab w:val="left" w:pos="0"/>
          <w:tab w:val="left" w:leader="underscore" w:pos="4706"/>
          <w:tab w:val="left" w:pos="4990"/>
          <w:tab w:val="left" w:leader="underscore" w:pos="9639"/>
        </w:tabs>
        <w:outlineLvl w:val="0"/>
        <w:rPr>
          <w:rFonts w:ascii="Times New Roman" w:hAnsi="Times New Roman" w:cs="Times New Roman"/>
          <w:b/>
          <w:bCs/>
          <w:sz w:val="24"/>
          <w:szCs w:val="24"/>
        </w:rPr>
      </w:pPr>
    </w:p>
    <w:p w:rsidR="00DA27C8" w:rsidRPr="00A529CA" w:rsidRDefault="00DA27C8" w:rsidP="00DA27C8">
      <w:pPr>
        <w:pBdr>
          <w:bottom w:val="single" w:sz="6" w:space="1" w:color="auto"/>
        </w:pBdr>
        <w:tabs>
          <w:tab w:val="left" w:pos="0"/>
          <w:tab w:val="left" w:leader="underscore" w:pos="4706"/>
          <w:tab w:val="left" w:pos="4990"/>
          <w:tab w:val="left" w:leader="underscore" w:pos="9639"/>
        </w:tabs>
        <w:outlineLvl w:val="0"/>
        <w:rPr>
          <w:rFonts w:ascii="Times New Roman" w:hAnsi="Times New Roman" w:cs="Times New Roman"/>
          <w:b/>
          <w:bCs/>
          <w:sz w:val="24"/>
          <w:szCs w:val="24"/>
        </w:rPr>
      </w:pPr>
      <w:r w:rsidRPr="00A529CA">
        <w:rPr>
          <w:rFonts w:ascii="Times New Roman" w:hAnsi="Times New Roman" w:cs="Times New Roman"/>
          <w:b/>
          <w:bCs/>
          <w:sz w:val="24"/>
          <w:szCs w:val="24"/>
        </w:rPr>
        <w:t>Obsah smlouvy</w:t>
      </w:r>
    </w:p>
    <w:p w:rsidR="00DA27C8" w:rsidRPr="00A529CA" w:rsidRDefault="00DA27C8" w:rsidP="00EA4C1F">
      <w:pPr>
        <w:pStyle w:val="JVS2"/>
        <w:spacing w:before="360" w:after="240" w:line="240" w:lineRule="auto"/>
        <w:rPr>
          <w:rFonts w:ascii="Times New Roman" w:hAnsi="Times New Roman" w:cs="Times New Roman"/>
        </w:rPr>
      </w:pPr>
      <w:r w:rsidRPr="00A529CA">
        <w:rPr>
          <w:rFonts w:ascii="Times New Roman" w:hAnsi="Times New Roman" w:cs="Times New Roman"/>
        </w:rPr>
        <w:t>čl. I.</w:t>
      </w:r>
    </w:p>
    <w:p w:rsidR="00DA27C8" w:rsidRPr="00A529CA" w:rsidRDefault="00DA27C8" w:rsidP="00DA27C8">
      <w:pPr>
        <w:pStyle w:val="JVS2"/>
        <w:spacing w:before="120" w:after="120" w:line="240" w:lineRule="auto"/>
        <w:outlineLvl w:val="0"/>
        <w:rPr>
          <w:rFonts w:ascii="Times New Roman" w:hAnsi="Times New Roman" w:cs="Times New Roman"/>
        </w:rPr>
      </w:pPr>
      <w:r w:rsidRPr="00A529CA">
        <w:rPr>
          <w:rFonts w:ascii="Times New Roman" w:hAnsi="Times New Roman" w:cs="Times New Roman"/>
        </w:rPr>
        <w:t>Úvodní ustanovení</w:t>
      </w:r>
    </w:p>
    <w:p w:rsidR="00DA27C8" w:rsidRPr="00A529CA" w:rsidRDefault="00DA27C8" w:rsidP="004D51F6">
      <w:pPr>
        <w:numPr>
          <w:ilvl w:val="0"/>
          <w:numId w:val="1"/>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Smluvní strany prohlašují, že údaje uvedené v záhlaví smlouvy jsou v souladu se skutečností v době uzavření smlouvy. Smluvní strany se zavazují, že změny dotčených údajů oznámí bez</w:t>
      </w:r>
      <w:r w:rsidR="004D51F6">
        <w:rPr>
          <w:rFonts w:ascii="Times New Roman" w:hAnsi="Times New Roman" w:cs="Times New Roman"/>
          <w:sz w:val="24"/>
          <w:szCs w:val="24"/>
        </w:rPr>
        <w:t> </w:t>
      </w:r>
      <w:r w:rsidRPr="00A529CA">
        <w:rPr>
          <w:rFonts w:ascii="Times New Roman" w:hAnsi="Times New Roman" w:cs="Times New Roman"/>
          <w:sz w:val="24"/>
          <w:szCs w:val="24"/>
        </w:rPr>
        <w:t>prodlení druhé smluvní straně.</w:t>
      </w:r>
    </w:p>
    <w:p w:rsidR="00DA27C8" w:rsidRPr="00A529CA" w:rsidRDefault="00DA27C8" w:rsidP="004D51F6">
      <w:pPr>
        <w:numPr>
          <w:ilvl w:val="0"/>
          <w:numId w:val="1"/>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Vlastník výslovně prohlašuje, že je vlastníkem pozemků parcelní číslo 490/37, 402/9, 608/2, 608/34, 608/32, 608/26, 608/29, 608/27, 608/28, 608/23, 608/24, 608/21, 608/9, 490/12, 540/5, 488/18, 488/22, 540/3, 593/</w:t>
      </w:r>
      <w:r w:rsidRPr="00A529CA">
        <w:rPr>
          <w:rFonts w:ascii="Times New Roman" w:hAnsi="Times New Roman" w:cs="Times New Roman"/>
          <w:color w:val="000000" w:themeColor="text1"/>
          <w:sz w:val="24"/>
          <w:szCs w:val="24"/>
        </w:rPr>
        <w:t xml:space="preserve">1 vše v katastrálním území Mariánské Hory, zapsaných </w:t>
      </w:r>
      <w:r w:rsidRPr="00A529CA">
        <w:rPr>
          <w:rFonts w:ascii="Times New Roman" w:hAnsi="Times New Roman" w:cs="Times New Roman"/>
          <w:sz w:val="24"/>
          <w:szCs w:val="24"/>
        </w:rPr>
        <w:t xml:space="preserve">ve veřejném seznamu vedeném Katastrálním úřadem pro Moravskoslezský kraj, Katastrální pracoviště Ostrava na LV č. 2097 pro </w:t>
      </w:r>
      <w:proofErr w:type="gramStart"/>
      <w:r w:rsidRPr="00A529CA">
        <w:rPr>
          <w:rFonts w:ascii="Times New Roman" w:hAnsi="Times New Roman" w:cs="Times New Roman"/>
          <w:sz w:val="24"/>
          <w:szCs w:val="24"/>
        </w:rPr>
        <w:t>k.</w:t>
      </w:r>
      <w:proofErr w:type="spellStart"/>
      <w:r w:rsidRPr="00A529CA">
        <w:rPr>
          <w:rFonts w:ascii="Times New Roman" w:hAnsi="Times New Roman" w:cs="Times New Roman"/>
          <w:sz w:val="24"/>
          <w:szCs w:val="24"/>
        </w:rPr>
        <w:t>ú</w:t>
      </w:r>
      <w:proofErr w:type="spellEnd"/>
      <w:r w:rsidRPr="00A529CA">
        <w:rPr>
          <w:rFonts w:ascii="Times New Roman" w:hAnsi="Times New Roman" w:cs="Times New Roman"/>
          <w:sz w:val="24"/>
          <w:szCs w:val="24"/>
        </w:rPr>
        <w:t>.</w:t>
      </w:r>
      <w:proofErr w:type="gramEnd"/>
      <w:r w:rsidRPr="00A529CA">
        <w:rPr>
          <w:rFonts w:ascii="Times New Roman" w:hAnsi="Times New Roman" w:cs="Times New Roman"/>
          <w:sz w:val="24"/>
          <w:szCs w:val="24"/>
        </w:rPr>
        <w:t xml:space="preserve"> Mariánské Hory, obec Ostrava (dále jen „</w:t>
      </w:r>
      <w:r w:rsidRPr="00A529CA">
        <w:rPr>
          <w:rFonts w:ascii="Times New Roman" w:hAnsi="Times New Roman" w:cs="Times New Roman"/>
          <w:b/>
          <w:sz w:val="24"/>
          <w:szCs w:val="24"/>
        </w:rPr>
        <w:t>Služebné pozemky“</w:t>
      </w:r>
      <w:r w:rsidRPr="00A529CA">
        <w:rPr>
          <w:rFonts w:ascii="Times New Roman" w:hAnsi="Times New Roman" w:cs="Times New Roman"/>
          <w:sz w:val="24"/>
          <w:szCs w:val="24"/>
        </w:rPr>
        <w:t>).</w:t>
      </w:r>
    </w:p>
    <w:p w:rsidR="00DA27C8" w:rsidRPr="00A529CA" w:rsidRDefault="00DA27C8" w:rsidP="004D51F6">
      <w:pPr>
        <w:numPr>
          <w:ilvl w:val="0"/>
          <w:numId w:val="1"/>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 xml:space="preserve">Investor plánuje realizovat </w:t>
      </w:r>
      <w:r w:rsidR="007B5179" w:rsidRPr="00A529CA">
        <w:rPr>
          <w:rFonts w:ascii="Times New Roman" w:hAnsi="Times New Roman" w:cs="Times New Roman"/>
          <w:sz w:val="24"/>
          <w:szCs w:val="24"/>
        </w:rPr>
        <w:t>na</w:t>
      </w:r>
      <w:r w:rsidR="00FA1ADD" w:rsidRPr="00A529CA">
        <w:rPr>
          <w:rFonts w:ascii="Times New Roman" w:hAnsi="Times New Roman" w:cs="Times New Roman"/>
          <w:sz w:val="24"/>
          <w:szCs w:val="24"/>
        </w:rPr>
        <w:t xml:space="preserve"> částech </w:t>
      </w:r>
      <w:r w:rsidR="0035774E">
        <w:rPr>
          <w:rFonts w:ascii="Times New Roman" w:hAnsi="Times New Roman" w:cs="Times New Roman"/>
          <w:sz w:val="24"/>
          <w:szCs w:val="24"/>
        </w:rPr>
        <w:t>Služebných pozemků</w:t>
      </w:r>
      <w:r w:rsidR="007B5179" w:rsidRPr="00A529CA">
        <w:rPr>
          <w:rFonts w:ascii="Times New Roman" w:hAnsi="Times New Roman" w:cs="Times New Roman"/>
          <w:sz w:val="24"/>
          <w:szCs w:val="24"/>
        </w:rPr>
        <w:t xml:space="preserve"> </w:t>
      </w:r>
      <w:r w:rsidRPr="00A529CA">
        <w:rPr>
          <w:rFonts w:ascii="Times New Roman" w:hAnsi="Times New Roman" w:cs="Times New Roman"/>
          <w:sz w:val="24"/>
          <w:szCs w:val="24"/>
        </w:rPr>
        <w:t>trvalou stavbu „</w:t>
      </w:r>
      <w:r w:rsidRPr="00A529CA">
        <w:rPr>
          <w:rFonts w:ascii="Times New Roman" w:hAnsi="Times New Roman" w:cs="Times New Roman"/>
          <w:b/>
          <w:sz w:val="24"/>
          <w:szCs w:val="24"/>
        </w:rPr>
        <w:t xml:space="preserve">Odvod odpadních vod z oblasti </w:t>
      </w:r>
      <w:proofErr w:type="spellStart"/>
      <w:r w:rsidRPr="00A529CA">
        <w:rPr>
          <w:rFonts w:ascii="Times New Roman" w:hAnsi="Times New Roman" w:cs="Times New Roman"/>
          <w:b/>
          <w:sz w:val="24"/>
          <w:szCs w:val="24"/>
        </w:rPr>
        <w:t>Švermy</w:t>
      </w:r>
      <w:proofErr w:type="spellEnd"/>
      <w:r w:rsidRPr="00A529CA">
        <w:rPr>
          <w:rFonts w:ascii="Times New Roman" w:hAnsi="Times New Roman" w:cs="Times New Roman"/>
          <w:b/>
          <w:sz w:val="24"/>
          <w:szCs w:val="24"/>
        </w:rPr>
        <w:t xml:space="preserve"> na ÚČOV</w:t>
      </w:r>
      <w:r w:rsidRPr="00A529CA">
        <w:rPr>
          <w:rFonts w:ascii="Times New Roman" w:hAnsi="Times New Roman" w:cs="Times New Roman"/>
          <w:sz w:val="24"/>
          <w:szCs w:val="24"/>
        </w:rPr>
        <w:t>“ (dále jen „</w:t>
      </w:r>
      <w:r w:rsidRPr="00A529CA">
        <w:rPr>
          <w:rFonts w:ascii="Times New Roman" w:hAnsi="Times New Roman" w:cs="Times New Roman"/>
          <w:b/>
          <w:sz w:val="24"/>
          <w:szCs w:val="24"/>
        </w:rPr>
        <w:t>Stavba“</w:t>
      </w:r>
      <w:r w:rsidRPr="00A529CA">
        <w:rPr>
          <w:rFonts w:ascii="Times New Roman" w:hAnsi="Times New Roman" w:cs="Times New Roman"/>
          <w:sz w:val="24"/>
          <w:szCs w:val="24"/>
        </w:rPr>
        <w:t>).</w:t>
      </w:r>
    </w:p>
    <w:p w:rsidR="00DA27C8" w:rsidRPr="00A529CA" w:rsidRDefault="00DA27C8" w:rsidP="004D51F6">
      <w:pPr>
        <w:numPr>
          <w:ilvl w:val="0"/>
          <w:numId w:val="1"/>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 xml:space="preserve">Tato smlouva se uzavírá za účelem získání práv ke Služebným pozemkům nutných k vybudování kanalizační sítě v lokalitě </w:t>
      </w:r>
      <w:proofErr w:type="spellStart"/>
      <w:r w:rsidRPr="00A529CA">
        <w:rPr>
          <w:rFonts w:ascii="Times New Roman" w:hAnsi="Times New Roman" w:cs="Times New Roman"/>
          <w:sz w:val="24"/>
          <w:szCs w:val="24"/>
        </w:rPr>
        <w:t>Švermy</w:t>
      </w:r>
      <w:proofErr w:type="spellEnd"/>
      <w:r w:rsidRPr="00A529CA">
        <w:rPr>
          <w:rFonts w:ascii="Times New Roman" w:hAnsi="Times New Roman" w:cs="Times New Roman"/>
          <w:sz w:val="24"/>
          <w:szCs w:val="24"/>
        </w:rPr>
        <w:t xml:space="preserve"> v </w:t>
      </w:r>
      <w:proofErr w:type="gramStart"/>
      <w:r w:rsidRPr="00A529CA">
        <w:rPr>
          <w:rFonts w:ascii="Times New Roman" w:hAnsi="Times New Roman" w:cs="Times New Roman"/>
          <w:sz w:val="24"/>
          <w:szCs w:val="24"/>
        </w:rPr>
        <w:t>k.</w:t>
      </w:r>
      <w:proofErr w:type="spellStart"/>
      <w:r w:rsidRPr="00A529CA">
        <w:rPr>
          <w:rFonts w:ascii="Times New Roman" w:hAnsi="Times New Roman" w:cs="Times New Roman"/>
          <w:sz w:val="24"/>
          <w:szCs w:val="24"/>
        </w:rPr>
        <w:t>ú</w:t>
      </w:r>
      <w:proofErr w:type="spellEnd"/>
      <w:r w:rsidRPr="00A529CA">
        <w:rPr>
          <w:rFonts w:ascii="Times New Roman" w:hAnsi="Times New Roman" w:cs="Times New Roman"/>
          <w:sz w:val="24"/>
          <w:szCs w:val="24"/>
        </w:rPr>
        <w:t>.</w:t>
      </w:r>
      <w:proofErr w:type="gramEnd"/>
      <w:r w:rsidRPr="00A529CA">
        <w:rPr>
          <w:rFonts w:ascii="Times New Roman" w:hAnsi="Times New Roman" w:cs="Times New Roman"/>
          <w:sz w:val="24"/>
          <w:szCs w:val="24"/>
        </w:rPr>
        <w:t xml:space="preserve"> Mariánské Hory v rámci Stavby a</w:t>
      </w:r>
      <w:r w:rsidR="00EA4C1F">
        <w:rPr>
          <w:rFonts w:ascii="Times New Roman" w:hAnsi="Times New Roman" w:cs="Times New Roman"/>
          <w:sz w:val="24"/>
          <w:szCs w:val="24"/>
        </w:rPr>
        <w:t> </w:t>
      </w:r>
      <w:r w:rsidRPr="00A529CA">
        <w:rPr>
          <w:rFonts w:ascii="Times New Roman" w:hAnsi="Times New Roman" w:cs="Times New Roman"/>
          <w:sz w:val="24"/>
          <w:szCs w:val="24"/>
        </w:rPr>
        <w:t>budoucího zřízení služebnosti inženýrské sítě k části Služebných pozemků dle situace s vyznačením Stavby, která je přílohou a nedílnou součástí této smlouvy.</w:t>
      </w:r>
    </w:p>
    <w:p w:rsidR="00DA27C8" w:rsidRPr="00A529CA" w:rsidRDefault="00DA27C8" w:rsidP="00EA4C1F">
      <w:pPr>
        <w:pStyle w:val="JVS2"/>
        <w:spacing w:before="360" w:after="240" w:line="240" w:lineRule="auto"/>
        <w:rPr>
          <w:rFonts w:ascii="Times New Roman" w:hAnsi="Times New Roman" w:cs="Times New Roman"/>
        </w:rPr>
      </w:pPr>
      <w:r w:rsidRPr="00A529CA">
        <w:rPr>
          <w:rFonts w:ascii="Times New Roman" w:hAnsi="Times New Roman" w:cs="Times New Roman"/>
        </w:rPr>
        <w:t>čl. II.</w:t>
      </w:r>
    </w:p>
    <w:p w:rsidR="00DA27C8" w:rsidRPr="00A529CA" w:rsidRDefault="00DA27C8" w:rsidP="00DA27C8">
      <w:pPr>
        <w:pStyle w:val="JVS2"/>
        <w:spacing w:before="120" w:after="120" w:line="240" w:lineRule="auto"/>
        <w:outlineLvl w:val="0"/>
        <w:rPr>
          <w:rFonts w:ascii="Times New Roman" w:hAnsi="Times New Roman" w:cs="Times New Roman"/>
        </w:rPr>
      </w:pPr>
      <w:r w:rsidRPr="00A529CA">
        <w:rPr>
          <w:rFonts w:ascii="Times New Roman" w:hAnsi="Times New Roman" w:cs="Times New Roman"/>
        </w:rPr>
        <w:t xml:space="preserve">Smlouva o smlouvě </w:t>
      </w:r>
      <w:r w:rsidRPr="00A529CA">
        <w:rPr>
          <w:rFonts w:ascii="Times New Roman" w:hAnsi="Times New Roman" w:cs="Times New Roman"/>
          <w:color w:val="000000" w:themeColor="text1"/>
        </w:rPr>
        <w:t xml:space="preserve">budoucí </w:t>
      </w:r>
      <w:r w:rsidRPr="00A529CA">
        <w:rPr>
          <w:rFonts w:ascii="Times New Roman" w:hAnsi="Times New Roman" w:cs="Times New Roman"/>
        </w:rPr>
        <w:t>o zřízení služebnosti inženýrské sítě</w:t>
      </w:r>
    </w:p>
    <w:p w:rsidR="00DA27C8" w:rsidRPr="00A529CA" w:rsidRDefault="00DA27C8" w:rsidP="004D51F6">
      <w:pPr>
        <w:numPr>
          <w:ilvl w:val="0"/>
          <w:numId w:val="2"/>
        </w:numPr>
        <w:tabs>
          <w:tab w:val="clear" w:pos="284"/>
          <w:tab w:val="left" w:pos="0"/>
          <w:tab w:val="left" w:pos="567"/>
          <w:tab w:val="left" w:leader="underscore" w:pos="4706"/>
          <w:tab w:val="left" w:pos="4990"/>
          <w:tab w:val="left" w:leader="underscore" w:pos="9639"/>
        </w:tabs>
        <w:ind w:left="426" w:hanging="426"/>
        <w:jc w:val="both"/>
        <w:rPr>
          <w:rFonts w:ascii="Times New Roman" w:hAnsi="Times New Roman" w:cs="Times New Roman"/>
          <w:color w:val="000000" w:themeColor="text1"/>
          <w:sz w:val="24"/>
          <w:szCs w:val="24"/>
        </w:rPr>
      </w:pPr>
      <w:r w:rsidRPr="00A529CA">
        <w:rPr>
          <w:rFonts w:ascii="Times New Roman" w:hAnsi="Times New Roman" w:cs="Times New Roman"/>
          <w:color w:val="000000" w:themeColor="text1"/>
          <w:sz w:val="24"/>
          <w:szCs w:val="24"/>
        </w:rPr>
        <w:t>Budoucí povinný se ve smyslu ustanovení § 1785 a násl. zákona č. 89/2012 Sb., občanský zákoník, v platném znění zavazuje po výzvě budoucího oprávněného uzavřít smlouvu o</w:t>
      </w:r>
      <w:r w:rsidR="004D51F6">
        <w:rPr>
          <w:rFonts w:ascii="Times New Roman" w:hAnsi="Times New Roman" w:cs="Times New Roman"/>
          <w:color w:val="000000" w:themeColor="text1"/>
          <w:sz w:val="24"/>
          <w:szCs w:val="24"/>
        </w:rPr>
        <w:t> </w:t>
      </w:r>
      <w:r w:rsidRPr="00A529CA">
        <w:rPr>
          <w:rFonts w:ascii="Times New Roman" w:hAnsi="Times New Roman" w:cs="Times New Roman"/>
          <w:color w:val="000000" w:themeColor="text1"/>
          <w:sz w:val="24"/>
          <w:szCs w:val="24"/>
        </w:rPr>
        <w:t>zřízení služebnosti inženýrské sítě na částech Služebných pozemků dle § 1267 zákona č.</w:t>
      </w:r>
      <w:r w:rsidR="004D51F6">
        <w:rPr>
          <w:rFonts w:ascii="Times New Roman" w:hAnsi="Times New Roman" w:cs="Times New Roman"/>
          <w:color w:val="000000" w:themeColor="text1"/>
          <w:sz w:val="24"/>
          <w:szCs w:val="24"/>
        </w:rPr>
        <w:t> </w:t>
      </w:r>
      <w:r w:rsidRPr="00A529CA">
        <w:rPr>
          <w:rFonts w:ascii="Times New Roman" w:hAnsi="Times New Roman" w:cs="Times New Roman"/>
          <w:color w:val="000000" w:themeColor="text1"/>
          <w:sz w:val="24"/>
          <w:szCs w:val="24"/>
        </w:rPr>
        <w:t>89/2012 Sb., občanský zákoník. Tuto výzvu učiní budoucí oprávněný nejpozději do</w:t>
      </w:r>
      <w:r w:rsidR="004D51F6">
        <w:rPr>
          <w:rFonts w:ascii="Times New Roman" w:hAnsi="Times New Roman" w:cs="Times New Roman"/>
          <w:color w:val="000000" w:themeColor="text1"/>
          <w:sz w:val="24"/>
          <w:szCs w:val="24"/>
        </w:rPr>
        <w:t> </w:t>
      </w:r>
      <w:r w:rsidRPr="00A529CA">
        <w:rPr>
          <w:rFonts w:ascii="Times New Roman" w:hAnsi="Times New Roman" w:cs="Times New Roman"/>
          <w:color w:val="000000" w:themeColor="text1"/>
          <w:sz w:val="24"/>
          <w:szCs w:val="24"/>
        </w:rPr>
        <w:t>5</w:t>
      </w:r>
      <w:r w:rsidR="004D51F6">
        <w:rPr>
          <w:rFonts w:ascii="Times New Roman" w:hAnsi="Times New Roman" w:cs="Times New Roman"/>
          <w:color w:val="000000" w:themeColor="text1"/>
          <w:sz w:val="24"/>
          <w:szCs w:val="24"/>
        </w:rPr>
        <w:t> </w:t>
      </w:r>
      <w:r w:rsidRPr="00A529CA">
        <w:rPr>
          <w:rFonts w:ascii="Times New Roman" w:hAnsi="Times New Roman" w:cs="Times New Roman"/>
          <w:color w:val="000000" w:themeColor="text1"/>
          <w:sz w:val="24"/>
          <w:szCs w:val="24"/>
        </w:rPr>
        <w:t>měsíců ode dne vydání kolaudačního souhlasu na Stavbu. Společně s výzvou k uzavření smlouvy o zřízení služebnosti inženýrské sítě budoucí oprávněný předloží budoucímu povinnému geometrický plán pro zřízení věcného břemene.</w:t>
      </w:r>
    </w:p>
    <w:p w:rsidR="00DA27C8" w:rsidRPr="00A529CA" w:rsidRDefault="004D51F6" w:rsidP="004D51F6">
      <w:pPr>
        <w:tabs>
          <w:tab w:val="left"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A27C8" w:rsidRPr="00A529CA">
        <w:rPr>
          <w:rFonts w:ascii="Times New Roman" w:hAnsi="Times New Roman" w:cs="Times New Roman"/>
          <w:color w:val="000000" w:themeColor="text1"/>
          <w:sz w:val="24"/>
          <w:szCs w:val="24"/>
        </w:rPr>
        <w:t xml:space="preserve">Obě smluvní strany se zavazují, že smlouvu o zřízení služebnosti inženýrské sítě na částech Služebných pozemků uzavřou nejpozději do 9 měsíců ode dne </w:t>
      </w:r>
      <w:r w:rsidR="006741C1">
        <w:rPr>
          <w:rFonts w:ascii="Times New Roman" w:hAnsi="Times New Roman" w:cs="Times New Roman"/>
          <w:color w:val="000000" w:themeColor="text1"/>
          <w:sz w:val="24"/>
          <w:szCs w:val="24"/>
        </w:rPr>
        <w:t>výzvy učiněné budoucím oprávněným, jak je uvedeno shora v tomto odstavci.</w:t>
      </w:r>
    </w:p>
    <w:p w:rsidR="00DA27C8" w:rsidRDefault="00DA27C8" w:rsidP="004D51F6">
      <w:pPr>
        <w:numPr>
          <w:ilvl w:val="0"/>
          <w:numId w:val="2"/>
        </w:numPr>
        <w:tabs>
          <w:tab w:val="clear" w:pos="284"/>
          <w:tab w:val="left" w:pos="0"/>
          <w:tab w:val="left" w:pos="567"/>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Obsahem služebnosti inženýrské sítě bude právo vlastníka inženýrské sítě zřídit, provozovat a</w:t>
      </w:r>
      <w:r w:rsidR="004D51F6">
        <w:rPr>
          <w:rFonts w:ascii="Times New Roman" w:hAnsi="Times New Roman" w:cs="Times New Roman"/>
          <w:sz w:val="24"/>
          <w:szCs w:val="24"/>
        </w:rPr>
        <w:t> </w:t>
      </w:r>
      <w:r w:rsidRPr="00A529CA">
        <w:rPr>
          <w:rFonts w:ascii="Times New Roman" w:hAnsi="Times New Roman" w:cs="Times New Roman"/>
          <w:sz w:val="24"/>
          <w:szCs w:val="24"/>
        </w:rPr>
        <w:t>udržovat Stavbu (kanalizačního potrubí)</w:t>
      </w:r>
      <w:r w:rsidR="00795CDD" w:rsidRPr="00A529CA">
        <w:rPr>
          <w:rFonts w:ascii="Times New Roman" w:hAnsi="Times New Roman" w:cs="Times New Roman"/>
          <w:sz w:val="24"/>
          <w:szCs w:val="24"/>
        </w:rPr>
        <w:t xml:space="preserve"> na</w:t>
      </w:r>
      <w:r w:rsidR="00795CDD" w:rsidRPr="00A529CA">
        <w:rPr>
          <w:rFonts w:ascii="Times New Roman" w:hAnsi="Times New Roman" w:cs="Times New Roman"/>
          <w:color w:val="000000" w:themeColor="text1"/>
          <w:sz w:val="24"/>
          <w:szCs w:val="24"/>
        </w:rPr>
        <w:t xml:space="preserve"> částech</w:t>
      </w:r>
      <w:r w:rsidR="00795CDD" w:rsidRPr="00A529CA">
        <w:rPr>
          <w:rFonts w:ascii="Times New Roman" w:hAnsi="Times New Roman" w:cs="Times New Roman"/>
          <w:sz w:val="24"/>
          <w:szCs w:val="24"/>
        </w:rPr>
        <w:t xml:space="preserve"> </w:t>
      </w:r>
      <w:r w:rsidRPr="00A529CA">
        <w:rPr>
          <w:rFonts w:ascii="Times New Roman" w:hAnsi="Times New Roman" w:cs="Times New Roman"/>
          <w:sz w:val="24"/>
          <w:szCs w:val="24"/>
        </w:rPr>
        <w:t xml:space="preserve">Služebných </w:t>
      </w:r>
      <w:r w:rsidR="008642A6" w:rsidRPr="00312502">
        <w:rPr>
          <w:rFonts w:ascii="Times New Roman" w:hAnsi="Times New Roman" w:cs="Times New Roman"/>
          <w:color w:val="000000" w:themeColor="text1"/>
          <w:sz w:val="24"/>
          <w:szCs w:val="24"/>
        </w:rPr>
        <w:t>pozemků</w:t>
      </w:r>
      <w:r w:rsidRPr="00A529CA">
        <w:rPr>
          <w:rFonts w:ascii="Times New Roman" w:hAnsi="Times New Roman" w:cs="Times New Roman"/>
          <w:sz w:val="24"/>
          <w:szCs w:val="24"/>
        </w:rPr>
        <w:t>. Smluvní strany se</w:t>
      </w:r>
      <w:r w:rsidR="004C515A">
        <w:rPr>
          <w:rFonts w:ascii="Times New Roman" w:hAnsi="Times New Roman" w:cs="Times New Roman"/>
          <w:sz w:val="24"/>
          <w:szCs w:val="24"/>
        </w:rPr>
        <w:t> </w:t>
      </w:r>
      <w:r w:rsidRPr="00A529CA">
        <w:rPr>
          <w:rFonts w:ascii="Times New Roman" w:hAnsi="Times New Roman" w:cs="Times New Roman"/>
          <w:sz w:val="24"/>
          <w:szCs w:val="24"/>
        </w:rPr>
        <w:t>dohodly, že služebnost zahrne i právo oprávněného provádět na inženýrské síti (k</w:t>
      </w:r>
      <w:r w:rsidRPr="00312502">
        <w:rPr>
          <w:rFonts w:ascii="Times New Roman" w:hAnsi="Times New Roman" w:cs="Times New Roman"/>
          <w:color w:val="000000" w:themeColor="text1"/>
          <w:sz w:val="24"/>
          <w:szCs w:val="24"/>
        </w:rPr>
        <w:t>analizační</w:t>
      </w:r>
      <w:r w:rsidR="00093AC1" w:rsidRPr="00312502">
        <w:rPr>
          <w:rFonts w:ascii="Times New Roman" w:hAnsi="Times New Roman" w:cs="Times New Roman"/>
          <w:color w:val="000000" w:themeColor="text1"/>
          <w:sz w:val="24"/>
          <w:szCs w:val="24"/>
        </w:rPr>
        <w:t>m</w:t>
      </w:r>
      <w:r w:rsidRPr="00312502">
        <w:rPr>
          <w:rFonts w:ascii="Times New Roman" w:hAnsi="Times New Roman" w:cs="Times New Roman"/>
          <w:color w:val="000000" w:themeColor="text1"/>
          <w:sz w:val="24"/>
          <w:szCs w:val="24"/>
        </w:rPr>
        <w:t xml:space="preserve"> </w:t>
      </w:r>
      <w:r w:rsidRPr="00A529CA">
        <w:rPr>
          <w:rFonts w:ascii="Times New Roman" w:hAnsi="Times New Roman" w:cs="Times New Roman"/>
          <w:sz w:val="24"/>
          <w:szCs w:val="24"/>
        </w:rPr>
        <w:t>potrubí) úpravy za účelem její modernizace nebo zlepšení její výkonnosti.</w:t>
      </w:r>
    </w:p>
    <w:p w:rsidR="00093AC1" w:rsidRPr="00312502" w:rsidRDefault="006001FE" w:rsidP="006001FE">
      <w:pPr>
        <w:tabs>
          <w:tab w:val="left" w:pos="0"/>
          <w:tab w:val="left"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93AC1" w:rsidRPr="00312502">
        <w:rPr>
          <w:rFonts w:ascii="Times New Roman" w:hAnsi="Times New Roman" w:cs="Times New Roman"/>
          <w:color w:val="000000" w:themeColor="text1"/>
          <w:sz w:val="24"/>
          <w:szCs w:val="24"/>
        </w:rPr>
        <w:t xml:space="preserve">Tento záměr budoucí oprávněný projedná s budoucím povinným </w:t>
      </w:r>
      <w:r w:rsidR="002877D9" w:rsidRPr="00312502">
        <w:rPr>
          <w:rFonts w:ascii="Times New Roman" w:hAnsi="Times New Roman" w:cs="Times New Roman"/>
          <w:color w:val="000000" w:themeColor="text1"/>
          <w:sz w:val="24"/>
          <w:szCs w:val="24"/>
        </w:rPr>
        <w:t xml:space="preserve">vždy </w:t>
      </w:r>
      <w:r w:rsidR="00093AC1" w:rsidRPr="00312502">
        <w:rPr>
          <w:rFonts w:ascii="Times New Roman" w:hAnsi="Times New Roman" w:cs="Times New Roman"/>
          <w:color w:val="000000" w:themeColor="text1"/>
          <w:sz w:val="24"/>
          <w:szCs w:val="24"/>
        </w:rPr>
        <w:t>minimálně 1 měsíc před</w:t>
      </w:r>
      <w:r w:rsidR="004D51F6">
        <w:rPr>
          <w:rFonts w:ascii="Times New Roman" w:hAnsi="Times New Roman" w:cs="Times New Roman"/>
          <w:color w:val="000000" w:themeColor="text1"/>
          <w:sz w:val="24"/>
          <w:szCs w:val="24"/>
        </w:rPr>
        <w:t> </w:t>
      </w:r>
      <w:r w:rsidR="00093AC1" w:rsidRPr="00312502">
        <w:rPr>
          <w:rFonts w:ascii="Times New Roman" w:hAnsi="Times New Roman" w:cs="Times New Roman"/>
          <w:color w:val="000000" w:themeColor="text1"/>
          <w:sz w:val="24"/>
          <w:szCs w:val="24"/>
        </w:rPr>
        <w:t>zahájením zamýšlené úpravy.</w:t>
      </w:r>
    </w:p>
    <w:p w:rsidR="00DA27C8" w:rsidRPr="00A529CA" w:rsidRDefault="00DA27C8" w:rsidP="004D51F6">
      <w:pPr>
        <w:numPr>
          <w:ilvl w:val="0"/>
          <w:numId w:val="2"/>
        </w:numPr>
        <w:tabs>
          <w:tab w:val="clear" w:pos="284"/>
          <w:tab w:val="left" w:pos="0"/>
          <w:tab w:val="left" w:pos="567"/>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Budoucí oprávněný se zavazuje právo odpovídající služebnosti inženýrské sítě přijmout a</w:t>
      </w:r>
      <w:r w:rsidR="004D51F6">
        <w:rPr>
          <w:rFonts w:ascii="Times New Roman" w:hAnsi="Times New Roman" w:cs="Times New Roman"/>
          <w:sz w:val="24"/>
          <w:szCs w:val="24"/>
        </w:rPr>
        <w:t> </w:t>
      </w:r>
      <w:r w:rsidRPr="00A529CA">
        <w:rPr>
          <w:rFonts w:ascii="Times New Roman" w:hAnsi="Times New Roman" w:cs="Times New Roman"/>
          <w:sz w:val="24"/>
          <w:szCs w:val="24"/>
        </w:rPr>
        <w:t>budoucí povinný se zavazuje výkon tohoto práva trpět.</w:t>
      </w:r>
    </w:p>
    <w:p w:rsidR="00DA27C8" w:rsidRDefault="00DA27C8" w:rsidP="004D51F6">
      <w:pPr>
        <w:numPr>
          <w:ilvl w:val="0"/>
          <w:numId w:val="2"/>
        </w:numPr>
        <w:tabs>
          <w:tab w:val="clear" w:pos="284"/>
          <w:tab w:val="left" w:pos="0"/>
          <w:tab w:val="left"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sidRPr="00A529CA">
        <w:rPr>
          <w:rFonts w:ascii="Times New Roman" w:hAnsi="Times New Roman" w:cs="Times New Roman"/>
          <w:sz w:val="24"/>
          <w:szCs w:val="24"/>
        </w:rPr>
        <w:lastRenderedPageBreak/>
        <w:t>Ve smlouvě o zřízení služebnosti inženýrské sítě budou smluvní strany respektovat rozsah služebnosti inženýrské sítě daný geometrickým plánem, který po dokončení Stavby zajistí na</w:t>
      </w:r>
      <w:r w:rsidR="004D51F6">
        <w:rPr>
          <w:rFonts w:ascii="Times New Roman" w:hAnsi="Times New Roman" w:cs="Times New Roman"/>
          <w:sz w:val="24"/>
          <w:szCs w:val="24"/>
        </w:rPr>
        <w:t> </w:t>
      </w:r>
      <w:r w:rsidRPr="00A529CA">
        <w:rPr>
          <w:rFonts w:ascii="Times New Roman" w:hAnsi="Times New Roman" w:cs="Times New Roman"/>
          <w:sz w:val="24"/>
          <w:szCs w:val="24"/>
        </w:rPr>
        <w:t xml:space="preserve">své náklady budoucí oprávněný. Výměra služebnosti bude vymezena skutečnou délkou kanalizace a celkovou šířkou </w:t>
      </w:r>
      <w:r w:rsidR="003D5E59" w:rsidRPr="00F11392">
        <w:rPr>
          <w:rFonts w:ascii="Times New Roman" w:hAnsi="Times New Roman" w:cs="Times New Roman"/>
          <w:color w:val="000000" w:themeColor="text1"/>
          <w:sz w:val="24"/>
          <w:szCs w:val="24"/>
        </w:rPr>
        <w:t xml:space="preserve">3,3 m, která je dána ochranným pásmem </w:t>
      </w:r>
      <w:r w:rsidR="002877D9" w:rsidRPr="00F11392">
        <w:rPr>
          <w:rFonts w:ascii="Times New Roman" w:hAnsi="Times New Roman" w:cs="Times New Roman"/>
          <w:color w:val="000000" w:themeColor="text1"/>
          <w:sz w:val="24"/>
          <w:szCs w:val="24"/>
        </w:rPr>
        <w:t>podle § 23 odst. 3</w:t>
      </w:r>
      <w:r w:rsidR="00352BEF">
        <w:rPr>
          <w:rFonts w:ascii="Times New Roman" w:hAnsi="Times New Roman" w:cs="Times New Roman"/>
          <w:color w:val="000000" w:themeColor="text1"/>
          <w:sz w:val="24"/>
          <w:szCs w:val="24"/>
        </w:rPr>
        <w:t xml:space="preserve"> písm.</w:t>
      </w:r>
      <w:r w:rsidR="009469CB">
        <w:rPr>
          <w:rFonts w:ascii="Times New Roman" w:hAnsi="Times New Roman" w:cs="Times New Roman"/>
          <w:color w:val="000000" w:themeColor="text1"/>
          <w:sz w:val="24"/>
          <w:szCs w:val="24"/>
        </w:rPr>
        <w:t> </w:t>
      </w:r>
      <w:r w:rsidR="002877D9" w:rsidRPr="00F11392">
        <w:rPr>
          <w:rFonts w:ascii="Times New Roman" w:hAnsi="Times New Roman" w:cs="Times New Roman"/>
          <w:color w:val="000000" w:themeColor="text1"/>
          <w:sz w:val="24"/>
          <w:szCs w:val="24"/>
        </w:rPr>
        <w:t>a) zákona č. </w:t>
      </w:r>
      <w:r w:rsidR="003D5E59" w:rsidRPr="00F11392">
        <w:rPr>
          <w:rFonts w:ascii="Times New Roman" w:hAnsi="Times New Roman" w:cs="Times New Roman"/>
          <w:color w:val="000000" w:themeColor="text1"/>
          <w:sz w:val="24"/>
          <w:szCs w:val="24"/>
        </w:rPr>
        <w:t>274/2001 Sb.</w:t>
      </w:r>
      <w:r w:rsidR="007A4C01" w:rsidRPr="00F11392">
        <w:rPr>
          <w:rFonts w:ascii="Times New Roman" w:hAnsi="Times New Roman" w:cs="Times New Roman"/>
          <w:color w:val="000000" w:themeColor="text1"/>
          <w:sz w:val="24"/>
          <w:szCs w:val="24"/>
        </w:rPr>
        <w:t>,</w:t>
      </w:r>
      <w:r w:rsidR="003D5E59" w:rsidRPr="00F11392">
        <w:rPr>
          <w:rFonts w:ascii="Times New Roman" w:hAnsi="Times New Roman" w:cs="Times New Roman"/>
          <w:color w:val="000000" w:themeColor="text1"/>
          <w:sz w:val="24"/>
          <w:szCs w:val="24"/>
        </w:rPr>
        <w:t xml:space="preserve"> o vodovodech a kanalizacích</w:t>
      </w:r>
      <w:r w:rsidRPr="00F11392">
        <w:rPr>
          <w:rFonts w:ascii="Times New Roman" w:hAnsi="Times New Roman" w:cs="Times New Roman"/>
          <w:color w:val="000000" w:themeColor="text1"/>
          <w:sz w:val="24"/>
          <w:szCs w:val="24"/>
        </w:rPr>
        <w:t>. Předpokládaná délka kanalizačního potrubí činí 629 m.</w:t>
      </w:r>
      <w:r w:rsidR="00330E0E">
        <w:rPr>
          <w:rFonts w:ascii="Times New Roman" w:hAnsi="Times New Roman" w:cs="Times New Roman"/>
          <w:color w:val="000000" w:themeColor="text1"/>
          <w:sz w:val="24"/>
          <w:szCs w:val="24"/>
        </w:rPr>
        <w:t xml:space="preserve"> Celková výměra pozemků dotčených</w:t>
      </w:r>
      <w:r w:rsidR="001110AD" w:rsidRPr="00F11392">
        <w:rPr>
          <w:rFonts w:ascii="Times New Roman" w:hAnsi="Times New Roman" w:cs="Times New Roman"/>
          <w:color w:val="000000" w:themeColor="text1"/>
          <w:sz w:val="24"/>
          <w:szCs w:val="24"/>
        </w:rPr>
        <w:t xml:space="preserve"> služebností bude předběžně </w:t>
      </w:r>
      <w:r w:rsidR="001110AD" w:rsidRPr="002E6E0C">
        <w:rPr>
          <w:rFonts w:ascii="Times New Roman" w:hAnsi="Times New Roman" w:cs="Times New Roman"/>
          <w:color w:val="000000" w:themeColor="text1"/>
          <w:sz w:val="24"/>
          <w:szCs w:val="24"/>
        </w:rPr>
        <w:t xml:space="preserve">činit </w:t>
      </w:r>
      <w:r w:rsidR="00093AC1" w:rsidRPr="002E6E0C">
        <w:rPr>
          <w:rFonts w:ascii="Times New Roman" w:hAnsi="Times New Roman" w:cs="Times New Roman"/>
          <w:color w:val="000000" w:themeColor="text1"/>
          <w:sz w:val="24"/>
          <w:szCs w:val="24"/>
        </w:rPr>
        <w:t>2 076</w:t>
      </w:r>
      <w:r w:rsidR="001110AD" w:rsidRPr="002E6E0C">
        <w:rPr>
          <w:rFonts w:ascii="Times New Roman" w:hAnsi="Times New Roman" w:cs="Times New Roman"/>
          <w:color w:val="000000" w:themeColor="text1"/>
          <w:sz w:val="24"/>
          <w:szCs w:val="24"/>
        </w:rPr>
        <w:t xml:space="preserve"> m</w:t>
      </w:r>
      <w:r w:rsidR="001110AD" w:rsidRPr="002E6E0C">
        <w:rPr>
          <w:rFonts w:ascii="Times New Roman" w:hAnsi="Times New Roman" w:cs="Times New Roman"/>
          <w:color w:val="000000" w:themeColor="text1"/>
          <w:sz w:val="24"/>
          <w:szCs w:val="24"/>
          <w:vertAlign w:val="superscript"/>
        </w:rPr>
        <w:t>2</w:t>
      </w:r>
      <w:r w:rsidR="001110AD" w:rsidRPr="002E6E0C">
        <w:rPr>
          <w:rFonts w:ascii="Times New Roman" w:hAnsi="Times New Roman" w:cs="Times New Roman"/>
          <w:color w:val="000000" w:themeColor="text1"/>
          <w:sz w:val="24"/>
          <w:szCs w:val="24"/>
        </w:rPr>
        <w:t>.</w:t>
      </w:r>
    </w:p>
    <w:p w:rsidR="00DA27C8" w:rsidRPr="004D51F6" w:rsidRDefault="00DA27C8" w:rsidP="004D51F6">
      <w:pPr>
        <w:numPr>
          <w:ilvl w:val="0"/>
          <w:numId w:val="2"/>
        </w:numPr>
        <w:tabs>
          <w:tab w:val="clear" w:pos="284"/>
          <w:tab w:val="left" w:pos="0"/>
          <w:tab w:val="left"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sidRPr="004D51F6">
        <w:rPr>
          <w:rFonts w:ascii="Times New Roman" w:hAnsi="Times New Roman" w:cs="Times New Roman"/>
          <w:sz w:val="24"/>
          <w:szCs w:val="24"/>
        </w:rPr>
        <w:t>Budoucí oprávněný se zavazuje, že podá návrh na vklad služebnosti do katastru nemovitostí, a</w:t>
      </w:r>
      <w:r w:rsidR="00EA4C1F" w:rsidRPr="004D51F6">
        <w:rPr>
          <w:rFonts w:ascii="Times New Roman" w:hAnsi="Times New Roman" w:cs="Times New Roman"/>
          <w:sz w:val="24"/>
          <w:szCs w:val="24"/>
        </w:rPr>
        <w:t> </w:t>
      </w:r>
      <w:r w:rsidRPr="004D51F6">
        <w:rPr>
          <w:rFonts w:ascii="Times New Roman" w:hAnsi="Times New Roman" w:cs="Times New Roman"/>
          <w:sz w:val="24"/>
          <w:szCs w:val="24"/>
        </w:rPr>
        <w:t>že uhradí náklady spojené s řízením o vkladu.</w:t>
      </w:r>
    </w:p>
    <w:p w:rsidR="00DA27C8" w:rsidRPr="00A529CA" w:rsidRDefault="00DA27C8" w:rsidP="004D51F6">
      <w:pPr>
        <w:numPr>
          <w:ilvl w:val="0"/>
          <w:numId w:val="2"/>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Služebnost inženýrské sítě bude zřízena na dobu neurčitou a právo spojené s vlastnictvím inženýrské sítě bude přecházet s vlastnictvím této sítě na budoucího nabyvatele.</w:t>
      </w:r>
    </w:p>
    <w:p w:rsidR="00DA27C8" w:rsidRDefault="00DA27C8" w:rsidP="004D51F6">
      <w:pPr>
        <w:numPr>
          <w:ilvl w:val="0"/>
          <w:numId w:val="2"/>
        </w:numPr>
        <w:tabs>
          <w:tab w:val="clear" w:pos="284"/>
          <w:tab w:val="left" w:pos="0"/>
          <w:tab w:val="num" w:pos="426"/>
          <w:tab w:val="left" w:pos="4253"/>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sidRPr="00A529CA">
        <w:rPr>
          <w:rFonts w:ascii="Times New Roman" w:hAnsi="Times New Roman" w:cs="Times New Roman"/>
          <w:color w:val="000000" w:themeColor="text1"/>
          <w:sz w:val="24"/>
          <w:szCs w:val="24"/>
        </w:rPr>
        <w:t xml:space="preserve">Předpokládaný termín ukončení realizace </w:t>
      </w:r>
      <w:r w:rsidR="00E30B8D" w:rsidRPr="00A529CA">
        <w:rPr>
          <w:rFonts w:ascii="Times New Roman" w:hAnsi="Times New Roman" w:cs="Times New Roman"/>
          <w:color w:val="000000" w:themeColor="text1"/>
          <w:sz w:val="24"/>
          <w:szCs w:val="24"/>
        </w:rPr>
        <w:t>S</w:t>
      </w:r>
      <w:r w:rsidRPr="00A529CA">
        <w:rPr>
          <w:rFonts w:ascii="Times New Roman" w:hAnsi="Times New Roman" w:cs="Times New Roman"/>
          <w:color w:val="000000" w:themeColor="text1"/>
          <w:sz w:val="24"/>
          <w:szCs w:val="24"/>
        </w:rPr>
        <w:t xml:space="preserve">tavby a vydání kolaudačního </w:t>
      </w:r>
      <w:r w:rsidR="00E30B8D" w:rsidRPr="00A529CA">
        <w:rPr>
          <w:rFonts w:ascii="Times New Roman" w:hAnsi="Times New Roman" w:cs="Times New Roman"/>
          <w:color w:val="000000" w:themeColor="text1"/>
          <w:sz w:val="24"/>
          <w:szCs w:val="24"/>
        </w:rPr>
        <w:t>souhlasu na Stavbu je</w:t>
      </w:r>
      <w:r w:rsidR="004C515A">
        <w:rPr>
          <w:rFonts w:ascii="Times New Roman" w:hAnsi="Times New Roman" w:cs="Times New Roman"/>
          <w:color w:val="000000" w:themeColor="text1"/>
          <w:sz w:val="24"/>
          <w:szCs w:val="24"/>
        </w:rPr>
        <w:t> </w:t>
      </w:r>
      <w:r w:rsidRPr="00A529CA">
        <w:rPr>
          <w:rFonts w:ascii="Times New Roman" w:hAnsi="Times New Roman" w:cs="Times New Roman"/>
          <w:color w:val="000000" w:themeColor="text1"/>
          <w:sz w:val="24"/>
          <w:szCs w:val="24"/>
        </w:rPr>
        <w:t>v roce 2018.</w:t>
      </w:r>
    </w:p>
    <w:p w:rsidR="00DA27C8" w:rsidRPr="004D51F6" w:rsidRDefault="00DA27C8" w:rsidP="004D51F6">
      <w:pPr>
        <w:numPr>
          <w:ilvl w:val="0"/>
          <w:numId w:val="2"/>
        </w:numPr>
        <w:tabs>
          <w:tab w:val="clear" w:pos="284"/>
          <w:tab w:val="left" w:pos="0"/>
          <w:tab w:val="num" w:pos="426"/>
          <w:tab w:val="left" w:pos="4253"/>
          <w:tab w:val="left" w:leader="underscore" w:pos="4706"/>
          <w:tab w:val="left" w:pos="4990"/>
          <w:tab w:val="left" w:leader="underscore" w:pos="9498"/>
        </w:tabs>
        <w:spacing w:after="120"/>
        <w:ind w:left="426" w:hanging="426"/>
        <w:jc w:val="both"/>
        <w:rPr>
          <w:rFonts w:ascii="Times New Roman" w:hAnsi="Times New Roman" w:cs="Times New Roman"/>
          <w:color w:val="000000" w:themeColor="text1"/>
          <w:sz w:val="24"/>
          <w:szCs w:val="24"/>
        </w:rPr>
      </w:pPr>
      <w:r w:rsidRPr="004D51F6">
        <w:rPr>
          <w:rFonts w:ascii="Times New Roman" w:hAnsi="Times New Roman" w:cs="Times New Roman"/>
          <w:sz w:val="24"/>
          <w:szCs w:val="24"/>
        </w:rPr>
        <w:t xml:space="preserve">Za zřízení služebnosti inženýrské sítě se sjednává jednorázová úplata </w:t>
      </w:r>
      <w:r w:rsidR="00751DA3" w:rsidRPr="004D51F6">
        <w:rPr>
          <w:rFonts w:ascii="Times New Roman" w:eastAsia="Calibri" w:hAnsi="Times New Roman" w:cs="Times New Roman"/>
          <w:sz w:val="24"/>
          <w:szCs w:val="24"/>
          <w:lang w:eastAsia="en-US"/>
        </w:rPr>
        <w:t xml:space="preserve">ve výši </w:t>
      </w:r>
      <w:r w:rsidR="003D5E59" w:rsidRPr="004D51F6">
        <w:rPr>
          <w:rFonts w:ascii="Times New Roman" w:hAnsi="Times New Roman" w:cs="Times New Roman"/>
          <w:color w:val="000000" w:themeColor="text1"/>
          <w:sz w:val="24"/>
          <w:szCs w:val="24"/>
        </w:rPr>
        <w:t>100,- Kč (slovy</w:t>
      </w:r>
      <w:r w:rsidR="005D0D52" w:rsidRPr="004D51F6">
        <w:rPr>
          <w:rFonts w:ascii="Times New Roman" w:hAnsi="Times New Roman" w:cs="Times New Roman"/>
          <w:color w:val="000000" w:themeColor="text1"/>
          <w:sz w:val="24"/>
          <w:szCs w:val="24"/>
        </w:rPr>
        <w:t>:</w:t>
      </w:r>
      <w:r w:rsidR="003D5E59" w:rsidRPr="004D51F6">
        <w:rPr>
          <w:rFonts w:ascii="Times New Roman" w:hAnsi="Times New Roman" w:cs="Times New Roman"/>
          <w:color w:val="000000" w:themeColor="text1"/>
          <w:sz w:val="24"/>
          <w:szCs w:val="24"/>
        </w:rPr>
        <w:t xml:space="preserve"> jedno sto korun českých) bez DPH za 1 m</w:t>
      </w:r>
      <w:r w:rsidR="003D5E59" w:rsidRPr="004D51F6">
        <w:rPr>
          <w:rFonts w:ascii="Times New Roman" w:hAnsi="Times New Roman" w:cs="Times New Roman"/>
          <w:color w:val="000000" w:themeColor="text1"/>
          <w:sz w:val="24"/>
          <w:szCs w:val="24"/>
          <w:vertAlign w:val="superscript"/>
        </w:rPr>
        <w:t>2</w:t>
      </w:r>
      <w:r w:rsidR="003D5E59" w:rsidRPr="004D51F6">
        <w:rPr>
          <w:rFonts w:ascii="Times New Roman" w:hAnsi="Times New Roman" w:cs="Times New Roman"/>
          <w:color w:val="000000" w:themeColor="text1"/>
          <w:sz w:val="24"/>
          <w:szCs w:val="24"/>
        </w:rPr>
        <w:t xml:space="preserve"> pozemku dotčeného služebností.</w:t>
      </w:r>
      <w:r w:rsidRPr="004D51F6">
        <w:rPr>
          <w:rFonts w:ascii="Times New Roman" w:hAnsi="Times New Roman" w:cs="Times New Roman"/>
          <w:color w:val="000000" w:themeColor="text1"/>
          <w:sz w:val="24"/>
          <w:szCs w:val="24"/>
        </w:rPr>
        <w:t xml:space="preserve"> K úplatě bude připočítána daň z přidané hodnoty dle zákonné sazby platné ke dni </w:t>
      </w:r>
      <w:r w:rsidR="00871FC7" w:rsidRPr="004D51F6">
        <w:rPr>
          <w:rFonts w:ascii="Times New Roman" w:hAnsi="Times New Roman" w:cs="Times New Roman"/>
          <w:color w:val="000000" w:themeColor="text1"/>
          <w:spacing w:val="-3"/>
          <w:sz w:val="24"/>
          <w:szCs w:val="24"/>
        </w:rPr>
        <w:t>uskutečnění zdanitelného plnění</w:t>
      </w:r>
      <w:r w:rsidRPr="004D51F6">
        <w:rPr>
          <w:rFonts w:ascii="Times New Roman" w:hAnsi="Times New Roman" w:cs="Times New Roman"/>
          <w:color w:val="000000" w:themeColor="text1"/>
          <w:spacing w:val="-3"/>
          <w:sz w:val="24"/>
          <w:szCs w:val="24"/>
        </w:rPr>
        <w:t>.</w:t>
      </w:r>
    </w:p>
    <w:p w:rsidR="00ED6EC7" w:rsidRPr="00352BEF" w:rsidRDefault="00DA27C8" w:rsidP="004D51F6">
      <w:pPr>
        <w:numPr>
          <w:ilvl w:val="0"/>
          <w:numId w:val="2"/>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352BEF">
        <w:rPr>
          <w:rFonts w:ascii="Times New Roman" w:hAnsi="Times New Roman" w:cs="Times New Roman"/>
          <w:color w:val="000000" w:themeColor="text1"/>
          <w:sz w:val="24"/>
          <w:szCs w:val="24"/>
        </w:rPr>
        <w:t xml:space="preserve">Úplatu za zřízení služebnosti inženýrské sítě uvedenou v odst. 8 tohoto článku uhradí budoucí oprávněný povinnému na základě vystaveného daňového dokladu. Daňový doklad bude vystaven budoucím povinným nejpozději v termínu do 15 dnů od data </w:t>
      </w:r>
      <w:r w:rsidR="005D0D52" w:rsidRPr="00352BEF">
        <w:rPr>
          <w:rFonts w:ascii="Times New Roman" w:hAnsi="Times New Roman" w:cs="Times New Roman"/>
          <w:color w:val="000000" w:themeColor="text1"/>
          <w:sz w:val="24"/>
          <w:szCs w:val="24"/>
        </w:rPr>
        <w:t xml:space="preserve">provedení </w:t>
      </w:r>
      <w:r w:rsidRPr="00352BEF">
        <w:rPr>
          <w:rFonts w:ascii="Times New Roman" w:hAnsi="Times New Roman" w:cs="Times New Roman"/>
          <w:sz w:val="24"/>
          <w:szCs w:val="24"/>
        </w:rPr>
        <w:t>vkladu</w:t>
      </w:r>
      <w:r w:rsidRPr="00352BEF">
        <w:rPr>
          <w:rFonts w:ascii="Times New Roman" w:hAnsi="Times New Roman" w:cs="Times New Roman"/>
          <w:color w:val="000000" w:themeColor="text1"/>
          <w:sz w:val="24"/>
          <w:szCs w:val="24"/>
        </w:rPr>
        <w:t xml:space="preserve"> práv vyplývajících ze smlouvy o zřízení služebnosti inženýrské sítě do katastru nemovitostí. Daňový doklad bude splňovat podmínky dané § 29 zákona č. 235/2004 Sb.</w:t>
      </w:r>
      <w:r w:rsidR="00FE1EC7" w:rsidRPr="00352BEF">
        <w:rPr>
          <w:rFonts w:ascii="Times New Roman" w:hAnsi="Times New Roman" w:cs="Times New Roman"/>
          <w:color w:val="000000" w:themeColor="text1"/>
          <w:sz w:val="24"/>
          <w:szCs w:val="24"/>
        </w:rPr>
        <w:t>, o dani z přidané hodnoty</w:t>
      </w:r>
      <w:r w:rsidR="00093AC1" w:rsidRPr="00352BEF">
        <w:rPr>
          <w:rFonts w:ascii="Times New Roman" w:hAnsi="Times New Roman" w:cs="Times New Roman"/>
          <w:color w:val="0000FF"/>
          <w:sz w:val="24"/>
          <w:szCs w:val="24"/>
        </w:rPr>
        <w:t>.</w:t>
      </w:r>
      <w:r w:rsidRPr="00352BEF">
        <w:rPr>
          <w:rFonts w:ascii="Times New Roman" w:hAnsi="Times New Roman" w:cs="Times New Roman"/>
          <w:color w:val="000000" w:themeColor="text1"/>
          <w:sz w:val="24"/>
          <w:szCs w:val="24"/>
        </w:rPr>
        <w:t xml:space="preserve"> Splatnost se sjednává na dobu 30 dnů </w:t>
      </w:r>
      <w:r w:rsidRPr="00D32F8F">
        <w:rPr>
          <w:rFonts w:ascii="Times New Roman" w:hAnsi="Times New Roman" w:cs="Times New Roman"/>
          <w:color w:val="000000" w:themeColor="text1"/>
          <w:sz w:val="24"/>
          <w:szCs w:val="24"/>
        </w:rPr>
        <w:t xml:space="preserve">od data </w:t>
      </w:r>
      <w:r w:rsidR="00D32F8F" w:rsidRPr="00D32F8F">
        <w:rPr>
          <w:rFonts w:ascii="Times New Roman" w:hAnsi="Times New Roman" w:cs="Times New Roman"/>
          <w:color w:val="000000" w:themeColor="text1"/>
          <w:sz w:val="24"/>
          <w:szCs w:val="24"/>
        </w:rPr>
        <w:t>vystavení</w:t>
      </w:r>
      <w:r w:rsidRPr="00D32F8F">
        <w:rPr>
          <w:rFonts w:ascii="Times New Roman" w:hAnsi="Times New Roman" w:cs="Times New Roman"/>
          <w:color w:val="000000" w:themeColor="text1"/>
          <w:sz w:val="24"/>
          <w:szCs w:val="24"/>
        </w:rPr>
        <w:t xml:space="preserve"> daňového dokladu</w:t>
      </w:r>
      <w:r w:rsidR="006275AD" w:rsidRPr="00D32F8F">
        <w:rPr>
          <w:rFonts w:ascii="Times New Roman" w:hAnsi="Times New Roman" w:cs="Times New Roman"/>
          <w:color w:val="000000" w:themeColor="text1"/>
          <w:sz w:val="24"/>
          <w:szCs w:val="24"/>
        </w:rPr>
        <w:t xml:space="preserve"> budoucímu oprávněnému</w:t>
      </w:r>
      <w:r w:rsidRPr="00D32F8F">
        <w:rPr>
          <w:rFonts w:ascii="Times New Roman" w:hAnsi="Times New Roman" w:cs="Times New Roman"/>
          <w:color w:val="000000" w:themeColor="text1"/>
          <w:sz w:val="24"/>
          <w:szCs w:val="24"/>
        </w:rPr>
        <w:t>.</w:t>
      </w:r>
    </w:p>
    <w:p w:rsidR="00DA27C8" w:rsidRDefault="00DA27C8" w:rsidP="004D51F6">
      <w:pPr>
        <w:pStyle w:val="Odstavecseseznamem"/>
        <w:numPr>
          <w:ilvl w:val="0"/>
          <w:numId w:val="2"/>
        </w:numPr>
        <w:tabs>
          <w:tab w:val="clear" w:pos="284"/>
          <w:tab w:val="left" w:pos="0"/>
          <w:tab w:val="left" w:pos="426"/>
          <w:tab w:val="left" w:pos="4706"/>
          <w:tab w:val="left" w:pos="4990"/>
          <w:tab w:val="left" w:pos="9639"/>
        </w:tabs>
        <w:spacing w:after="120"/>
        <w:ind w:left="426" w:hanging="568"/>
        <w:contextualSpacing w:val="0"/>
        <w:jc w:val="both"/>
        <w:rPr>
          <w:rFonts w:ascii="Times New Roman" w:hAnsi="Times New Roman" w:cs="Times New Roman"/>
          <w:sz w:val="24"/>
          <w:szCs w:val="24"/>
        </w:rPr>
      </w:pPr>
      <w:r w:rsidRPr="00E97B11">
        <w:rPr>
          <w:rFonts w:ascii="Times New Roman" w:hAnsi="Times New Roman" w:cs="Times New Roman"/>
          <w:sz w:val="24"/>
          <w:szCs w:val="24"/>
        </w:rPr>
        <w:t xml:space="preserve">Dnem uskutečnění </w:t>
      </w:r>
      <w:r w:rsidRPr="00E97B11">
        <w:rPr>
          <w:rFonts w:ascii="Times New Roman" w:hAnsi="Times New Roman" w:cs="Times New Roman"/>
          <w:color w:val="000000" w:themeColor="text1"/>
          <w:sz w:val="24"/>
          <w:szCs w:val="24"/>
        </w:rPr>
        <w:t>zdanitelného</w:t>
      </w:r>
      <w:r w:rsidRPr="00E97B11">
        <w:rPr>
          <w:rFonts w:ascii="Times New Roman" w:hAnsi="Times New Roman" w:cs="Times New Roman"/>
          <w:sz w:val="24"/>
          <w:szCs w:val="24"/>
        </w:rPr>
        <w:t xml:space="preserve"> plnění je den </w:t>
      </w:r>
      <w:r w:rsidR="005D0D52" w:rsidRPr="001756B5">
        <w:rPr>
          <w:rFonts w:ascii="Times New Roman" w:hAnsi="Times New Roman" w:cs="Times New Roman"/>
          <w:color w:val="000000" w:themeColor="text1"/>
          <w:sz w:val="24"/>
          <w:szCs w:val="24"/>
        </w:rPr>
        <w:t>provedení</w:t>
      </w:r>
      <w:r w:rsidR="005D0D52" w:rsidRPr="00E97B11">
        <w:rPr>
          <w:rFonts w:ascii="Times New Roman" w:hAnsi="Times New Roman" w:cs="Times New Roman"/>
          <w:sz w:val="24"/>
          <w:szCs w:val="24"/>
        </w:rPr>
        <w:t xml:space="preserve"> </w:t>
      </w:r>
      <w:r w:rsidRPr="00E97B11">
        <w:rPr>
          <w:rFonts w:ascii="Times New Roman" w:hAnsi="Times New Roman" w:cs="Times New Roman"/>
          <w:sz w:val="24"/>
          <w:szCs w:val="24"/>
        </w:rPr>
        <w:t>vkladu práv vyplývajících ze</w:t>
      </w:r>
      <w:r w:rsidR="004D51F6">
        <w:rPr>
          <w:rFonts w:ascii="Times New Roman" w:hAnsi="Times New Roman" w:cs="Times New Roman"/>
          <w:sz w:val="24"/>
          <w:szCs w:val="24"/>
        </w:rPr>
        <w:t> </w:t>
      </w:r>
      <w:r w:rsidRPr="00E97B11">
        <w:rPr>
          <w:rFonts w:ascii="Times New Roman" w:hAnsi="Times New Roman" w:cs="Times New Roman"/>
          <w:color w:val="000000" w:themeColor="text1"/>
          <w:sz w:val="24"/>
          <w:szCs w:val="24"/>
        </w:rPr>
        <w:t>smlouvy</w:t>
      </w:r>
      <w:r w:rsidRPr="00E97B11">
        <w:rPr>
          <w:rFonts w:ascii="Times New Roman" w:hAnsi="Times New Roman" w:cs="Times New Roman"/>
          <w:sz w:val="24"/>
          <w:szCs w:val="24"/>
        </w:rPr>
        <w:t xml:space="preserve"> o </w:t>
      </w:r>
      <w:r w:rsidRPr="00E97B11">
        <w:rPr>
          <w:rFonts w:ascii="Times New Roman" w:hAnsi="Times New Roman" w:cs="Times New Roman"/>
          <w:color w:val="000000" w:themeColor="text1"/>
          <w:sz w:val="24"/>
          <w:szCs w:val="24"/>
        </w:rPr>
        <w:t>zřízení</w:t>
      </w:r>
      <w:r w:rsidRPr="00E97B11">
        <w:rPr>
          <w:rFonts w:ascii="Times New Roman" w:hAnsi="Times New Roman" w:cs="Times New Roman"/>
          <w:sz w:val="24"/>
          <w:szCs w:val="24"/>
        </w:rPr>
        <w:t xml:space="preserve"> služebnosti inženýrské sítě do katastru nemovitostí.</w:t>
      </w:r>
    </w:p>
    <w:p w:rsidR="00DA27C8" w:rsidRPr="00E97B11" w:rsidRDefault="00DA27C8" w:rsidP="004D51F6">
      <w:pPr>
        <w:pStyle w:val="Odstavecseseznamem"/>
        <w:numPr>
          <w:ilvl w:val="0"/>
          <w:numId w:val="2"/>
        </w:numPr>
        <w:tabs>
          <w:tab w:val="clear" w:pos="284"/>
          <w:tab w:val="left" w:pos="0"/>
          <w:tab w:val="left" w:pos="426"/>
          <w:tab w:val="left" w:pos="4706"/>
          <w:tab w:val="left" w:pos="4990"/>
          <w:tab w:val="left" w:pos="9639"/>
        </w:tabs>
        <w:spacing w:after="120"/>
        <w:ind w:left="426" w:hanging="568"/>
        <w:contextualSpacing w:val="0"/>
        <w:jc w:val="both"/>
        <w:rPr>
          <w:rFonts w:ascii="Times New Roman" w:hAnsi="Times New Roman" w:cs="Times New Roman"/>
          <w:sz w:val="24"/>
          <w:szCs w:val="24"/>
        </w:rPr>
      </w:pPr>
      <w:r w:rsidRPr="00E97B11">
        <w:rPr>
          <w:rFonts w:ascii="Times New Roman" w:hAnsi="Times New Roman" w:cs="Times New Roman"/>
          <w:sz w:val="24"/>
          <w:szCs w:val="24"/>
        </w:rPr>
        <w:t xml:space="preserve">Vstup a vjezd na část služebných pozemků za účelem výkonu práv oprávněného upravuje </w:t>
      </w:r>
      <w:r w:rsidR="009F399C" w:rsidRPr="00E97B11">
        <w:rPr>
          <w:rFonts w:ascii="Times New Roman" w:hAnsi="Times New Roman" w:cs="Times New Roman"/>
          <w:sz w:val="24"/>
          <w:szCs w:val="24"/>
        </w:rPr>
        <w:t>§</w:t>
      </w:r>
      <w:r w:rsidR="00026383">
        <w:rPr>
          <w:rFonts w:ascii="Times New Roman" w:hAnsi="Times New Roman" w:cs="Times New Roman"/>
          <w:sz w:val="24"/>
          <w:szCs w:val="24"/>
        </w:rPr>
        <w:t> 7 </w:t>
      </w:r>
      <w:r w:rsidRPr="00E97B11">
        <w:rPr>
          <w:rFonts w:ascii="Times New Roman" w:hAnsi="Times New Roman" w:cs="Times New Roman"/>
          <w:sz w:val="24"/>
          <w:szCs w:val="24"/>
        </w:rPr>
        <w:t>zákon</w:t>
      </w:r>
      <w:r w:rsidR="009F399C">
        <w:rPr>
          <w:rFonts w:ascii="Times New Roman" w:hAnsi="Times New Roman" w:cs="Times New Roman"/>
          <w:sz w:val="24"/>
          <w:szCs w:val="24"/>
        </w:rPr>
        <w:t>a</w:t>
      </w:r>
      <w:r w:rsidRPr="00E97B11">
        <w:rPr>
          <w:rFonts w:ascii="Times New Roman" w:hAnsi="Times New Roman" w:cs="Times New Roman"/>
          <w:sz w:val="24"/>
          <w:szCs w:val="24"/>
        </w:rPr>
        <w:t xml:space="preserve"> č. 274/2001 Sb., o vodovodech a kanalizacích pro veřejnou potřebu v platném znění.</w:t>
      </w:r>
    </w:p>
    <w:p w:rsidR="00DA27C8" w:rsidRPr="00E97B11" w:rsidRDefault="00DA27C8" w:rsidP="004D51F6">
      <w:pPr>
        <w:pStyle w:val="Odstavecseseznamem"/>
        <w:numPr>
          <w:ilvl w:val="0"/>
          <w:numId w:val="2"/>
        </w:numPr>
        <w:tabs>
          <w:tab w:val="clear" w:pos="284"/>
          <w:tab w:val="left" w:pos="0"/>
          <w:tab w:val="left" w:pos="426"/>
          <w:tab w:val="left" w:pos="4706"/>
          <w:tab w:val="left" w:pos="4990"/>
          <w:tab w:val="left" w:pos="9639"/>
        </w:tabs>
        <w:spacing w:after="120"/>
        <w:ind w:left="426" w:hanging="568"/>
        <w:contextualSpacing w:val="0"/>
        <w:jc w:val="both"/>
        <w:rPr>
          <w:rFonts w:ascii="Times New Roman" w:hAnsi="Times New Roman" w:cs="Times New Roman"/>
          <w:sz w:val="24"/>
          <w:szCs w:val="24"/>
        </w:rPr>
      </w:pPr>
      <w:r w:rsidRPr="00E97B11">
        <w:rPr>
          <w:rFonts w:ascii="Times New Roman" w:hAnsi="Times New Roman" w:cs="Times New Roman"/>
          <w:sz w:val="24"/>
          <w:szCs w:val="24"/>
        </w:rPr>
        <w:t>V případě havarijních stavů se pro práva a povinnosti smluvních stran uplatní úprava uvedená v ustanovení §</w:t>
      </w:r>
      <w:r w:rsidR="00A6080F">
        <w:rPr>
          <w:rFonts w:ascii="Times New Roman" w:hAnsi="Times New Roman" w:cs="Times New Roman"/>
          <w:sz w:val="24"/>
          <w:szCs w:val="24"/>
        </w:rPr>
        <w:t xml:space="preserve"> </w:t>
      </w:r>
      <w:r w:rsidRPr="00E97B11">
        <w:rPr>
          <w:rFonts w:ascii="Times New Roman" w:hAnsi="Times New Roman" w:cs="Times New Roman"/>
          <w:sz w:val="24"/>
          <w:szCs w:val="24"/>
        </w:rPr>
        <w:t>1268 zákona č. 89/2012 Sb., občanský zákoník.</w:t>
      </w:r>
    </w:p>
    <w:p w:rsidR="00DA27C8" w:rsidRPr="00A529CA" w:rsidRDefault="00DA27C8" w:rsidP="00EA4C1F">
      <w:pPr>
        <w:pStyle w:val="JVS2"/>
        <w:spacing w:before="360" w:after="240" w:line="240" w:lineRule="auto"/>
        <w:rPr>
          <w:rFonts w:ascii="Times New Roman" w:hAnsi="Times New Roman" w:cs="Times New Roman"/>
        </w:rPr>
      </w:pPr>
      <w:r w:rsidRPr="00A529CA">
        <w:rPr>
          <w:rFonts w:ascii="Times New Roman" w:hAnsi="Times New Roman" w:cs="Times New Roman"/>
        </w:rPr>
        <w:t>čl. III.</w:t>
      </w:r>
    </w:p>
    <w:p w:rsidR="00DA27C8" w:rsidRPr="00A529CA" w:rsidRDefault="00DA27C8" w:rsidP="00DA27C8">
      <w:pPr>
        <w:pStyle w:val="JVS2"/>
        <w:spacing w:before="120" w:after="120" w:line="240" w:lineRule="auto"/>
        <w:outlineLvl w:val="0"/>
        <w:rPr>
          <w:rFonts w:ascii="Times New Roman" w:hAnsi="Times New Roman" w:cs="Times New Roman"/>
        </w:rPr>
      </w:pPr>
      <w:r w:rsidRPr="00A529CA">
        <w:rPr>
          <w:rFonts w:ascii="Times New Roman" w:hAnsi="Times New Roman" w:cs="Times New Roman"/>
        </w:rPr>
        <w:t>Smlouva o právu provést stavbu</w:t>
      </w:r>
    </w:p>
    <w:p w:rsidR="00DA27C8" w:rsidRPr="00A529CA" w:rsidRDefault="00DA27C8" w:rsidP="004D51F6">
      <w:pPr>
        <w:numPr>
          <w:ilvl w:val="0"/>
          <w:numId w:val="3"/>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 xml:space="preserve">Smluvní strany se dohodly, že investor je oprávněn ve smyslu ustanovení § 86 odst. 2 písm. a) a § 110 odst. 2 písm. a) zákona č. 183/2006 Sb., o </w:t>
      </w:r>
      <w:hyperlink r:id="rId8" w:history="1">
        <w:r w:rsidRPr="00A529CA">
          <w:rPr>
            <w:rFonts w:ascii="Times New Roman" w:hAnsi="Times New Roman" w:cs="Times New Roman"/>
            <w:sz w:val="24"/>
            <w:szCs w:val="24"/>
          </w:rPr>
          <w:t>územním plánování</w:t>
        </w:r>
      </w:hyperlink>
      <w:r w:rsidRPr="00A529CA">
        <w:rPr>
          <w:rFonts w:ascii="Times New Roman" w:hAnsi="Times New Roman" w:cs="Times New Roman"/>
          <w:sz w:val="24"/>
          <w:szCs w:val="24"/>
        </w:rPr>
        <w:t xml:space="preserve"> a stavebním řádu (stavební zákon), v platném znění na Služebných pozemcích uvedených v článku I. odst. 2 této smlouvy umístit a zřídit trvalou Stavbu uvedenou v článku I. odst. 3 této smlouvy v rozsahu přílohy </w:t>
      </w:r>
      <w:r w:rsidR="00330E0E">
        <w:rPr>
          <w:rFonts w:ascii="Times New Roman" w:hAnsi="Times New Roman" w:cs="Times New Roman"/>
          <w:sz w:val="24"/>
          <w:szCs w:val="24"/>
        </w:rPr>
        <w:t xml:space="preserve">č. 1 </w:t>
      </w:r>
      <w:r w:rsidRPr="00A529CA">
        <w:rPr>
          <w:rFonts w:ascii="Times New Roman" w:hAnsi="Times New Roman" w:cs="Times New Roman"/>
          <w:sz w:val="24"/>
          <w:szCs w:val="24"/>
        </w:rPr>
        <w:t>této smlouvy. Vlastník souhlasí, aby tato smlouva byla podkladem pro správní řízení za účelem vydání</w:t>
      </w:r>
      <w:r w:rsidR="00534D2D">
        <w:rPr>
          <w:rFonts w:ascii="Times New Roman" w:hAnsi="Times New Roman" w:cs="Times New Roman"/>
          <w:sz w:val="24"/>
          <w:szCs w:val="24"/>
        </w:rPr>
        <w:t xml:space="preserve"> </w:t>
      </w:r>
      <w:r w:rsidR="00534D2D" w:rsidRPr="001756B5">
        <w:rPr>
          <w:rFonts w:ascii="Times New Roman" w:hAnsi="Times New Roman" w:cs="Times New Roman"/>
          <w:color w:val="000000" w:themeColor="text1"/>
          <w:sz w:val="24"/>
          <w:szCs w:val="24"/>
        </w:rPr>
        <w:t>stavebního</w:t>
      </w:r>
      <w:r w:rsidR="001756B5">
        <w:rPr>
          <w:rFonts w:ascii="Times New Roman" w:hAnsi="Times New Roman" w:cs="Times New Roman"/>
          <w:sz w:val="24"/>
          <w:szCs w:val="24"/>
        </w:rPr>
        <w:t xml:space="preserve"> povolení</w:t>
      </w:r>
      <w:r w:rsidRPr="00A529CA">
        <w:rPr>
          <w:rFonts w:ascii="Times New Roman" w:hAnsi="Times New Roman" w:cs="Times New Roman"/>
          <w:sz w:val="24"/>
          <w:szCs w:val="24"/>
        </w:rPr>
        <w:t>, v souladu se zákonem č. 183/2006 Sb., o</w:t>
      </w:r>
      <w:r w:rsidR="00C86CCF">
        <w:rPr>
          <w:rFonts w:ascii="Times New Roman" w:hAnsi="Times New Roman" w:cs="Times New Roman"/>
          <w:sz w:val="24"/>
          <w:szCs w:val="24"/>
        </w:rPr>
        <w:t> </w:t>
      </w:r>
      <w:hyperlink r:id="rId9" w:history="1">
        <w:r w:rsidRPr="00A529CA">
          <w:rPr>
            <w:rFonts w:ascii="Times New Roman" w:hAnsi="Times New Roman" w:cs="Times New Roman"/>
            <w:sz w:val="24"/>
            <w:szCs w:val="24"/>
          </w:rPr>
          <w:t>územním plánování</w:t>
        </w:r>
      </w:hyperlink>
      <w:r w:rsidRPr="00A529CA">
        <w:rPr>
          <w:rFonts w:ascii="Times New Roman" w:hAnsi="Times New Roman" w:cs="Times New Roman"/>
          <w:sz w:val="24"/>
          <w:szCs w:val="24"/>
        </w:rPr>
        <w:t xml:space="preserve"> a stavebním řádu (stavební zákon), v platném znění.</w:t>
      </w:r>
    </w:p>
    <w:p w:rsidR="00DA27C8" w:rsidRDefault="00DA27C8" w:rsidP="004D51F6">
      <w:pPr>
        <w:numPr>
          <w:ilvl w:val="0"/>
          <w:numId w:val="3"/>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lastRenderedPageBreak/>
        <w:t>V případě zcizení Služebného či Služebných pozemků na nového nabyvatele, se budoucí povinný zavazuje převést na nového vlastníka práva a povinnosti vyplývající z této smlouvy.</w:t>
      </w:r>
    </w:p>
    <w:p w:rsidR="009037DC" w:rsidRPr="006E2A09" w:rsidRDefault="006753DC" w:rsidP="004D51F6">
      <w:pPr>
        <w:numPr>
          <w:ilvl w:val="0"/>
          <w:numId w:val="3"/>
        </w:numPr>
        <w:tabs>
          <w:tab w:val="clear" w:pos="284"/>
          <w:tab w:val="left" w:pos="0"/>
          <w:tab w:val="num" w:pos="426"/>
          <w:tab w:val="left" w:leader="underscore" w:pos="4706"/>
          <w:tab w:val="left" w:pos="4990"/>
          <w:tab w:val="left" w:leader="underscore" w:pos="9639"/>
        </w:tabs>
        <w:ind w:left="426" w:hanging="426"/>
        <w:jc w:val="both"/>
        <w:rPr>
          <w:rFonts w:ascii="Times New Roman" w:hAnsi="Times New Roman" w:cs="Times New Roman"/>
          <w:color w:val="000000" w:themeColor="text1"/>
          <w:sz w:val="24"/>
          <w:szCs w:val="24"/>
        </w:rPr>
      </w:pPr>
      <w:r w:rsidRPr="006E2A09">
        <w:rPr>
          <w:rFonts w:ascii="Times New Roman" w:hAnsi="Times New Roman" w:cs="Times New Roman"/>
          <w:color w:val="000000" w:themeColor="text1"/>
          <w:sz w:val="24"/>
          <w:szCs w:val="24"/>
        </w:rPr>
        <w:t xml:space="preserve">Smluvní strany se dohodly, že </w:t>
      </w:r>
      <w:r w:rsidR="009037DC" w:rsidRPr="006E2A09">
        <w:rPr>
          <w:rFonts w:ascii="Times New Roman" w:hAnsi="Times New Roman" w:cs="Times New Roman"/>
          <w:color w:val="000000" w:themeColor="text1"/>
          <w:sz w:val="24"/>
          <w:szCs w:val="24"/>
        </w:rPr>
        <w:t>před zahájením stavebních prací předá vlastník Služebné pozemky investorovi na základě</w:t>
      </w:r>
      <w:r w:rsidRPr="006E2A09">
        <w:rPr>
          <w:rFonts w:ascii="Times New Roman" w:hAnsi="Times New Roman" w:cs="Times New Roman"/>
          <w:color w:val="000000" w:themeColor="text1"/>
          <w:sz w:val="24"/>
          <w:szCs w:val="24"/>
        </w:rPr>
        <w:t xml:space="preserve"> </w:t>
      </w:r>
      <w:r w:rsidR="009037DC" w:rsidRPr="006E2A09">
        <w:rPr>
          <w:rFonts w:ascii="Times New Roman" w:hAnsi="Times New Roman" w:cs="Times New Roman"/>
          <w:color w:val="000000" w:themeColor="text1"/>
          <w:sz w:val="24"/>
          <w:szCs w:val="24"/>
        </w:rPr>
        <w:t>„</w:t>
      </w:r>
      <w:r w:rsidRPr="006E2A09">
        <w:rPr>
          <w:rFonts w:ascii="Times New Roman" w:hAnsi="Times New Roman" w:cs="Times New Roman"/>
          <w:color w:val="000000" w:themeColor="text1"/>
          <w:sz w:val="24"/>
          <w:szCs w:val="24"/>
        </w:rPr>
        <w:t>protokol</w:t>
      </w:r>
      <w:r w:rsidR="009037DC" w:rsidRPr="006E2A09">
        <w:rPr>
          <w:rFonts w:ascii="Times New Roman" w:hAnsi="Times New Roman" w:cs="Times New Roman"/>
          <w:color w:val="000000" w:themeColor="text1"/>
          <w:sz w:val="24"/>
          <w:szCs w:val="24"/>
        </w:rPr>
        <w:t>u</w:t>
      </w:r>
      <w:r w:rsidRPr="006E2A09">
        <w:rPr>
          <w:rFonts w:ascii="Times New Roman" w:hAnsi="Times New Roman" w:cs="Times New Roman"/>
          <w:color w:val="000000" w:themeColor="text1"/>
          <w:sz w:val="24"/>
          <w:szCs w:val="24"/>
        </w:rPr>
        <w:t xml:space="preserve"> o předání a převzetí pozemků</w:t>
      </w:r>
      <w:r w:rsidR="009037DC" w:rsidRPr="006E2A09">
        <w:rPr>
          <w:rFonts w:ascii="Times New Roman" w:hAnsi="Times New Roman" w:cs="Times New Roman"/>
          <w:color w:val="000000" w:themeColor="text1"/>
          <w:sz w:val="24"/>
          <w:szCs w:val="24"/>
        </w:rPr>
        <w:t>“</w:t>
      </w:r>
      <w:r w:rsidR="006D484A" w:rsidRPr="006E2A09">
        <w:rPr>
          <w:rFonts w:ascii="Times New Roman" w:hAnsi="Times New Roman" w:cs="Times New Roman"/>
          <w:color w:val="000000" w:themeColor="text1"/>
          <w:sz w:val="24"/>
          <w:szCs w:val="24"/>
        </w:rPr>
        <w:t>.</w:t>
      </w:r>
    </w:p>
    <w:p w:rsidR="009037DC" w:rsidRDefault="004D51F6" w:rsidP="006001FE">
      <w:pPr>
        <w:tabs>
          <w:tab w:val="left" w:pos="284"/>
          <w:tab w:val="left" w:pos="426"/>
          <w:tab w:val="left" w:leader="underscore" w:pos="4706"/>
          <w:tab w:val="left" w:pos="4990"/>
          <w:tab w:val="left" w:leader="underscore" w:pos="9639"/>
        </w:tabs>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001FE">
        <w:rPr>
          <w:rFonts w:ascii="Times New Roman" w:hAnsi="Times New Roman" w:cs="Times New Roman"/>
          <w:color w:val="000000" w:themeColor="text1"/>
          <w:sz w:val="24"/>
          <w:szCs w:val="24"/>
        </w:rPr>
        <w:tab/>
      </w:r>
      <w:r w:rsidR="006D484A" w:rsidRPr="006E2A09">
        <w:rPr>
          <w:rFonts w:ascii="Times New Roman" w:hAnsi="Times New Roman" w:cs="Times New Roman"/>
          <w:color w:val="000000" w:themeColor="text1"/>
          <w:sz w:val="24"/>
          <w:szCs w:val="24"/>
        </w:rPr>
        <w:t>D</w:t>
      </w:r>
      <w:r w:rsidR="00DA27C8" w:rsidRPr="006E2A09">
        <w:rPr>
          <w:rFonts w:ascii="Times New Roman" w:hAnsi="Times New Roman" w:cs="Times New Roman"/>
          <w:color w:val="000000" w:themeColor="text1"/>
          <w:sz w:val="24"/>
          <w:szCs w:val="24"/>
        </w:rPr>
        <w:t xml:space="preserve">ále </w:t>
      </w:r>
      <w:r w:rsidR="006D484A" w:rsidRPr="006E2A09">
        <w:rPr>
          <w:rFonts w:ascii="Times New Roman" w:hAnsi="Times New Roman" w:cs="Times New Roman"/>
          <w:color w:val="000000" w:themeColor="text1"/>
          <w:sz w:val="24"/>
          <w:szCs w:val="24"/>
        </w:rPr>
        <w:t xml:space="preserve">se </w:t>
      </w:r>
      <w:r w:rsidR="00DA27C8" w:rsidRPr="006E2A09">
        <w:rPr>
          <w:rFonts w:ascii="Times New Roman" w:hAnsi="Times New Roman" w:cs="Times New Roman"/>
          <w:color w:val="000000" w:themeColor="text1"/>
          <w:sz w:val="24"/>
          <w:szCs w:val="24"/>
        </w:rPr>
        <w:t>dohodly, že investor a jeho dodavatelé jsou oprávněni vstupovat a vjíždět na Služebné pozemky v souvislosti s umístěním a zřízením Stavby. Investor je při v</w:t>
      </w:r>
      <w:r w:rsidR="00DA27C8" w:rsidRPr="006D484A">
        <w:rPr>
          <w:rFonts w:ascii="Times New Roman" w:hAnsi="Times New Roman" w:cs="Times New Roman"/>
          <w:color w:val="000000" w:themeColor="text1"/>
          <w:sz w:val="24"/>
          <w:szCs w:val="24"/>
        </w:rPr>
        <w:t>ýkonu práv dle předchozí věty povinen co nejvíce šetřit práva vlastníka a po dokončení prací uvést Služebné pozemky do původního stavu s p</w:t>
      </w:r>
      <w:r w:rsidR="006E2A09">
        <w:rPr>
          <w:rFonts w:ascii="Times New Roman" w:hAnsi="Times New Roman" w:cs="Times New Roman"/>
          <w:color w:val="000000" w:themeColor="text1"/>
          <w:sz w:val="24"/>
          <w:szCs w:val="24"/>
        </w:rPr>
        <w:t>řihlédnutím k provedené Stavbě.</w:t>
      </w:r>
    </w:p>
    <w:p w:rsidR="00DA27C8" w:rsidRPr="00F937F0" w:rsidRDefault="004D51F6" w:rsidP="004D51F6">
      <w:pPr>
        <w:tabs>
          <w:tab w:val="left"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A27C8" w:rsidRPr="006D484A">
        <w:rPr>
          <w:rFonts w:ascii="Times New Roman" w:hAnsi="Times New Roman" w:cs="Times New Roman"/>
          <w:color w:val="000000" w:themeColor="text1"/>
          <w:sz w:val="24"/>
          <w:szCs w:val="24"/>
        </w:rPr>
        <w:t xml:space="preserve">Služebné pozemky předá investor </w:t>
      </w:r>
      <w:r w:rsidR="009037DC" w:rsidRPr="006E2A09">
        <w:rPr>
          <w:rFonts w:ascii="Times New Roman" w:hAnsi="Times New Roman" w:cs="Times New Roman"/>
          <w:color w:val="000000" w:themeColor="text1"/>
          <w:sz w:val="24"/>
          <w:szCs w:val="24"/>
        </w:rPr>
        <w:t xml:space="preserve">zpět </w:t>
      </w:r>
      <w:r w:rsidR="00DA27C8" w:rsidRPr="006D484A">
        <w:rPr>
          <w:rFonts w:ascii="Times New Roman" w:hAnsi="Times New Roman" w:cs="Times New Roman"/>
          <w:color w:val="000000" w:themeColor="text1"/>
          <w:sz w:val="24"/>
          <w:szCs w:val="24"/>
        </w:rPr>
        <w:t xml:space="preserve">vlastníkovi </w:t>
      </w:r>
      <w:r w:rsidR="00534D2D" w:rsidRPr="00F937F0">
        <w:rPr>
          <w:rFonts w:ascii="Times New Roman" w:hAnsi="Times New Roman" w:cs="Times New Roman"/>
          <w:color w:val="000000" w:themeColor="text1"/>
          <w:sz w:val="24"/>
          <w:szCs w:val="24"/>
        </w:rPr>
        <w:t xml:space="preserve">před vydáním kolaudačního souhlasu </w:t>
      </w:r>
      <w:r w:rsidR="00DA27C8" w:rsidRPr="006D484A">
        <w:rPr>
          <w:rFonts w:ascii="Times New Roman" w:hAnsi="Times New Roman" w:cs="Times New Roman"/>
          <w:color w:val="000000" w:themeColor="text1"/>
          <w:sz w:val="24"/>
          <w:szCs w:val="24"/>
        </w:rPr>
        <w:t xml:space="preserve">na základě </w:t>
      </w:r>
      <w:r w:rsidR="009037DC">
        <w:rPr>
          <w:rFonts w:ascii="Times New Roman" w:hAnsi="Times New Roman" w:cs="Times New Roman"/>
          <w:color w:val="000000" w:themeColor="text1"/>
          <w:sz w:val="24"/>
          <w:szCs w:val="24"/>
        </w:rPr>
        <w:t>„</w:t>
      </w:r>
      <w:r w:rsidR="00DA27C8" w:rsidRPr="006D484A">
        <w:rPr>
          <w:rFonts w:ascii="Times New Roman" w:hAnsi="Times New Roman" w:cs="Times New Roman"/>
          <w:color w:val="000000" w:themeColor="text1"/>
          <w:sz w:val="24"/>
          <w:szCs w:val="24"/>
        </w:rPr>
        <w:t xml:space="preserve">protokolu o </w:t>
      </w:r>
      <w:r w:rsidR="006D484A">
        <w:rPr>
          <w:rFonts w:ascii="Times New Roman" w:hAnsi="Times New Roman" w:cs="Times New Roman"/>
          <w:color w:val="000000" w:themeColor="text1"/>
          <w:sz w:val="24"/>
          <w:szCs w:val="24"/>
        </w:rPr>
        <w:t xml:space="preserve">předání a </w:t>
      </w:r>
      <w:r w:rsidR="00DA27C8" w:rsidRPr="006D484A">
        <w:rPr>
          <w:rFonts w:ascii="Times New Roman" w:hAnsi="Times New Roman" w:cs="Times New Roman"/>
          <w:color w:val="000000" w:themeColor="text1"/>
          <w:sz w:val="24"/>
          <w:szCs w:val="24"/>
        </w:rPr>
        <w:t>převzetí</w:t>
      </w:r>
      <w:r w:rsidR="009037DC">
        <w:rPr>
          <w:rFonts w:ascii="Times New Roman" w:hAnsi="Times New Roman" w:cs="Times New Roman"/>
          <w:color w:val="000000" w:themeColor="text1"/>
          <w:sz w:val="24"/>
          <w:szCs w:val="24"/>
        </w:rPr>
        <w:t xml:space="preserve"> </w:t>
      </w:r>
      <w:r w:rsidR="009037DC" w:rsidRPr="00F937F0">
        <w:rPr>
          <w:rFonts w:ascii="Times New Roman" w:hAnsi="Times New Roman" w:cs="Times New Roman"/>
          <w:color w:val="000000" w:themeColor="text1"/>
          <w:sz w:val="24"/>
          <w:szCs w:val="24"/>
        </w:rPr>
        <w:t>pozemků“,</w:t>
      </w:r>
      <w:r w:rsidR="00534D2D" w:rsidRPr="00F937F0">
        <w:rPr>
          <w:rFonts w:ascii="Times New Roman" w:hAnsi="Times New Roman" w:cs="Times New Roman"/>
          <w:color w:val="000000" w:themeColor="text1"/>
          <w:sz w:val="24"/>
          <w:szCs w:val="24"/>
        </w:rPr>
        <w:t xml:space="preserve"> společně se zaměřením skutečného stavu</w:t>
      </w:r>
      <w:r w:rsidR="006D484A" w:rsidRPr="00F937F0">
        <w:rPr>
          <w:rFonts w:ascii="Times New Roman" w:hAnsi="Times New Roman" w:cs="Times New Roman"/>
          <w:color w:val="000000" w:themeColor="text1"/>
          <w:sz w:val="24"/>
          <w:szCs w:val="24"/>
        </w:rPr>
        <w:t xml:space="preserve"> inženýrské sítě</w:t>
      </w:r>
      <w:r w:rsidR="00534D2D" w:rsidRPr="00F937F0">
        <w:rPr>
          <w:rFonts w:ascii="Times New Roman" w:hAnsi="Times New Roman" w:cs="Times New Roman"/>
          <w:color w:val="000000" w:themeColor="text1"/>
          <w:sz w:val="24"/>
          <w:szCs w:val="24"/>
        </w:rPr>
        <w:t xml:space="preserve"> v</w:t>
      </w:r>
      <w:r w:rsidR="00573EA4" w:rsidRPr="00F937F0">
        <w:rPr>
          <w:rFonts w:ascii="Times New Roman" w:hAnsi="Times New Roman" w:cs="Times New Roman"/>
          <w:color w:val="000000" w:themeColor="text1"/>
          <w:sz w:val="24"/>
          <w:szCs w:val="24"/>
        </w:rPr>
        <w:t> elektronické podobě</w:t>
      </w:r>
      <w:r w:rsidR="00DC3BDA" w:rsidRPr="00F937F0">
        <w:rPr>
          <w:rFonts w:ascii="Times New Roman" w:hAnsi="Times New Roman" w:cs="Times New Roman"/>
          <w:color w:val="000000" w:themeColor="text1"/>
          <w:sz w:val="24"/>
          <w:szCs w:val="24"/>
        </w:rPr>
        <w:t xml:space="preserve"> (ve formátu </w:t>
      </w:r>
      <w:proofErr w:type="spellStart"/>
      <w:r w:rsidR="00A427DF" w:rsidRPr="00F937F0">
        <w:rPr>
          <w:rFonts w:ascii="Times New Roman" w:eastAsiaTheme="minorHAnsi" w:hAnsi="Times New Roman" w:cs="Times New Roman"/>
          <w:color w:val="000000" w:themeColor="text1"/>
          <w:sz w:val="24"/>
          <w:szCs w:val="24"/>
          <w:lang w:eastAsia="en-US"/>
        </w:rPr>
        <w:t>dwg</w:t>
      </w:r>
      <w:proofErr w:type="spellEnd"/>
      <w:r w:rsidR="00A427DF" w:rsidRPr="00F937F0">
        <w:rPr>
          <w:rFonts w:ascii="Times New Roman" w:eastAsiaTheme="minorHAnsi" w:hAnsi="Times New Roman" w:cs="Times New Roman"/>
          <w:color w:val="000000" w:themeColor="text1"/>
          <w:sz w:val="24"/>
          <w:szCs w:val="24"/>
          <w:lang w:eastAsia="en-US"/>
        </w:rPr>
        <w:t xml:space="preserve">, </w:t>
      </w:r>
      <w:proofErr w:type="spellStart"/>
      <w:r w:rsidR="00A427DF" w:rsidRPr="00F937F0">
        <w:rPr>
          <w:rFonts w:ascii="Times New Roman" w:eastAsiaTheme="minorHAnsi" w:hAnsi="Times New Roman" w:cs="Times New Roman"/>
          <w:color w:val="000000" w:themeColor="text1"/>
          <w:sz w:val="24"/>
          <w:szCs w:val="24"/>
          <w:lang w:eastAsia="en-US"/>
        </w:rPr>
        <w:t>dgn</w:t>
      </w:r>
      <w:proofErr w:type="spellEnd"/>
      <w:r w:rsidR="00A427DF" w:rsidRPr="00F937F0">
        <w:rPr>
          <w:rFonts w:ascii="Times New Roman" w:eastAsiaTheme="minorHAnsi" w:hAnsi="Times New Roman" w:cs="Times New Roman"/>
          <w:color w:val="000000" w:themeColor="text1"/>
          <w:sz w:val="24"/>
          <w:szCs w:val="24"/>
          <w:lang w:eastAsia="en-US"/>
        </w:rPr>
        <w:t>)</w:t>
      </w:r>
      <w:r w:rsidR="00DA27C8" w:rsidRPr="00F937F0">
        <w:rPr>
          <w:rFonts w:ascii="Times New Roman" w:hAnsi="Times New Roman" w:cs="Times New Roman"/>
          <w:color w:val="000000" w:themeColor="text1"/>
          <w:sz w:val="24"/>
          <w:szCs w:val="24"/>
        </w:rPr>
        <w:t>.</w:t>
      </w:r>
    </w:p>
    <w:p w:rsidR="00DA27C8" w:rsidRPr="00A529CA" w:rsidRDefault="00CB7187" w:rsidP="004D51F6">
      <w:pPr>
        <w:numPr>
          <w:ilvl w:val="0"/>
          <w:numId w:val="3"/>
        </w:numPr>
        <w:tabs>
          <w:tab w:val="clear" w:pos="284"/>
          <w:tab w:val="left"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sidRPr="00A529CA">
        <w:rPr>
          <w:rFonts w:ascii="Times New Roman" w:hAnsi="Times New Roman" w:cs="Times New Roman"/>
          <w:color w:val="000000" w:themeColor="text1"/>
          <w:sz w:val="24"/>
          <w:szCs w:val="24"/>
        </w:rPr>
        <w:t>Realizace S</w:t>
      </w:r>
      <w:r w:rsidR="00DA27C8" w:rsidRPr="00A529CA">
        <w:rPr>
          <w:rFonts w:ascii="Times New Roman" w:hAnsi="Times New Roman" w:cs="Times New Roman"/>
          <w:color w:val="000000" w:themeColor="text1"/>
          <w:sz w:val="24"/>
          <w:szCs w:val="24"/>
        </w:rPr>
        <w:t xml:space="preserve">tavby a provoz inženýrské sítě nesmí ohrozit výkon práce a </w:t>
      </w:r>
      <w:r w:rsidRPr="00A529CA">
        <w:rPr>
          <w:rFonts w:ascii="Times New Roman" w:hAnsi="Times New Roman" w:cs="Times New Roman"/>
          <w:color w:val="000000" w:themeColor="text1"/>
          <w:sz w:val="24"/>
          <w:szCs w:val="24"/>
        </w:rPr>
        <w:t>běžný</w:t>
      </w:r>
      <w:r w:rsidR="00DA27C8" w:rsidRPr="00A529CA">
        <w:rPr>
          <w:rFonts w:ascii="Times New Roman" w:hAnsi="Times New Roman" w:cs="Times New Roman"/>
          <w:color w:val="000000" w:themeColor="text1"/>
          <w:sz w:val="24"/>
          <w:szCs w:val="24"/>
        </w:rPr>
        <w:t xml:space="preserve"> provoz vlastníka.</w:t>
      </w:r>
    </w:p>
    <w:p w:rsidR="00DA27C8" w:rsidRPr="00A529CA" w:rsidRDefault="00DA27C8" w:rsidP="004D51F6">
      <w:pPr>
        <w:numPr>
          <w:ilvl w:val="0"/>
          <w:numId w:val="3"/>
        </w:numPr>
        <w:tabs>
          <w:tab w:val="clear" w:pos="284"/>
          <w:tab w:val="left"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Vlastník se zdrží všeho, co by vedlo k ohrožení inženýrské sítě (kanalizačního</w:t>
      </w:r>
      <w:r w:rsidRPr="00A529CA">
        <w:rPr>
          <w:rFonts w:ascii="Times New Roman" w:hAnsi="Times New Roman" w:cs="Times New Roman"/>
          <w:color w:val="000000" w:themeColor="text1"/>
          <w:sz w:val="24"/>
          <w:szCs w:val="24"/>
        </w:rPr>
        <w:t xml:space="preserve"> </w:t>
      </w:r>
      <w:r w:rsidRPr="00A529CA">
        <w:rPr>
          <w:rFonts w:ascii="Times New Roman" w:hAnsi="Times New Roman" w:cs="Times New Roman"/>
          <w:sz w:val="24"/>
          <w:szCs w:val="24"/>
        </w:rPr>
        <w:t>potrubí).</w:t>
      </w:r>
    </w:p>
    <w:p w:rsidR="00DA27C8" w:rsidRDefault="00BB0500" w:rsidP="004D51F6">
      <w:pPr>
        <w:numPr>
          <w:ilvl w:val="0"/>
          <w:numId w:val="3"/>
        </w:numPr>
        <w:tabs>
          <w:tab w:val="clear" w:pos="284"/>
          <w:tab w:val="left"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Pr>
          <w:rFonts w:ascii="Times New Roman" w:hAnsi="Times New Roman" w:cs="Times New Roman"/>
          <w:sz w:val="24"/>
          <w:szCs w:val="24"/>
        </w:rPr>
        <w:t>Investor práva založena</w:t>
      </w:r>
      <w:r w:rsidR="00DA27C8" w:rsidRPr="00A529CA">
        <w:rPr>
          <w:rFonts w:ascii="Times New Roman" w:hAnsi="Times New Roman" w:cs="Times New Roman"/>
          <w:sz w:val="24"/>
          <w:szCs w:val="24"/>
        </w:rPr>
        <w:t xml:space="preserve"> touto smlouvou přijímá a vlastník se touto smlouvou zavazuje strpět výkon práv investora a jeho dodavatelů prací po dobu realizace Stavby.</w:t>
      </w:r>
    </w:p>
    <w:p w:rsidR="00DB0F10" w:rsidRDefault="00DB0F10" w:rsidP="004D51F6">
      <w:pPr>
        <w:numPr>
          <w:ilvl w:val="0"/>
          <w:numId w:val="3"/>
        </w:numPr>
        <w:tabs>
          <w:tab w:val="clear" w:pos="284"/>
          <w:tab w:val="left"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Pr>
          <w:rFonts w:ascii="Times New Roman" w:hAnsi="Times New Roman" w:cs="Times New Roman"/>
          <w:sz w:val="24"/>
          <w:szCs w:val="24"/>
        </w:rPr>
        <w:t>Smluvní strany výslovně prohlašují, že touto smlouvou nezamýšlejí zřídit věcné právo</w:t>
      </w:r>
      <w:r w:rsidR="001110AD">
        <w:rPr>
          <w:rFonts w:ascii="Times New Roman" w:hAnsi="Times New Roman" w:cs="Times New Roman"/>
          <w:sz w:val="24"/>
          <w:szCs w:val="24"/>
        </w:rPr>
        <w:t xml:space="preserve"> </w:t>
      </w:r>
      <w:r w:rsidR="001110AD" w:rsidRPr="003723CA">
        <w:rPr>
          <w:rFonts w:ascii="Times New Roman" w:hAnsi="Times New Roman" w:cs="Times New Roman"/>
          <w:color w:val="000000" w:themeColor="text1"/>
          <w:sz w:val="24"/>
          <w:szCs w:val="24"/>
        </w:rPr>
        <w:t>stavby</w:t>
      </w:r>
      <w:r w:rsidR="009F090A" w:rsidRPr="003723CA">
        <w:rPr>
          <w:rFonts w:ascii="Times New Roman" w:hAnsi="Times New Roman" w:cs="Times New Roman"/>
          <w:color w:val="000000" w:themeColor="text1"/>
          <w:sz w:val="24"/>
          <w:szCs w:val="24"/>
        </w:rPr>
        <w:t xml:space="preserve"> </w:t>
      </w:r>
      <w:r>
        <w:rPr>
          <w:rFonts w:ascii="Times New Roman" w:hAnsi="Times New Roman" w:cs="Times New Roman"/>
          <w:sz w:val="24"/>
          <w:szCs w:val="24"/>
        </w:rPr>
        <w:t>p</w:t>
      </w:r>
      <w:r w:rsidR="00534D2D">
        <w:rPr>
          <w:rFonts w:ascii="Times New Roman" w:hAnsi="Times New Roman" w:cs="Times New Roman"/>
          <w:sz w:val="24"/>
          <w:szCs w:val="24"/>
        </w:rPr>
        <w:t xml:space="preserve">odle ustanovení § 1240 a násl. </w:t>
      </w:r>
      <w:r w:rsidR="00534D2D" w:rsidRPr="003723CA">
        <w:rPr>
          <w:rFonts w:ascii="Times New Roman" w:hAnsi="Times New Roman" w:cs="Times New Roman"/>
          <w:color w:val="000000" w:themeColor="text1"/>
          <w:sz w:val="24"/>
          <w:szCs w:val="24"/>
        </w:rPr>
        <w:t>z</w:t>
      </w:r>
      <w:r w:rsidRPr="003723CA">
        <w:rPr>
          <w:rFonts w:ascii="Times New Roman" w:hAnsi="Times New Roman" w:cs="Times New Roman"/>
          <w:color w:val="000000" w:themeColor="text1"/>
          <w:sz w:val="24"/>
          <w:szCs w:val="24"/>
        </w:rPr>
        <w:t>á</w:t>
      </w:r>
      <w:r>
        <w:rPr>
          <w:rFonts w:ascii="Times New Roman" w:hAnsi="Times New Roman" w:cs="Times New Roman"/>
          <w:sz w:val="24"/>
          <w:szCs w:val="24"/>
        </w:rPr>
        <w:t>kona č. 89/2012 Sb., občanský zákoník.</w:t>
      </w:r>
    </w:p>
    <w:p w:rsidR="00DA27C8" w:rsidRPr="00A529CA" w:rsidRDefault="00DA27C8" w:rsidP="00EA4C1F">
      <w:pPr>
        <w:pStyle w:val="JVS2"/>
        <w:spacing w:before="360" w:after="240" w:line="240" w:lineRule="auto"/>
        <w:rPr>
          <w:rFonts w:ascii="Times New Roman" w:hAnsi="Times New Roman" w:cs="Times New Roman"/>
        </w:rPr>
      </w:pPr>
      <w:r w:rsidRPr="00A529CA">
        <w:rPr>
          <w:rFonts w:ascii="Times New Roman" w:hAnsi="Times New Roman" w:cs="Times New Roman"/>
        </w:rPr>
        <w:t>čl. IV.</w:t>
      </w:r>
    </w:p>
    <w:p w:rsidR="00DA27C8" w:rsidRPr="00A529CA" w:rsidRDefault="00DA27C8" w:rsidP="00DA27C8">
      <w:pPr>
        <w:pStyle w:val="JVS2"/>
        <w:spacing w:before="120" w:after="120" w:line="240" w:lineRule="auto"/>
        <w:outlineLvl w:val="0"/>
        <w:rPr>
          <w:rFonts w:ascii="Times New Roman" w:hAnsi="Times New Roman" w:cs="Times New Roman"/>
        </w:rPr>
      </w:pPr>
      <w:r w:rsidRPr="00A529CA">
        <w:rPr>
          <w:rFonts w:ascii="Times New Roman" w:hAnsi="Times New Roman" w:cs="Times New Roman"/>
        </w:rPr>
        <w:t>Závěrečná ustanovení</w:t>
      </w:r>
    </w:p>
    <w:p w:rsidR="00DA27C8" w:rsidRPr="00A529CA" w:rsidRDefault="00DA27C8" w:rsidP="004D51F6">
      <w:pPr>
        <w:numPr>
          <w:ilvl w:val="0"/>
          <w:numId w:val="4"/>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 xml:space="preserve">Smluvní strany shodně prohlašují, že si tuto smlouvu před jejím podpisem přečetly, </w:t>
      </w:r>
      <w:r w:rsidR="00FA4A86">
        <w:rPr>
          <w:rFonts w:ascii="Times New Roman" w:hAnsi="Times New Roman" w:cs="Times New Roman"/>
          <w:sz w:val="24"/>
          <w:szCs w:val="24"/>
        </w:rPr>
        <w:t xml:space="preserve">rozumí jejímu obsahu, </w:t>
      </w:r>
      <w:r w:rsidRPr="00A529CA">
        <w:rPr>
          <w:rFonts w:ascii="Times New Roman" w:hAnsi="Times New Roman" w:cs="Times New Roman"/>
          <w:sz w:val="24"/>
          <w:szCs w:val="24"/>
        </w:rPr>
        <w:t>že byla uzavřena po vzájemném projednání podle jejich pravé a svobodné vůle, určitě, vážně a srozumitelně, nikoli v tísni za nápadně nevýhodných podmínek.</w:t>
      </w:r>
    </w:p>
    <w:p w:rsidR="00DA27C8" w:rsidRPr="00A529CA" w:rsidRDefault="00DA27C8" w:rsidP="004D51F6">
      <w:pPr>
        <w:numPr>
          <w:ilvl w:val="0"/>
          <w:numId w:val="4"/>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w:t>
      </w:r>
      <w:r w:rsidR="004C515A">
        <w:rPr>
          <w:rFonts w:ascii="Times New Roman" w:hAnsi="Times New Roman" w:cs="Times New Roman"/>
          <w:sz w:val="24"/>
          <w:szCs w:val="24"/>
        </w:rPr>
        <w:t> </w:t>
      </w:r>
      <w:r w:rsidRPr="00A529CA">
        <w:rPr>
          <w:rFonts w:ascii="Times New Roman" w:hAnsi="Times New Roman" w:cs="Times New Roman"/>
          <w:sz w:val="24"/>
          <w:szCs w:val="24"/>
        </w:rPr>
        <w:t>smlouvy nesmí být vykládán v rozporu s výslovnými ustanoveními této smlouvy a</w:t>
      </w:r>
      <w:r w:rsidR="004C515A">
        <w:rPr>
          <w:rFonts w:ascii="Times New Roman" w:hAnsi="Times New Roman" w:cs="Times New Roman"/>
          <w:sz w:val="24"/>
          <w:szCs w:val="24"/>
        </w:rPr>
        <w:t> </w:t>
      </w:r>
      <w:r w:rsidRPr="00A529CA">
        <w:rPr>
          <w:rFonts w:ascii="Times New Roman" w:hAnsi="Times New Roman" w:cs="Times New Roman"/>
          <w:sz w:val="24"/>
          <w:szCs w:val="24"/>
        </w:rPr>
        <w:t>nezakládá žádný závazek žádné ze stran.</w:t>
      </w:r>
    </w:p>
    <w:p w:rsidR="00DA27C8" w:rsidRPr="00A529CA" w:rsidRDefault="00DA27C8" w:rsidP="004D51F6">
      <w:pPr>
        <w:numPr>
          <w:ilvl w:val="0"/>
          <w:numId w:val="4"/>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sidRPr="00A529CA">
        <w:rPr>
          <w:rFonts w:ascii="Times New Roman" w:hAnsi="Times New Roman" w:cs="Times New Roman"/>
          <w:sz w:val="24"/>
          <w:szCs w:val="24"/>
        </w:rPr>
        <w:t xml:space="preserve">Tato smlouva může být měněna pouze písemně </w:t>
      </w:r>
      <w:r w:rsidRPr="00A529CA">
        <w:rPr>
          <w:rFonts w:ascii="Times New Roman" w:hAnsi="Times New Roman" w:cs="Times New Roman"/>
          <w:color w:val="000000" w:themeColor="text1"/>
          <w:sz w:val="24"/>
          <w:szCs w:val="24"/>
        </w:rPr>
        <w:t>vzestupně číslovanými oboustranně odsouhlasenými dodatky. Za písemnou formu nebude pro</w:t>
      </w:r>
      <w:r w:rsidR="009037DC">
        <w:rPr>
          <w:rFonts w:ascii="Times New Roman" w:hAnsi="Times New Roman" w:cs="Times New Roman"/>
          <w:color w:val="000000" w:themeColor="text1"/>
          <w:sz w:val="24"/>
          <w:szCs w:val="24"/>
        </w:rPr>
        <w:t xml:space="preserve"> tento</w:t>
      </w:r>
      <w:r w:rsidR="003723CA">
        <w:rPr>
          <w:rFonts w:ascii="Times New Roman" w:hAnsi="Times New Roman" w:cs="Times New Roman"/>
          <w:color w:val="000000" w:themeColor="text1"/>
          <w:sz w:val="24"/>
          <w:szCs w:val="24"/>
        </w:rPr>
        <w:t xml:space="preserve"> účel považována </w:t>
      </w:r>
      <w:proofErr w:type="gramStart"/>
      <w:r w:rsidR="003723CA">
        <w:rPr>
          <w:rFonts w:ascii="Times New Roman" w:hAnsi="Times New Roman" w:cs="Times New Roman"/>
          <w:color w:val="000000" w:themeColor="text1"/>
          <w:sz w:val="24"/>
          <w:szCs w:val="24"/>
        </w:rPr>
        <w:t xml:space="preserve">výměna         </w:t>
      </w:r>
      <w:r w:rsidR="009037DC" w:rsidRPr="003723CA">
        <w:rPr>
          <w:rFonts w:ascii="Times New Roman" w:hAnsi="Times New Roman" w:cs="Times New Roman"/>
          <w:color w:val="000000" w:themeColor="text1"/>
          <w:sz w:val="24"/>
          <w:szCs w:val="24"/>
        </w:rPr>
        <w:t>e-</w:t>
      </w:r>
      <w:proofErr w:type="spellStart"/>
      <w:r w:rsidRPr="003723CA">
        <w:rPr>
          <w:rFonts w:ascii="Times New Roman" w:hAnsi="Times New Roman" w:cs="Times New Roman"/>
          <w:color w:val="000000" w:themeColor="text1"/>
          <w:sz w:val="24"/>
          <w:szCs w:val="24"/>
        </w:rPr>
        <w:t>mailových</w:t>
      </w:r>
      <w:proofErr w:type="spellEnd"/>
      <w:proofErr w:type="gramEnd"/>
      <w:r w:rsidRPr="003723CA">
        <w:rPr>
          <w:rFonts w:ascii="Times New Roman" w:hAnsi="Times New Roman" w:cs="Times New Roman"/>
          <w:color w:val="000000" w:themeColor="text1"/>
          <w:sz w:val="24"/>
          <w:szCs w:val="24"/>
        </w:rPr>
        <w:t xml:space="preserve"> </w:t>
      </w:r>
      <w:r w:rsidRPr="00A529CA">
        <w:rPr>
          <w:rFonts w:ascii="Times New Roman" w:hAnsi="Times New Roman" w:cs="Times New Roman"/>
          <w:color w:val="000000" w:themeColor="text1"/>
          <w:sz w:val="24"/>
          <w:szCs w:val="24"/>
        </w:rPr>
        <w:t>či jiných elektronických zpráv.</w:t>
      </w:r>
    </w:p>
    <w:p w:rsidR="00DA27C8" w:rsidRDefault="00DA27C8" w:rsidP="004D51F6">
      <w:pPr>
        <w:numPr>
          <w:ilvl w:val="0"/>
          <w:numId w:val="4"/>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sz w:val="24"/>
          <w:szCs w:val="24"/>
        </w:rPr>
      </w:pPr>
      <w:r w:rsidRPr="00A529CA">
        <w:rPr>
          <w:rFonts w:ascii="Times New Roman" w:hAnsi="Times New Roman" w:cs="Times New Roman"/>
          <w:sz w:val="24"/>
          <w:szCs w:val="24"/>
        </w:rPr>
        <w:t>Pro případ, že ustanovení této smlouvy oddělitelné od ostatního obsahu se stane neúčinným nebo neplatným, smluvní strany se zavazují bez zbytečných odkladů nahradit takové ustanovení novým. Případná neplatnost některého ustanovení této smlouvy nemá za následek neplatnost ostatních ustanovení.</w:t>
      </w:r>
    </w:p>
    <w:p w:rsidR="00352BEF" w:rsidRPr="002D06BF" w:rsidRDefault="00352BEF" w:rsidP="004D51F6">
      <w:pPr>
        <w:numPr>
          <w:ilvl w:val="0"/>
          <w:numId w:val="4"/>
        </w:numPr>
        <w:tabs>
          <w:tab w:val="clear" w:pos="284"/>
          <w:tab w:val="left" w:pos="0"/>
          <w:tab w:val="num" w:pos="426"/>
          <w:tab w:val="left" w:leader="underscore" w:pos="4706"/>
          <w:tab w:val="left" w:pos="4990"/>
          <w:tab w:val="left" w:leader="underscore" w:pos="9639"/>
        </w:tabs>
        <w:spacing w:after="120"/>
        <w:ind w:left="426" w:hanging="426"/>
        <w:jc w:val="both"/>
        <w:rPr>
          <w:rFonts w:ascii="Times New Roman" w:hAnsi="Times New Roman" w:cs="Times New Roman"/>
          <w:color w:val="000000" w:themeColor="text1"/>
          <w:sz w:val="24"/>
          <w:szCs w:val="24"/>
        </w:rPr>
      </w:pPr>
      <w:r w:rsidRPr="002D06BF">
        <w:rPr>
          <w:rFonts w:ascii="Times New Roman" w:hAnsi="Times New Roman" w:cs="Times New Roman"/>
          <w:color w:val="000000" w:themeColor="text1"/>
          <w:sz w:val="24"/>
          <w:szCs w:val="24"/>
        </w:rPr>
        <w:t xml:space="preserve">Skutečnosti uvedené v této smlouvě nepovažují smluvní strany za důvěrné a udělují svolení k jejich užití a zveřejnění </w:t>
      </w:r>
      <w:r w:rsidR="009469CB">
        <w:rPr>
          <w:rFonts w:ascii="Times New Roman" w:hAnsi="Times New Roman" w:cs="Times New Roman"/>
          <w:color w:val="000000" w:themeColor="text1"/>
          <w:sz w:val="24"/>
          <w:szCs w:val="24"/>
        </w:rPr>
        <w:t>s omezením uvedeným v odst. 6 tohoto článku</w:t>
      </w:r>
      <w:r w:rsidRPr="002D06BF">
        <w:rPr>
          <w:rFonts w:ascii="Times New Roman" w:hAnsi="Times New Roman" w:cs="Times New Roman"/>
          <w:color w:val="000000" w:themeColor="text1"/>
          <w:sz w:val="24"/>
          <w:szCs w:val="24"/>
        </w:rPr>
        <w:t xml:space="preserve">. </w:t>
      </w:r>
      <w:r w:rsidR="00AB46AC" w:rsidRPr="002D06BF">
        <w:rPr>
          <w:rFonts w:ascii="Times New Roman" w:hAnsi="Times New Roman" w:cs="Times New Roman"/>
          <w:color w:val="000000" w:themeColor="text1"/>
          <w:sz w:val="24"/>
          <w:szCs w:val="24"/>
        </w:rPr>
        <w:t>Budoucí povinný</w:t>
      </w:r>
      <w:r w:rsidRPr="002D06BF">
        <w:rPr>
          <w:rFonts w:ascii="Times New Roman" w:hAnsi="Times New Roman" w:cs="Times New Roman"/>
          <w:color w:val="000000" w:themeColor="text1"/>
          <w:sz w:val="24"/>
          <w:szCs w:val="24"/>
        </w:rPr>
        <w:t xml:space="preserve"> bere na vědomí, že</w:t>
      </w:r>
      <w:r w:rsidR="004C515A">
        <w:rPr>
          <w:rFonts w:ascii="Times New Roman" w:hAnsi="Times New Roman" w:cs="Times New Roman"/>
          <w:color w:val="000000" w:themeColor="text1"/>
          <w:sz w:val="24"/>
          <w:szCs w:val="24"/>
        </w:rPr>
        <w:t> </w:t>
      </w:r>
      <w:r w:rsidRPr="002D06BF">
        <w:rPr>
          <w:rFonts w:ascii="Times New Roman" w:hAnsi="Times New Roman" w:cs="Times New Roman"/>
          <w:color w:val="000000" w:themeColor="text1"/>
          <w:sz w:val="24"/>
          <w:szCs w:val="24"/>
        </w:rPr>
        <w:t>tato</w:t>
      </w:r>
      <w:r w:rsidR="004C515A">
        <w:rPr>
          <w:rFonts w:ascii="Times New Roman" w:hAnsi="Times New Roman" w:cs="Times New Roman"/>
          <w:color w:val="000000" w:themeColor="text1"/>
          <w:sz w:val="24"/>
          <w:szCs w:val="24"/>
        </w:rPr>
        <w:t> </w:t>
      </w:r>
      <w:r w:rsidRPr="002D06BF">
        <w:rPr>
          <w:rFonts w:ascii="Times New Roman" w:hAnsi="Times New Roman" w:cs="Times New Roman"/>
          <w:color w:val="000000" w:themeColor="text1"/>
          <w:sz w:val="24"/>
          <w:szCs w:val="24"/>
        </w:rPr>
        <w:t xml:space="preserve">smlouva včetně případných dodatků bude </w:t>
      </w:r>
      <w:r w:rsidR="00AB46AC" w:rsidRPr="002D06BF">
        <w:rPr>
          <w:rFonts w:ascii="Times New Roman" w:hAnsi="Times New Roman" w:cs="Times New Roman"/>
          <w:color w:val="000000" w:themeColor="text1"/>
          <w:sz w:val="24"/>
          <w:szCs w:val="24"/>
        </w:rPr>
        <w:t>budoucím oprávněným</w:t>
      </w:r>
      <w:r w:rsidRPr="002D06BF">
        <w:rPr>
          <w:rFonts w:ascii="Times New Roman" w:hAnsi="Times New Roman" w:cs="Times New Roman"/>
          <w:color w:val="000000" w:themeColor="text1"/>
          <w:sz w:val="24"/>
          <w:szCs w:val="24"/>
        </w:rPr>
        <w:t xml:space="preserve"> zveřejněna v registru smluv dle zákona č. 340/2015 Sb., v platném znění.</w:t>
      </w:r>
    </w:p>
    <w:p w:rsidR="00C034E9" w:rsidRPr="00EA4C1F" w:rsidRDefault="000B02C5" w:rsidP="004D51F6">
      <w:pPr>
        <w:pStyle w:val="Odstavecseseznamem"/>
        <w:numPr>
          <w:ilvl w:val="0"/>
          <w:numId w:val="4"/>
        </w:numPr>
        <w:tabs>
          <w:tab w:val="clear" w:pos="284"/>
          <w:tab w:val="left" w:pos="426"/>
          <w:tab w:val="left" w:leader="underscore" w:pos="4706"/>
          <w:tab w:val="left" w:pos="4990"/>
          <w:tab w:val="left" w:leader="underscore" w:pos="9639"/>
        </w:tabs>
        <w:spacing w:before="120"/>
        <w:ind w:left="426" w:hanging="426"/>
        <w:jc w:val="both"/>
        <w:rPr>
          <w:rFonts w:ascii="Times New Roman" w:hAnsi="Times New Roman" w:cs="Times New Roman"/>
          <w:sz w:val="24"/>
          <w:szCs w:val="24"/>
        </w:rPr>
      </w:pPr>
      <w:r w:rsidRPr="00EA4C1F">
        <w:rPr>
          <w:rFonts w:ascii="Times New Roman" w:hAnsi="Times New Roman" w:cs="Times New Roman"/>
          <w:snapToGrid w:val="0"/>
          <w:sz w:val="24"/>
          <w:szCs w:val="24"/>
        </w:rPr>
        <w:lastRenderedPageBreak/>
        <w:t xml:space="preserve">Tato smlouva je vyhotovena ve 4 stejnopisech </w:t>
      </w:r>
      <w:r w:rsidRPr="00EA4C1F">
        <w:rPr>
          <w:rFonts w:ascii="Times New Roman" w:hAnsi="Times New Roman" w:cs="Times New Roman"/>
          <w:sz w:val="24"/>
          <w:szCs w:val="24"/>
        </w:rPr>
        <w:t>v platnosti originálu</w:t>
      </w:r>
      <w:r w:rsidRPr="00EA4C1F">
        <w:rPr>
          <w:rFonts w:ascii="Times New Roman" w:hAnsi="Times New Roman" w:cs="Times New Roman"/>
          <w:snapToGrid w:val="0"/>
          <w:sz w:val="24"/>
          <w:szCs w:val="24"/>
        </w:rPr>
        <w:t xml:space="preserve"> podepsaných zástupci obou smluvních stran a v 1 výtisku, který je na každé straně v záhlaví označen nápisem „Výtisk pro zveřejnění“, na poslední straně je opatřen daty podpisů smlouvy, ale není opatřen podpisy zástupců obou smluvních stran. Ze 4 stejnopisů </w:t>
      </w:r>
      <w:r w:rsidRPr="00EA4C1F">
        <w:rPr>
          <w:rFonts w:ascii="Times New Roman" w:hAnsi="Times New Roman" w:cs="Times New Roman"/>
          <w:sz w:val="24"/>
          <w:szCs w:val="24"/>
        </w:rPr>
        <w:t xml:space="preserve">budoucí povinný obdrží 1 vyhotovení a budoucí oprávněný 3 vyhotovení. </w:t>
      </w:r>
      <w:r w:rsidRPr="00EA4C1F">
        <w:rPr>
          <w:rFonts w:ascii="Times New Roman" w:hAnsi="Times New Roman" w:cs="Times New Roman"/>
          <w:snapToGrid w:val="0"/>
          <w:sz w:val="24"/>
          <w:szCs w:val="24"/>
        </w:rPr>
        <w:t>Výtisk smlouvy označený nápisem „Výtisk pro</w:t>
      </w:r>
      <w:r w:rsidR="004D51F6">
        <w:rPr>
          <w:rFonts w:ascii="Times New Roman" w:hAnsi="Times New Roman" w:cs="Times New Roman"/>
          <w:snapToGrid w:val="0"/>
          <w:sz w:val="24"/>
          <w:szCs w:val="24"/>
        </w:rPr>
        <w:t> </w:t>
      </w:r>
      <w:r w:rsidRPr="00EA4C1F">
        <w:rPr>
          <w:rFonts w:ascii="Times New Roman" w:hAnsi="Times New Roman" w:cs="Times New Roman"/>
          <w:snapToGrid w:val="0"/>
          <w:sz w:val="24"/>
          <w:szCs w:val="24"/>
        </w:rPr>
        <w:t xml:space="preserve">zveřejnění“ použije budoucí oprávněný pro zveřejnění na </w:t>
      </w:r>
      <w:r w:rsidRPr="00EA4C1F">
        <w:rPr>
          <w:rFonts w:ascii="Times New Roman" w:hAnsi="Times New Roman" w:cs="Times New Roman"/>
          <w:sz w:val="24"/>
          <w:szCs w:val="24"/>
        </w:rPr>
        <w:t>webových stránkách</w:t>
      </w:r>
      <w:r w:rsidR="009469CB">
        <w:rPr>
          <w:rFonts w:ascii="Times New Roman" w:hAnsi="Times New Roman" w:cs="Times New Roman"/>
          <w:sz w:val="24"/>
          <w:szCs w:val="24"/>
        </w:rPr>
        <w:t xml:space="preserve"> v souladu s odst. 5. tohoto článku</w:t>
      </w:r>
      <w:r w:rsidRPr="00EA4C1F">
        <w:rPr>
          <w:rFonts w:ascii="Times New Roman" w:hAnsi="Times New Roman" w:cs="Times New Roman"/>
          <w:sz w:val="24"/>
          <w:szCs w:val="24"/>
        </w:rPr>
        <w:t xml:space="preserve">. </w:t>
      </w:r>
      <w:bookmarkStart w:id="0" w:name="_GoBack"/>
      <w:bookmarkEnd w:id="0"/>
    </w:p>
    <w:p w:rsidR="00C86CCF" w:rsidRDefault="00C86CCF" w:rsidP="004D51F6">
      <w:pPr>
        <w:tabs>
          <w:tab w:val="left" w:pos="426"/>
          <w:tab w:val="left" w:leader="underscore" w:pos="4706"/>
          <w:tab w:val="left" w:pos="4990"/>
          <w:tab w:val="left" w:leader="underscore" w:pos="9498"/>
        </w:tabs>
        <w:jc w:val="both"/>
        <w:rPr>
          <w:rFonts w:ascii="Times New Roman" w:hAnsi="Times New Roman" w:cs="Times New Roman"/>
          <w:color w:val="000000" w:themeColor="text1"/>
          <w:sz w:val="24"/>
          <w:szCs w:val="24"/>
        </w:rPr>
      </w:pPr>
    </w:p>
    <w:p w:rsidR="00EA4C1F" w:rsidRDefault="00EA4C1F" w:rsidP="007A4C01">
      <w:pPr>
        <w:tabs>
          <w:tab w:val="left" w:pos="426"/>
          <w:tab w:val="left" w:leader="underscore" w:pos="4706"/>
          <w:tab w:val="left" w:pos="4990"/>
          <w:tab w:val="left" w:leader="underscore" w:pos="9639"/>
        </w:tabs>
        <w:jc w:val="both"/>
        <w:rPr>
          <w:rFonts w:ascii="Times New Roman" w:hAnsi="Times New Roman" w:cs="Times New Roman"/>
          <w:color w:val="000000" w:themeColor="text1"/>
          <w:sz w:val="24"/>
          <w:szCs w:val="24"/>
        </w:rPr>
      </w:pPr>
    </w:p>
    <w:p w:rsidR="00EA4C1F" w:rsidRDefault="00EA4C1F" w:rsidP="007A4C01">
      <w:pPr>
        <w:tabs>
          <w:tab w:val="left" w:pos="426"/>
          <w:tab w:val="left" w:leader="underscore" w:pos="4706"/>
          <w:tab w:val="left" w:pos="4990"/>
          <w:tab w:val="left" w:leader="underscore" w:pos="9639"/>
        </w:tabs>
        <w:jc w:val="both"/>
        <w:rPr>
          <w:rFonts w:ascii="Times New Roman" w:hAnsi="Times New Roman" w:cs="Times New Roman"/>
          <w:color w:val="000000" w:themeColor="text1"/>
          <w:sz w:val="24"/>
          <w:szCs w:val="24"/>
        </w:rPr>
      </w:pPr>
    </w:p>
    <w:p w:rsidR="00534D2D" w:rsidRPr="00C86CCF" w:rsidRDefault="00330E0E" w:rsidP="007A4C01">
      <w:pPr>
        <w:tabs>
          <w:tab w:val="left" w:pos="426"/>
          <w:tab w:val="left" w:leader="underscore" w:pos="4706"/>
          <w:tab w:val="left" w:pos="4990"/>
          <w:tab w:val="left" w:leader="underscore" w:pos="9639"/>
        </w:tabs>
        <w:jc w:val="both"/>
        <w:rPr>
          <w:rFonts w:ascii="Times New Roman" w:hAnsi="Times New Roman" w:cs="Times New Roman"/>
          <w:b/>
          <w:color w:val="000000" w:themeColor="text1"/>
          <w:sz w:val="24"/>
          <w:szCs w:val="24"/>
        </w:rPr>
      </w:pPr>
      <w:r w:rsidRPr="00C86CCF">
        <w:rPr>
          <w:rFonts w:ascii="Times New Roman" w:hAnsi="Times New Roman" w:cs="Times New Roman"/>
          <w:b/>
          <w:color w:val="000000" w:themeColor="text1"/>
          <w:sz w:val="24"/>
          <w:szCs w:val="24"/>
        </w:rPr>
        <w:t>Příloha</w:t>
      </w:r>
    </w:p>
    <w:p w:rsidR="00DA27C8" w:rsidRPr="00861415" w:rsidRDefault="00534D2D" w:rsidP="007A4C01">
      <w:pPr>
        <w:tabs>
          <w:tab w:val="left" w:pos="426"/>
          <w:tab w:val="left" w:leader="underscore" w:pos="4706"/>
          <w:tab w:val="left" w:pos="4990"/>
          <w:tab w:val="left" w:leader="underscore" w:pos="9639"/>
        </w:tabs>
        <w:jc w:val="both"/>
        <w:rPr>
          <w:rFonts w:ascii="Times New Roman" w:hAnsi="Times New Roman" w:cs="Times New Roman"/>
          <w:color w:val="000000" w:themeColor="text1"/>
          <w:sz w:val="24"/>
          <w:szCs w:val="24"/>
        </w:rPr>
      </w:pPr>
      <w:r w:rsidRPr="00861415">
        <w:rPr>
          <w:rFonts w:ascii="Times New Roman" w:hAnsi="Times New Roman" w:cs="Times New Roman"/>
          <w:color w:val="000000" w:themeColor="text1"/>
          <w:sz w:val="24"/>
          <w:szCs w:val="24"/>
        </w:rPr>
        <w:t>S</w:t>
      </w:r>
      <w:r w:rsidR="00DA27C8" w:rsidRPr="00861415">
        <w:rPr>
          <w:rFonts w:ascii="Times New Roman" w:hAnsi="Times New Roman" w:cs="Times New Roman"/>
          <w:color w:val="000000" w:themeColor="text1"/>
          <w:sz w:val="24"/>
          <w:szCs w:val="24"/>
        </w:rPr>
        <w:t xml:space="preserve">ituace </w:t>
      </w:r>
      <w:r w:rsidR="00EA4C1F">
        <w:rPr>
          <w:rFonts w:ascii="Times New Roman" w:hAnsi="Times New Roman" w:cs="Times New Roman"/>
          <w:color w:val="000000" w:themeColor="text1"/>
          <w:sz w:val="24"/>
          <w:szCs w:val="24"/>
        </w:rPr>
        <w:t>-</w:t>
      </w:r>
      <w:r w:rsidR="00C86CCF">
        <w:rPr>
          <w:rFonts w:ascii="Times New Roman" w:hAnsi="Times New Roman" w:cs="Times New Roman"/>
          <w:color w:val="000000" w:themeColor="text1"/>
          <w:sz w:val="24"/>
          <w:szCs w:val="24"/>
        </w:rPr>
        <w:t xml:space="preserve"> Odvod odpadních vod z oblasti </w:t>
      </w:r>
      <w:proofErr w:type="spellStart"/>
      <w:r w:rsidR="00C86CCF">
        <w:rPr>
          <w:rFonts w:ascii="Times New Roman" w:hAnsi="Times New Roman" w:cs="Times New Roman"/>
          <w:color w:val="000000" w:themeColor="text1"/>
          <w:sz w:val="24"/>
          <w:szCs w:val="24"/>
        </w:rPr>
        <w:t>Švermy</w:t>
      </w:r>
      <w:proofErr w:type="spellEnd"/>
      <w:r w:rsidR="00C86CCF">
        <w:rPr>
          <w:rFonts w:ascii="Times New Roman" w:hAnsi="Times New Roman" w:cs="Times New Roman"/>
          <w:color w:val="000000" w:themeColor="text1"/>
          <w:sz w:val="24"/>
          <w:szCs w:val="24"/>
        </w:rPr>
        <w:t xml:space="preserve"> na ÚČOV </w:t>
      </w:r>
    </w:p>
    <w:p w:rsidR="00EA4C1F" w:rsidRDefault="00EA4C1F" w:rsidP="00DA27C8">
      <w:pPr>
        <w:spacing w:after="200" w:line="276" w:lineRule="auto"/>
        <w:rPr>
          <w:rFonts w:ascii="Times New Roman" w:eastAsia="Calibri" w:hAnsi="Times New Roman" w:cs="Times New Roman"/>
          <w:sz w:val="24"/>
          <w:szCs w:val="24"/>
          <w:lang w:eastAsia="en-US"/>
        </w:rPr>
      </w:pPr>
    </w:p>
    <w:p w:rsidR="00EA4C1F" w:rsidRDefault="00EA4C1F" w:rsidP="00DA27C8">
      <w:pPr>
        <w:spacing w:after="200" w:line="276" w:lineRule="auto"/>
        <w:rPr>
          <w:rFonts w:ascii="Times New Roman" w:eastAsia="Calibri" w:hAnsi="Times New Roman" w:cs="Times New Roman"/>
          <w:sz w:val="24"/>
          <w:szCs w:val="24"/>
          <w:lang w:eastAsia="en-US"/>
        </w:rPr>
      </w:pPr>
    </w:p>
    <w:p w:rsidR="00DA27C8" w:rsidRPr="00A529CA" w:rsidRDefault="00DA27C8" w:rsidP="00573EA4">
      <w:pPr>
        <w:spacing w:after="240" w:line="276" w:lineRule="auto"/>
        <w:rPr>
          <w:rFonts w:ascii="Times New Roman" w:eastAsia="Calibri" w:hAnsi="Times New Roman" w:cs="Times New Roman"/>
          <w:sz w:val="24"/>
          <w:szCs w:val="24"/>
          <w:lang w:eastAsia="en-US"/>
        </w:rPr>
      </w:pPr>
      <w:r w:rsidRPr="00A529CA">
        <w:rPr>
          <w:rFonts w:ascii="Times New Roman" w:eastAsia="Calibri" w:hAnsi="Times New Roman" w:cs="Times New Roman"/>
          <w:sz w:val="24"/>
          <w:szCs w:val="24"/>
          <w:lang w:eastAsia="en-US"/>
        </w:rPr>
        <w:t>V Ostravě dne</w:t>
      </w:r>
      <w:r w:rsidRPr="00A529CA">
        <w:rPr>
          <w:rFonts w:ascii="Times New Roman" w:eastAsia="Calibri" w:hAnsi="Times New Roman" w:cs="Times New Roman"/>
          <w:sz w:val="24"/>
          <w:szCs w:val="24"/>
          <w:lang w:eastAsia="en-US"/>
        </w:rPr>
        <w:tab/>
      </w:r>
      <w:r w:rsidRPr="00A529CA">
        <w:rPr>
          <w:rFonts w:ascii="Times New Roman" w:eastAsia="Calibri" w:hAnsi="Times New Roman" w:cs="Times New Roman"/>
          <w:sz w:val="24"/>
          <w:szCs w:val="24"/>
          <w:lang w:eastAsia="en-US"/>
        </w:rPr>
        <w:tab/>
      </w:r>
      <w:r w:rsidRPr="00A529CA">
        <w:rPr>
          <w:rFonts w:ascii="Times New Roman" w:eastAsia="Calibri" w:hAnsi="Times New Roman" w:cs="Times New Roman"/>
          <w:sz w:val="24"/>
          <w:szCs w:val="24"/>
          <w:lang w:eastAsia="en-US"/>
        </w:rPr>
        <w:tab/>
        <w:t xml:space="preserve"> </w:t>
      </w:r>
      <w:r w:rsidRPr="00A529CA">
        <w:rPr>
          <w:rFonts w:ascii="Times New Roman" w:eastAsia="Calibri" w:hAnsi="Times New Roman" w:cs="Times New Roman"/>
          <w:sz w:val="24"/>
          <w:szCs w:val="24"/>
          <w:lang w:eastAsia="en-US"/>
        </w:rPr>
        <w:tab/>
      </w:r>
      <w:r w:rsidR="000349D2">
        <w:rPr>
          <w:rFonts w:ascii="Times New Roman" w:eastAsia="Calibri" w:hAnsi="Times New Roman" w:cs="Times New Roman"/>
          <w:sz w:val="24"/>
          <w:szCs w:val="24"/>
          <w:lang w:eastAsia="en-US"/>
        </w:rPr>
        <w:tab/>
      </w:r>
      <w:r w:rsidR="000349D2">
        <w:rPr>
          <w:rFonts w:ascii="Times New Roman" w:eastAsia="Calibri" w:hAnsi="Times New Roman" w:cs="Times New Roman"/>
          <w:sz w:val="24"/>
          <w:szCs w:val="24"/>
          <w:lang w:eastAsia="en-US"/>
        </w:rPr>
        <w:tab/>
      </w:r>
      <w:r w:rsidRPr="00A529CA">
        <w:rPr>
          <w:rFonts w:ascii="Times New Roman" w:eastAsia="Calibri" w:hAnsi="Times New Roman" w:cs="Times New Roman"/>
          <w:sz w:val="24"/>
          <w:szCs w:val="24"/>
          <w:lang w:eastAsia="en-US"/>
        </w:rPr>
        <w:t xml:space="preserve">V Ostravě dne </w:t>
      </w:r>
    </w:p>
    <w:p w:rsidR="00DA27C8" w:rsidRPr="00A529CA" w:rsidRDefault="00DC1985" w:rsidP="00DA27C8">
      <w:pPr>
        <w:spacing w:line="276" w:lineRule="auto"/>
        <w:rPr>
          <w:rFonts w:ascii="Times New Roman" w:eastAsia="Calibri" w:hAnsi="Times New Roman" w:cs="Times New Roman"/>
          <w:sz w:val="24"/>
          <w:szCs w:val="24"/>
          <w:lang w:eastAsia="en-US"/>
        </w:rPr>
      </w:pPr>
      <w:r w:rsidRPr="00A529CA">
        <w:rPr>
          <w:rFonts w:ascii="Times New Roman" w:eastAsia="Calibri" w:hAnsi="Times New Roman" w:cs="Times New Roman"/>
          <w:sz w:val="24"/>
          <w:szCs w:val="24"/>
          <w:lang w:eastAsia="en-US"/>
        </w:rPr>
        <w:t>Budoucí oprávněný:</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Budoucí povinný:</w:t>
      </w:r>
    </w:p>
    <w:p w:rsidR="00DA27C8" w:rsidRPr="00A529CA" w:rsidRDefault="00DC1985" w:rsidP="00DA27C8">
      <w:pPr>
        <w:spacing w:line="276" w:lineRule="auto"/>
        <w:rPr>
          <w:rFonts w:ascii="Times New Roman" w:eastAsia="Calibri" w:hAnsi="Times New Roman" w:cs="Times New Roman"/>
          <w:sz w:val="24"/>
          <w:szCs w:val="24"/>
          <w:lang w:eastAsia="en-US"/>
        </w:rPr>
      </w:pPr>
      <w:r w:rsidRPr="00A529CA">
        <w:rPr>
          <w:rFonts w:ascii="Times New Roman" w:eastAsia="Calibri" w:hAnsi="Times New Roman" w:cs="Times New Roman"/>
          <w:sz w:val="24"/>
          <w:szCs w:val="24"/>
          <w:lang w:eastAsia="en-US"/>
        </w:rPr>
        <w:t>DIAMO, státní podnik</w:t>
      </w:r>
      <w:r w:rsidRPr="00A529CA">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sidR="00DA27C8" w:rsidRPr="00A529CA">
        <w:rPr>
          <w:rFonts w:ascii="Times New Roman" w:hAnsi="Times New Roman" w:cs="Times New Roman"/>
          <w:bCs/>
          <w:sz w:val="24"/>
          <w:szCs w:val="24"/>
        </w:rPr>
        <w:t>BorsodChem</w:t>
      </w:r>
      <w:proofErr w:type="spellEnd"/>
      <w:r w:rsidR="00DA27C8" w:rsidRPr="00A529CA">
        <w:rPr>
          <w:rFonts w:ascii="Times New Roman" w:hAnsi="Times New Roman" w:cs="Times New Roman"/>
          <w:bCs/>
          <w:sz w:val="24"/>
          <w:szCs w:val="24"/>
        </w:rPr>
        <w:t xml:space="preserve"> MCHZ, s.r.o.</w:t>
      </w:r>
    </w:p>
    <w:p w:rsidR="00DA27C8" w:rsidRDefault="00DA27C8" w:rsidP="00DA27C8">
      <w:pPr>
        <w:spacing w:line="276" w:lineRule="auto"/>
        <w:rPr>
          <w:rFonts w:ascii="Times New Roman" w:eastAsia="Calibri" w:hAnsi="Times New Roman" w:cs="Times New Roman"/>
          <w:sz w:val="24"/>
          <w:szCs w:val="24"/>
          <w:lang w:eastAsia="en-US"/>
        </w:rPr>
      </w:pPr>
    </w:p>
    <w:p w:rsidR="00702FD3" w:rsidRDefault="00702FD3" w:rsidP="00DA27C8">
      <w:pPr>
        <w:spacing w:line="276" w:lineRule="auto"/>
        <w:rPr>
          <w:rFonts w:ascii="Times New Roman" w:eastAsia="Calibri" w:hAnsi="Times New Roman" w:cs="Times New Roman"/>
          <w:sz w:val="24"/>
          <w:szCs w:val="24"/>
          <w:lang w:eastAsia="en-US"/>
        </w:rPr>
      </w:pPr>
    </w:p>
    <w:p w:rsidR="00702FD3" w:rsidRPr="00A529CA" w:rsidRDefault="00702FD3" w:rsidP="00DA27C8">
      <w:pPr>
        <w:spacing w:line="276" w:lineRule="auto"/>
        <w:rPr>
          <w:rFonts w:ascii="Times New Roman" w:eastAsia="Calibri" w:hAnsi="Times New Roman" w:cs="Times New Roman"/>
          <w:sz w:val="24"/>
          <w:szCs w:val="24"/>
          <w:lang w:eastAsia="en-US"/>
        </w:rPr>
      </w:pPr>
    </w:p>
    <w:p w:rsidR="00DA27C8" w:rsidRDefault="00DA27C8" w:rsidP="00DA27C8">
      <w:pPr>
        <w:spacing w:line="276" w:lineRule="auto"/>
        <w:rPr>
          <w:rFonts w:ascii="Times New Roman" w:eastAsia="Calibri" w:hAnsi="Times New Roman" w:cs="Times New Roman"/>
          <w:sz w:val="24"/>
          <w:szCs w:val="24"/>
          <w:lang w:eastAsia="en-US"/>
        </w:rPr>
      </w:pPr>
    </w:p>
    <w:p w:rsidR="004D51F6" w:rsidRPr="00A529CA" w:rsidRDefault="004D51F6" w:rsidP="00DA27C8">
      <w:pPr>
        <w:spacing w:line="276" w:lineRule="auto"/>
        <w:rPr>
          <w:rFonts w:ascii="Times New Roman" w:eastAsia="Calibri" w:hAnsi="Times New Roman" w:cs="Times New Roman"/>
          <w:sz w:val="24"/>
          <w:szCs w:val="24"/>
          <w:lang w:eastAsia="en-US"/>
        </w:rPr>
      </w:pPr>
    </w:p>
    <w:p w:rsidR="00DA27C8" w:rsidRPr="00A529CA" w:rsidRDefault="00DA27C8" w:rsidP="00DA27C8">
      <w:pPr>
        <w:rPr>
          <w:rFonts w:ascii="Times New Roman" w:hAnsi="Times New Roman" w:cs="Times New Roman"/>
          <w:sz w:val="24"/>
          <w:szCs w:val="24"/>
        </w:rPr>
      </w:pPr>
      <w:r w:rsidRPr="00A529CA">
        <w:rPr>
          <w:rFonts w:ascii="Times New Roman" w:hAnsi="Times New Roman" w:cs="Times New Roman"/>
          <w:sz w:val="24"/>
          <w:szCs w:val="24"/>
        </w:rPr>
        <w:t>______________________________</w:t>
      </w:r>
      <w:r w:rsidRPr="00A529CA">
        <w:rPr>
          <w:rFonts w:ascii="Times New Roman" w:hAnsi="Times New Roman" w:cs="Times New Roman"/>
          <w:sz w:val="24"/>
          <w:szCs w:val="24"/>
        </w:rPr>
        <w:tab/>
      </w:r>
      <w:r w:rsidRPr="00A529CA">
        <w:rPr>
          <w:rFonts w:ascii="Times New Roman" w:hAnsi="Times New Roman" w:cs="Times New Roman"/>
          <w:sz w:val="24"/>
          <w:szCs w:val="24"/>
        </w:rPr>
        <w:tab/>
        <w:t>_______________________________</w:t>
      </w:r>
    </w:p>
    <w:p w:rsidR="00DA27C8" w:rsidRPr="00A529CA" w:rsidRDefault="00DC1985" w:rsidP="00DA27C8">
      <w:pPr>
        <w:tabs>
          <w:tab w:val="left" w:pos="426"/>
        </w:tabs>
        <w:spacing w:line="276" w:lineRule="auto"/>
        <w:rPr>
          <w:rFonts w:ascii="Times New Roman" w:eastAsia="Calibri" w:hAnsi="Times New Roman" w:cs="Times New Roman"/>
          <w:b/>
          <w:sz w:val="24"/>
          <w:szCs w:val="24"/>
          <w:lang w:eastAsia="en-US"/>
        </w:rPr>
      </w:pPr>
      <w:r w:rsidRPr="00A529CA">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 xml:space="preserve">     </w:t>
      </w:r>
      <w:r w:rsidRPr="00A529CA">
        <w:rPr>
          <w:rFonts w:ascii="Times New Roman" w:eastAsia="Calibri" w:hAnsi="Times New Roman" w:cs="Times New Roman"/>
          <w:sz w:val="24"/>
          <w:szCs w:val="24"/>
          <w:lang w:eastAsia="en-US"/>
        </w:rPr>
        <w:t>Ing. Josef Havelka</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     Ing. Přemysl </w:t>
      </w:r>
      <w:proofErr w:type="spellStart"/>
      <w:r>
        <w:rPr>
          <w:rFonts w:ascii="Times New Roman" w:eastAsia="Calibri" w:hAnsi="Times New Roman" w:cs="Times New Roman"/>
          <w:sz w:val="24"/>
          <w:szCs w:val="24"/>
          <w:lang w:eastAsia="en-US"/>
        </w:rPr>
        <w:t>Antecký</w:t>
      </w:r>
      <w:proofErr w:type="spellEnd"/>
      <w:r>
        <w:rPr>
          <w:rFonts w:ascii="Times New Roman" w:eastAsia="Calibri" w:hAnsi="Times New Roman" w:cs="Times New Roman"/>
          <w:sz w:val="24"/>
          <w:szCs w:val="24"/>
          <w:lang w:eastAsia="en-US"/>
        </w:rPr>
        <w:t>, MBA</w:t>
      </w:r>
    </w:p>
    <w:p w:rsidR="00DA27C8" w:rsidRDefault="00DC1985" w:rsidP="007E1830">
      <w:pPr>
        <w:tabs>
          <w:tab w:val="left" w:pos="709"/>
          <w:tab w:val="left" w:pos="6096"/>
        </w:tabs>
        <w:spacing w:line="27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v</w:t>
      </w:r>
      <w:r w:rsidRPr="00A529CA">
        <w:rPr>
          <w:rFonts w:ascii="Times New Roman" w:eastAsia="Calibri" w:hAnsi="Times New Roman" w:cs="Times New Roman"/>
          <w:sz w:val="24"/>
          <w:szCs w:val="24"/>
          <w:lang w:eastAsia="en-US"/>
        </w:rPr>
        <w:t>edoucí odštěpného závodu ODRA</w:t>
      </w:r>
      <w:r>
        <w:rPr>
          <w:rFonts w:ascii="Times New Roman" w:eastAsia="Calibri" w:hAnsi="Times New Roman" w:cs="Times New Roman"/>
          <w:sz w:val="24"/>
          <w:szCs w:val="24"/>
          <w:lang w:eastAsia="en-US"/>
        </w:rPr>
        <w:tab/>
        <w:t xml:space="preserve">jednatel </w:t>
      </w:r>
    </w:p>
    <w:p w:rsidR="00573EA4" w:rsidRPr="00A529CA" w:rsidRDefault="00573EA4" w:rsidP="00DA27C8">
      <w:pPr>
        <w:spacing w:line="276" w:lineRule="auto"/>
        <w:rPr>
          <w:rFonts w:ascii="Times New Roman" w:eastAsia="Calibri" w:hAnsi="Times New Roman" w:cs="Times New Roman"/>
          <w:sz w:val="24"/>
          <w:szCs w:val="24"/>
          <w:lang w:eastAsia="en-US"/>
        </w:rPr>
      </w:pPr>
    </w:p>
    <w:p w:rsidR="00DA27C8" w:rsidRDefault="00DA27C8" w:rsidP="00DA27C8">
      <w:pPr>
        <w:rPr>
          <w:rFonts w:ascii="Times New Roman" w:hAnsi="Times New Roman" w:cs="Times New Roman"/>
          <w:sz w:val="24"/>
          <w:szCs w:val="24"/>
        </w:rPr>
      </w:pPr>
    </w:p>
    <w:p w:rsidR="004D51F6" w:rsidRDefault="004D51F6" w:rsidP="00DA27C8">
      <w:pPr>
        <w:rPr>
          <w:rFonts w:ascii="Times New Roman" w:hAnsi="Times New Roman" w:cs="Times New Roman"/>
          <w:sz w:val="24"/>
          <w:szCs w:val="24"/>
        </w:rPr>
      </w:pPr>
    </w:p>
    <w:p w:rsidR="004D51F6" w:rsidRDefault="004D51F6" w:rsidP="00DA27C8">
      <w:pPr>
        <w:rPr>
          <w:rFonts w:ascii="Times New Roman" w:hAnsi="Times New Roman" w:cs="Times New Roman"/>
          <w:sz w:val="24"/>
          <w:szCs w:val="24"/>
        </w:rPr>
      </w:pPr>
    </w:p>
    <w:p w:rsidR="004D51F6" w:rsidRPr="00A529CA" w:rsidRDefault="004D51F6" w:rsidP="00DA27C8">
      <w:pPr>
        <w:rPr>
          <w:rFonts w:ascii="Times New Roman" w:hAnsi="Times New Roman" w:cs="Times New Roman"/>
          <w:sz w:val="24"/>
          <w:szCs w:val="24"/>
        </w:rPr>
      </w:pPr>
    </w:p>
    <w:p w:rsidR="00DA27C8" w:rsidRPr="00A529CA" w:rsidRDefault="00DA27C8" w:rsidP="00DC1985">
      <w:pPr>
        <w:ind w:left="4254" w:firstLine="709"/>
        <w:rPr>
          <w:rFonts w:ascii="Times New Roman" w:hAnsi="Times New Roman" w:cs="Times New Roman"/>
          <w:sz w:val="24"/>
          <w:szCs w:val="24"/>
        </w:rPr>
      </w:pPr>
      <w:r w:rsidRPr="00A529CA">
        <w:rPr>
          <w:rFonts w:ascii="Times New Roman" w:hAnsi="Times New Roman" w:cs="Times New Roman"/>
          <w:sz w:val="24"/>
          <w:szCs w:val="24"/>
        </w:rPr>
        <w:t>_</w:t>
      </w:r>
      <w:r w:rsidR="00DC1985">
        <w:rPr>
          <w:rFonts w:ascii="Times New Roman" w:hAnsi="Times New Roman" w:cs="Times New Roman"/>
          <w:sz w:val="24"/>
          <w:szCs w:val="24"/>
        </w:rPr>
        <w:t>_____________________________</w:t>
      </w:r>
    </w:p>
    <w:p w:rsidR="00DA27C8" w:rsidRPr="00A529CA" w:rsidRDefault="00DC1985" w:rsidP="00DA27C8">
      <w:pPr>
        <w:tabs>
          <w:tab w:val="left" w:pos="284"/>
        </w:tabs>
        <w:spacing w:line="27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     </w:t>
      </w:r>
      <w:r w:rsidR="00DA27C8" w:rsidRPr="00A529CA">
        <w:rPr>
          <w:rFonts w:ascii="Times New Roman" w:eastAsia="Calibri" w:hAnsi="Times New Roman" w:cs="Times New Roman"/>
          <w:sz w:val="24"/>
          <w:szCs w:val="24"/>
          <w:lang w:eastAsia="en-US"/>
        </w:rPr>
        <w:t>Ing. Vladimír Karkoška, MBA</w:t>
      </w:r>
    </w:p>
    <w:p w:rsidR="00DA27C8" w:rsidRPr="00A529CA" w:rsidRDefault="007E1830" w:rsidP="007E1830">
      <w:pPr>
        <w:tabs>
          <w:tab w:val="left" w:pos="6096"/>
        </w:tabs>
        <w:ind w:left="4254" w:firstLine="709"/>
        <w:rPr>
          <w:rFonts w:ascii="Times New Roman" w:hAnsi="Times New Roman" w:cs="Times New Roman"/>
          <w:sz w:val="24"/>
          <w:szCs w:val="24"/>
        </w:rPr>
      </w:pPr>
      <w:r>
        <w:rPr>
          <w:rFonts w:ascii="Times New Roman" w:eastAsia="Calibri" w:hAnsi="Times New Roman" w:cs="Times New Roman"/>
          <w:sz w:val="24"/>
          <w:szCs w:val="24"/>
          <w:lang w:eastAsia="en-US"/>
        </w:rPr>
        <w:tab/>
      </w:r>
      <w:r w:rsidR="00D70F21" w:rsidRPr="00A529CA">
        <w:rPr>
          <w:rFonts w:ascii="Times New Roman" w:eastAsia="Calibri" w:hAnsi="Times New Roman" w:cs="Times New Roman"/>
          <w:sz w:val="24"/>
          <w:szCs w:val="24"/>
          <w:lang w:eastAsia="en-US"/>
        </w:rPr>
        <w:t xml:space="preserve">jednatel </w:t>
      </w:r>
    </w:p>
    <w:sectPr w:rsidR="00DA27C8" w:rsidRPr="00A529CA" w:rsidSect="004D51F6">
      <w:headerReference w:type="default" r:id="rId10"/>
      <w:footerReference w:type="default" r:id="rId11"/>
      <w:pgSz w:w="11906" w:h="16838"/>
      <w:pgMar w:top="1843" w:right="1106" w:bottom="1985" w:left="1260" w:header="708"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599" w:rsidRDefault="00082599">
      <w:r>
        <w:separator/>
      </w:r>
    </w:p>
  </w:endnote>
  <w:endnote w:type="continuationSeparator" w:id="0">
    <w:p w:rsidR="00082599" w:rsidRDefault="00082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A0D" w:rsidRPr="00936DA2" w:rsidRDefault="00F47DDF" w:rsidP="003C0C13">
    <w:pPr>
      <w:tabs>
        <w:tab w:val="center" w:pos="180"/>
        <w:tab w:val="left" w:pos="3060"/>
      </w:tabs>
      <w:ind w:left="-28" w:hanging="539"/>
      <w:rPr>
        <w:rFonts w:ascii="Times New Roman" w:hAnsi="Times New Roman" w:cs="Times New Roman"/>
        <w:b/>
        <w:sz w:val="16"/>
        <w:szCs w:val="16"/>
      </w:rPr>
    </w:pPr>
    <w:r w:rsidRPr="00CA7728">
      <w:rPr>
        <w:color w:val="003C69"/>
        <w:sz w:val="16"/>
        <w:szCs w:val="16"/>
      </w:rPr>
      <w:fldChar w:fldCharType="begin"/>
    </w:r>
    <w:r w:rsidR="00751DA3" w:rsidRPr="00CA7728">
      <w:rPr>
        <w:color w:val="003C69"/>
        <w:sz w:val="16"/>
        <w:szCs w:val="16"/>
      </w:rPr>
      <w:instrText xml:space="preserve"> PAGE </w:instrText>
    </w:r>
    <w:r w:rsidRPr="00CA7728">
      <w:rPr>
        <w:color w:val="003C69"/>
        <w:sz w:val="16"/>
        <w:szCs w:val="16"/>
      </w:rPr>
      <w:fldChar w:fldCharType="separate"/>
    </w:r>
    <w:r w:rsidR="003D3191">
      <w:rPr>
        <w:noProof/>
        <w:color w:val="003C69"/>
        <w:sz w:val="16"/>
        <w:szCs w:val="16"/>
      </w:rPr>
      <w:t>1</w:t>
    </w:r>
    <w:r w:rsidRPr="00CA7728">
      <w:rPr>
        <w:color w:val="003C69"/>
        <w:sz w:val="16"/>
        <w:szCs w:val="16"/>
      </w:rPr>
      <w:fldChar w:fldCharType="end"/>
    </w:r>
    <w:r w:rsidR="00751DA3" w:rsidRPr="00CA7728">
      <w:rPr>
        <w:color w:val="003C69"/>
        <w:sz w:val="16"/>
        <w:szCs w:val="16"/>
      </w:rPr>
      <w:t>/</w:t>
    </w:r>
    <w:r w:rsidRPr="00CA7728">
      <w:rPr>
        <w:color w:val="003C69"/>
        <w:sz w:val="16"/>
        <w:szCs w:val="16"/>
      </w:rPr>
      <w:fldChar w:fldCharType="begin"/>
    </w:r>
    <w:r w:rsidR="00751DA3" w:rsidRPr="00CA7728">
      <w:rPr>
        <w:color w:val="003C69"/>
        <w:sz w:val="16"/>
        <w:szCs w:val="16"/>
      </w:rPr>
      <w:instrText xml:space="preserve"> NUMPAGES </w:instrText>
    </w:r>
    <w:r w:rsidRPr="00CA7728">
      <w:rPr>
        <w:color w:val="003C69"/>
        <w:sz w:val="16"/>
        <w:szCs w:val="16"/>
      </w:rPr>
      <w:fldChar w:fldCharType="separate"/>
    </w:r>
    <w:r w:rsidR="003D3191">
      <w:rPr>
        <w:noProof/>
        <w:color w:val="003C69"/>
        <w:sz w:val="16"/>
        <w:szCs w:val="16"/>
      </w:rPr>
      <w:t>5</w:t>
    </w:r>
    <w:r w:rsidRPr="00CA7728">
      <w:rPr>
        <w:color w:val="003C69"/>
        <w:sz w:val="16"/>
        <w:szCs w:val="16"/>
      </w:rPr>
      <w:fldChar w:fldCharType="end"/>
    </w:r>
    <w:r w:rsidR="00751DA3">
      <w:rPr>
        <w:color w:val="003C69"/>
        <w:sz w:val="16"/>
        <w:szCs w:val="16"/>
      </w:rPr>
      <w:tab/>
    </w:r>
    <w:r w:rsidR="00751DA3" w:rsidRPr="00936DA2">
      <w:rPr>
        <w:rFonts w:ascii="Times New Roman" w:hAnsi="Times New Roman" w:cs="Times New Roman"/>
        <w:b/>
        <w:sz w:val="16"/>
        <w:szCs w:val="16"/>
      </w:rPr>
      <w:t xml:space="preserve">„Odvod odpadních vod z oblasti </w:t>
    </w:r>
    <w:proofErr w:type="spellStart"/>
    <w:r w:rsidR="00751DA3" w:rsidRPr="00936DA2">
      <w:rPr>
        <w:rFonts w:ascii="Times New Roman" w:hAnsi="Times New Roman" w:cs="Times New Roman"/>
        <w:b/>
        <w:sz w:val="16"/>
        <w:szCs w:val="16"/>
      </w:rPr>
      <w:t>Švermy</w:t>
    </w:r>
    <w:proofErr w:type="spellEnd"/>
    <w:r w:rsidR="00751DA3" w:rsidRPr="00936DA2">
      <w:rPr>
        <w:rFonts w:ascii="Times New Roman" w:hAnsi="Times New Roman" w:cs="Times New Roman"/>
        <w:b/>
        <w:sz w:val="16"/>
        <w:szCs w:val="16"/>
      </w:rPr>
      <w:t xml:space="preserve"> na ÚČOV“</w:t>
    </w:r>
  </w:p>
  <w:p w:rsidR="00C50208" w:rsidRPr="0095773F" w:rsidRDefault="00082599" w:rsidP="003C0C13">
    <w:pPr>
      <w:tabs>
        <w:tab w:val="center" w:pos="180"/>
        <w:tab w:val="left" w:pos="3060"/>
      </w:tabs>
      <w:ind w:left="-28" w:hanging="539"/>
      <w:rPr>
        <w:color w:val="003C6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599" w:rsidRDefault="00082599">
      <w:r>
        <w:separator/>
      </w:r>
    </w:p>
  </w:footnote>
  <w:footnote w:type="continuationSeparator" w:id="0">
    <w:p w:rsidR="00082599" w:rsidRDefault="00082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631" w:rsidRDefault="00B03631" w:rsidP="00B03631">
    <w:pPr>
      <w:pStyle w:val="Zhlav"/>
    </w:pPr>
    <w:r>
      <w:t>Výtisk pro zveřejnění</w:t>
    </w:r>
    <w:r w:rsidR="003D3191">
      <w:tab/>
    </w:r>
    <w:r w:rsidR="003D3191">
      <w:tab/>
    </w:r>
    <w:proofErr w:type="spellStart"/>
    <w:proofErr w:type="gramStart"/>
    <w:r w:rsidR="003D3191">
      <w:t>Reg</w:t>
    </w:r>
    <w:proofErr w:type="gramEnd"/>
    <w:r w:rsidR="003D3191">
      <w:t>.</w:t>
    </w:r>
    <w:proofErr w:type="gramStart"/>
    <w:r w:rsidR="003D3191">
      <w:t>č.</w:t>
    </w:r>
    <w:proofErr w:type="gramEnd"/>
    <w:r w:rsidR="003D3191">
      <w:t>smlouvy</w:t>
    </w:r>
    <w:proofErr w:type="spellEnd"/>
    <w:r w:rsidR="003D3191">
      <w:t xml:space="preserve"> D500/56000/00337/16/00</w:t>
    </w:r>
  </w:p>
  <w:p w:rsidR="00B03631" w:rsidRDefault="00B036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2548C"/>
    <w:multiLevelType w:val="hybridMultilevel"/>
    <w:tmpl w:val="F2C07406"/>
    <w:lvl w:ilvl="0" w:tplc="9C44865E">
      <w:start w:val="1"/>
      <w:numFmt w:val="decimal"/>
      <w:lvlText w:val="%1."/>
      <w:lvlJc w:val="left"/>
      <w:pPr>
        <w:tabs>
          <w:tab w:val="num" w:pos="284"/>
        </w:tabs>
        <w:ind w:left="284" w:hanging="284"/>
      </w:pPr>
      <w:rPr>
        <w:rFonts w:ascii="Times New Roman" w:hAnsi="Times New Roman" w:cs="Times New Roman" w:hint="default"/>
        <w:b w:val="0"/>
        <w:bCs/>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23105CF3"/>
    <w:multiLevelType w:val="hybridMultilevel"/>
    <w:tmpl w:val="54FEF18E"/>
    <w:lvl w:ilvl="0" w:tplc="741E3FA0">
      <w:start w:val="1"/>
      <w:numFmt w:val="decimal"/>
      <w:lvlText w:val="%1."/>
      <w:lvlJc w:val="left"/>
      <w:pPr>
        <w:tabs>
          <w:tab w:val="num" w:pos="284"/>
        </w:tabs>
        <w:ind w:left="284" w:hanging="284"/>
      </w:pPr>
      <w:rPr>
        <w:rFonts w:ascii="Times New Roman" w:hAnsi="Times New Roman" w:cs="Times New Roman" w:hint="default"/>
        <w:b w:val="0"/>
        <w:bCs/>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40C472E"/>
    <w:multiLevelType w:val="hybridMultilevel"/>
    <w:tmpl w:val="57CA7964"/>
    <w:lvl w:ilvl="0" w:tplc="8E827C84">
      <w:start w:val="1"/>
      <w:numFmt w:val="decimal"/>
      <w:lvlText w:val="%1."/>
      <w:lvlJc w:val="left"/>
      <w:pPr>
        <w:tabs>
          <w:tab w:val="num" w:pos="284"/>
        </w:tabs>
        <w:ind w:left="284" w:hanging="284"/>
      </w:pPr>
      <w:rPr>
        <w:rFonts w:ascii="Times New Roman" w:hAnsi="Times New Roman" w:cs="Times New Roman" w:hint="default"/>
        <w:b w:val="0"/>
        <w:bCs/>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683E6E78"/>
    <w:multiLevelType w:val="hybridMultilevel"/>
    <w:tmpl w:val="24763120"/>
    <w:lvl w:ilvl="0" w:tplc="19B0FF34">
      <w:start w:val="1"/>
      <w:numFmt w:val="decimal"/>
      <w:lvlText w:val="%1."/>
      <w:lvlJc w:val="left"/>
      <w:pPr>
        <w:tabs>
          <w:tab w:val="num" w:pos="284"/>
        </w:tabs>
        <w:ind w:left="284" w:hanging="284"/>
      </w:pPr>
      <w:rPr>
        <w:rFonts w:ascii="Times New Roman" w:hAnsi="Times New Roman" w:cs="Times New Roman" w:hint="default"/>
        <w:b w:val="0"/>
        <w:bCs/>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DA27C8"/>
    <w:rsid w:val="0000037B"/>
    <w:rsid w:val="00026383"/>
    <w:rsid w:val="000349D2"/>
    <w:rsid w:val="000579CB"/>
    <w:rsid w:val="00076A8B"/>
    <w:rsid w:val="00082599"/>
    <w:rsid w:val="00093886"/>
    <w:rsid w:val="00093AC1"/>
    <w:rsid w:val="000B02C5"/>
    <w:rsid w:val="000B23CA"/>
    <w:rsid w:val="000C11AB"/>
    <w:rsid w:val="000C4365"/>
    <w:rsid w:val="000F1039"/>
    <w:rsid w:val="001031E1"/>
    <w:rsid w:val="001110AD"/>
    <w:rsid w:val="00153784"/>
    <w:rsid w:val="001549FE"/>
    <w:rsid w:val="0017175E"/>
    <w:rsid w:val="001756B5"/>
    <w:rsid w:val="0018572B"/>
    <w:rsid w:val="0019380E"/>
    <w:rsid w:val="001968E1"/>
    <w:rsid w:val="00220964"/>
    <w:rsid w:val="002317FA"/>
    <w:rsid w:val="00271931"/>
    <w:rsid w:val="00273CE2"/>
    <w:rsid w:val="0028650B"/>
    <w:rsid w:val="002877D9"/>
    <w:rsid w:val="00295A23"/>
    <w:rsid w:val="002C5BB4"/>
    <w:rsid w:val="002D06BF"/>
    <w:rsid w:val="002E6E0C"/>
    <w:rsid w:val="002F2351"/>
    <w:rsid w:val="00312502"/>
    <w:rsid w:val="0032196A"/>
    <w:rsid w:val="00330E0E"/>
    <w:rsid w:val="00352BEF"/>
    <w:rsid w:val="0035774E"/>
    <w:rsid w:val="003723CA"/>
    <w:rsid w:val="003947E4"/>
    <w:rsid w:val="003B539B"/>
    <w:rsid w:val="003D3191"/>
    <w:rsid w:val="003D5E59"/>
    <w:rsid w:val="00425925"/>
    <w:rsid w:val="00450B4C"/>
    <w:rsid w:val="00456632"/>
    <w:rsid w:val="00483797"/>
    <w:rsid w:val="00495045"/>
    <w:rsid w:val="004A6B8B"/>
    <w:rsid w:val="004B68DE"/>
    <w:rsid w:val="004C515A"/>
    <w:rsid w:val="004D1944"/>
    <w:rsid w:val="004D51F6"/>
    <w:rsid w:val="00534D2D"/>
    <w:rsid w:val="00573EA4"/>
    <w:rsid w:val="00594849"/>
    <w:rsid w:val="005B6FD1"/>
    <w:rsid w:val="005C1C61"/>
    <w:rsid w:val="005D0D52"/>
    <w:rsid w:val="006001FE"/>
    <w:rsid w:val="00613E50"/>
    <w:rsid w:val="006275AD"/>
    <w:rsid w:val="006741C1"/>
    <w:rsid w:val="006753DC"/>
    <w:rsid w:val="00694ABE"/>
    <w:rsid w:val="00697DCE"/>
    <w:rsid w:val="006D484A"/>
    <w:rsid w:val="006E2A09"/>
    <w:rsid w:val="006F325A"/>
    <w:rsid w:val="00700FF0"/>
    <w:rsid w:val="00702FD3"/>
    <w:rsid w:val="00710EE5"/>
    <w:rsid w:val="00735DDB"/>
    <w:rsid w:val="00751DA3"/>
    <w:rsid w:val="00795CDD"/>
    <w:rsid w:val="007A4C01"/>
    <w:rsid w:val="007A753B"/>
    <w:rsid w:val="007B5179"/>
    <w:rsid w:val="007E1830"/>
    <w:rsid w:val="007F07A2"/>
    <w:rsid w:val="008530E2"/>
    <w:rsid w:val="00861415"/>
    <w:rsid w:val="008642A6"/>
    <w:rsid w:val="008673F1"/>
    <w:rsid w:val="00871FC7"/>
    <w:rsid w:val="00897CB2"/>
    <w:rsid w:val="008B5485"/>
    <w:rsid w:val="008F49AB"/>
    <w:rsid w:val="009037DC"/>
    <w:rsid w:val="009354F4"/>
    <w:rsid w:val="009469CB"/>
    <w:rsid w:val="0097309B"/>
    <w:rsid w:val="009734A2"/>
    <w:rsid w:val="0098369D"/>
    <w:rsid w:val="009946A8"/>
    <w:rsid w:val="009A7819"/>
    <w:rsid w:val="009B2E89"/>
    <w:rsid w:val="009C3E8B"/>
    <w:rsid w:val="009E419C"/>
    <w:rsid w:val="009F090A"/>
    <w:rsid w:val="009F399C"/>
    <w:rsid w:val="009F64FD"/>
    <w:rsid w:val="00A427DF"/>
    <w:rsid w:val="00A50910"/>
    <w:rsid w:val="00A50AC9"/>
    <w:rsid w:val="00A529CA"/>
    <w:rsid w:val="00A53E8C"/>
    <w:rsid w:val="00A6080F"/>
    <w:rsid w:val="00A70AC7"/>
    <w:rsid w:val="00A72555"/>
    <w:rsid w:val="00A87868"/>
    <w:rsid w:val="00A978CF"/>
    <w:rsid w:val="00AA5258"/>
    <w:rsid w:val="00AB4154"/>
    <w:rsid w:val="00AB46AC"/>
    <w:rsid w:val="00B008A6"/>
    <w:rsid w:val="00B03631"/>
    <w:rsid w:val="00B132DC"/>
    <w:rsid w:val="00B37A6A"/>
    <w:rsid w:val="00B46D97"/>
    <w:rsid w:val="00BB0500"/>
    <w:rsid w:val="00BE540E"/>
    <w:rsid w:val="00C034E9"/>
    <w:rsid w:val="00C32C88"/>
    <w:rsid w:val="00C86CCF"/>
    <w:rsid w:val="00CB38FA"/>
    <w:rsid w:val="00CB7187"/>
    <w:rsid w:val="00D00410"/>
    <w:rsid w:val="00D32F8F"/>
    <w:rsid w:val="00D6141A"/>
    <w:rsid w:val="00D70F21"/>
    <w:rsid w:val="00D81746"/>
    <w:rsid w:val="00DA27C8"/>
    <w:rsid w:val="00DB0F10"/>
    <w:rsid w:val="00DB5548"/>
    <w:rsid w:val="00DC1985"/>
    <w:rsid w:val="00DC3BDA"/>
    <w:rsid w:val="00E01D2C"/>
    <w:rsid w:val="00E1500B"/>
    <w:rsid w:val="00E30B8D"/>
    <w:rsid w:val="00E3187C"/>
    <w:rsid w:val="00E6479C"/>
    <w:rsid w:val="00E97B11"/>
    <w:rsid w:val="00EA4C1F"/>
    <w:rsid w:val="00ED6EC7"/>
    <w:rsid w:val="00F11392"/>
    <w:rsid w:val="00F47DDF"/>
    <w:rsid w:val="00F66225"/>
    <w:rsid w:val="00F937F0"/>
    <w:rsid w:val="00FA1ADD"/>
    <w:rsid w:val="00FA4A86"/>
    <w:rsid w:val="00FC64CE"/>
    <w:rsid w:val="00FE1E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27C8"/>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DA27C8"/>
    <w:pPr>
      <w:tabs>
        <w:tab w:val="left" w:pos="1440"/>
      </w:tabs>
      <w:spacing w:after="0" w:line="360" w:lineRule="auto"/>
    </w:pPr>
    <w:rPr>
      <w:rFonts w:ascii="Arial" w:eastAsia="Times New Roman" w:hAnsi="Arial" w:cs="Arial"/>
      <w:b/>
      <w:bCs/>
      <w:kern w:val="32"/>
      <w:sz w:val="28"/>
      <w:szCs w:val="28"/>
      <w:lang w:eastAsia="cs-CZ"/>
    </w:rPr>
  </w:style>
  <w:style w:type="paragraph" w:customStyle="1" w:styleId="JVS2">
    <w:name w:val="JVS_2"/>
    <w:basedOn w:val="JVS1"/>
    <w:rsid w:val="00DA27C8"/>
    <w:rPr>
      <w:sz w:val="24"/>
      <w:szCs w:val="24"/>
    </w:rPr>
  </w:style>
  <w:style w:type="paragraph" w:styleId="Odstavecseseznamem">
    <w:name w:val="List Paragraph"/>
    <w:basedOn w:val="Normln"/>
    <w:uiPriority w:val="34"/>
    <w:qFormat/>
    <w:rsid w:val="00DA27C8"/>
    <w:pPr>
      <w:ind w:left="720"/>
      <w:contextualSpacing/>
    </w:pPr>
  </w:style>
  <w:style w:type="paragraph" w:styleId="Textbubliny">
    <w:name w:val="Balloon Text"/>
    <w:basedOn w:val="Normln"/>
    <w:link w:val="TextbublinyChar"/>
    <w:uiPriority w:val="99"/>
    <w:semiHidden/>
    <w:unhideWhenUsed/>
    <w:rsid w:val="00ED6EC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6EC7"/>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6741C1"/>
    <w:rPr>
      <w:sz w:val="16"/>
      <w:szCs w:val="16"/>
    </w:rPr>
  </w:style>
  <w:style w:type="paragraph" w:styleId="Textkomente">
    <w:name w:val="annotation text"/>
    <w:basedOn w:val="Normln"/>
    <w:link w:val="TextkomenteChar"/>
    <w:uiPriority w:val="99"/>
    <w:semiHidden/>
    <w:unhideWhenUsed/>
    <w:rsid w:val="006741C1"/>
  </w:style>
  <w:style w:type="character" w:customStyle="1" w:styleId="TextkomenteChar">
    <w:name w:val="Text komentáře Char"/>
    <w:basedOn w:val="Standardnpsmoodstavce"/>
    <w:link w:val="Textkomente"/>
    <w:uiPriority w:val="99"/>
    <w:semiHidden/>
    <w:rsid w:val="006741C1"/>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6741C1"/>
    <w:rPr>
      <w:b/>
      <w:bCs/>
    </w:rPr>
  </w:style>
  <w:style w:type="character" w:customStyle="1" w:styleId="PedmtkomenteChar">
    <w:name w:val="Předmět komentáře Char"/>
    <w:basedOn w:val="TextkomenteChar"/>
    <w:link w:val="Pedmtkomente"/>
    <w:uiPriority w:val="99"/>
    <w:semiHidden/>
    <w:rsid w:val="006741C1"/>
    <w:rPr>
      <w:rFonts w:ascii="Arial" w:eastAsia="Times New Roman" w:hAnsi="Arial" w:cs="Arial"/>
      <w:b/>
      <w:bCs/>
      <w:sz w:val="20"/>
      <w:szCs w:val="20"/>
      <w:lang w:eastAsia="cs-CZ"/>
    </w:rPr>
  </w:style>
  <w:style w:type="paragraph" w:styleId="Zhlav">
    <w:name w:val="header"/>
    <w:basedOn w:val="Normln"/>
    <w:link w:val="ZhlavChar"/>
    <w:uiPriority w:val="99"/>
    <w:semiHidden/>
    <w:unhideWhenUsed/>
    <w:rsid w:val="00B03631"/>
    <w:pPr>
      <w:tabs>
        <w:tab w:val="center" w:pos="4536"/>
        <w:tab w:val="right" w:pos="9072"/>
      </w:tabs>
    </w:pPr>
  </w:style>
  <w:style w:type="character" w:customStyle="1" w:styleId="ZhlavChar">
    <w:name w:val="Záhlaví Char"/>
    <w:basedOn w:val="Standardnpsmoodstavce"/>
    <w:link w:val="Zhlav"/>
    <w:uiPriority w:val="99"/>
    <w:semiHidden/>
    <w:rsid w:val="00B03631"/>
    <w:rPr>
      <w:rFonts w:ascii="Arial" w:eastAsia="Times New Roman" w:hAnsi="Arial" w:cs="Arial"/>
      <w:sz w:val="20"/>
      <w:szCs w:val="20"/>
      <w:lang w:eastAsia="cs-CZ"/>
    </w:rPr>
  </w:style>
  <w:style w:type="paragraph" w:styleId="Zpat">
    <w:name w:val="footer"/>
    <w:basedOn w:val="Normln"/>
    <w:link w:val="ZpatChar"/>
    <w:uiPriority w:val="99"/>
    <w:semiHidden/>
    <w:unhideWhenUsed/>
    <w:rsid w:val="00B03631"/>
    <w:pPr>
      <w:tabs>
        <w:tab w:val="center" w:pos="4536"/>
        <w:tab w:val="right" w:pos="9072"/>
      </w:tabs>
    </w:pPr>
  </w:style>
  <w:style w:type="character" w:customStyle="1" w:styleId="ZpatChar">
    <w:name w:val="Zápatí Char"/>
    <w:basedOn w:val="Standardnpsmoodstavce"/>
    <w:link w:val="Zpat"/>
    <w:uiPriority w:val="99"/>
    <w:semiHidden/>
    <w:rsid w:val="00B03631"/>
    <w:rPr>
      <w:rFonts w:ascii="Arial" w:eastAsia="Times New Roman" w:hAnsi="Arial" w:cs="Arial"/>
      <w:sz w:val="20"/>
      <w:szCs w:val="20"/>
      <w:lang w:eastAsia="cs-CZ"/>
    </w:rPr>
  </w:style>
</w:styles>
</file>

<file path=word/webSettings.xml><?xml version="1.0" encoding="utf-8"?>
<w:webSettings xmlns:r="http://schemas.openxmlformats.org/officeDocument/2006/relationships" xmlns:w="http://schemas.openxmlformats.org/wordprocessingml/2006/main">
  <w:divs>
    <w:div w:id="183710763">
      <w:bodyDiv w:val="1"/>
      <w:marLeft w:val="0"/>
      <w:marRight w:val="0"/>
      <w:marTop w:val="0"/>
      <w:marBottom w:val="0"/>
      <w:divBdr>
        <w:top w:val="none" w:sz="0" w:space="0" w:color="auto"/>
        <w:left w:val="none" w:sz="0" w:space="0" w:color="auto"/>
        <w:bottom w:val="none" w:sz="0" w:space="0" w:color="auto"/>
        <w:right w:val="none" w:sz="0" w:space="0" w:color="auto"/>
      </w:divBdr>
    </w:div>
    <w:div w:id="13101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nptembqhfpwy6boov5gk3lonfpxa3dbnzxxmylo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ck-online.cz/bo/document-view.seam?documentId=nnptembqhfpwy6boov5gk3lonfpxa3dbnzxxmylo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eck-online.cz/bo/document-view.seam?documentId=nnptembqhfpwy6boov5gk3lonfpxa3dbnzxxmylon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9636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Ševčíková Marcela Ing.</dc:creator>
  <cp:lastModifiedBy>odra</cp:lastModifiedBy>
  <cp:revision>2</cp:revision>
  <cp:lastPrinted>2016-10-24T06:27:00Z</cp:lastPrinted>
  <dcterms:created xsi:type="dcterms:W3CDTF">2016-12-06T10:37:00Z</dcterms:created>
  <dcterms:modified xsi:type="dcterms:W3CDTF">2016-12-06T10:37:00Z</dcterms:modified>
</cp:coreProperties>
</file>