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7AD" w:rsidRDefault="007F1B32">
      <w:pPr>
        <w:tabs>
          <w:tab w:val="center" w:pos="4171"/>
        </w:tabs>
        <w:spacing w:after="275" w:line="259" w:lineRule="auto"/>
        <w:ind w:left="-1498"/>
        <w:jc w:val="left"/>
      </w:pPr>
      <w:r>
        <w:rPr>
          <w:rFonts w:ascii="Calibri" w:eastAsia="Calibri" w:hAnsi="Calibri" w:cs="Calibri"/>
          <w:sz w:val="32"/>
        </w:rPr>
        <w:tab/>
      </w:r>
    </w:p>
    <w:p w:rsidR="00A547AD" w:rsidRDefault="007F1B32">
      <w:pPr>
        <w:spacing w:after="305" w:line="259" w:lineRule="auto"/>
        <w:ind w:left="14"/>
        <w:jc w:val="center"/>
      </w:pPr>
      <w:r>
        <w:rPr>
          <w:sz w:val="32"/>
        </w:rPr>
        <w:t>SMLOUVA O POSKYTOVÁNÍ SLUŽEB</w:t>
      </w:r>
    </w:p>
    <w:p w:rsidR="00A547AD" w:rsidRDefault="007F1B32">
      <w:pPr>
        <w:spacing w:after="36" w:line="269" w:lineRule="auto"/>
        <w:ind w:left="39" w:hanging="10"/>
        <w:jc w:val="center"/>
      </w:pPr>
      <w:r>
        <w:t>Číslo smlouvy Objednatele: 06EU-004064</w:t>
      </w:r>
    </w:p>
    <w:p w:rsidR="00A547AD" w:rsidRDefault="007F1B32">
      <w:pPr>
        <w:spacing w:after="36" w:line="269" w:lineRule="auto"/>
        <w:ind w:left="39" w:right="10" w:hanging="10"/>
        <w:jc w:val="center"/>
      </w:pPr>
      <w:r>
        <w:t xml:space="preserve">Číslo smlouvy Poskytovatele: </w:t>
      </w:r>
      <w:proofErr w:type="gramStart"/>
      <w:r w:rsidRPr="00E37409">
        <w:rPr>
          <w:highlight w:val="black"/>
        </w:rPr>
        <w:t>18PL22.Q.".</w:t>
      </w:r>
      <w:r w:rsidRPr="00E37409">
        <w:rPr>
          <w:highlight w:val="black"/>
          <w:vertAlign w:val="superscript"/>
        </w:rPr>
        <w:t>l</w:t>
      </w:r>
      <w:r w:rsidRPr="00E37409">
        <w:rPr>
          <w:highlight w:val="black"/>
        </w:rPr>
        <w:t>.</w:t>
      </w:r>
      <w:proofErr w:type="gramEnd"/>
      <w:r w:rsidRPr="00E37409">
        <w:rPr>
          <w:highlight w:val="black"/>
        </w:rPr>
        <w:t>ęl.</w:t>
      </w:r>
      <w:r w:rsidRPr="00E37409">
        <w:rPr>
          <w:noProof/>
          <w:highlight w:val="black"/>
        </w:rPr>
        <w:drawing>
          <wp:inline distT="0" distB="0" distL="0" distR="0">
            <wp:extent cx="21336" cy="24391"/>
            <wp:effectExtent l="0" t="0" r="0" b="0"/>
            <wp:docPr id="1296" name="Picture 1296"/>
            <wp:cNvGraphicFramePr/>
            <a:graphic xmlns:a="http://schemas.openxmlformats.org/drawingml/2006/main">
              <a:graphicData uri="http://schemas.openxmlformats.org/drawingml/2006/picture">
                <pic:pic xmlns:pic="http://schemas.openxmlformats.org/drawingml/2006/picture">
                  <pic:nvPicPr>
                    <pic:cNvPr id="1296" name="Picture 1296"/>
                    <pic:cNvPicPr/>
                  </pic:nvPicPr>
                  <pic:blipFill>
                    <a:blip r:embed="rId7"/>
                    <a:stretch>
                      <a:fillRect/>
                    </a:stretch>
                  </pic:blipFill>
                  <pic:spPr>
                    <a:xfrm>
                      <a:off x="0" y="0"/>
                      <a:ext cx="21336" cy="24391"/>
                    </a:xfrm>
                    <a:prstGeom prst="rect">
                      <a:avLst/>
                    </a:prstGeom>
                  </pic:spPr>
                </pic:pic>
              </a:graphicData>
            </a:graphic>
          </wp:inline>
        </w:drawing>
      </w:r>
    </w:p>
    <w:p w:rsidR="00A547AD" w:rsidRDefault="007F1B32" w:rsidP="00E37409">
      <w:pPr>
        <w:spacing w:after="120"/>
        <w:ind w:left="2626" w:right="898" w:hanging="1104"/>
        <w:jc w:val="left"/>
      </w:pPr>
      <w:r>
        <w:t>Evidenční číslo (ISPROFIN/ISPROFOND): 327 152 0004 Název související veřejné zakázky:</w:t>
      </w:r>
    </w:p>
    <w:p w:rsidR="00A547AD" w:rsidRDefault="007F1B32">
      <w:pPr>
        <w:pStyle w:val="Nadpis1"/>
      </w:pPr>
      <w:r>
        <w:t>I/27 Třemošenský rybník - Orlík supervize stavby</w:t>
      </w:r>
    </w:p>
    <w:p w:rsidR="00A547AD" w:rsidRDefault="007F1B32">
      <w:pPr>
        <w:spacing w:after="36" w:line="269" w:lineRule="auto"/>
        <w:ind w:left="39" w:right="29" w:hanging="10"/>
        <w:jc w:val="center"/>
      </w:pPr>
      <w:r>
        <w:t>uzavřená níže uvedeného dne, měsíce a roku mezi následujícími smluvními stranami (dále jako „Smlouva”):</w:t>
      </w:r>
    </w:p>
    <w:p w:rsidR="00E37409" w:rsidRDefault="00E37409" w:rsidP="00E37409">
      <w:pPr>
        <w:spacing w:after="36" w:line="269" w:lineRule="auto"/>
        <w:ind w:left="39" w:right="29" w:hanging="10"/>
      </w:pPr>
    </w:p>
    <w:p w:rsidR="00E37409" w:rsidRDefault="00E37409" w:rsidP="00E37409">
      <w:pPr>
        <w:spacing w:after="36" w:line="269" w:lineRule="auto"/>
        <w:ind w:left="39" w:right="29" w:hanging="10"/>
      </w:pPr>
      <w:r>
        <w:rPr>
          <w:b/>
        </w:rPr>
        <w:t>Ředitelství silnic a dálnic ČR</w:t>
      </w:r>
    </w:p>
    <w:p w:rsidR="00E37409" w:rsidRDefault="00E37409" w:rsidP="00E37409">
      <w:pPr>
        <w:spacing w:after="36" w:line="269" w:lineRule="auto"/>
        <w:ind w:left="39" w:right="29" w:hanging="10"/>
      </w:pPr>
      <w:r>
        <w:t>se sídlem</w:t>
      </w:r>
      <w:r>
        <w:tab/>
      </w:r>
      <w:r>
        <w:tab/>
      </w:r>
      <w:r>
        <w:tab/>
      </w:r>
      <w:r>
        <w:tab/>
      </w:r>
      <w:r>
        <w:tab/>
        <w:t>Na Pankráci 546/56, 140 00  Praha 4</w:t>
      </w:r>
    </w:p>
    <w:p w:rsidR="00E37409" w:rsidRDefault="00E37409" w:rsidP="00E37409">
      <w:pPr>
        <w:spacing w:after="36" w:line="269" w:lineRule="auto"/>
        <w:ind w:left="39" w:right="29" w:hanging="10"/>
      </w:pPr>
      <w:r>
        <w:t>IČO:</w:t>
      </w:r>
      <w:r>
        <w:tab/>
      </w:r>
      <w:r>
        <w:tab/>
      </w:r>
      <w:r>
        <w:tab/>
      </w:r>
      <w:r>
        <w:tab/>
      </w:r>
      <w:r>
        <w:tab/>
      </w:r>
      <w:r>
        <w:tab/>
        <w:t>65993390</w:t>
      </w:r>
    </w:p>
    <w:p w:rsidR="00E37409" w:rsidRDefault="00E37409" w:rsidP="00E37409">
      <w:pPr>
        <w:spacing w:after="36" w:line="269" w:lineRule="auto"/>
        <w:ind w:left="39" w:right="29" w:hanging="10"/>
      </w:pPr>
      <w:r>
        <w:t>DIČ:</w:t>
      </w:r>
      <w:r>
        <w:tab/>
      </w:r>
      <w:r>
        <w:tab/>
      </w:r>
      <w:r>
        <w:tab/>
      </w:r>
      <w:r>
        <w:tab/>
      </w:r>
      <w:r>
        <w:tab/>
      </w:r>
      <w:r>
        <w:tab/>
        <w:t>CZ65993390</w:t>
      </w:r>
    </w:p>
    <w:p w:rsidR="00E37409" w:rsidRDefault="00E37409" w:rsidP="00E37409">
      <w:pPr>
        <w:spacing w:after="36" w:line="269" w:lineRule="auto"/>
        <w:ind w:left="39" w:right="29" w:hanging="10"/>
      </w:pPr>
      <w:r>
        <w:t>právní forma:</w:t>
      </w:r>
      <w:r>
        <w:tab/>
      </w:r>
      <w:r>
        <w:tab/>
      </w:r>
      <w:r>
        <w:tab/>
      </w:r>
      <w:r>
        <w:tab/>
      </w:r>
      <w:r>
        <w:tab/>
        <w:t>příspěvková organizace</w:t>
      </w:r>
    </w:p>
    <w:p w:rsidR="00E37409" w:rsidRDefault="00E37409" w:rsidP="00E37409">
      <w:pPr>
        <w:spacing w:after="36" w:line="269" w:lineRule="auto"/>
        <w:ind w:left="39" w:right="29" w:hanging="10"/>
      </w:pPr>
      <w:r>
        <w:t>bankovní spojení:</w:t>
      </w:r>
      <w:r>
        <w:tab/>
      </w:r>
      <w:r>
        <w:tab/>
      </w:r>
      <w:r>
        <w:tab/>
      </w:r>
      <w:r>
        <w:tab/>
      </w:r>
      <w:proofErr w:type="spellStart"/>
      <w:r w:rsidRPr="00E37409">
        <w:rPr>
          <w:highlight w:val="black"/>
        </w:rPr>
        <w:t>xxxxxxxxxxxxxxxxxxxxxxxxxxxx</w:t>
      </w:r>
      <w:proofErr w:type="spellEnd"/>
    </w:p>
    <w:p w:rsidR="00E37409" w:rsidRDefault="00E37409" w:rsidP="00E37409">
      <w:pPr>
        <w:spacing w:after="36" w:line="269" w:lineRule="auto"/>
        <w:ind w:left="39" w:right="29" w:hanging="10"/>
      </w:pPr>
      <w:r>
        <w:t>zastoupeno:</w:t>
      </w:r>
      <w:r>
        <w:tab/>
      </w:r>
      <w:r>
        <w:tab/>
      </w:r>
      <w:r>
        <w:tab/>
      </w:r>
      <w:r>
        <w:tab/>
      </w:r>
      <w:r>
        <w:tab/>
      </w:r>
      <w:proofErr w:type="spellStart"/>
      <w:r w:rsidRPr="00E37409">
        <w:rPr>
          <w:highlight w:val="black"/>
        </w:rPr>
        <w:t>xxxxxxxxxxxxxxxxxxxxxxxxxxxxxxxxx</w:t>
      </w:r>
      <w:proofErr w:type="spellEnd"/>
    </w:p>
    <w:p w:rsidR="00E37409" w:rsidRDefault="00E37409" w:rsidP="00E37409">
      <w:pPr>
        <w:spacing w:after="36" w:line="269" w:lineRule="auto"/>
        <w:ind w:left="39" w:right="-788" w:hanging="10"/>
      </w:pPr>
      <w:r>
        <w:t>osoba oprávněná k podpisu smlouvy:</w:t>
      </w:r>
      <w:r>
        <w:tab/>
      </w:r>
      <w:proofErr w:type="spellStart"/>
      <w:r w:rsidRPr="00E37409">
        <w:rPr>
          <w:highlight w:val="black"/>
        </w:rPr>
        <w:t>xxxxxxxxxxxxxxxxxxxxxxxxxxxxxxxxxxxxxx</w:t>
      </w:r>
      <w:proofErr w:type="spellEnd"/>
    </w:p>
    <w:p w:rsidR="00E37409" w:rsidRDefault="00E37409" w:rsidP="00E37409">
      <w:pPr>
        <w:spacing w:after="36" w:line="269" w:lineRule="auto"/>
        <w:ind w:left="39" w:right="-788" w:hanging="10"/>
      </w:pPr>
      <w:r>
        <w:t>kontaktní osoba ve věcech smluvních:</w:t>
      </w:r>
      <w:r>
        <w:tab/>
      </w:r>
      <w:proofErr w:type="spellStart"/>
      <w:r w:rsidRPr="00E37409">
        <w:rPr>
          <w:highlight w:val="black"/>
        </w:rPr>
        <w:t>xxxxxxxxxxxxx</w:t>
      </w:r>
      <w:proofErr w:type="spellEnd"/>
    </w:p>
    <w:p w:rsidR="00E37409" w:rsidRDefault="00E37409" w:rsidP="00E37409">
      <w:pPr>
        <w:spacing w:after="36" w:line="269" w:lineRule="auto"/>
        <w:ind w:left="39" w:right="-788" w:hanging="10"/>
      </w:pPr>
      <w:r>
        <w:t>e-mail:</w:t>
      </w:r>
      <w:r>
        <w:tab/>
      </w:r>
      <w:r>
        <w:tab/>
      </w:r>
      <w:r>
        <w:tab/>
      </w:r>
      <w:r>
        <w:tab/>
      </w:r>
      <w:r>
        <w:tab/>
      </w:r>
      <w:proofErr w:type="spellStart"/>
      <w:r w:rsidRPr="00E37409">
        <w:rPr>
          <w:highlight w:val="black"/>
        </w:rPr>
        <w:t>xxxxxxxxxxxxxxxxxxx</w:t>
      </w:r>
      <w:proofErr w:type="spellEnd"/>
    </w:p>
    <w:p w:rsidR="00E37409" w:rsidRDefault="00E37409" w:rsidP="00E37409">
      <w:pPr>
        <w:spacing w:after="36" w:line="269" w:lineRule="auto"/>
        <w:ind w:left="39" w:right="-788" w:hanging="10"/>
      </w:pPr>
      <w:r>
        <w:t>tel:</w:t>
      </w:r>
      <w:r>
        <w:tab/>
      </w:r>
      <w:r>
        <w:tab/>
      </w:r>
      <w:r>
        <w:tab/>
      </w:r>
      <w:r>
        <w:tab/>
      </w:r>
      <w:r>
        <w:tab/>
      </w:r>
      <w:r>
        <w:tab/>
      </w:r>
      <w:proofErr w:type="spellStart"/>
      <w:r w:rsidRPr="00E37409">
        <w:rPr>
          <w:highlight w:val="black"/>
        </w:rPr>
        <w:t>xxxxxxxxxxx</w:t>
      </w:r>
      <w:proofErr w:type="spellEnd"/>
    </w:p>
    <w:p w:rsidR="00E37409" w:rsidRDefault="00E37409" w:rsidP="00E37409">
      <w:pPr>
        <w:spacing w:after="36" w:line="269" w:lineRule="auto"/>
        <w:ind w:left="39" w:right="-788" w:hanging="10"/>
      </w:pPr>
      <w:r>
        <w:t>kontaktní osoba ve věcech technických:</w:t>
      </w:r>
      <w:r>
        <w:tab/>
      </w:r>
      <w:proofErr w:type="spellStart"/>
      <w:r w:rsidRPr="00E37409">
        <w:rPr>
          <w:highlight w:val="black"/>
        </w:rPr>
        <w:t>xxxxxxxxxxxxxxxxxxxxx</w:t>
      </w:r>
      <w:proofErr w:type="spellEnd"/>
    </w:p>
    <w:p w:rsidR="00E37409" w:rsidRDefault="00E37409" w:rsidP="00E37409">
      <w:pPr>
        <w:spacing w:after="36" w:line="269" w:lineRule="auto"/>
        <w:ind w:left="39" w:right="-788" w:hanging="10"/>
      </w:pPr>
      <w:r>
        <w:t>e-mail:</w:t>
      </w:r>
      <w:r>
        <w:tab/>
      </w:r>
      <w:r>
        <w:tab/>
      </w:r>
      <w:r>
        <w:tab/>
      </w:r>
      <w:r>
        <w:tab/>
      </w:r>
      <w:r>
        <w:tab/>
      </w:r>
      <w:proofErr w:type="spellStart"/>
      <w:r w:rsidRPr="00E37409">
        <w:rPr>
          <w:highlight w:val="black"/>
        </w:rPr>
        <w:t>xxxxxxxxxxxxxxxxxxxx</w:t>
      </w:r>
      <w:proofErr w:type="spellEnd"/>
    </w:p>
    <w:p w:rsidR="00E37409" w:rsidRDefault="00E37409" w:rsidP="00E37409">
      <w:pPr>
        <w:spacing w:after="36" w:line="269" w:lineRule="auto"/>
        <w:ind w:left="39" w:right="-788" w:hanging="10"/>
      </w:pPr>
      <w:r>
        <w:t>tel:</w:t>
      </w:r>
      <w:r>
        <w:tab/>
      </w:r>
      <w:r>
        <w:tab/>
      </w:r>
      <w:r>
        <w:tab/>
      </w:r>
      <w:r>
        <w:tab/>
      </w:r>
      <w:r>
        <w:tab/>
      </w:r>
      <w:r>
        <w:tab/>
      </w:r>
      <w:proofErr w:type="spellStart"/>
      <w:r w:rsidRPr="00E37409">
        <w:rPr>
          <w:highlight w:val="black"/>
        </w:rPr>
        <w:t>xxxxxxxxxxx</w:t>
      </w:r>
      <w:proofErr w:type="spellEnd"/>
    </w:p>
    <w:p w:rsidR="00E37409" w:rsidRDefault="00E37409" w:rsidP="00E37409">
      <w:pPr>
        <w:spacing w:after="36" w:line="269" w:lineRule="auto"/>
        <w:ind w:left="39" w:right="-788" w:hanging="10"/>
      </w:pPr>
      <w:r>
        <w:t>(dále jen „Objednatel“)</w:t>
      </w:r>
    </w:p>
    <w:p w:rsidR="00E37409" w:rsidRDefault="00E37409" w:rsidP="00E37409">
      <w:pPr>
        <w:spacing w:after="36" w:line="269" w:lineRule="auto"/>
        <w:ind w:left="39" w:right="-788" w:hanging="10"/>
      </w:pPr>
    </w:p>
    <w:p w:rsidR="00E37409" w:rsidRDefault="00E37409" w:rsidP="00E37409">
      <w:pPr>
        <w:spacing w:after="36" w:line="269" w:lineRule="auto"/>
        <w:ind w:left="39" w:right="-788" w:hanging="10"/>
      </w:pPr>
      <w:r>
        <w:t>a</w:t>
      </w:r>
    </w:p>
    <w:p w:rsidR="00E37409" w:rsidRDefault="00E37409" w:rsidP="00E37409">
      <w:pPr>
        <w:spacing w:after="36" w:line="269" w:lineRule="auto"/>
        <w:ind w:left="39" w:right="-788" w:hanging="10"/>
      </w:pPr>
    </w:p>
    <w:p w:rsidR="00E37409" w:rsidRDefault="00E37409" w:rsidP="00E37409">
      <w:pPr>
        <w:spacing w:after="36" w:line="269" w:lineRule="auto"/>
        <w:ind w:left="39" w:right="-788" w:hanging="10"/>
        <w:rPr>
          <w:b/>
        </w:rPr>
      </w:pPr>
      <w:r>
        <w:rPr>
          <w:b/>
        </w:rPr>
        <w:t>Valbek, spol. s r.o.</w:t>
      </w:r>
    </w:p>
    <w:p w:rsidR="00E37409" w:rsidRDefault="00E37409" w:rsidP="00E37409">
      <w:pPr>
        <w:spacing w:after="36" w:line="269" w:lineRule="auto"/>
        <w:ind w:left="39" w:right="-788" w:hanging="10"/>
      </w:pPr>
      <w:r>
        <w:t>se sídlem</w:t>
      </w:r>
      <w:r>
        <w:tab/>
      </w:r>
      <w:r>
        <w:tab/>
      </w:r>
      <w:r>
        <w:tab/>
      </w:r>
      <w:r>
        <w:tab/>
      </w:r>
      <w:r>
        <w:tab/>
        <w:t>Vaňurova 505/17, 460 07  Liberec</w:t>
      </w:r>
    </w:p>
    <w:p w:rsidR="00E37409" w:rsidRDefault="00E37409" w:rsidP="00E37409">
      <w:pPr>
        <w:spacing w:after="36" w:line="269" w:lineRule="auto"/>
        <w:ind w:left="39" w:right="-788" w:hanging="10"/>
      </w:pPr>
      <w:r>
        <w:t>IČO:</w:t>
      </w:r>
      <w:r>
        <w:tab/>
      </w:r>
      <w:r>
        <w:tab/>
      </w:r>
      <w:r>
        <w:tab/>
      </w:r>
      <w:r>
        <w:tab/>
      </w:r>
      <w:r>
        <w:tab/>
      </w:r>
      <w:r>
        <w:tab/>
        <w:t>48266230</w:t>
      </w:r>
    </w:p>
    <w:p w:rsidR="00E37409" w:rsidRDefault="00E37409" w:rsidP="00E37409">
      <w:pPr>
        <w:spacing w:after="36" w:line="269" w:lineRule="auto"/>
        <w:ind w:left="39" w:right="-788" w:hanging="10"/>
      </w:pPr>
      <w:r>
        <w:t>DIČ:</w:t>
      </w:r>
      <w:r>
        <w:tab/>
      </w:r>
      <w:r>
        <w:tab/>
      </w:r>
      <w:r>
        <w:tab/>
      </w:r>
      <w:r>
        <w:tab/>
      </w:r>
      <w:r>
        <w:tab/>
      </w:r>
      <w:r>
        <w:tab/>
        <w:t>CZ48266230</w:t>
      </w:r>
    </w:p>
    <w:p w:rsidR="00E37409" w:rsidRDefault="00E37409" w:rsidP="00E37409">
      <w:pPr>
        <w:spacing w:after="36" w:line="269" w:lineRule="auto"/>
        <w:ind w:left="39" w:right="-788" w:hanging="10"/>
      </w:pPr>
      <w:r>
        <w:t>zápis v obchodním rejstříku:</w:t>
      </w:r>
      <w:r>
        <w:tab/>
      </w:r>
      <w:r>
        <w:tab/>
      </w:r>
      <w:r>
        <w:tab/>
      </w:r>
      <w:proofErr w:type="spellStart"/>
      <w:r w:rsidRPr="00E37409">
        <w:rPr>
          <w:highlight w:val="black"/>
        </w:rPr>
        <w:t>xxxxxxxxxxxxxxxxxxxxxxxxxxxxxxxxx</w:t>
      </w:r>
      <w:proofErr w:type="spellEnd"/>
    </w:p>
    <w:p w:rsidR="00E37409" w:rsidRDefault="00E37409" w:rsidP="00E37409">
      <w:pPr>
        <w:spacing w:after="36" w:line="269" w:lineRule="auto"/>
        <w:ind w:left="39" w:right="-788" w:hanging="10"/>
      </w:pPr>
      <w:r>
        <w:t>právní forma:</w:t>
      </w:r>
      <w:r>
        <w:tab/>
      </w:r>
      <w:r>
        <w:tab/>
      </w:r>
      <w:r>
        <w:tab/>
      </w:r>
      <w:r>
        <w:tab/>
      </w:r>
      <w:r>
        <w:tab/>
        <w:t>společnost s ručením omezeným</w:t>
      </w:r>
    </w:p>
    <w:p w:rsidR="00E37409" w:rsidRDefault="00E37409" w:rsidP="00E37409">
      <w:pPr>
        <w:spacing w:after="36" w:line="269" w:lineRule="auto"/>
        <w:ind w:left="39" w:right="-788" w:hanging="10"/>
      </w:pPr>
      <w:r>
        <w:t>bankovní spojení:</w:t>
      </w:r>
      <w:r>
        <w:tab/>
      </w:r>
      <w:r>
        <w:tab/>
      </w:r>
      <w:r>
        <w:tab/>
      </w:r>
      <w:r>
        <w:tab/>
      </w:r>
      <w:proofErr w:type="spellStart"/>
      <w:r w:rsidRPr="00E37409">
        <w:rPr>
          <w:highlight w:val="black"/>
        </w:rPr>
        <w:t>xxxxxxxxxxxxxxxxxxxxxxxxxxxxxxxxxxx</w:t>
      </w:r>
      <w:proofErr w:type="spellEnd"/>
    </w:p>
    <w:p w:rsidR="00E37409" w:rsidRDefault="00E37409" w:rsidP="00E37409">
      <w:pPr>
        <w:spacing w:after="36" w:line="269" w:lineRule="auto"/>
        <w:ind w:left="39" w:right="-788" w:hanging="10"/>
      </w:pPr>
      <w:r>
        <w:t>zastoupen:</w:t>
      </w:r>
      <w:r>
        <w:tab/>
      </w:r>
      <w:r>
        <w:tab/>
      </w:r>
      <w:r>
        <w:tab/>
      </w:r>
      <w:r>
        <w:tab/>
      </w:r>
      <w:r>
        <w:tab/>
      </w:r>
      <w:proofErr w:type="spellStart"/>
      <w:r w:rsidRPr="00E37409">
        <w:rPr>
          <w:highlight w:val="black"/>
        </w:rPr>
        <w:t>xxxxxxxxxxxxxxxxxxxxxxxxxxxxxxxxxxxxx</w:t>
      </w:r>
      <w:proofErr w:type="spellEnd"/>
    </w:p>
    <w:p w:rsidR="00E37409" w:rsidRDefault="00E37409" w:rsidP="00E37409">
      <w:pPr>
        <w:spacing w:after="36" w:line="269" w:lineRule="auto"/>
        <w:ind w:left="39" w:right="-788" w:hanging="10"/>
      </w:pPr>
      <w:r>
        <w:t>kontaktní osoba ve věcech smluvních:</w:t>
      </w:r>
      <w:r>
        <w:tab/>
      </w:r>
      <w:proofErr w:type="spellStart"/>
      <w:r w:rsidRPr="00E37409">
        <w:rPr>
          <w:highlight w:val="black"/>
        </w:rPr>
        <w:t>xxxxxxxxxxxxxxxxxxxx</w:t>
      </w:r>
      <w:proofErr w:type="spellEnd"/>
    </w:p>
    <w:p w:rsidR="00E37409" w:rsidRDefault="007F1B32" w:rsidP="00E37409">
      <w:pPr>
        <w:spacing w:after="36" w:line="269" w:lineRule="auto"/>
        <w:ind w:left="39" w:right="-788" w:hanging="10"/>
      </w:pPr>
      <w:r>
        <w:t>e-mail:</w:t>
      </w:r>
      <w:r>
        <w:tab/>
      </w:r>
      <w:r>
        <w:tab/>
      </w:r>
      <w:r>
        <w:tab/>
      </w:r>
      <w:r>
        <w:tab/>
      </w:r>
      <w:r>
        <w:tab/>
      </w:r>
      <w:proofErr w:type="spellStart"/>
      <w:r w:rsidRPr="007F1B32">
        <w:rPr>
          <w:highlight w:val="black"/>
        </w:rPr>
        <w:t>xxxxxxxxxxxxxxxxxxxxxxxx</w:t>
      </w:r>
      <w:proofErr w:type="spellEnd"/>
    </w:p>
    <w:p w:rsidR="007F1B32" w:rsidRDefault="007F1B32" w:rsidP="00E37409">
      <w:pPr>
        <w:spacing w:after="36" w:line="269" w:lineRule="auto"/>
        <w:ind w:left="39" w:right="-788" w:hanging="10"/>
      </w:pPr>
    </w:p>
    <w:p w:rsidR="007F1B32" w:rsidRDefault="007F1B32" w:rsidP="00E37409">
      <w:pPr>
        <w:spacing w:after="36" w:line="269" w:lineRule="auto"/>
        <w:ind w:left="39" w:right="-788" w:hanging="10"/>
      </w:pPr>
    </w:p>
    <w:p w:rsidR="007F1B32" w:rsidRDefault="007F1B32" w:rsidP="00E37409">
      <w:pPr>
        <w:spacing w:after="36" w:line="269" w:lineRule="auto"/>
        <w:ind w:left="39" w:right="-788" w:hanging="10"/>
      </w:pPr>
    </w:p>
    <w:p w:rsidR="007F1B32" w:rsidRDefault="007F1B32" w:rsidP="00E37409">
      <w:pPr>
        <w:spacing w:after="36" w:line="269" w:lineRule="auto"/>
        <w:ind w:left="39" w:right="-788" w:hanging="10"/>
      </w:pPr>
    </w:p>
    <w:p w:rsidR="007F1B32" w:rsidRDefault="007F1B32" w:rsidP="00E37409">
      <w:pPr>
        <w:spacing w:after="36" w:line="269" w:lineRule="auto"/>
        <w:ind w:left="39" w:right="-788" w:hanging="10"/>
      </w:pPr>
    </w:p>
    <w:p w:rsidR="007F1B32" w:rsidRDefault="007F1B32" w:rsidP="00E37409">
      <w:pPr>
        <w:spacing w:after="36" w:line="269" w:lineRule="auto"/>
        <w:ind w:left="39" w:right="-788" w:hanging="10"/>
      </w:pPr>
    </w:p>
    <w:p w:rsidR="007F1B32" w:rsidRDefault="007F1B32" w:rsidP="00E37409">
      <w:pPr>
        <w:spacing w:after="36" w:line="269" w:lineRule="auto"/>
        <w:ind w:left="39" w:right="-788" w:hanging="10"/>
      </w:pPr>
      <w:r>
        <w:t>tel:</w:t>
      </w:r>
      <w:r>
        <w:tab/>
      </w:r>
      <w:r>
        <w:tab/>
      </w:r>
      <w:r>
        <w:tab/>
      </w:r>
      <w:r>
        <w:tab/>
      </w:r>
      <w:r>
        <w:tab/>
      </w:r>
      <w:r>
        <w:tab/>
      </w:r>
      <w:proofErr w:type="spellStart"/>
      <w:r w:rsidRPr="007F1B32">
        <w:rPr>
          <w:highlight w:val="black"/>
        </w:rPr>
        <w:t>xxxxxxxxxxxxxxxx</w:t>
      </w:r>
      <w:proofErr w:type="spellEnd"/>
    </w:p>
    <w:p w:rsidR="007F1B32" w:rsidRDefault="007F1B32" w:rsidP="00E37409">
      <w:pPr>
        <w:spacing w:after="36" w:line="269" w:lineRule="auto"/>
        <w:ind w:left="39" w:right="-788" w:hanging="10"/>
      </w:pPr>
      <w:r>
        <w:t>kontaktní osoba ve věcech technických:</w:t>
      </w:r>
      <w:r>
        <w:tab/>
      </w:r>
      <w:proofErr w:type="spellStart"/>
      <w:r w:rsidRPr="007F1B32">
        <w:rPr>
          <w:highlight w:val="black"/>
        </w:rPr>
        <w:t>xxxxxxxxxxxxxxxx</w:t>
      </w:r>
      <w:proofErr w:type="spellEnd"/>
    </w:p>
    <w:p w:rsidR="007F1B32" w:rsidRDefault="007F1B32" w:rsidP="00E37409">
      <w:pPr>
        <w:spacing w:after="36" w:line="269" w:lineRule="auto"/>
        <w:ind w:left="39" w:right="-788" w:hanging="10"/>
      </w:pPr>
      <w:r>
        <w:t>e-mail:</w:t>
      </w:r>
      <w:r>
        <w:tab/>
      </w:r>
      <w:r>
        <w:tab/>
      </w:r>
      <w:r>
        <w:tab/>
      </w:r>
      <w:r>
        <w:tab/>
      </w:r>
      <w:r>
        <w:tab/>
      </w:r>
      <w:proofErr w:type="spellStart"/>
      <w:r w:rsidRPr="007F1B32">
        <w:rPr>
          <w:highlight w:val="black"/>
        </w:rPr>
        <w:t>xxxxxxxxxxxxxxxxxxxxx</w:t>
      </w:r>
      <w:proofErr w:type="spellEnd"/>
    </w:p>
    <w:p w:rsidR="007F1B32" w:rsidRDefault="007F1B32" w:rsidP="00E37409">
      <w:pPr>
        <w:spacing w:after="36" w:line="269" w:lineRule="auto"/>
        <w:ind w:left="39" w:right="-788" w:hanging="10"/>
      </w:pPr>
      <w:r>
        <w:t>tel:</w:t>
      </w:r>
      <w:r>
        <w:tab/>
      </w:r>
      <w:r>
        <w:tab/>
      </w:r>
      <w:r>
        <w:tab/>
      </w:r>
      <w:r>
        <w:tab/>
      </w:r>
      <w:r>
        <w:tab/>
      </w:r>
      <w:r>
        <w:tab/>
      </w:r>
      <w:proofErr w:type="spellStart"/>
      <w:r w:rsidRPr="007F1B32">
        <w:rPr>
          <w:highlight w:val="black"/>
        </w:rPr>
        <w:t>xxxxxxxxxxxxxxxx</w:t>
      </w:r>
      <w:proofErr w:type="spellEnd"/>
    </w:p>
    <w:p w:rsidR="007F1B32" w:rsidRDefault="007F1B32" w:rsidP="00E37409">
      <w:pPr>
        <w:spacing w:after="36" w:line="269" w:lineRule="auto"/>
        <w:ind w:left="39" w:right="-788" w:hanging="10"/>
      </w:pPr>
      <w:r>
        <w:t>(dále jen „Poskytovatel“)</w:t>
      </w:r>
    </w:p>
    <w:p w:rsidR="007F1B32" w:rsidRPr="00E37409" w:rsidRDefault="007F1B32" w:rsidP="00E37409">
      <w:pPr>
        <w:spacing w:after="36" w:line="269" w:lineRule="auto"/>
        <w:ind w:left="39" w:right="-788" w:hanging="10"/>
      </w:pPr>
      <w:r>
        <w:t>(Objednatel a Poskytovatel dále také jako „Smluvní strany“)</w:t>
      </w:r>
    </w:p>
    <w:p w:rsidR="00E37409" w:rsidRDefault="00E37409" w:rsidP="007F1B32">
      <w:pPr>
        <w:ind w:left="0"/>
      </w:pPr>
    </w:p>
    <w:p w:rsidR="00E37409" w:rsidRDefault="00E37409"/>
    <w:p w:rsidR="00E37409" w:rsidRDefault="00E37409">
      <w:pPr>
        <w:sectPr w:rsidR="00E37409">
          <w:footerReference w:type="even" r:id="rId8"/>
          <w:footerReference w:type="default" r:id="rId9"/>
          <w:footerReference w:type="first" r:id="rId10"/>
          <w:pgSz w:w="11904" w:h="16834"/>
          <w:pgMar w:top="278" w:right="1766" w:bottom="1440" w:left="1570" w:header="708" w:footer="1109" w:gutter="0"/>
          <w:cols w:space="708"/>
          <w:titlePg/>
        </w:sectPr>
      </w:pPr>
    </w:p>
    <w:p w:rsidR="007F1B32" w:rsidRDefault="007F1B32">
      <w:pPr>
        <w:spacing w:after="135" w:line="259" w:lineRule="auto"/>
        <w:ind w:left="216" w:hanging="10"/>
        <w:jc w:val="center"/>
        <w:rPr>
          <w:sz w:val="26"/>
        </w:rPr>
      </w:pPr>
      <w:r>
        <w:rPr>
          <w:sz w:val="26"/>
        </w:rPr>
        <w:t>I.</w:t>
      </w:r>
    </w:p>
    <w:p w:rsidR="00A547AD" w:rsidRDefault="00E37409">
      <w:pPr>
        <w:spacing w:after="135" w:line="259" w:lineRule="auto"/>
        <w:ind w:left="216" w:hanging="10"/>
        <w:jc w:val="center"/>
      </w:pPr>
      <w:r>
        <w:rPr>
          <w:sz w:val="26"/>
        </w:rPr>
        <w:t>Ú</w:t>
      </w:r>
      <w:r w:rsidR="007F1B32">
        <w:rPr>
          <w:sz w:val="26"/>
        </w:rPr>
        <w:t>vodní ustanovení</w:t>
      </w:r>
    </w:p>
    <w:p w:rsidR="00A547AD" w:rsidRDefault="007F1B32">
      <w:pPr>
        <w:numPr>
          <w:ilvl w:val="0"/>
          <w:numId w:val="1"/>
        </w:numPr>
        <w:spacing w:after="106"/>
        <w:ind w:right="9" w:hanging="350"/>
      </w:pPr>
      <w:r>
        <w:t>Smlouva je uzavřena podle ustanovení § 1746 odst. 2 zákona č. 89/2012 Sb., občanský zákoník, v platném znění (dále jen „Občanský zákoník”) na základě výsledků veřejné zakázky malého rozsahu na služby vedené pod výše uvedeným názvem zadávané mi</w:t>
      </w:r>
      <w:r w:rsidR="00814356">
        <w:t>mo zadávací řízení v souladu s §</w:t>
      </w:r>
      <w:r>
        <w:t xml:space="preserve"> 31 zákona č. 134/2016 Sb., o zadávání veřejných zakázek, v platném znění (dále jen „Zakázka”).</w:t>
      </w:r>
    </w:p>
    <w:p w:rsidR="00A547AD" w:rsidRDefault="007F1B32">
      <w:pPr>
        <w:numPr>
          <w:ilvl w:val="0"/>
          <w:numId w:val="1"/>
        </w:numPr>
        <w:ind w:right="9" w:hanging="350"/>
      </w:pPr>
      <w:r>
        <w:t>Pro vyloučení jakýchkoliv pochybností o vztahu Smlouvy a zadávací dokumentace nebo výzvy k podání nabídek Zakázky jsou stanovena tato výkladová pravidla:</w:t>
      </w:r>
    </w:p>
    <w:p w:rsidR="00A547AD" w:rsidRDefault="007F1B32">
      <w:pPr>
        <w:numPr>
          <w:ilvl w:val="1"/>
          <w:numId w:val="1"/>
        </w:numPr>
        <w:ind w:left="897" w:right="9" w:hanging="355"/>
      </w:pPr>
      <w:r>
        <w:t>v případě jakékoliv nejistoty ohledně výkladu ustanovení Smlouvy budou tato ustanovení vykládána tak, aby v co nejširší míře zohledňovala účel Zakázky vyjádřený zadávací dokumentací nebo výzvou k podání nabídek;</w:t>
      </w:r>
    </w:p>
    <w:p w:rsidR="00A547AD" w:rsidRDefault="007F1B32">
      <w:pPr>
        <w:numPr>
          <w:ilvl w:val="1"/>
          <w:numId w:val="1"/>
        </w:numPr>
        <w:ind w:left="897" w:right="9" w:hanging="355"/>
      </w:pPr>
      <w:r>
        <w:t>v případě chybějících ustanovení Smlouvy budou použita dostatečně konkrétní ustanovení zadávací dokumentace nebo výzvy k podání nabídek;</w:t>
      </w:r>
    </w:p>
    <w:p w:rsidR="00A547AD" w:rsidRDefault="007F1B32">
      <w:pPr>
        <w:numPr>
          <w:ilvl w:val="1"/>
          <w:numId w:val="1"/>
        </w:numPr>
        <w:spacing w:after="128"/>
        <w:ind w:left="897" w:right="9" w:hanging="355"/>
      </w:pPr>
      <w:r>
        <w:t>v případě rozporu mezi ustanoveními Smlouvy a zadávací dokumentace nebo výzvy k podání nabídek budou mít přednost ustanovení Smlouvy.</w:t>
      </w:r>
    </w:p>
    <w:p w:rsidR="00A547AD" w:rsidRDefault="007F1B32">
      <w:pPr>
        <w:spacing w:after="18" w:line="259" w:lineRule="auto"/>
        <w:ind w:left="202" w:hanging="10"/>
        <w:jc w:val="center"/>
      </w:pPr>
      <w:r>
        <w:rPr>
          <w:sz w:val="22"/>
        </w:rPr>
        <w:t>II.</w:t>
      </w:r>
    </w:p>
    <w:p w:rsidR="00A547AD" w:rsidRDefault="007F1B32">
      <w:pPr>
        <w:spacing w:after="135" w:line="259" w:lineRule="auto"/>
        <w:ind w:left="216" w:right="24" w:hanging="10"/>
        <w:jc w:val="center"/>
      </w:pPr>
      <w:r>
        <w:rPr>
          <w:sz w:val="26"/>
        </w:rPr>
        <w:t>Předmět plnění</w:t>
      </w:r>
    </w:p>
    <w:p w:rsidR="00A547AD" w:rsidRDefault="007F1B32">
      <w:pPr>
        <w:numPr>
          <w:ilvl w:val="0"/>
          <w:numId w:val="2"/>
        </w:numPr>
        <w:spacing w:after="109"/>
        <w:ind w:right="9" w:hanging="355"/>
      </w:pPr>
      <w:r>
        <w:t>Poskytovatel se zavazuje poskytnout Objednateli plnění (služby), jejichž podrobný soupis včetně specifikace je uveden v příloze č. 1 Smlouvy (dále jen „Služby”).</w:t>
      </w:r>
    </w:p>
    <w:p w:rsidR="00A547AD" w:rsidRDefault="007F1B32">
      <w:pPr>
        <w:numPr>
          <w:ilvl w:val="0"/>
          <w:numId w:val="2"/>
        </w:numPr>
        <w:spacing w:line="216" w:lineRule="auto"/>
        <w:ind w:right="9" w:hanging="355"/>
      </w:pPr>
      <w:r>
        <w:t>Poskytovatel se zavazuje poskytnout Objednateli Služby na následujícím místě: Ředitelství silnic a dálnic ČR, adresa: Správa Plzeň, Hřímalého 37, 301 00 Plzeň, provozní staničení 1/27 125,398 - 127,042.</w:t>
      </w:r>
    </w:p>
    <w:p w:rsidR="00A547AD" w:rsidRDefault="007F1B32">
      <w:pPr>
        <w:numPr>
          <w:ilvl w:val="0"/>
          <w:numId w:val="2"/>
        </w:numPr>
        <w:spacing w:after="126"/>
        <w:ind w:right="9" w:hanging="355"/>
      </w:pPr>
      <w:r>
        <w:t>Objednatel se zavazuje řádně a včas poskytnuté Služby (jejich výstupy) převzít (akceptovat) a uhradit Poskytovateli za poskytnutí Služeb dle této Smlouvy cenu uvedenou v čl. IV. této Smlouvy.</w:t>
      </w:r>
    </w:p>
    <w:p w:rsidR="007F1B32" w:rsidRDefault="007F1B32" w:rsidP="007F1B32">
      <w:pPr>
        <w:spacing w:after="146"/>
        <w:ind w:left="432" w:right="9"/>
      </w:pPr>
      <w:r>
        <w:t xml:space="preserve">Pokud se na jakoukoliv část plnění poskytovanou Poskytovatelem vztahuje GDPR (Nařízení Evropského parlamentu a Rady (EU) č. 2016/679 ze dne 27. dubna 2016 0 ochraně fyzických osob v souvislosti se zpracováním osobních údajů a o volném pohybu těchto údajů a o zrušení směrnice 95/46/ES (obecné nařízení o ochraně osobních údajů)), je Poskytovatel povinen zajistit plnění svých povinností v GDPR stanovených. V případě, kdy bude Poskytovatel v kterémkoliv okamžiku plnění svých smluvních povinností zpracovatelem osobních údajů poskytnutých Objednatelem nebo získaných pro Objednatele, je povinen na tuto skutečnost Objednatele upozornit a bezodkladně (vždy </w:t>
      </w:r>
      <w:r>
        <w:lastRenderedPageBreak/>
        <w:t>však před zahájením zpracování osobních údajů) s ním uzavřít Smlouvu o zpracování osobních</w:t>
      </w:r>
      <w:r w:rsidRPr="007F1B32">
        <w:t xml:space="preserve"> </w:t>
      </w:r>
      <w:r>
        <w:t xml:space="preserve">údajů, která tvoří přílohu č. 3 </w:t>
      </w:r>
      <w:proofErr w:type="gramStart"/>
      <w:r>
        <w:t>této</w:t>
      </w:r>
      <w:proofErr w:type="gramEnd"/>
      <w:r>
        <w:t xml:space="preserve"> Smlouvy. Smlouvu dle předcházející věty je dále Poskytovatel s Objednatelem povinen uzavřít vždy, když jej k tomu Objednatel písemně vyzve.</w:t>
      </w:r>
    </w:p>
    <w:p w:rsidR="00A547AD" w:rsidRDefault="00A547AD" w:rsidP="007F1B32">
      <w:pPr>
        <w:spacing w:after="100"/>
        <w:ind w:left="530" w:right="9"/>
      </w:pPr>
    </w:p>
    <w:p w:rsidR="00A547AD" w:rsidRDefault="00A547AD">
      <w:pPr>
        <w:spacing w:after="64" w:line="259" w:lineRule="auto"/>
        <w:ind w:left="1028" w:hanging="10"/>
        <w:jc w:val="center"/>
      </w:pPr>
    </w:p>
    <w:p w:rsidR="00A547AD" w:rsidRDefault="007F1B32">
      <w:pPr>
        <w:spacing w:after="18" w:line="259" w:lineRule="auto"/>
        <w:ind w:left="202" w:right="154" w:hanging="10"/>
        <w:jc w:val="center"/>
      </w:pPr>
      <w:r>
        <w:rPr>
          <w:sz w:val="22"/>
        </w:rPr>
        <w:t>III.</w:t>
      </w:r>
      <w:r>
        <w:rPr>
          <w:noProof/>
        </w:rPr>
        <w:drawing>
          <wp:inline distT="0" distB="0" distL="0" distR="0">
            <wp:extent cx="3048" cy="3049"/>
            <wp:effectExtent l="0" t="0" r="0" b="0"/>
            <wp:docPr id="6393" name="Picture 6393"/>
            <wp:cNvGraphicFramePr/>
            <a:graphic xmlns:a="http://schemas.openxmlformats.org/drawingml/2006/main">
              <a:graphicData uri="http://schemas.openxmlformats.org/drawingml/2006/picture">
                <pic:pic xmlns:pic="http://schemas.openxmlformats.org/drawingml/2006/picture">
                  <pic:nvPicPr>
                    <pic:cNvPr id="6393" name="Picture 6393"/>
                    <pic:cNvPicPr/>
                  </pic:nvPicPr>
                  <pic:blipFill>
                    <a:blip r:embed="rId11"/>
                    <a:stretch>
                      <a:fillRect/>
                    </a:stretch>
                  </pic:blipFill>
                  <pic:spPr>
                    <a:xfrm>
                      <a:off x="0" y="0"/>
                      <a:ext cx="3048" cy="3049"/>
                    </a:xfrm>
                    <a:prstGeom prst="rect">
                      <a:avLst/>
                    </a:prstGeom>
                  </pic:spPr>
                </pic:pic>
              </a:graphicData>
            </a:graphic>
          </wp:inline>
        </w:drawing>
      </w:r>
    </w:p>
    <w:p w:rsidR="00A547AD" w:rsidRDefault="007F1B32">
      <w:pPr>
        <w:spacing w:after="135" w:line="259" w:lineRule="auto"/>
        <w:ind w:left="216" w:right="178" w:hanging="10"/>
        <w:jc w:val="center"/>
      </w:pPr>
      <w:r>
        <w:rPr>
          <w:sz w:val="26"/>
        </w:rPr>
        <w:t>Doba plnění</w:t>
      </w:r>
    </w:p>
    <w:p w:rsidR="00A547AD" w:rsidRDefault="007F1B32">
      <w:pPr>
        <w:spacing w:after="418"/>
        <w:ind w:left="427" w:right="9" w:hanging="326"/>
      </w:pPr>
      <w:r>
        <w:t>1. Poskytovatel je povinen poskytnout Služby Objednateli po celou dobu realizace stavby až do kolaudace stavby - 27 měsíců (předpoklad únor 2019 — květen 2021).</w:t>
      </w:r>
    </w:p>
    <w:p w:rsidR="007F1B32" w:rsidRDefault="007F1B32">
      <w:pPr>
        <w:spacing w:after="135" w:line="259" w:lineRule="auto"/>
        <w:ind w:left="216" w:right="192" w:hanging="10"/>
        <w:jc w:val="center"/>
        <w:rPr>
          <w:sz w:val="26"/>
        </w:rPr>
      </w:pPr>
      <w:r>
        <w:rPr>
          <w:sz w:val="26"/>
        </w:rPr>
        <w:t>IV.</w:t>
      </w:r>
    </w:p>
    <w:p w:rsidR="00A547AD" w:rsidRDefault="007F1B32">
      <w:pPr>
        <w:spacing w:after="135" w:line="259" w:lineRule="auto"/>
        <w:ind w:left="216" w:right="192" w:hanging="10"/>
        <w:jc w:val="center"/>
      </w:pPr>
      <w:r>
        <w:rPr>
          <w:sz w:val="26"/>
        </w:rPr>
        <w:t>Cena</w:t>
      </w:r>
    </w:p>
    <w:p w:rsidR="00A547AD" w:rsidRDefault="007F1B32">
      <w:pPr>
        <w:numPr>
          <w:ilvl w:val="0"/>
          <w:numId w:val="3"/>
        </w:numPr>
        <w:spacing w:after="171"/>
        <w:ind w:left="360" w:right="9" w:hanging="346"/>
      </w:pPr>
      <w:r>
        <w:t>Objednatel se zavazuje hradit Poskytovateli za poskytnutí Služeb Cenu měsíčně zpětně za Služby řádně poskytnuté v předcházejícím kalendářním měsíci, a to ve výši stanovené dle přílohy č. 2 Smlouvy (dále jen „Cena”), která obsahuje položkový soupis Služeb s jednotkovými cenami (cena poskytnuté položky * počet poskytnutých jednotek v součtu za všechny druhy poskytnutých položek v rámci příslušného kalendářního měsíce). Celková uhrazená Cena, tj. součet částek jednotlivých uhrazených faktur, nepřesáhne částku 1.822.800,- v Kč bez DPH.</w:t>
      </w:r>
    </w:p>
    <w:p w:rsidR="00A547AD" w:rsidRDefault="007F1B32">
      <w:pPr>
        <w:numPr>
          <w:ilvl w:val="0"/>
          <w:numId w:val="3"/>
        </w:numPr>
        <w:spacing w:after="121"/>
        <w:ind w:left="360" w:right="9" w:hanging="346"/>
      </w:pPr>
      <w:r>
        <w:t>Cena je stanovena jako maximální a nepřekročitelná s výjimkou změny zákonné sazby DPH nebo s výjimkou dodatkem Smlouvy sjednané nepodstatné změny Smlouvy.</w:t>
      </w:r>
    </w:p>
    <w:p w:rsidR="00A547AD" w:rsidRDefault="007F1B32">
      <w:pPr>
        <w:numPr>
          <w:ilvl w:val="0"/>
          <w:numId w:val="3"/>
        </w:numPr>
        <w:spacing w:after="421"/>
        <w:ind w:left="360" w:right="9" w:hanging="346"/>
      </w:pPr>
      <w:r>
        <w:t xml:space="preserve">Položkový rozpis Ceny Služeb je uveden v příloze č. 2 </w:t>
      </w:r>
      <w:proofErr w:type="gramStart"/>
      <w:r>
        <w:t>této</w:t>
      </w:r>
      <w:proofErr w:type="gramEnd"/>
      <w:r>
        <w:t xml:space="preserve"> Smlouvy.</w:t>
      </w:r>
    </w:p>
    <w:p w:rsidR="007F1B32" w:rsidRDefault="007F1B32">
      <w:pPr>
        <w:spacing w:after="135" w:line="259" w:lineRule="auto"/>
        <w:ind w:left="216" w:right="230" w:hanging="10"/>
        <w:jc w:val="center"/>
        <w:rPr>
          <w:sz w:val="26"/>
        </w:rPr>
      </w:pPr>
      <w:r>
        <w:rPr>
          <w:noProof/>
        </w:rPr>
        <w:drawing>
          <wp:anchor distT="0" distB="0" distL="114300" distR="114300" simplePos="0" relativeHeight="251659264" behindDoc="0" locked="0" layoutInCell="1" allowOverlap="0">
            <wp:simplePos x="0" y="0"/>
            <wp:positionH relativeFrom="page">
              <wp:posOffset>472440</wp:posOffset>
            </wp:positionH>
            <wp:positionV relativeFrom="page">
              <wp:posOffset>1268330</wp:posOffset>
            </wp:positionV>
            <wp:extent cx="3048" cy="9147"/>
            <wp:effectExtent l="0" t="0" r="0" b="0"/>
            <wp:wrapSquare wrapText="bothSides"/>
            <wp:docPr id="6392" name="Picture 6392"/>
            <wp:cNvGraphicFramePr/>
            <a:graphic xmlns:a="http://schemas.openxmlformats.org/drawingml/2006/main">
              <a:graphicData uri="http://schemas.openxmlformats.org/drawingml/2006/picture">
                <pic:pic xmlns:pic="http://schemas.openxmlformats.org/drawingml/2006/picture">
                  <pic:nvPicPr>
                    <pic:cNvPr id="6392" name="Picture 6392"/>
                    <pic:cNvPicPr/>
                  </pic:nvPicPr>
                  <pic:blipFill>
                    <a:blip r:embed="rId12"/>
                    <a:stretch>
                      <a:fillRect/>
                    </a:stretch>
                  </pic:blipFill>
                  <pic:spPr>
                    <a:xfrm>
                      <a:off x="0" y="0"/>
                      <a:ext cx="3048" cy="9147"/>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560832</wp:posOffset>
            </wp:positionH>
            <wp:positionV relativeFrom="page">
              <wp:posOffset>1064055</wp:posOffset>
            </wp:positionV>
            <wp:extent cx="6096" cy="9147"/>
            <wp:effectExtent l="0" t="0" r="0" b="0"/>
            <wp:wrapSquare wrapText="bothSides"/>
            <wp:docPr id="6388" name="Picture 6388"/>
            <wp:cNvGraphicFramePr/>
            <a:graphic xmlns:a="http://schemas.openxmlformats.org/drawingml/2006/main">
              <a:graphicData uri="http://schemas.openxmlformats.org/drawingml/2006/picture">
                <pic:pic xmlns:pic="http://schemas.openxmlformats.org/drawingml/2006/picture">
                  <pic:nvPicPr>
                    <pic:cNvPr id="6388" name="Picture 6388"/>
                    <pic:cNvPicPr/>
                  </pic:nvPicPr>
                  <pic:blipFill>
                    <a:blip r:embed="rId13"/>
                    <a:stretch>
                      <a:fillRect/>
                    </a:stretch>
                  </pic:blipFill>
                  <pic:spPr>
                    <a:xfrm>
                      <a:off x="0" y="0"/>
                      <a:ext cx="6096" cy="9147"/>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548640</wp:posOffset>
            </wp:positionH>
            <wp:positionV relativeFrom="page">
              <wp:posOffset>1085397</wp:posOffset>
            </wp:positionV>
            <wp:extent cx="12192" cy="9147"/>
            <wp:effectExtent l="0" t="0" r="0" b="0"/>
            <wp:wrapSquare wrapText="bothSides"/>
            <wp:docPr id="6389" name="Picture 6389"/>
            <wp:cNvGraphicFramePr/>
            <a:graphic xmlns:a="http://schemas.openxmlformats.org/drawingml/2006/main">
              <a:graphicData uri="http://schemas.openxmlformats.org/drawingml/2006/picture">
                <pic:pic xmlns:pic="http://schemas.openxmlformats.org/drawingml/2006/picture">
                  <pic:nvPicPr>
                    <pic:cNvPr id="6389" name="Picture 6389"/>
                    <pic:cNvPicPr/>
                  </pic:nvPicPr>
                  <pic:blipFill>
                    <a:blip r:embed="rId14"/>
                    <a:stretch>
                      <a:fillRect/>
                    </a:stretch>
                  </pic:blipFill>
                  <pic:spPr>
                    <a:xfrm>
                      <a:off x="0" y="0"/>
                      <a:ext cx="12192" cy="9147"/>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536448</wp:posOffset>
            </wp:positionH>
            <wp:positionV relativeFrom="page">
              <wp:posOffset>1115886</wp:posOffset>
            </wp:positionV>
            <wp:extent cx="3048" cy="6098"/>
            <wp:effectExtent l="0" t="0" r="0" b="0"/>
            <wp:wrapSquare wrapText="bothSides"/>
            <wp:docPr id="6390" name="Picture 6390"/>
            <wp:cNvGraphicFramePr/>
            <a:graphic xmlns:a="http://schemas.openxmlformats.org/drawingml/2006/main">
              <a:graphicData uri="http://schemas.openxmlformats.org/drawingml/2006/picture">
                <pic:pic xmlns:pic="http://schemas.openxmlformats.org/drawingml/2006/picture">
                  <pic:nvPicPr>
                    <pic:cNvPr id="6390" name="Picture 6390"/>
                    <pic:cNvPicPr/>
                  </pic:nvPicPr>
                  <pic:blipFill>
                    <a:blip r:embed="rId15"/>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518160</wp:posOffset>
            </wp:positionH>
            <wp:positionV relativeFrom="page">
              <wp:posOffset>1152473</wp:posOffset>
            </wp:positionV>
            <wp:extent cx="6096" cy="9147"/>
            <wp:effectExtent l="0" t="0" r="0" b="0"/>
            <wp:wrapSquare wrapText="bothSides"/>
            <wp:docPr id="6391" name="Picture 6391"/>
            <wp:cNvGraphicFramePr/>
            <a:graphic xmlns:a="http://schemas.openxmlformats.org/drawingml/2006/main">
              <a:graphicData uri="http://schemas.openxmlformats.org/drawingml/2006/picture">
                <pic:pic xmlns:pic="http://schemas.openxmlformats.org/drawingml/2006/picture">
                  <pic:nvPicPr>
                    <pic:cNvPr id="6391" name="Picture 6391"/>
                    <pic:cNvPicPr/>
                  </pic:nvPicPr>
                  <pic:blipFill>
                    <a:blip r:embed="rId16"/>
                    <a:stretch>
                      <a:fillRect/>
                    </a:stretch>
                  </pic:blipFill>
                  <pic:spPr>
                    <a:xfrm>
                      <a:off x="0" y="0"/>
                      <a:ext cx="6096" cy="9147"/>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6876288</wp:posOffset>
            </wp:positionH>
            <wp:positionV relativeFrom="page">
              <wp:posOffset>2987892</wp:posOffset>
            </wp:positionV>
            <wp:extent cx="3048" cy="3049"/>
            <wp:effectExtent l="0" t="0" r="0" b="0"/>
            <wp:wrapSquare wrapText="bothSides"/>
            <wp:docPr id="6394" name="Picture 6394"/>
            <wp:cNvGraphicFramePr/>
            <a:graphic xmlns:a="http://schemas.openxmlformats.org/drawingml/2006/main">
              <a:graphicData uri="http://schemas.openxmlformats.org/drawingml/2006/picture">
                <pic:pic xmlns:pic="http://schemas.openxmlformats.org/drawingml/2006/picture">
                  <pic:nvPicPr>
                    <pic:cNvPr id="6394" name="Picture 6394"/>
                    <pic:cNvPicPr/>
                  </pic:nvPicPr>
                  <pic:blipFill>
                    <a:blip r:embed="rId17"/>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6876288</wp:posOffset>
            </wp:positionH>
            <wp:positionV relativeFrom="page">
              <wp:posOffset>2997039</wp:posOffset>
            </wp:positionV>
            <wp:extent cx="15241" cy="24391"/>
            <wp:effectExtent l="0" t="0" r="0" b="0"/>
            <wp:wrapSquare wrapText="bothSides"/>
            <wp:docPr id="6395" name="Picture 6395"/>
            <wp:cNvGraphicFramePr/>
            <a:graphic xmlns:a="http://schemas.openxmlformats.org/drawingml/2006/main">
              <a:graphicData uri="http://schemas.openxmlformats.org/drawingml/2006/picture">
                <pic:pic xmlns:pic="http://schemas.openxmlformats.org/drawingml/2006/picture">
                  <pic:nvPicPr>
                    <pic:cNvPr id="6395" name="Picture 6395"/>
                    <pic:cNvPicPr/>
                  </pic:nvPicPr>
                  <pic:blipFill>
                    <a:blip r:embed="rId18"/>
                    <a:stretch>
                      <a:fillRect/>
                    </a:stretch>
                  </pic:blipFill>
                  <pic:spPr>
                    <a:xfrm>
                      <a:off x="0" y="0"/>
                      <a:ext cx="15241" cy="24391"/>
                    </a:xfrm>
                    <a:prstGeom prst="rect">
                      <a:avLst/>
                    </a:prstGeom>
                  </pic:spPr>
                </pic:pic>
              </a:graphicData>
            </a:graphic>
          </wp:anchor>
        </w:drawing>
      </w:r>
      <w:r>
        <w:rPr>
          <w:sz w:val="26"/>
        </w:rPr>
        <w:t>V.</w:t>
      </w:r>
    </w:p>
    <w:p w:rsidR="00A547AD" w:rsidRDefault="007F1B32">
      <w:pPr>
        <w:spacing w:after="135" w:line="259" w:lineRule="auto"/>
        <w:ind w:left="216" w:right="230" w:hanging="10"/>
        <w:jc w:val="center"/>
      </w:pPr>
      <w:r>
        <w:rPr>
          <w:sz w:val="26"/>
        </w:rPr>
        <w:t>Platební podmínky</w:t>
      </w:r>
    </w:p>
    <w:p w:rsidR="00A547AD" w:rsidRDefault="007F1B32">
      <w:pPr>
        <w:numPr>
          <w:ilvl w:val="0"/>
          <w:numId w:val="4"/>
        </w:numPr>
        <w:spacing w:after="132"/>
        <w:ind w:right="9" w:hanging="355"/>
      </w:pPr>
      <w:r>
        <w:t>Objednatel se zavazuje uhradit fakturovanou Cenu Služeb jednorázovým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Faktura musí být doručena na následující adresu Objednatele: ŘSD ČR, Správa Plzeň, Hřímalého 374, 301 00 Plzeň.</w:t>
      </w:r>
    </w:p>
    <w:p w:rsidR="00A547AD" w:rsidRDefault="007F1B32">
      <w:pPr>
        <w:numPr>
          <w:ilvl w:val="0"/>
          <w:numId w:val="4"/>
        </w:numPr>
        <w:spacing w:after="154"/>
        <w:ind w:right="9" w:hanging="355"/>
      </w:pPr>
      <w:r>
        <w:t>Fakturovaná Cena musí odpovídat Ceně uvedené v čl. IV odst. 1 Smlouvy a oceněnému rozpisu Ceny Služeb uvedenému v příloze č. 2 Smlouvy.</w:t>
      </w:r>
    </w:p>
    <w:p w:rsidR="00A547AD" w:rsidRDefault="007F1B32">
      <w:pPr>
        <w:numPr>
          <w:ilvl w:val="0"/>
          <w:numId w:val="4"/>
        </w:numPr>
        <w:spacing w:after="98"/>
        <w:ind w:right="9" w:hanging="355"/>
      </w:pPr>
      <w:r>
        <w:t xml:space="preserve">Faktura musí obsahovat veškeré náležitosti stanovené platnými právními předpisy, zejména § 29 zákona č. 235/2004 Sb. a § 435 Občanského zákoníku. Faktura dále musí obsahovat číslo Smlouvy, název Zakázky a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 15 (patnácti) </w:t>
      </w:r>
      <w:r>
        <w:lastRenderedPageBreak/>
        <w:t>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rsidR="00A547AD" w:rsidRDefault="007F1B32" w:rsidP="007F1B32">
      <w:pPr>
        <w:numPr>
          <w:ilvl w:val="0"/>
          <w:numId w:val="4"/>
        </w:numPr>
        <w:spacing w:after="440"/>
        <w:ind w:right="9" w:hanging="355"/>
      </w:pPr>
      <w:r>
        <w:t>Objednatel neposkytuje žádné zálohy na Cenu.</w:t>
      </w:r>
    </w:p>
    <w:p w:rsidR="00A547AD" w:rsidRDefault="007F1B32">
      <w:pPr>
        <w:numPr>
          <w:ilvl w:val="0"/>
          <w:numId w:val="4"/>
        </w:numPr>
        <w:spacing w:after="107"/>
        <w:ind w:right="9" w:hanging="355"/>
      </w:pPr>
      <w: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rsidR="00A547AD" w:rsidRDefault="007F1B32">
      <w:pPr>
        <w:numPr>
          <w:ilvl w:val="0"/>
          <w:numId w:val="4"/>
        </w:numPr>
        <w:spacing w:after="87"/>
        <w:ind w:right="9" w:hanging="355"/>
      </w:pPr>
      <w:r>
        <w:t>Platby budou probíhat v Kč (korunách českých) a rovněž veškeré cenové údaje budou uvedeny v této měně.</w:t>
      </w:r>
    </w:p>
    <w:p w:rsidR="00A547AD" w:rsidRDefault="007F1B32">
      <w:pPr>
        <w:spacing w:after="0" w:line="259" w:lineRule="auto"/>
        <w:ind w:left="216" w:right="130" w:hanging="10"/>
        <w:jc w:val="center"/>
      </w:pPr>
      <w:r>
        <w:rPr>
          <w:sz w:val="26"/>
        </w:rPr>
        <w:t>VI.</w:t>
      </w:r>
    </w:p>
    <w:p w:rsidR="00A547AD" w:rsidRDefault="007F1B32">
      <w:pPr>
        <w:spacing w:after="135" w:line="259" w:lineRule="auto"/>
        <w:ind w:left="216" w:right="125" w:hanging="10"/>
        <w:jc w:val="center"/>
      </w:pPr>
      <w:r>
        <w:rPr>
          <w:sz w:val="26"/>
        </w:rPr>
        <w:t>Odpovědnost za vady, pojištění</w:t>
      </w:r>
      <w:r>
        <w:rPr>
          <w:noProof/>
        </w:rPr>
        <w:drawing>
          <wp:inline distT="0" distB="0" distL="0" distR="0">
            <wp:extent cx="3048" cy="3049"/>
            <wp:effectExtent l="0" t="0" r="0" b="0"/>
            <wp:docPr id="9634" name="Picture 9634"/>
            <wp:cNvGraphicFramePr/>
            <a:graphic xmlns:a="http://schemas.openxmlformats.org/drawingml/2006/main">
              <a:graphicData uri="http://schemas.openxmlformats.org/drawingml/2006/picture">
                <pic:pic xmlns:pic="http://schemas.openxmlformats.org/drawingml/2006/picture">
                  <pic:nvPicPr>
                    <pic:cNvPr id="9634" name="Picture 9634"/>
                    <pic:cNvPicPr/>
                  </pic:nvPicPr>
                  <pic:blipFill>
                    <a:blip r:embed="rId19"/>
                    <a:stretch>
                      <a:fillRect/>
                    </a:stretch>
                  </pic:blipFill>
                  <pic:spPr>
                    <a:xfrm>
                      <a:off x="0" y="0"/>
                      <a:ext cx="3048" cy="3049"/>
                    </a:xfrm>
                    <a:prstGeom prst="rect">
                      <a:avLst/>
                    </a:prstGeom>
                  </pic:spPr>
                </pic:pic>
              </a:graphicData>
            </a:graphic>
          </wp:inline>
        </w:drawing>
      </w:r>
    </w:p>
    <w:p w:rsidR="00A547AD" w:rsidRDefault="007F1B32">
      <w:pPr>
        <w:numPr>
          <w:ilvl w:val="0"/>
          <w:numId w:val="5"/>
        </w:numPr>
        <w:ind w:right="9" w:hanging="350"/>
      </w:pPr>
      <w:r>
        <w:t>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protokolu nebo jiného relevantního dokladu o převzetí výstupu Služby.</w:t>
      </w:r>
    </w:p>
    <w:p w:rsidR="00A547AD" w:rsidRDefault="007F1B32">
      <w:pPr>
        <w:numPr>
          <w:ilvl w:val="0"/>
          <w:numId w:val="5"/>
        </w:numPr>
        <w:ind w:right="9" w:hanging="350"/>
      </w:pPr>
      <w:r>
        <w:t>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w:t>
      </w:r>
    </w:p>
    <w:p w:rsidR="00A547AD" w:rsidRDefault="007F1B32">
      <w:pPr>
        <w:numPr>
          <w:ilvl w:val="0"/>
          <w:numId w:val="5"/>
        </w:numPr>
        <w:spacing w:after="26"/>
        <w:ind w:right="9" w:hanging="350"/>
      </w:pPr>
      <w: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rsidR="00A547AD" w:rsidRDefault="007F1B32">
      <w:pPr>
        <w:numPr>
          <w:ilvl w:val="0"/>
          <w:numId w:val="5"/>
        </w:numPr>
        <w:ind w:right="9" w:hanging="350"/>
      </w:pPr>
      <w: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rsidR="00A547AD" w:rsidRDefault="007F1B32">
      <w:pPr>
        <w:numPr>
          <w:ilvl w:val="0"/>
          <w:numId w:val="5"/>
        </w:numPr>
        <w:ind w:right="9" w:hanging="350"/>
      </w:pPr>
      <w:r>
        <w:t>Smluvní strany se mohou na žádost Objednatele písemně dohodnout na jiném způsobu řešení Vytčení vady.</w:t>
      </w:r>
    </w:p>
    <w:p w:rsidR="00A547AD" w:rsidRDefault="007F1B32">
      <w:pPr>
        <w:numPr>
          <w:ilvl w:val="0"/>
          <w:numId w:val="5"/>
        </w:numPr>
        <w:ind w:right="9" w:hanging="350"/>
      </w:pPr>
      <w:r>
        <w:t>Pro vyloučení pochybností Smluvní strany uvádí, že pokud Objednatel neuplatní v rámci Vytčení vad jiné řešení Vytčené vady, než je odstranění Vytčené vady, je Poskytovatel povinen vyřešit Vytknutou vadu jejím bezplatným odstraněním.</w:t>
      </w:r>
    </w:p>
    <w:p w:rsidR="00A547AD" w:rsidRDefault="007F1B32">
      <w:pPr>
        <w:numPr>
          <w:ilvl w:val="0"/>
          <w:numId w:val="5"/>
        </w:numPr>
        <w:spacing w:after="50"/>
        <w:ind w:right="9" w:hanging="350"/>
      </w:pPr>
      <w:r>
        <w:t xml:space="preserve">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postupu jejich odstraňování, a to způsobem, formou, rozsahem a v termínech či lhůtách určených Objednatelem v rámci Vytčení vady, pokud tuto povinnost </w:t>
      </w:r>
      <w:r>
        <w:lastRenderedPageBreak/>
        <w:t>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rsidR="00A547AD" w:rsidRDefault="00A547AD">
      <w:pPr>
        <w:spacing w:after="64" w:line="259" w:lineRule="auto"/>
        <w:ind w:left="1028" w:right="125" w:hanging="10"/>
        <w:jc w:val="center"/>
      </w:pPr>
    </w:p>
    <w:p w:rsidR="00A547AD" w:rsidRDefault="007F1B32">
      <w:pPr>
        <w:numPr>
          <w:ilvl w:val="0"/>
          <w:numId w:val="5"/>
        </w:numPr>
        <w:ind w:right="9" w:hanging="350"/>
      </w:pPr>
      <w: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slevu z Ceny Služeb nebo zcela nové poskytnutí Služeb nebo má právo od Smlouvy odstoupit, a to dle své volby učiněné při odmítnutí převzetí Dokumentace nebo Výstupů z důvodu neodstranění jejich vad.</w:t>
      </w:r>
    </w:p>
    <w:p w:rsidR="00A547AD" w:rsidRDefault="007F1B32">
      <w:pPr>
        <w:numPr>
          <w:ilvl w:val="0"/>
          <w:numId w:val="5"/>
        </w:numPr>
        <w:spacing w:after="125"/>
        <w:ind w:right="9" w:hanging="350"/>
      </w:pPr>
      <w:r>
        <w:t>Poskytovatel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Minimální výše pojistného plnění odpovídá ceně uvedené v čl. IV. odst. 1 Smlouvy. Tuto pojistnou smlouvu je Poskytovatel povinen na výzvu Objednatele bez zbytečného odkladu předložit Objednateli k nahlédnutí.</w:t>
      </w:r>
    </w:p>
    <w:p w:rsidR="00A547AD" w:rsidRDefault="007F1B32">
      <w:pPr>
        <w:spacing w:after="0" w:line="259" w:lineRule="auto"/>
        <w:ind w:left="216" w:right="130" w:hanging="10"/>
        <w:jc w:val="center"/>
      </w:pPr>
      <w:r>
        <w:rPr>
          <w:sz w:val="26"/>
        </w:rPr>
        <w:t>VII.</w:t>
      </w:r>
    </w:p>
    <w:p w:rsidR="00A547AD" w:rsidRDefault="007F1B32">
      <w:pPr>
        <w:spacing w:after="113" w:line="259" w:lineRule="auto"/>
        <w:ind w:left="216" w:right="130" w:hanging="10"/>
        <w:jc w:val="center"/>
      </w:pPr>
      <w:r>
        <w:rPr>
          <w:sz w:val="26"/>
        </w:rPr>
        <w:t>Smluvní sankce</w:t>
      </w:r>
    </w:p>
    <w:p w:rsidR="00A547AD" w:rsidRDefault="007F1B32">
      <w:pPr>
        <w:numPr>
          <w:ilvl w:val="0"/>
          <w:numId w:val="6"/>
        </w:numPr>
        <w:spacing w:after="87"/>
        <w:ind w:left="452" w:right="9" w:hanging="346"/>
      </w:pPr>
      <w:r>
        <w:t>Za prodlení s poskytováním Služeb, resp. za prodlení s předáním výstupů Služeb, se Poskytovatel zavazuje uhradit Objednateli smluvní pokutu ve výši 0,5% z Ceny Služeb stanovené v čl. IV. této Smlouvy, a to za každý i započatý den prodlení.</w:t>
      </w:r>
    </w:p>
    <w:p w:rsidR="00A547AD" w:rsidRDefault="007F1B32">
      <w:pPr>
        <w:numPr>
          <w:ilvl w:val="0"/>
          <w:numId w:val="6"/>
        </w:numPr>
        <w:spacing w:after="88"/>
        <w:ind w:left="452" w:right="9" w:hanging="346"/>
      </w:pPr>
      <w:r>
        <w:t>V případě prodlení Objednatele s uhrazením Ceny je Poskytovatel oprávněn po Objednateli Požadovat úrok z prodlení ve výši stanovené platnými právními předpisy.</w:t>
      </w:r>
    </w:p>
    <w:p w:rsidR="00A547AD" w:rsidRDefault="007F1B32">
      <w:pPr>
        <w:numPr>
          <w:ilvl w:val="0"/>
          <w:numId w:val="6"/>
        </w:numPr>
        <w:spacing w:after="82"/>
        <w:ind w:left="452" w:right="9" w:hanging="346"/>
      </w:pPr>
      <w:r>
        <w:t>Uplatněním smluvní pokuty není dotčena povinnost Smluvní strany k náhradě škody druhé Smluvní straně v plné výši. Uplatněním smluvní pokuty není dotčena povinnost Poskytovatele k poskytnutí Služeb Objednateli.</w:t>
      </w:r>
    </w:p>
    <w:p w:rsidR="00A547AD" w:rsidRDefault="007F1B32">
      <w:pPr>
        <w:spacing w:after="0" w:line="259" w:lineRule="auto"/>
        <w:ind w:left="216" w:right="139" w:hanging="10"/>
        <w:jc w:val="center"/>
      </w:pPr>
      <w:r>
        <w:rPr>
          <w:sz w:val="26"/>
        </w:rPr>
        <w:t>VIII.</w:t>
      </w:r>
    </w:p>
    <w:p w:rsidR="00A547AD" w:rsidRDefault="007F1B32">
      <w:pPr>
        <w:spacing w:after="112" w:line="259" w:lineRule="auto"/>
        <w:ind w:left="216" w:right="139" w:hanging="10"/>
        <w:jc w:val="center"/>
      </w:pPr>
      <w:r>
        <w:rPr>
          <w:sz w:val="26"/>
        </w:rPr>
        <w:t>Ukončení Smlouvy</w:t>
      </w:r>
    </w:p>
    <w:p w:rsidR="00A547AD" w:rsidRDefault="007F1B32">
      <w:pPr>
        <w:numPr>
          <w:ilvl w:val="0"/>
          <w:numId w:val="7"/>
        </w:numPr>
        <w:spacing w:after="90"/>
        <w:ind w:right="9" w:hanging="350"/>
      </w:pPr>
      <w:r>
        <w:t>Smluvní strany mohou Smlouvu ukončit písemnou dohodou.</w:t>
      </w:r>
    </w:p>
    <w:p w:rsidR="00A547AD" w:rsidRDefault="007F1B32">
      <w:pPr>
        <w:numPr>
          <w:ilvl w:val="0"/>
          <w:numId w:val="7"/>
        </w:numPr>
        <w:spacing w:after="74"/>
        <w:ind w:right="9" w:hanging="350"/>
      </w:pPr>
      <w:r>
        <w:t>Objednatel je oprávněn písemně odstoupit od Smlouvy s účinky ex tunc v případě, že Poskytovatel ve stanovených lhůtách či termínech nezapočne s plněním předmětu Smlouvy.</w:t>
      </w:r>
    </w:p>
    <w:p w:rsidR="00A547AD" w:rsidRDefault="007F1B32">
      <w:pPr>
        <w:numPr>
          <w:ilvl w:val="0"/>
          <w:numId w:val="7"/>
        </w:numPr>
        <w:spacing w:after="88"/>
        <w:ind w:right="9" w:hanging="350"/>
      </w:pPr>
      <w:r>
        <w:t>Objednatel je oprávněn písemně odstoupit od Smlouvy v případě, že prokáže, že Poskytovatel v rámci své nabídky podané v Zakázce uvedl nepravdivé údaje, které ovlivnily výběr nejvhodnější nabídky.</w:t>
      </w:r>
    </w:p>
    <w:p w:rsidR="00A547AD" w:rsidRDefault="007F1B32">
      <w:pPr>
        <w:numPr>
          <w:ilvl w:val="0"/>
          <w:numId w:val="7"/>
        </w:numPr>
        <w:spacing w:after="89"/>
        <w:ind w:right="9" w:hanging="350"/>
      </w:pPr>
      <w:r>
        <w:t xml:space="preserve">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w:t>
      </w:r>
      <w:r>
        <w:lastRenderedPageBreak/>
        <w:t>společně s třetím písemným upozorněním na porušení smluvní povinnosti druhé Smluvní strany.</w:t>
      </w:r>
    </w:p>
    <w:p w:rsidR="00A547AD" w:rsidRDefault="007F1B32" w:rsidP="007F1B32">
      <w:pPr>
        <w:spacing w:after="816"/>
        <w:ind w:left="384" w:right="187"/>
      </w:pPr>
      <w:r>
        <w:t>Objednatel je oprávněn písemně vypovědět Smlouvu s účinky od doručení písemné výpovědi Poskytovateli, a to i bez uvedení důvodu. V tomto případě je však povinen Poskytovateli uhradit nejen cenu již řádně poskytnutých Služeb, ale i Poskytovatelem</w:t>
      </w:r>
      <w:r w:rsidRPr="007F1B32">
        <w:t xml:space="preserve"> </w:t>
      </w:r>
      <w:r>
        <w:t>prokazatelně doložené marně vynaložené účelné náklady přímo související s neuskutečněnou částí předmětu plnění, které Poskytovateli vznikly za dobu účinnosti Smlouvy. Náklady ve smyslu předchozí věty se nerozumí ušlý zisk.</w:t>
      </w:r>
    </w:p>
    <w:p w:rsidR="007F1B32" w:rsidRDefault="007F1B32">
      <w:pPr>
        <w:spacing w:after="135" w:line="259" w:lineRule="auto"/>
        <w:ind w:left="216" w:right="341" w:hanging="10"/>
        <w:jc w:val="center"/>
        <w:rPr>
          <w:sz w:val="26"/>
        </w:rPr>
      </w:pPr>
      <w:r>
        <w:rPr>
          <w:sz w:val="26"/>
        </w:rPr>
        <w:t>IX.</w:t>
      </w:r>
    </w:p>
    <w:p w:rsidR="00A547AD" w:rsidRDefault="007F1B32">
      <w:pPr>
        <w:spacing w:after="135" w:line="259" w:lineRule="auto"/>
        <w:ind w:left="216" w:right="341" w:hanging="10"/>
        <w:jc w:val="center"/>
      </w:pPr>
      <w:r>
        <w:rPr>
          <w:sz w:val="26"/>
        </w:rPr>
        <w:t>Registr smluv</w:t>
      </w:r>
    </w:p>
    <w:p w:rsidR="00A547AD" w:rsidRDefault="007F1B32">
      <w:pPr>
        <w:numPr>
          <w:ilvl w:val="0"/>
          <w:numId w:val="8"/>
        </w:numPr>
        <w:ind w:right="9" w:hanging="350"/>
      </w:pPr>
      <w:r>
        <w:t>Poskytovatel poskytuje souhlas s uveřejněním Smlouvy v registru smluv zřízeným zákonem</w:t>
      </w:r>
    </w:p>
    <w:p w:rsidR="00A547AD" w:rsidRDefault="007F1B32">
      <w:pPr>
        <w:spacing w:after="86"/>
        <w:ind w:left="379" w:right="187"/>
      </w:pPr>
      <w:r>
        <w:t>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rsidR="00A547AD" w:rsidRDefault="007F1B32">
      <w:pPr>
        <w:numPr>
          <w:ilvl w:val="0"/>
          <w:numId w:val="8"/>
        </w:numPr>
        <w:spacing w:after="147" w:line="216" w:lineRule="auto"/>
        <w:ind w:right="9" w:hanging="350"/>
      </w:pPr>
      <w:r>
        <w:t>Poskytovatel bere na vědomí a výslovně souhlasí, že Smlouva bude uveřejněna v registru smluv bez ohledu na skutečnost, zda spadá pod některou z výjimek z povinnosti uveřejnění stanovenou v  § 3 odst. 2 zákona o registru smluv.</w:t>
      </w:r>
    </w:p>
    <w:p w:rsidR="00A547AD" w:rsidRDefault="007F1B32">
      <w:pPr>
        <w:numPr>
          <w:ilvl w:val="0"/>
          <w:numId w:val="8"/>
        </w:numPr>
        <w:spacing w:after="480"/>
        <w:ind w:right="9" w:hanging="350"/>
      </w:pPr>
      <w:r>
        <w:t>V rámci Smlouvy nebudou uveřejněny informace stanovené v § 3 odst. 1 zákona o registru smluv označené Poskytovatelem před podpisem Smlouvy.</w:t>
      </w:r>
    </w:p>
    <w:p w:rsidR="00A547AD" w:rsidRDefault="007F1B32">
      <w:pPr>
        <w:spacing w:after="0" w:line="259" w:lineRule="auto"/>
        <w:ind w:left="0" w:right="134"/>
        <w:jc w:val="center"/>
      </w:pPr>
      <w:r>
        <w:rPr>
          <w:sz w:val="34"/>
        </w:rPr>
        <w:t>x.</w:t>
      </w:r>
    </w:p>
    <w:p w:rsidR="00A547AD" w:rsidRDefault="007F1B32">
      <w:pPr>
        <w:spacing w:after="135" w:line="259" w:lineRule="auto"/>
        <w:ind w:left="216" w:right="341" w:hanging="10"/>
        <w:jc w:val="center"/>
      </w:pPr>
      <w:r>
        <w:rPr>
          <w:sz w:val="26"/>
        </w:rPr>
        <w:t>Závěrečná ustanovení</w:t>
      </w:r>
    </w:p>
    <w:p w:rsidR="00A547AD" w:rsidRDefault="007F1B32">
      <w:pPr>
        <w:numPr>
          <w:ilvl w:val="0"/>
          <w:numId w:val="9"/>
        </w:numPr>
        <w:spacing w:after="105"/>
        <w:ind w:right="9" w:hanging="360"/>
      </w:pPr>
      <w:r>
        <w:rPr>
          <w:noProof/>
        </w:rPr>
        <w:drawing>
          <wp:anchor distT="0" distB="0" distL="114300" distR="114300" simplePos="0" relativeHeight="251668480" behindDoc="0" locked="0" layoutInCell="1" allowOverlap="0">
            <wp:simplePos x="0" y="0"/>
            <wp:positionH relativeFrom="page">
              <wp:posOffset>6665976</wp:posOffset>
            </wp:positionH>
            <wp:positionV relativeFrom="page">
              <wp:posOffset>2262261</wp:posOffset>
            </wp:positionV>
            <wp:extent cx="18287" cy="27440"/>
            <wp:effectExtent l="0" t="0" r="0" b="0"/>
            <wp:wrapSquare wrapText="bothSides"/>
            <wp:docPr id="14589" name="Picture 14589"/>
            <wp:cNvGraphicFramePr/>
            <a:graphic xmlns:a="http://schemas.openxmlformats.org/drawingml/2006/main">
              <a:graphicData uri="http://schemas.openxmlformats.org/drawingml/2006/picture">
                <pic:pic xmlns:pic="http://schemas.openxmlformats.org/drawingml/2006/picture">
                  <pic:nvPicPr>
                    <pic:cNvPr id="14589" name="Picture 14589"/>
                    <pic:cNvPicPr/>
                  </pic:nvPicPr>
                  <pic:blipFill>
                    <a:blip r:embed="rId20"/>
                    <a:stretch>
                      <a:fillRect/>
                    </a:stretch>
                  </pic:blipFill>
                  <pic:spPr>
                    <a:xfrm>
                      <a:off x="0" y="0"/>
                      <a:ext cx="18287" cy="27440"/>
                    </a:xfrm>
                    <a:prstGeom prst="rect">
                      <a:avLst/>
                    </a:prstGeom>
                  </pic:spPr>
                </pic:pic>
              </a:graphicData>
            </a:graphic>
          </wp:anchor>
        </w:drawing>
      </w:r>
      <w:r>
        <w:t>Tato Smlouva nabývá platnosti podpisem obou Smluvních stran a účinnosti dnem uveřejnění v registru smluv.</w:t>
      </w:r>
    </w:p>
    <w:p w:rsidR="00A547AD" w:rsidRDefault="007F1B32">
      <w:pPr>
        <w:numPr>
          <w:ilvl w:val="0"/>
          <w:numId w:val="9"/>
        </w:numPr>
        <w:spacing w:after="104"/>
        <w:ind w:right="9" w:hanging="360"/>
      </w:pPr>
      <w:r>
        <w:t>Smlouva je uzavřena na dobu určitou a skončí řádným a úplným splněním předmětu této Smlouvy Smluvními stranami.</w:t>
      </w:r>
    </w:p>
    <w:p w:rsidR="00A547AD" w:rsidRDefault="007F1B32">
      <w:pPr>
        <w:numPr>
          <w:ilvl w:val="0"/>
          <w:numId w:val="9"/>
        </w:numPr>
        <w:spacing w:after="108"/>
        <w:ind w:right="9" w:hanging="360"/>
      </w:pPr>
      <w:r>
        <w:t>Tuto Smlouvu je možné měnit pouze prostřednictvím vzestupně číslovaných dodatků uzavřených v listinné podobě.</w:t>
      </w:r>
    </w:p>
    <w:p w:rsidR="00A547AD" w:rsidRDefault="007F1B32">
      <w:pPr>
        <w:numPr>
          <w:ilvl w:val="0"/>
          <w:numId w:val="9"/>
        </w:numPr>
        <w:spacing w:after="142"/>
        <w:ind w:right="9" w:hanging="360"/>
      </w:pPr>
      <w:r>
        <w:t>Pokud není ve Smlouvě a jejích přílohách stanoveno jinak, řídí se právní vztah založený touto Smlouvou Občanským zákoníkem.</w:t>
      </w:r>
    </w:p>
    <w:p w:rsidR="00A547AD" w:rsidRDefault="007F1B32">
      <w:pPr>
        <w:numPr>
          <w:ilvl w:val="0"/>
          <w:numId w:val="9"/>
        </w:numPr>
        <w:spacing w:after="117"/>
        <w:ind w:right="9" w:hanging="360"/>
      </w:pPr>
      <w:r>
        <w:t>Tato Smlouva se vyhotovuje ve 4 (čtyřech) stejnopisech, z nichž obě Smluvní strany obdrží po 2 (dvou) stejnopisech.</w:t>
      </w:r>
    </w:p>
    <w:p w:rsidR="007F1B32" w:rsidRDefault="007F1B32" w:rsidP="007F1B32">
      <w:pPr>
        <w:spacing w:after="117"/>
        <w:ind w:right="9"/>
      </w:pPr>
    </w:p>
    <w:p w:rsidR="007F1B32" w:rsidRDefault="007F1B32" w:rsidP="007F1B32">
      <w:pPr>
        <w:spacing w:after="117"/>
        <w:ind w:right="9"/>
      </w:pPr>
    </w:p>
    <w:p w:rsidR="007F1B32" w:rsidRDefault="007F1B32" w:rsidP="007F1B32">
      <w:pPr>
        <w:spacing w:after="117"/>
        <w:ind w:right="9"/>
      </w:pPr>
    </w:p>
    <w:p w:rsidR="007F1B32" w:rsidRDefault="007F1B32" w:rsidP="007F1B32">
      <w:pPr>
        <w:spacing w:after="117"/>
        <w:ind w:right="9"/>
      </w:pPr>
    </w:p>
    <w:p w:rsidR="007F1B32" w:rsidRDefault="007F1B32" w:rsidP="007F1B32">
      <w:pPr>
        <w:spacing w:after="117"/>
        <w:ind w:right="9"/>
      </w:pPr>
    </w:p>
    <w:p w:rsidR="007F1B32" w:rsidRDefault="007F1B32" w:rsidP="007F1B32">
      <w:pPr>
        <w:spacing w:after="117"/>
        <w:ind w:right="9"/>
      </w:pPr>
    </w:p>
    <w:p w:rsidR="00A547AD" w:rsidRDefault="007F1B32">
      <w:pPr>
        <w:numPr>
          <w:ilvl w:val="0"/>
          <w:numId w:val="9"/>
        </w:numPr>
        <w:spacing w:after="128"/>
        <w:ind w:right="9" w:hanging="360"/>
      </w:pPr>
      <w:r>
        <w:t>Nedílnou součástí této Smlouvy jsou následující přílohy:</w:t>
      </w:r>
    </w:p>
    <w:p w:rsidR="00A547AD" w:rsidRPr="007F1B32" w:rsidRDefault="00814356" w:rsidP="007F1B32">
      <w:pPr>
        <w:spacing w:after="0" w:line="240" w:lineRule="auto"/>
        <w:ind w:left="365" w:right="9"/>
      </w:pPr>
      <w:r>
        <w:t xml:space="preserve">Příloha č. 1 -  </w:t>
      </w:r>
      <w:r w:rsidR="007F1B32" w:rsidRPr="007F1B32">
        <w:t>Specifikace Služeb</w:t>
      </w:r>
    </w:p>
    <w:p w:rsidR="00A547AD" w:rsidRPr="007F1B32" w:rsidRDefault="00814356" w:rsidP="007F1B32">
      <w:pPr>
        <w:spacing w:after="0" w:line="240" w:lineRule="auto"/>
        <w:ind w:left="365" w:right="9"/>
      </w:pPr>
      <w:r>
        <w:t xml:space="preserve">Příloha č. 2 - </w:t>
      </w:r>
      <w:r w:rsidR="007F1B32" w:rsidRPr="007F1B32">
        <w:t xml:space="preserve"> Rozpis Ceny Služeb</w:t>
      </w:r>
    </w:p>
    <w:p w:rsidR="00A547AD" w:rsidRPr="007F1B32" w:rsidRDefault="00814356" w:rsidP="007F1B32">
      <w:pPr>
        <w:spacing w:after="0" w:line="240" w:lineRule="auto"/>
        <w:ind w:left="360" w:right="9"/>
      </w:pPr>
      <w:r>
        <w:t xml:space="preserve">Příloha č. 3 - </w:t>
      </w:r>
      <w:r w:rsidR="007F1B32" w:rsidRPr="007F1B32">
        <w:t xml:space="preserve"> Smlouva o zpracování osobních údajů (vzor)</w:t>
      </w:r>
    </w:p>
    <w:p w:rsidR="007F1B32" w:rsidRPr="007F1B32" w:rsidRDefault="00814356" w:rsidP="007F1B32">
      <w:pPr>
        <w:tabs>
          <w:tab w:val="center" w:pos="3079"/>
        </w:tabs>
        <w:spacing w:after="0" w:line="240" w:lineRule="auto"/>
        <w:ind w:left="-374"/>
        <w:jc w:val="left"/>
      </w:pPr>
      <w:r>
        <w:rPr>
          <w:rFonts w:eastAsia="Calibri"/>
        </w:rPr>
        <w:t xml:space="preserve">            </w:t>
      </w:r>
      <w:r w:rsidR="007F1B32" w:rsidRPr="007F1B32">
        <w:rPr>
          <w:rFonts w:eastAsia="Calibri"/>
        </w:rPr>
        <w:t>Příloha č. 4 - Smluvní podmínky RED BOOK - obecné</w:t>
      </w:r>
    </w:p>
    <w:p w:rsidR="007F1B32" w:rsidRDefault="00814356" w:rsidP="007F1B32">
      <w:pPr>
        <w:spacing w:after="0" w:line="240" w:lineRule="auto"/>
        <w:ind w:right="9"/>
      </w:pPr>
      <w:r>
        <w:rPr>
          <w:rFonts w:eastAsia="Calibri"/>
        </w:rPr>
        <w:t xml:space="preserve">     </w:t>
      </w:r>
      <w:proofErr w:type="gramStart"/>
      <w:r w:rsidR="007F1B32" w:rsidRPr="007F1B32">
        <w:rPr>
          <w:rFonts w:eastAsia="Calibri"/>
        </w:rPr>
        <w:t>Příloha č</w:t>
      </w:r>
      <w:r w:rsidR="007F1B32" w:rsidRPr="007F1B32">
        <w:rPr>
          <w:rFonts w:eastAsia="Calibri"/>
          <w:vertAlign w:val="superscript"/>
        </w:rPr>
        <w:t xml:space="preserve"> </w:t>
      </w:r>
      <w:r w:rsidR="007F1B32" w:rsidRPr="007F1B32">
        <w:rPr>
          <w:rFonts w:eastAsia="Calibri"/>
        </w:rPr>
        <w:t>. 5 - Smluvní</w:t>
      </w:r>
      <w:proofErr w:type="gramEnd"/>
      <w:r w:rsidR="007F1B32" w:rsidRPr="007F1B32">
        <w:rPr>
          <w:rFonts w:eastAsia="Calibri"/>
        </w:rPr>
        <w:t xml:space="preserve"> podmínky RED BOOK - zvláštní</w:t>
      </w:r>
    </w:p>
    <w:p w:rsidR="007F1B32" w:rsidRDefault="007F1B32" w:rsidP="007F1B32">
      <w:pPr>
        <w:spacing w:after="0" w:line="240" w:lineRule="auto"/>
        <w:ind w:left="360" w:right="9"/>
      </w:pPr>
    </w:p>
    <w:p w:rsidR="00A547AD" w:rsidRDefault="00A547AD" w:rsidP="007F1B32">
      <w:pPr>
        <w:spacing w:after="0" w:line="240" w:lineRule="auto"/>
        <w:ind w:left="1028" w:right="360" w:hanging="10"/>
        <w:jc w:val="center"/>
      </w:pPr>
      <w:bookmarkStart w:id="0" w:name="_GoBack"/>
      <w:bookmarkEnd w:id="0"/>
    </w:p>
    <w:p w:rsidR="00A547AD" w:rsidRDefault="007F1B32" w:rsidP="007F1B32">
      <w:pPr>
        <w:tabs>
          <w:tab w:val="center" w:pos="3079"/>
        </w:tabs>
        <w:spacing w:after="0" w:line="240" w:lineRule="auto"/>
        <w:ind w:left="-374"/>
        <w:jc w:val="left"/>
      </w:pPr>
      <w:r>
        <w:rPr>
          <w:rFonts w:ascii="Calibri" w:eastAsia="Calibri" w:hAnsi="Calibri" w:cs="Calibri"/>
        </w:rPr>
        <w:tab/>
      </w:r>
    </w:p>
    <w:p w:rsidR="00A547AD" w:rsidRDefault="00A547AD">
      <w:pPr>
        <w:sectPr w:rsidR="00A547AD">
          <w:type w:val="continuous"/>
          <w:pgSz w:w="11904" w:h="16834"/>
          <w:pgMar w:top="586" w:right="1565" w:bottom="1109" w:left="1243" w:header="708" w:footer="708" w:gutter="0"/>
          <w:cols w:space="708"/>
        </w:sectPr>
      </w:pPr>
    </w:p>
    <w:p w:rsidR="00A547AD" w:rsidRDefault="007F1B32">
      <w:pPr>
        <w:spacing w:after="247"/>
        <w:ind w:left="14" w:right="9"/>
      </w:pPr>
      <w:r>
        <w:rPr>
          <w:rFonts w:ascii="Calibri" w:eastAsia="Calibri" w:hAnsi="Calibri" w:cs="Calibri"/>
        </w:rPr>
        <w:t>V Plzni dne</w:t>
      </w:r>
      <w:r>
        <w:rPr>
          <w:noProof/>
        </w:rPr>
        <w:t xml:space="preserve"> 21-02-2019           </w:t>
      </w:r>
      <w:r>
        <w:rPr>
          <w:noProof/>
        </w:rPr>
        <w:tab/>
      </w:r>
      <w:r>
        <w:rPr>
          <w:noProof/>
        </w:rPr>
        <w:tab/>
      </w:r>
      <w:r>
        <w:rPr>
          <w:noProof/>
        </w:rPr>
        <w:tab/>
      </w:r>
      <w:r>
        <w:rPr>
          <w:noProof/>
        </w:rPr>
        <w:tab/>
        <w:t xml:space="preserve">V Plzni dne 15.2.2019                        </w:t>
      </w:r>
    </w:p>
    <w:p w:rsidR="00A547AD" w:rsidRDefault="00A547AD">
      <w:pPr>
        <w:spacing w:after="0" w:line="259" w:lineRule="auto"/>
        <w:ind w:left="0"/>
        <w:jc w:val="left"/>
      </w:pPr>
    </w:p>
    <w:p w:rsidR="00A547AD" w:rsidRDefault="007F1B32">
      <w:pPr>
        <w:sectPr w:rsidR="00A547AD" w:rsidSect="007F1B32">
          <w:type w:val="continuous"/>
          <w:pgSz w:w="11904" w:h="16834"/>
          <w:pgMar w:top="1440" w:right="2630" w:bottom="1440" w:left="1402" w:header="708" w:footer="708" w:gutter="0"/>
          <w:cols w:space="708"/>
        </w:sectPr>
      </w:pPr>
      <w:r>
        <w:t xml:space="preserve">           </w:t>
      </w:r>
    </w:p>
    <w:p w:rsidR="00A547AD" w:rsidRDefault="007F1B32">
      <w:pPr>
        <w:spacing w:after="286" w:line="259" w:lineRule="auto"/>
        <w:ind w:left="2227"/>
        <w:jc w:val="left"/>
      </w:pPr>
      <w:r>
        <w:rPr>
          <w:rFonts w:ascii="Calibri" w:eastAsia="Calibri" w:hAnsi="Calibri" w:cs="Calibri"/>
          <w:sz w:val="36"/>
        </w:rPr>
        <w:lastRenderedPageBreak/>
        <w:t>Příloha č. 1 - Specifikace služeb</w:t>
      </w:r>
    </w:p>
    <w:p w:rsidR="00A547AD" w:rsidRDefault="007F1B32">
      <w:pPr>
        <w:pStyle w:val="Nadpis2"/>
        <w:spacing w:after="168"/>
        <w:ind w:left="0" w:right="1762"/>
      </w:pPr>
      <w:r>
        <w:t>I/27 Plzeň, Třemošenský rybník - Orlík</w:t>
      </w:r>
    </w:p>
    <w:p w:rsidR="00A547AD" w:rsidRDefault="007F1B32">
      <w:pPr>
        <w:spacing w:after="0" w:line="259" w:lineRule="auto"/>
        <w:ind w:left="0" w:right="48"/>
        <w:jc w:val="center"/>
      </w:pPr>
      <w:r>
        <w:rPr>
          <w:rFonts w:ascii="Calibri" w:eastAsia="Calibri" w:hAnsi="Calibri" w:cs="Calibri"/>
          <w:sz w:val="36"/>
        </w:rPr>
        <w:t>Supervize stavby</w:t>
      </w:r>
    </w:p>
    <w:tbl>
      <w:tblPr>
        <w:tblStyle w:val="TableGrid"/>
        <w:tblW w:w="8419" w:type="dxa"/>
        <w:tblInd w:w="137" w:type="dxa"/>
        <w:tblCellMar>
          <w:top w:w="22" w:type="dxa"/>
          <w:left w:w="31" w:type="dxa"/>
          <w:bottom w:w="14" w:type="dxa"/>
          <w:right w:w="104" w:type="dxa"/>
        </w:tblCellMar>
        <w:tblLook w:val="04A0" w:firstRow="1" w:lastRow="0" w:firstColumn="1" w:lastColumn="0" w:noHBand="0" w:noVBand="1"/>
      </w:tblPr>
      <w:tblGrid>
        <w:gridCol w:w="8419"/>
      </w:tblGrid>
      <w:tr w:rsidR="00A547AD">
        <w:trPr>
          <w:trHeight w:val="302"/>
        </w:trPr>
        <w:tc>
          <w:tcPr>
            <w:tcW w:w="8419"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24"/>
              <w:jc w:val="left"/>
            </w:pPr>
            <w:r>
              <w:rPr>
                <w:rFonts w:ascii="Calibri" w:eastAsia="Calibri" w:hAnsi="Calibri" w:cs="Calibri"/>
              </w:rPr>
              <w:t>A) Přípravné práce:</w:t>
            </w:r>
          </w:p>
        </w:tc>
      </w:tr>
      <w:tr w:rsidR="00A547AD">
        <w:trPr>
          <w:trHeight w:val="307"/>
        </w:trPr>
        <w:tc>
          <w:tcPr>
            <w:tcW w:w="8419"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jc w:val="left"/>
            </w:pPr>
            <w:r>
              <w:rPr>
                <w:rFonts w:ascii="Calibri" w:eastAsia="Calibri" w:hAnsi="Calibri" w:cs="Calibri"/>
              </w:rPr>
              <w:t>Seznámení s dokumentací - PDPS</w:t>
            </w:r>
          </w:p>
        </w:tc>
      </w:tr>
      <w:tr w:rsidR="00A547AD">
        <w:trPr>
          <w:trHeight w:val="302"/>
        </w:trPr>
        <w:tc>
          <w:tcPr>
            <w:tcW w:w="8419"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34"/>
              <w:jc w:val="left"/>
            </w:pPr>
            <w:r>
              <w:rPr>
                <w:rFonts w:ascii="Calibri" w:eastAsia="Calibri" w:hAnsi="Calibri" w:cs="Calibri"/>
              </w:rPr>
              <w:t>Účast na výrobních výborech/jednáních před zahájením stavby (</w:t>
            </w:r>
            <w:proofErr w:type="spellStart"/>
            <w:r>
              <w:rPr>
                <w:rFonts w:ascii="Calibri" w:eastAsia="Calibri" w:hAnsi="Calibri" w:cs="Calibri"/>
              </w:rPr>
              <w:t>Otý</w:t>
            </w:r>
            <w:proofErr w:type="spellEnd"/>
            <w:r>
              <w:rPr>
                <w:rFonts w:ascii="Calibri" w:eastAsia="Calibri" w:hAnsi="Calibri" w:cs="Calibri"/>
              </w:rPr>
              <w:t xml:space="preserve"> KD stavby)</w:t>
            </w:r>
          </w:p>
        </w:tc>
      </w:tr>
      <w:tr w:rsidR="00A547AD">
        <w:trPr>
          <w:trHeight w:val="302"/>
        </w:trPr>
        <w:tc>
          <w:tcPr>
            <w:tcW w:w="8419"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38"/>
              <w:jc w:val="left"/>
            </w:pPr>
            <w:r>
              <w:rPr>
                <w:rFonts w:ascii="Calibri" w:eastAsia="Calibri" w:hAnsi="Calibri" w:cs="Calibri"/>
              </w:rPr>
              <w:t>Příprava harmonogramu činnosti supervize - po celou dobu stavby</w:t>
            </w:r>
          </w:p>
        </w:tc>
      </w:tr>
      <w:tr w:rsidR="00A547AD">
        <w:trPr>
          <w:trHeight w:val="302"/>
        </w:trPr>
        <w:tc>
          <w:tcPr>
            <w:tcW w:w="8419"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r>
      <w:tr w:rsidR="00A547AD">
        <w:trPr>
          <w:trHeight w:val="302"/>
        </w:trPr>
        <w:tc>
          <w:tcPr>
            <w:tcW w:w="8419"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34"/>
              <w:jc w:val="left"/>
            </w:pPr>
            <w:r>
              <w:rPr>
                <w:rFonts w:ascii="Calibri" w:eastAsia="Calibri" w:hAnsi="Calibri" w:cs="Calibri"/>
              </w:rPr>
              <w:t>B) Kontrolní činnost supervize:</w:t>
            </w:r>
          </w:p>
        </w:tc>
      </w:tr>
      <w:tr w:rsidR="00A547AD">
        <w:trPr>
          <w:trHeight w:val="581"/>
        </w:trPr>
        <w:tc>
          <w:tcPr>
            <w:tcW w:w="8419"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24" w:firstLine="10"/>
            </w:pPr>
            <w:r>
              <w:rPr>
                <w:rFonts w:ascii="Calibri" w:eastAsia="Calibri" w:hAnsi="Calibri" w:cs="Calibri"/>
              </w:rPr>
              <w:t>Kontrola realizace stavby (průběžná fyzická kontrola plnění a sledování efektivity vynakládaných prostředků v průběhu prací</w:t>
            </w:r>
          </w:p>
        </w:tc>
      </w:tr>
      <w:tr w:rsidR="00A547AD">
        <w:trPr>
          <w:trHeight w:val="643"/>
        </w:trPr>
        <w:tc>
          <w:tcPr>
            <w:tcW w:w="8419"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24" w:firstLine="10"/>
              <w:jc w:val="left"/>
            </w:pPr>
            <w:r>
              <w:rPr>
                <w:rFonts w:ascii="Calibri" w:eastAsia="Calibri" w:hAnsi="Calibri" w:cs="Calibri"/>
              </w:rPr>
              <w:t>Kontrola zpracovávané dokumentace (realizační dokumentace, dílčí projekty - VTD apod.), dokladů použitých materiálů, zpráv zhotovitele a ostatních dokumentů stavby</w:t>
            </w:r>
          </w:p>
        </w:tc>
      </w:tr>
      <w:tr w:rsidR="00A547AD">
        <w:trPr>
          <w:trHeight w:val="288"/>
        </w:trPr>
        <w:tc>
          <w:tcPr>
            <w:tcW w:w="8419"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jc w:val="left"/>
            </w:pPr>
            <w:r>
              <w:rPr>
                <w:rFonts w:ascii="Calibri" w:eastAsia="Calibri" w:hAnsi="Calibri" w:cs="Calibri"/>
              </w:rPr>
              <w:t>Kontrola dodržování podmínek uvedených v příslušných rozhodnutích (SP)</w:t>
            </w:r>
          </w:p>
        </w:tc>
      </w:tr>
      <w:tr w:rsidR="00A547AD">
        <w:trPr>
          <w:trHeight w:val="578"/>
        </w:trPr>
        <w:tc>
          <w:tcPr>
            <w:tcW w:w="8419"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10" w:firstLine="19"/>
              <w:jc w:val="left"/>
            </w:pPr>
            <w:r>
              <w:rPr>
                <w:rFonts w:ascii="Calibri" w:eastAsia="Calibri" w:hAnsi="Calibri" w:cs="Calibri"/>
              </w:rPr>
              <w:t>Kontrola dokladované kvality díla s využitím vlastních kontrolních odběrů a analýz (TP, TKP, ZT</w:t>
            </w:r>
            <w:r w:rsidR="00F070E9">
              <w:rPr>
                <w:rFonts w:ascii="Calibri" w:eastAsia="Calibri" w:hAnsi="Calibri" w:cs="Calibri"/>
              </w:rPr>
              <w:t xml:space="preserve">KP, </w:t>
            </w:r>
            <w:proofErr w:type="spellStart"/>
            <w:r w:rsidR="00F070E9">
              <w:rPr>
                <w:rFonts w:ascii="Calibri" w:eastAsia="Calibri" w:hAnsi="Calibri" w:cs="Calibri"/>
              </w:rPr>
              <w:t>TeP</w:t>
            </w:r>
            <w:r>
              <w:rPr>
                <w:rFonts w:ascii="Calibri" w:eastAsia="Calibri" w:hAnsi="Calibri" w:cs="Calibri"/>
              </w:rPr>
              <w:t>ř</w:t>
            </w:r>
            <w:proofErr w:type="spellEnd"/>
            <w:r>
              <w:rPr>
                <w:rFonts w:ascii="Calibri" w:eastAsia="Calibri" w:hAnsi="Calibri" w:cs="Calibri"/>
              </w:rPr>
              <w:t>, KZP)</w:t>
            </w:r>
          </w:p>
        </w:tc>
      </w:tr>
      <w:tr w:rsidR="00A547AD">
        <w:trPr>
          <w:trHeight w:val="288"/>
        </w:trPr>
        <w:tc>
          <w:tcPr>
            <w:tcW w:w="8419"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24"/>
              <w:jc w:val="left"/>
            </w:pPr>
            <w:r>
              <w:rPr>
                <w:rFonts w:ascii="Calibri" w:eastAsia="Calibri" w:hAnsi="Calibri" w:cs="Calibri"/>
              </w:rPr>
              <w:t>Kontrola podkladů pro fakturaci - měřící protokoly, zjišťovací protokoly</w:t>
            </w:r>
          </w:p>
        </w:tc>
      </w:tr>
      <w:tr w:rsidR="00A547AD">
        <w:trPr>
          <w:trHeight w:val="286"/>
        </w:trPr>
        <w:tc>
          <w:tcPr>
            <w:tcW w:w="8419"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jc w:val="left"/>
            </w:pPr>
            <w:r>
              <w:rPr>
                <w:rFonts w:ascii="Calibri" w:eastAsia="Calibri" w:hAnsi="Calibri" w:cs="Calibri"/>
              </w:rPr>
              <w:t>Účast na kontrolních dnech stavby a koordinačních poradách stavby</w:t>
            </w:r>
          </w:p>
        </w:tc>
      </w:tr>
      <w:tr w:rsidR="00A547AD">
        <w:trPr>
          <w:trHeight w:val="288"/>
        </w:trPr>
        <w:tc>
          <w:tcPr>
            <w:tcW w:w="8419"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24"/>
              <w:jc w:val="left"/>
            </w:pPr>
            <w:r>
              <w:rPr>
                <w:rFonts w:ascii="Calibri" w:eastAsia="Calibri" w:hAnsi="Calibri" w:cs="Calibri"/>
              </w:rPr>
              <w:t>Účast na kontrolních dnech kvality</w:t>
            </w:r>
          </w:p>
        </w:tc>
      </w:tr>
      <w:tr w:rsidR="00A547AD">
        <w:trPr>
          <w:trHeight w:val="288"/>
        </w:trPr>
        <w:tc>
          <w:tcPr>
            <w:tcW w:w="8419"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24"/>
              <w:jc w:val="left"/>
            </w:pPr>
            <w:r>
              <w:rPr>
                <w:rFonts w:ascii="Calibri" w:eastAsia="Calibri" w:hAnsi="Calibri" w:cs="Calibri"/>
              </w:rPr>
              <w:t>Kontrola a posouzení případných změn stavby - ZBV</w:t>
            </w:r>
          </w:p>
        </w:tc>
      </w:tr>
      <w:tr w:rsidR="00A547AD">
        <w:trPr>
          <w:trHeight w:val="304"/>
        </w:trPr>
        <w:tc>
          <w:tcPr>
            <w:tcW w:w="8419"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r>
      <w:tr w:rsidR="00A547AD">
        <w:trPr>
          <w:trHeight w:val="288"/>
        </w:trPr>
        <w:tc>
          <w:tcPr>
            <w:tcW w:w="8419"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10"/>
              <w:jc w:val="left"/>
            </w:pPr>
            <w:r>
              <w:rPr>
                <w:rFonts w:ascii="Calibri" w:eastAsia="Calibri" w:hAnsi="Calibri" w:cs="Calibri"/>
              </w:rPr>
              <w:t>C) Koordinační a dohledová činnost supervize:</w:t>
            </w:r>
          </w:p>
        </w:tc>
      </w:tr>
      <w:tr w:rsidR="00A547AD">
        <w:trPr>
          <w:trHeight w:val="862"/>
        </w:trPr>
        <w:tc>
          <w:tcPr>
            <w:tcW w:w="8419" w:type="dxa"/>
            <w:tcBorders>
              <w:top w:val="single" w:sz="2" w:space="0" w:color="000000"/>
              <w:left w:val="single" w:sz="2" w:space="0" w:color="000000"/>
              <w:bottom w:val="single" w:sz="2" w:space="0" w:color="000000"/>
              <w:right w:val="single" w:sz="2" w:space="0" w:color="000000"/>
            </w:tcBorders>
            <w:vAlign w:val="bottom"/>
          </w:tcPr>
          <w:p w:rsidR="00A547AD" w:rsidRDefault="007F1B32">
            <w:pPr>
              <w:spacing w:after="0" w:line="259" w:lineRule="auto"/>
              <w:ind w:left="10" w:firstLine="10"/>
            </w:pPr>
            <w:r>
              <w:rPr>
                <w:rFonts w:ascii="Calibri" w:eastAsia="Calibri" w:hAnsi="Calibri" w:cs="Calibri"/>
              </w:rPr>
              <w:t>Koordinace a dohledová činnost výkonu supervize se správcem stavby (objednatelem), zhotovitelem stavby, specialisty a experty zhotovitele, TDI, AD, KOOBOZP</w:t>
            </w:r>
          </w:p>
        </w:tc>
      </w:tr>
      <w:tr w:rsidR="00A547AD">
        <w:trPr>
          <w:trHeight w:val="367"/>
        </w:trPr>
        <w:tc>
          <w:tcPr>
            <w:tcW w:w="8419"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r>
      <w:tr w:rsidR="00A547AD">
        <w:trPr>
          <w:trHeight w:val="286"/>
        </w:trPr>
        <w:tc>
          <w:tcPr>
            <w:tcW w:w="8419"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10"/>
              <w:jc w:val="left"/>
            </w:pPr>
            <w:r>
              <w:rPr>
                <w:rFonts w:ascii="Calibri" w:eastAsia="Calibri" w:hAnsi="Calibri" w:cs="Calibri"/>
              </w:rPr>
              <w:t>D) Výstupy supervizní činnosti:</w:t>
            </w:r>
          </w:p>
        </w:tc>
      </w:tr>
      <w:tr w:rsidR="00A547AD">
        <w:trPr>
          <w:trHeight w:val="288"/>
        </w:trPr>
        <w:tc>
          <w:tcPr>
            <w:tcW w:w="8419"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0"/>
              <w:jc w:val="left"/>
            </w:pPr>
            <w:r>
              <w:rPr>
                <w:rFonts w:ascii="Calibri" w:eastAsia="Calibri" w:hAnsi="Calibri" w:cs="Calibri"/>
              </w:rPr>
              <w:t>Stanoviska a vyjádření supervize, vč. zpráv pro kontrolní den</w:t>
            </w:r>
          </w:p>
        </w:tc>
      </w:tr>
      <w:tr w:rsidR="00A547AD">
        <w:trPr>
          <w:trHeight w:val="288"/>
        </w:trPr>
        <w:tc>
          <w:tcPr>
            <w:tcW w:w="8419"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14"/>
              <w:jc w:val="left"/>
            </w:pPr>
            <w:r>
              <w:rPr>
                <w:rFonts w:ascii="Calibri" w:eastAsia="Calibri" w:hAnsi="Calibri" w:cs="Calibri"/>
              </w:rPr>
              <w:t>Etapová zpráva supervize - výkazy činnosti supervize</w:t>
            </w:r>
          </w:p>
        </w:tc>
      </w:tr>
      <w:tr w:rsidR="00A547AD">
        <w:trPr>
          <w:trHeight w:val="573"/>
        </w:trPr>
        <w:tc>
          <w:tcPr>
            <w:tcW w:w="8419"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10" w:right="29" w:hanging="10"/>
              <w:jc w:val="left"/>
            </w:pPr>
            <w:r>
              <w:rPr>
                <w:rFonts w:ascii="Calibri" w:eastAsia="Calibri" w:hAnsi="Calibri" w:cs="Calibri"/>
              </w:rPr>
              <w:t>Závěrečná zpráva supervize - po vlastním dokončení stavby, spolupráce se zhotovitelem na závěrečné zprávě</w:t>
            </w:r>
          </w:p>
        </w:tc>
      </w:tr>
    </w:tbl>
    <w:p w:rsidR="00A547AD" w:rsidRDefault="007F1B32">
      <w:pPr>
        <w:spacing w:after="0" w:line="259" w:lineRule="auto"/>
        <w:ind w:left="173"/>
        <w:jc w:val="left"/>
      </w:pPr>
      <w:r>
        <w:rPr>
          <w:rFonts w:ascii="Calibri" w:eastAsia="Calibri" w:hAnsi="Calibri" w:cs="Calibri"/>
          <w:u w:val="single" w:color="000000"/>
        </w:rPr>
        <w:t>Předání výstupu:</w:t>
      </w:r>
    </w:p>
    <w:p w:rsidR="00A547AD" w:rsidRDefault="007F1B32">
      <w:pPr>
        <w:spacing w:after="0" w:line="259" w:lineRule="auto"/>
        <w:ind w:left="168"/>
        <w:jc w:val="left"/>
      </w:pPr>
      <w:r>
        <w:rPr>
          <w:rFonts w:ascii="Calibri" w:eastAsia="Calibri" w:hAnsi="Calibri" w:cs="Calibri"/>
          <w:sz w:val="22"/>
        </w:rPr>
        <w:t>Měsíční výkazy činnosti - 2x v tištěné podobě, 2x elektronicky na FLASH DISKU</w:t>
      </w:r>
    </w:p>
    <w:p w:rsidR="007F1B32" w:rsidRDefault="007F1B32">
      <w:pPr>
        <w:spacing w:after="283" w:line="259" w:lineRule="auto"/>
        <w:ind w:left="980" w:hanging="10"/>
        <w:jc w:val="center"/>
        <w:rPr>
          <w:rFonts w:ascii="Calibri" w:eastAsia="Calibri" w:hAnsi="Calibri" w:cs="Calibri"/>
          <w:sz w:val="28"/>
        </w:rPr>
      </w:pPr>
    </w:p>
    <w:p w:rsidR="00A547AD" w:rsidRDefault="007F1B32">
      <w:pPr>
        <w:spacing w:after="283" w:line="259" w:lineRule="auto"/>
        <w:ind w:left="980" w:hanging="10"/>
        <w:jc w:val="center"/>
      </w:pPr>
      <w:r>
        <w:rPr>
          <w:rFonts w:ascii="Calibri" w:eastAsia="Calibri" w:hAnsi="Calibri" w:cs="Calibri"/>
          <w:sz w:val="28"/>
        </w:rPr>
        <w:lastRenderedPageBreak/>
        <w:t>Příloha č. 2 - Rozpis ceny služeb</w:t>
      </w:r>
    </w:p>
    <w:p w:rsidR="00A547AD" w:rsidRDefault="007F1B32">
      <w:pPr>
        <w:spacing w:after="50" w:line="259" w:lineRule="auto"/>
        <w:ind w:left="980" w:hanging="10"/>
        <w:jc w:val="center"/>
      </w:pPr>
      <w:r>
        <w:rPr>
          <w:rFonts w:ascii="Calibri" w:eastAsia="Calibri" w:hAnsi="Calibri" w:cs="Calibri"/>
          <w:sz w:val="28"/>
        </w:rPr>
        <w:t>I/27 Plzeň, Třemošenský rybník - Orlík</w:t>
      </w:r>
    </w:p>
    <w:p w:rsidR="00A547AD" w:rsidRDefault="007F1B32">
      <w:pPr>
        <w:spacing w:after="0" w:line="259" w:lineRule="auto"/>
        <w:ind w:left="980" w:right="24" w:hanging="10"/>
        <w:jc w:val="center"/>
      </w:pPr>
      <w:r>
        <w:rPr>
          <w:rFonts w:ascii="Calibri" w:eastAsia="Calibri" w:hAnsi="Calibri" w:cs="Calibri"/>
          <w:sz w:val="28"/>
        </w:rPr>
        <w:t>Supervize stavby</w:t>
      </w:r>
    </w:p>
    <w:tbl>
      <w:tblPr>
        <w:tblStyle w:val="TableGrid"/>
        <w:tblW w:w="9645" w:type="dxa"/>
        <w:tblInd w:w="3" w:type="dxa"/>
        <w:tblCellMar>
          <w:top w:w="2" w:type="dxa"/>
          <w:left w:w="7" w:type="dxa"/>
          <w:right w:w="5" w:type="dxa"/>
        </w:tblCellMar>
        <w:tblLook w:val="04A0" w:firstRow="1" w:lastRow="0" w:firstColumn="1" w:lastColumn="0" w:noHBand="0" w:noVBand="1"/>
      </w:tblPr>
      <w:tblGrid>
        <w:gridCol w:w="681"/>
        <w:gridCol w:w="4955"/>
        <w:gridCol w:w="674"/>
        <w:gridCol w:w="686"/>
        <w:gridCol w:w="686"/>
        <w:gridCol w:w="936"/>
        <w:gridCol w:w="1027"/>
      </w:tblGrid>
      <w:tr w:rsidR="00A547AD">
        <w:trPr>
          <w:trHeight w:val="387"/>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74"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0"/>
              <w:jc w:val="center"/>
            </w:pPr>
            <w:r>
              <w:rPr>
                <w:rFonts w:ascii="Calibri" w:eastAsia="Calibri" w:hAnsi="Calibri" w:cs="Calibri"/>
                <w:sz w:val="14"/>
              </w:rPr>
              <w:t>počet měsíců</w:t>
            </w:r>
          </w:p>
        </w:tc>
        <w:tc>
          <w:tcPr>
            <w:tcW w:w="686"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123" w:hanging="29"/>
            </w:pPr>
            <w:r>
              <w:rPr>
                <w:rFonts w:ascii="Calibri" w:eastAsia="Calibri" w:hAnsi="Calibri" w:cs="Calibri"/>
                <w:sz w:val="16"/>
              </w:rPr>
              <w:t>počet dní v měsíci</w:t>
            </w:r>
          </w:p>
        </w:tc>
        <w:tc>
          <w:tcPr>
            <w:tcW w:w="686"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152" w:hanging="58"/>
              <w:jc w:val="left"/>
            </w:pPr>
            <w:r>
              <w:rPr>
                <w:rFonts w:ascii="Calibri" w:eastAsia="Calibri" w:hAnsi="Calibri" w:cs="Calibri"/>
                <w:sz w:val="16"/>
              </w:rPr>
              <w:t>Počet dní celkem</w:t>
            </w:r>
          </w:p>
        </w:tc>
        <w:tc>
          <w:tcPr>
            <w:tcW w:w="936" w:type="dxa"/>
            <w:tcBorders>
              <w:top w:val="single" w:sz="2" w:space="0" w:color="000000"/>
              <w:left w:val="single" w:sz="2" w:space="0" w:color="000000"/>
              <w:bottom w:val="single" w:sz="2" w:space="0" w:color="000000"/>
              <w:right w:val="single" w:sz="2" w:space="0" w:color="000000"/>
            </w:tcBorders>
            <w:vAlign w:val="center"/>
          </w:tcPr>
          <w:p w:rsidR="00A547AD" w:rsidRDefault="007F1B32">
            <w:pPr>
              <w:spacing w:after="0" w:line="259" w:lineRule="auto"/>
              <w:ind w:left="46"/>
              <w:jc w:val="center"/>
            </w:pPr>
            <w:r>
              <w:rPr>
                <w:rFonts w:ascii="Calibri" w:eastAsia="Calibri" w:hAnsi="Calibri" w:cs="Calibri"/>
                <w:sz w:val="16"/>
              </w:rPr>
              <w:t>Denní sazba</w:t>
            </w:r>
          </w:p>
        </w:tc>
        <w:tc>
          <w:tcPr>
            <w:tcW w:w="1027" w:type="dxa"/>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56"/>
              <w:jc w:val="center"/>
            </w:pPr>
            <w:r>
              <w:rPr>
                <w:rFonts w:ascii="Calibri" w:eastAsia="Calibri" w:hAnsi="Calibri" w:cs="Calibri"/>
                <w:sz w:val="16"/>
              </w:rPr>
              <w:t>Cena (Kč)</w:t>
            </w:r>
          </w:p>
        </w:tc>
      </w:tr>
      <w:tr w:rsidR="00A547AD">
        <w:trPr>
          <w:trHeight w:val="203"/>
        </w:trPr>
        <w:tc>
          <w:tcPr>
            <w:tcW w:w="5635" w:type="dxa"/>
            <w:gridSpan w:val="2"/>
            <w:tcBorders>
              <w:top w:val="single" w:sz="2" w:space="0" w:color="000000"/>
              <w:left w:val="single" w:sz="2" w:space="0" w:color="000000"/>
              <w:bottom w:val="single" w:sz="2" w:space="0" w:color="000000"/>
              <w:right w:val="nil"/>
            </w:tcBorders>
          </w:tcPr>
          <w:p w:rsidR="00A547AD" w:rsidRDefault="00F070E9">
            <w:pPr>
              <w:spacing w:after="0" w:line="259" w:lineRule="auto"/>
              <w:ind w:left="53"/>
              <w:jc w:val="left"/>
            </w:pPr>
            <w:r>
              <w:rPr>
                <w:rFonts w:ascii="Calibri" w:eastAsia="Calibri" w:hAnsi="Calibri" w:cs="Calibri"/>
                <w:sz w:val="16"/>
              </w:rPr>
              <w:t>A) Příp</w:t>
            </w:r>
            <w:r w:rsidR="007F1B32">
              <w:rPr>
                <w:rFonts w:ascii="Calibri" w:eastAsia="Calibri" w:hAnsi="Calibri" w:cs="Calibri"/>
                <w:sz w:val="16"/>
              </w:rPr>
              <w:t xml:space="preserve">ravné </w:t>
            </w:r>
            <w:r>
              <w:rPr>
                <w:rFonts w:ascii="Calibri" w:eastAsia="Calibri" w:hAnsi="Calibri" w:cs="Calibri"/>
                <w:sz w:val="16"/>
              </w:rPr>
              <w:t>p</w:t>
            </w:r>
            <w:r w:rsidR="007F1B32">
              <w:rPr>
                <w:rFonts w:ascii="Calibri" w:eastAsia="Calibri" w:hAnsi="Calibri" w:cs="Calibri"/>
                <w:sz w:val="16"/>
              </w:rPr>
              <w:t>ráce:</w:t>
            </w:r>
          </w:p>
        </w:tc>
        <w:tc>
          <w:tcPr>
            <w:tcW w:w="674" w:type="dxa"/>
            <w:tcBorders>
              <w:top w:val="single" w:sz="2" w:space="0" w:color="000000"/>
              <w:left w:val="nil"/>
              <w:bottom w:val="single" w:sz="2" w:space="0" w:color="000000"/>
              <w:right w:val="nil"/>
            </w:tcBorders>
          </w:tcPr>
          <w:p w:rsidR="00A547AD" w:rsidRDefault="00A547AD">
            <w:pPr>
              <w:spacing w:after="160" w:line="259" w:lineRule="auto"/>
              <w:ind w:left="0"/>
              <w:jc w:val="left"/>
            </w:pPr>
          </w:p>
        </w:tc>
        <w:tc>
          <w:tcPr>
            <w:tcW w:w="686" w:type="dxa"/>
            <w:tcBorders>
              <w:top w:val="single" w:sz="2" w:space="0" w:color="000000"/>
              <w:left w:val="nil"/>
              <w:bottom w:val="single" w:sz="2" w:space="0" w:color="000000"/>
              <w:right w:val="nil"/>
            </w:tcBorders>
          </w:tcPr>
          <w:p w:rsidR="00A547AD" w:rsidRDefault="00A547AD">
            <w:pPr>
              <w:spacing w:after="160" w:line="259" w:lineRule="auto"/>
              <w:ind w:left="0"/>
              <w:jc w:val="left"/>
            </w:pPr>
          </w:p>
        </w:tc>
        <w:tc>
          <w:tcPr>
            <w:tcW w:w="686" w:type="dxa"/>
            <w:tcBorders>
              <w:top w:val="single" w:sz="2" w:space="0" w:color="000000"/>
              <w:left w:val="nil"/>
              <w:bottom w:val="single" w:sz="2" w:space="0" w:color="000000"/>
              <w:right w:val="nil"/>
            </w:tcBorders>
          </w:tcPr>
          <w:p w:rsidR="00A547AD" w:rsidRDefault="00A547AD">
            <w:pPr>
              <w:spacing w:after="160" w:line="259" w:lineRule="auto"/>
              <w:ind w:left="0"/>
              <w:jc w:val="left"/>
            </w:pPr>
          </w:p>
        </w:tc>
        <w:tc>
          <w:tcPr>
            <w:tcW w:w="1963" w:type="dxa"/>
            <w:gridSpan w:val="2"/>
            <w:tcBorders>
              <w:top w:val="single" w:sz="2" w:space="0" w:color="000000"/>
              <w:left w:val="nil"/>
              <w:bottom w:val="single" w:sz="2" w:space="0" w:color="000000"/>
              <w:right w:val="single" w:sz="2" w:space="0" w:color="000000"/>
            </w:tcBorders>
          </w:tcPr>
          <w:p w:rsidR="00A547AD" w:rsidRDefault="00A547AD">
            <w:pPr>
              <w:spacing w:after="160" w:line="259" w:lineRule="auto"/>
              <w:ind w:left="0"/>
              <w:jc w:val="left"/>
            </w:pPr>
          </w:p>
        </w:tc>
      </w:tr>
      <w:tr w:rsidR="00A547AD">
        <w:trPr>
          <w:trHeight w:val="202"/>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53"/>
              <w:jc w:val="left"/>
            </w:pPr>
            <w:r>
              <w:rPr>
                <w:rFonts w:ascii="Calibri" w:eastAsia="Calibri" w:hAnsi="Calibri" w:cs="Calibri"/>
                <w:sz w:val="16"/>
              </w:rPr>
              <w:t>Seznámení s dokumentací - PDPS</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62"/>
              <w:jc w:val="center"/>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56"/>
              <w:jc w:val="center"/>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51"/>
              <w:jc w:val="center"/>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56"/>
              <w:jc w:val="center"/>
            </w:pPr>
          </w:p>
        </w:tc>
        <w:tc>
          <w:tcPr>
            <w:tcW w:w="1027"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0"/>
              <w:jc w:val="right"/>
            </w:pPr>
          </w:p>
        </w:tc>
      </w:tr>
      <w:tr w:rsidR="00A547AD">
        <w:trPr>
          <w:trHeight w:val="205"/>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58"/>
              <w:jc w:val="left"/>
            </w:pPr>
            <w:r>
              <w:rPr>
                <w:rFonts w:ascii="Calibri" w:eastAsia="Calibri" w:hAnsi="Calibri" w:cs="Calibri"/>
                <w:sz w:val="16"/>
              </w:rPr>
              <w:t>Účast na výrobních výborech/jednáních před zahájením stavby (</w:t>
            </w:r>
            <w:proofErr w:type="spellStart"/>
            <w:r>
              <w:rPr>
                <w:rFonts w:ascii="Calibri" w:eastAsia="Calibri" w:hAnsi="Calibri" w:cs="Calibri"/>
                <w:sz w:val="16"/>
              </w:rPr>
              <w:t>Otý</w:t>
            </w:r>
            <w:proofErr w:type="spellEnd"/>
            <w:r>
              <w:rPr>
                <w:rFonts w:ascii="Calibri" w:eastAsia="Calibri" w:hAnsi="Calibri" w:cs="Calibri"/>
                <w:sz w:val="16"/>
              </w:rPr>
              <w:t xml:space="preserve"> KD stavby)</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48"/>
              <w:jc w:val="center"/>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56"/>
              <w:jc w:val="center"/>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46"/>
              <w:jc w:val="center"/>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56"/>
              <w:jc w:val="center"/>
            </w:pPr>
          </w:p>
        </w:tc>
        <w:tc>
          <w:tcPr>
            <w:tcW w:w="1027"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0" w:right="5"/>
              <w:jc w:val="right"/>
            </w:pPr>
          </w:p>
        </w:tc>
      </w:tr>
      <w:tr w:rsidR="00A547AD">
        <w:trPr>
          <w:trHeight w:val="202"/>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F070E9">
            <w:pPr>
              <w:spacing w:after="0" w:line="259" w:lineRule="auto"/>
              <w:ind w:left="62"/>
              <w:jc w:val="left"/>
            </w:pPr>
            <w:r>
              <w:rPr>
                <w:rFonts w:ascii="Calibri" w:eastAsia="Calibri" w:hAnsi="Calibri" w:cs="Calibri"/>
                <w:sz w:val="16"/>
              </w:rPr>
              <w:t>Příprava harmonogramu činnosti sup</w:t>
            </w:r>
            <w:r w:rsidR="007F1B32">
              <w:rPr>
                <w:rFonts w:ascii="Calibri" w:eastAsia="Calibri" w:hAnsi="Calibri" w:cs="Calibri"/>
                <w:sz w:val="16"/>
              </w:rPr>
              <w:t>ervize - po celou dobu stavb</w:t>
            </w:r>
            <w:r>
              <w:rPr>
                <w:rFonts w:ascii="Calibri" w:eastAsia="Calibri" w:hAnsi="Calibri" w:cs="Calibri"/>
                <w:sz w:val="16"/>
              </w:rPr>
              <w:t>y</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58"/>
              <w:jc w:val="center"/>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61"/>
              <w:jc w:val="center"/>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56"/>
              <w:jc w:val="center"/>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51"/>
              <w:jc w:val="center"/>
            </w:pPr>
          </w:p>
        </w:tc>
        <w:tc>
          <w:tcPr>
            <w:tcW w:w="1027"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0" w:right="5"/>
              <w:jc w:val="right"/>
            </w:pPr>
          </w:p>
        </w:tc>
      </w:tr>
      <w:tr w:rsidR="00A547AD">
        <w:trPr>
          <w:trHeight w:val="203"/>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48"/>
              <w:jc w:val="left"/>
            </w:pPr>
            <w:r>
              <w:rPr>
                <w:rFonts w:ascii="Calibri" w:eastAsia="Calibri" w:hAnsi="Calibri" w:cs="Calibri"/>
                <w:sz w:val="16"/>
              </w:rPr>
              <w:t>A) Přípravné práce - celkem</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0" w:right="5"/>
              <w:jc w:val="right"/>
            </w:pPr>
          </w:p>
        </w:tc>
      </w:tr>
      <w:tr w:rsidR="00A547AD">
        <w:trPr>
          <w:trHeight w:val="202"/>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r>
      <w:tr w:rsidR="00A547AD">
        <w:trPr>
          <w:trHeight w:val="202"/>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53"/>
              <w:jc w:val="left"/>
            </w:pPr>
            <w:r>
              <w:rPr>
                <w:rFonts w:ascii="Calibri" w:eastAsia="Calibri" w:hAnsi="Calibri" w:cs="Calibri"/>
                <w:sz w:val="16"/>
              </w:rPr>
              <w:t>B) Kontrolní činnost supervize:</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r>
      <w:tr w:rsidR="00A547AD">
        <w:trPr>
          <w:trHeight w:val="403"/>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192" w:hanging="139"/>
            </w:pPr>
            <w:r>
              <w:rPr>
                <w:rFonts w:ascii="Calibri" w:eastAsia="Calibri" w:hAnsi="Calibri" w:cs="Calibri"/>
                <w:sz w:val="16"/>
              </w:rPr>
              <w:t xml:space="preserve">Kontrola realizace stavby (průběžná fyzická kontrola plnění a sledování efektivity </w:t>
            </w:r>
            <w:r w:rsidR="00F070E9">
              <w:rPr>
                <w:rFonts w:ascii="Calibri" w:eastAsia="Calibri" w:hAnsi="Calibri" w:cs="Calibri"/>
                <w:sz w:val="16"/>
              </w:rPr>
              <w:t>vynakládaný</w:t>
            </w:r>
            <w:r>
              <w:rPr>
                <w:rFonts w:ascii="Calibri" w:eastAsia="Calibri" w:hAnsi="Calibri" w:cs="Calibri"/>
                <w:sz w:val="16"/>
              </w:rPr>
              <w:t xml:space="preserve">ch prostředků v </w:t>
            </w:r>
            <w:r w:rsidR="00F070E9">
              <w:rPr>
                <w:rFonts w:ascii="Calibri" w:eastAsia="Calibri" w:hAnsi="Calibri" w:cs="Calibri"/>
                <w:sz w:val="16"/>
              </w:rPr>
              <w:t>p</w:t>
            </w:r>
            <w:r>
              <w:rPr>
                <w:rFonts w:ascii="Calibri" w:eastAsia="Calibri" w:hAnsi="Calibri" w:cs="Calibri"/>
                <w:sz w:val="16"/>
              </w:rPr>
              <w:t>růběhu prací</w:t>
            </w:r>
          </w:p>
        </w:tc>
        <w:tc>
          <w:tcPr>
            <w:tcW w:w="674"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48"/>
              <w:jc w:val="center"/>
            </w:pPr>
          </w:p>
        </w:tc>
        <w:tc>
          <w:tcPr>
            <w:tcW w:w="686"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37"/>
              <w:jc w:val="center"/>
            </w:pPr>
          </w:p>
        </w:tc>
        <w:tc>
          <w:tcPr>
            <w:tcW w:w="686"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37"/>
              <w:jc w:val="center"/>
            </w:pPr>
          </w:p>
        </w:tc>
        <w:tc>
          <w:tcPr>
            <w:tcW w:w="936"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41"/>
              <w:jc w:val="center"/>
            </w:pPr>
          </w:p>
        </w:tc>
        <w:tc>
          <w:tcPr>
            <w:tcW w:w="1027"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0" w:right="10"/>
              <w:jc w:val="right"/>
            </w:pPr>
          </w:p>
        </w:tc>
      </w:tr>
      <w:tr w:rsidR="00A547AD">
        <w:trPr>
          <w:trHeight w:val="603"/>
        </w:trPr>
        <w:tc>
          <w:tcPr>
            <w:tcW w:w="5635" w:type="dxa"/>
            <w:gridSpan w:val="2"/>
            <w:tcBorders>
              <w:top w:val="single" w:sz="2" w:space="0" w:color="000000"/>
              <w:left w:val="single" w:sz="2" w:space="0" w:color="000000"/>
              <w:bottom w:val="single" w:sz="2" w:space="0" w:color="000000"/>
              <w:right w:val="single" w:sz="2" w:space="0" w:color="000000"/>
            </w:tcBorders>
            <w:vAlign w:val="bottom"/>
          </w:tcPr>
          <w:p w:rsidR="00A547AD" w:rsidRDefault="007F1B32">
            <w:pPr>
              <w:spacing w:after="0" w:line="259" w:lineRule="auto"/>
              <w:ind w:left="43" w:right="157" w:firstLine="10"/>
            </w:pPr>
            <w:r>
              <w:rPr>
                <w:rFonts w:ascii="Calibri" w:eastAsia="Calibri" w:hAnsi="Calibri" w:cs="Calibri"/>
                <w:sz w:val="16"/>
              </w:rPr>
              <w:t xml:space="preserve">Kontrola zpracovávané dokumentace (realizační dokumentace, dílčí projekty - VTD a Od.), dokladů </w:t>
            </w:r>
            <w:r w:rsidR="00F070E9">
              <w:rPr>
                <w:rFonts w:ascii="Calibri" w:eastAsia="Calibri" w:hAnsi="Calibri" w:cs="Calibri"/>
                <w:sz w:val="16"/>
              </w:rPr>
              <w:t>p</w:t>
            </w:r>
            <w:r>
              <w:rPr>
                <w:rFonts w:ascii="Calibri" w:eastAsia="Calibri" w:hAnsi="Calibri" w:cs="Calibri"/>
                <w:sz w:val="16"/>
              </w:rPr>
              <w:t>oužitých materiálů, zpráv zhotovitele a ostatních dokumentů stavby</w:t>
            </w:r>
          </w:p>
        </w:tc>
        <w:tc>
          <w:tcPr>
            <w:tcW w:w="674"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38"/>
              <w:jc w:val="center"/>
            </w:pPr>
          </w:p>
        </w:tc>
        <w:tc>
          <w:tcPr>
            <w:tcW w:w="686"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37"/>
              <w:jc w:val="center"/>
            </w:pPr>
          </w:p>
        </w:tc>
        <w:tc>
          <w:tcPr>
            <w:tcW w:w="686"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22"/>
              <w:jc w:val="center"/>
            </w:pPr>
          </w:p>
        </w:tc>
        <w:tc>
          <w:tcPr>
            <w:tcW w:w="936"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32"/>
              <w:jc w:val="center"/>
            </w:pPr>
          </w:p>
        </w:tc>
        <w:tc>
          <w:tcPr>
            <w:tcW w:w="1027"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0" w:right="14"/>
              <w:jc w:val="right"/>
            </w:pPr>
          </w:p>
        </w:tc>
      </w:tr>
      <w:tr w:rsidR="00A547AD">
        <w:trPr>
          <w:trHeight w:val="202"/>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48"/>
              <w:jc w:val="left"/>
            </w:pPr>
            <w:r>
              <w:rPr>
                <w:rFonts w:ascii="Calibri" w:eastAsia="Calibri" w:hAnsi="Calibri" w:cs="Calibri"/>
                <w:sz w:val="16"/>
              </w:rPr>
              <w:t xml:space="preserve">Kontrola dodržování podmínek uveden 'ch v </w:t>
            </w:r>
            <w:r w:rsidR="00F070E9">
              <w:rPr>
                <w:rFonts w:ascii="Calibri" w:eastAsia="Calibri" w:hAnsi="Calibri" w:cs="Calibri"/>
                <w:sz w:val="16"/>
              </w:rPr>
              <w:t>p</w:t>
            </w:r>
            <w:r>
              <w:rPr>
                <w:rFonts w:ascii="Calibri" w:eastAsia="Calibri" w:hAnsi="Calibri" w:cs="Calibri"/>
                <w:sz w:val="16"/>
              </w:rPr>
              <w:t>říslušných rozhodnutích (SP)</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38"/>
              <w:jc w:val="center"/>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32"/>
              <w:jc w:val="center"/>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32"/>
              <w:jc w:val="center"/>
            </w:pPr>
          </w:p>
        </w:tc>
        <w:tc>
          <w:tcPr>
            <w:tcW w:w="1027"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0" w:right="14"/>
              <w:jc w:val="right"/>
            </w:pPr>
          </w:p>
        </w:tc>
      </w:tr>
      <w:tr w:rsidR="00A547AD">
        <w:trPr>
          <w:trHeight w:val="403"/>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34" w:firstLine="14"/>
            </w:pPr>
            <w:r>
              <w:rPr>
                <w:rFonts w:ascii="Calibri" w:eastAsia="Calibri" w:hAnsi="Calibri" w:cs="Calibri"/>
                <w:sz w:val="16"/>
              </w:rPr>
              <w:t>Kontrola dokladované kvality díla s využitím vlastních kontrolních odb</w:t>
            </w:r>
            <w:r w:rsidR="00F070E9">
              <w:rPr>
                <w:rFonts w:ascii="Calibri" w:eastAsia="Calibri" w:hAnsi="Calibri" w:cs="Calibri"/>
                <w:sz w:val="16"/>
              </w:rPr>
              <w:t xml:space="preserve">ěrů a analýz (TP, TKP, ZTKP, </w:t>
            </w:r>
            <w:proofErr w:type="spellStart"/>
            <w:r w:rsidR="00F070E9">
              <w:rPr>
                <w:rFonts w:ascii="Calibri" w:eastAsia="Calibri" w:hAnsi="Calibri" w:cs="Calibri"/>
                <w:sz w:val="16"/>
              </w:rPr>
              <w:t>TeP</w:t>
            </w:r>
            <w:r>
              <w:rPr>
                <w:rFonts w:ascii="Calibri" w:eastAsia="Calibri" w:hAnsi="Calibri" w:cs="Calibri"/>
                <w:sz w:val="16"/>
              </w:rPr>
              <w:t>ř</w:t>
            </w:r>
            <w:proofErr w:type="spellEnd"/>
            <w:r>
              <w:rPr>
                <w:rFonts w:ascii="Calibri" w:eastAsia="Calibri" w:hAnsi="Calibri" w:cs="Calibri"/>
                <w:sz w:val="16"/>
              </w:rPr>
              <w:t>, KZP)</w:t>
            </w:r>
          </w:p>
        </w:tc>
        <w:tc>
          <w:tcPr>
            <w:tcW w:w="674"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34"/>
              <w:jc w:val="center"/>
            </w:pPr>
          </w:p>
        </w:tc>
        <w:tc>
          <w:tcPr>
            <w:tcW w:w="686"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32"/>
              <w:jc w:val="center"/>
            </w:pPr>
          </w:p>
        </w:tc>
        <w:tc>
          <w:tcPr>
            <w:tcW w:w="686"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22"/>
              <w:jc w:val="center"/>
            </w:pPr>
          </w:p>
        </w:tc>
        <w:tc>
          <w:tcPr>
            <w:tcW w:w="936"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27"/>
              <w:jc w:val="center"/>
            </w:pPr>
          </w:p>
        </w:tc>
        <w:tc>
          <w:tcPr>
            <w:tcW w:w="1027"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0" w:right="19"/>
              <w:jc w:val="right"/>
            </w:pPr>
          </w:p>
        </w:tc>
      </w:tr>
      <w:tr w:rsidR="00A547AD">
        <w:trPr>
          <w:trHeight w:val="202"/>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7F1B32" w:rsidP="00F070E9">
            <w:pPr>
              <w:spacing w:after="0" w:line="259" w:lineRule="auto"/>
              <w:ind w:left="43"/>
              <w:jc w:val="left"/>
            </w:pPr>
            <w:r>
              <w:rPr>
                <w:rFonts w:ascii="Calibri" w:eastAsia="Calibri" w:hAnsi="Calibri" w:cs="Calibri"/>
                <w:sz w:val="16"/>
              </w:rPr>
              <w:t xml:space="preserve">Kontrola odkladů ro fakturaci - měřící </w:t>
            </w:r>
            <w:r w:rsidR="00F070E9">
              <w:rPr>
                <w:rFonts w:ascii="Calibri" w:eastAsia="Calibri" w:hAnsi="Calibri" w:cs="Calibri"/>
                <w:sz w:val="16"/>
              </w:rPr>
              <w:t>protokoly,  zjišťovací</w:t>
            </w:r>
            <w:r>
              <w:rPr>
                <w:rFonts w:ascii="Calibri" w:eastAsia="Calibri" w:hAnsi="Calibri" w:cs="Calibri"/>
                <w:sz w:val="16"/>
              </w:rPr>
              <w:t xml:space="preserve"> </w:t>
            </w:r>
            <w:r w:rsidR="00F070E9">
              <w:rPr>
                <w:rFonts w:ascii="Calibri" w:eastAsia="Calibri" w:hAnsi="Calibri" w:cs="Calibri"/>
                <w:sz w:val="16"/>
              </w:rPr>
              <w:t>p</w:t>
            </w:r>
            <w:r>
              <w:rPr>
                <w:rFonts w:ascii="Calibri" w:eastAsia="Calibri" w:hAnsi="Calibri" w:cs="Calibri"/>
                <w:sz w:val="16"/>
              </w:rPr>
              <w:t>rotokoly</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jc w:val="center"/>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27"/>
              <w:jc w:val="center"/>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17"/>
              <w:jc w:val="center"/>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27"/>
              <w:jc w:val="center"/>
            </w:pPr>
          </w:p>
        </w:tc>
        <w:tc>
          <w:tcPr>
            <w:tcW w:w="1027"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0" w:right="19"/>
              <w:jc w:val="right"/>
            </w:pPr>
          </w:p>
        </w:tc>
      </w:tr>
      <w:tr w:rsidR="00A547AD">
        <w:trPr>
          <w:trHeight w:val="202"/>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43"/>
              <w:jc w:val="left"/>
            </w:pPr>
            <w:r>
              <w:rPr>
                <w:rFonts w:ascii="Calibri" w:eastAsia="Calibri" w:hAnsi="Calibri" w:cs="Calibri"/>
                <w:sz w:val="16"/>
              </w:rPr>
              <w:t xml:space="preserve">Účast na kontrolních dnech stavby a koordinačních </w:t>
            </w:r>
            <w:r w:rsidR="00F070E9">
              <w:rPr>
                <w:rFonts w:ascii="Calibri" w:eastAsia="Calibri" w:hAnsi="Calibri" w:cs="Calibri"/>
                <w:sz w:val="16"/>
              </w:rPr>
              <w:t>p</w:t>
            </w:r>
            <w:r>
              <w:rPr>
                <w:rFonts w:ascii="Calibri" w:eastAsia="Calibri" w:hAnsi="Calibri" w:cs="Calibri"/>
                <w:sz w:val="16"/>
              </w:rPr>
              <w:t>oradách stavb</w:t>
            </w:r>
            <w:r w:rsidR="00F070E9">
              <w:rPr>
                <w:rFonts w:ascii="Calibri" w:eastAsia="Calibri" w:hAnsi="Calibri" w:cs="Calibri"/>
                <w:sz w:val="16"/>
              </w:rPr>
              <w:t>y</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jc w:val="center"/>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22"/>
              <w:jc w:val="center"/>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8"/>
              <w:jc w:val="center"/>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17"/>
              <w:jc w:val="center"/>
            </w:pPr>
          </w:p>
        </w:tc>
        <w:tc>
          <w:tcPr>
            <w:tcW w:w="1027"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0" w:right="24"/>
              <w:jc w:val="right"/>
            </w:pPr>
          </w:p>
        </w:tc>
      </w:tr>
      <w:tr w:rsidR="00A547AD">
        <w:trPr>
          <w:trHeight w:val="199"/>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38"/>
              <w:jc w:val="left"/>
            </w:pPr>
            <w:r>
              <w:rPr>
                <w:rFonts w:ascii="Calibri" w:eastAsia="Calibri" w:hAnsi="Calibri" w:cs="Calibri"/>
                <w:sz w:val="16"/>
              </w:rPr>
              <w:t>Účast na kontrolních dnech kvali</w:t>
            </w:r>
            <w:r w:rsidR="00F070E9">
              <w:rPr>
                <w:rFonts w:ascii="Calibri" w:eastAsia="Calibri" w:hAnsi="Calibri" w:cs="Calibri"/>
                <w:sz w:val="16"/>
              </w:rPr>
              <w:t>ty</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24"/>
              <w:jc w:val="center"/>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17"/>
              <w:jc w:val="center"/>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8"/>
              <w:jc w:val="center"/>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17"/>
              <w:jc w:val="center"/>
            </w:pPr>
          </w:p>
        </w:tc>
        <w:tc>
          <w:tcPr>
            <w:tcW w:w="1027"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0" w:right="24"/>
              <w:jc w:val="right"/>
            </w:pPr>
          </w:p>
        </w:tc>
      </w:tr>
      <w:tr w:rsidR="00A547AD">
        <w:trPr>
          <w:trHeight w:val="205"/>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38"/>
              <w:jc w:val="left"/>
            </w:pPr>
            <w:r>
              <w:rPr>
                <w:rFonts w:ascii="Calibri" w:eastAsia="Calibri" w:hAnsi="Calibri" w:cs="Calibri"/>
                <w:sz w:val="16"/>
              </w:rPr>
              <w:t xml:space="preserve">Kontrola a </w:t>
            </w:r>
            <w:r w:rsidR="00F070E9">
              <w:rPr>
                <w:rFonts w:ascii="Calibri" w:eastAsia="Calibri" w:hAnsi="Calibri" w:cs="Calibri"/>
                <w:sz w:val="16"/>
              </w:rPr>
              <w:t>posouzení případný</w:t>
            </w:r>
            <w:r>
              <w:rPr>
                <w:rFonts w:ascii="Calibri" w:eastAsia="Calibri" w:hAnsi="Calibri" w:cs="Calibri"/>
                <w:sz w:val="16"/>
              </w:rPr>
              <w:t>ch změn stavb</w:t>
            </w:r>
            <w:r w:rsidR="00F070E9">
              <w:rPr>
                <w:rFonts w:ascii="Calibri" w:eastAsia="Calibri" w:hAnsi="Calibri" w:cs="Calibri"/>
                <w:sz w:val="16"/>
              </w:rPr>
              <w:t>y</w:t>
            </w:r>
            <w:r>
              <w:rPr>
                <w:rFonts w:ascii="Calibri" w:eastAsia="Calibri" w:hAnsi="Calibri" w:cs="Calibri"/>
                <w:sz w:val="16"/>
              </w:rPr>
              <w:t xml:space="preserve"> -ZBV</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19"/>
              <w:jc w:val="center"/>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22"/>
              <w:jc w:val="center"/>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8"/>
              <w:jc w:val="center"/>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17"/>
              <w:jc w:val="center"/>
            </w:pPr>
          </w:p>
        </w:tc>
        <w:tc>
          <w:tcPr>
            <w:tcW w:w="1027"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0" w:right="24"/>
              <w:jc w:val="right"/>
            </w:pPr>
          </w:p>
        </w:tc>
      </w:tr>
      <w:tr w:rsidR="00A547AD">
        <w:trPr>
          <w:trHeight w:val="199"/>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F070E9">
            <w:pPr>
              <w:spacing w:after="0" w:line="259" w:lineRule="auto"/>
              <w:ind w:left="38"/>
              <w:jc w:val="left"/>
            </w:pPr>
            <w:r>
              <w:rPr>
                <w:rFonts w:ascii="Calibri" w:eastAsia="Calibri" w:hAnsi="Calibri" w:cs="Calibri"/>
                <w:sz w:val="16"/>
              </w:rPr>
              <w:t>B) Kontrolní činnost sup</w:t>
            </w:r>
            <w:r w:rsidR="007F1B32">
              <w:rPr>
                <w:rFonts w:ascii="Calibri" w:eastAsia="Calibri" w:hAnsi="Calibri" w:cs="Calibri"/>
                <w:sz w:val="16"/>
              </w:rPr>
              <w:t>ervize - celkem</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0" w:right="24"/>
              <w:jc w:val="right"/>
            </w:pPr>
          </w:p>
        </w:tc>
      </w:tr>
      <w:tr w:rsidR="00A547AD">
        <w:trPr>
          <w:trHeight w:val="202"/>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r>
      <w:tr w:rsidR="00A547AD">
        <w:trPr>
          <w:trHeight w:val="206"/>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jc w:val="left"/>
            </w:pPr>
            <w:r>
              <w:rPr>
                <w:rFonts w:ascii="Calibri" w:eastAsia="Calibri" w:hAnsi="Calibri" w:cs="Calibri"/>
                <w:sz w:val="16"/>
              </w:rPr>
              <w:t>C) Koo</w:t>
            </w:r>
            <w:r w:rsidR="00F070E9">
              <w:rPr>
                <w:rFonts w:ascii="Calibri" w:eastAsia="Calibri" w:hAnsi="Calibri" w:cs="Calibri"/>
                <w:sz w:val="16"/>
              </w:rPr>
              <w:t>rdinační a dohledová činnost supe</w:t>
            </w:r>
            <w:r>
              <w:rPr>
                <w:rFonts w:ascii="Calibri" w:eastAsia="Calibri" w:hAnsi="Calibri" w:cs="Calibri"/>
                <w:sz w:val="16"/>
              </w:rPr>
              <w:t>rvize:</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r>
      <w:tr w:rsidR="00A547AD">
        <w:trPr>
          <w:trHeight w:val="594"/>
        </w:trPr>
        <w:tc>
          <w:tcPr>
            <w:tcW w:w="5635" w:type="dxa"/>
            <w:gridSpan w:val="2"/>
            <w:tcBorders>
              <w:top w:val="single" w:sz="2" w:space="0" w:color="000000"/>
              <w:left w:val="single" w:sz="2" w:space="0" w:color="000000"/>
              <w:bottom w:val="single" w:sz="2" w:space="0" w:color="000000"/>
              <w:right w:val="single" w:sz="2" w:space="0" w:color="000000"/>
            </w:tcBorders>
            <w:vAlign w:val="bottom"/>
          </w:tcPr>
          <w:p w:rsidR="00A547AD" w:rsidRDefault="007F1B32">
            <w:pPr>
              <w:spacing w:after="0" w:line="259" w:lineRule="auto"/>
              <w:ind w:left="24" w:firstLine="10"/>
              <w:jc w:val="left"/>
            </w:pPr>
            <w:r>
              <w:rPr>
                <w:rFonts w:ascii="Calibri" w:eastAsia="Calibri" w:hAnsi="Calibri" w:cs="Calibri"/>
                <w:sz w:val="16"/>
              </w:rPr>
              <w:t>Koordinace a dohledová činnost výkonu supervize se správcem stavby (objedn</w:t>
            </w:r>
            <w:r w:rsidR="00F070E9">
              <w:rPr>
                <w:rFonts w:ascii="Calibri" w:eastAsia="Calibri" w:hAnsi="Calibri" w:cs="Calibri"/>
                <w:sz w:val="16"/>
              </w:rPr>
              <w:t>atelem), zhotovitelem stavby, specialisty a exp</w:t>
            </w:r>
            <w:r>
              <w:rPr>
                <w:rFonts w:ascii="Calibri" w:eastAsia="Calibri" w:hAnsi="Calibri" w:cs="Calibri"/>
                <w:sz w:val="16"/>
              </w:rPr>
              <w:t>erty zhotovitele, TDI, AD, KOOBOZP</w:t>
            </w:r>
          </w:p>
        </w:tc>
        <w:tc>
          <w:tcPr>
            <w:tcW w:w="674"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10"/>
              <w:jc w:val="center"/>
            </w:pPr>
          </w:p>
        </w:tc>
        <w:tc>
          <w:tcPr>
            <w:tcW w:w="686"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8"/>
              <w:jc w:val="center"/>
            </w:pPr>
          </w:p>
        </w:tc>
        <w:tc>
          <w:tcPr>
            <w:tcW w:w="686"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0" w:right="2"/>
              <w:jc w:val="center"/>
            </w:pPr>
          </w:p>
        </w:tc>
        <w:tc>
          <w:tcPr>
            <w:tcW w:w="936"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0" w:right="2"/>
              <w:jc w:val="center"/>
            </w:pPr>
          </w:p>
        </w:tc>
        <w:tc>
          <w:tcPr>
            <w:tcW w:w="1027"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0" w:right="34"/>
              <w:jc w:val="right"/>
            </w:pPr>
          </w:p>
        </w:tc>
      </w:tr>
      <w:tr w:rsidR="00A547AD">
        <w:trPr>
          <w:trHeight w:val="199"/>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24"/>
              <w:jc w:val="left"/>
            </w:pPr>
            <w:r>
              <w:rPr>
                <w:rFonts w:ascii="Calibri" w:eastAsia="Calibri" w:hAnsi="Calibri" w:cs="Calibri"/>
                <w:sz w:val="16"/>
              </w:rPr>
              <w:t>C) Koo</w:t>
            </w:r>
            <w:r w:rsidR="00F070E9">
              <w:rPr>
                <w:rFonts w:ascii="Calibri" w:eastAsia="Calibri" w:hAnsi="Calibri" w:cs="Calibri"/>
                <w:sz w:val="16"/>
              </w:rPr>
              <w:t>rdinační a dohledová činnost sup</w:t>
            </w:r>
            <w:r>
              <w:rPr>
                <w:rFonts w:ascii="Calibri" w:eastAsia="Calibri" w:hAnsi="Calibri" w:cs="Calibri"/>
                <w:sz w:val="16"/>
              </w:rPr>
              <w:t>ervize - celkem</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0" w:right="34"/>
              <w:jc w:val="right"/>
            </w:pPr>
          </w:p>
        </w:tc>
      </w:tr>
      <w:tr w:rsidR="00A547AD">
        <w:trPr>
          <w:trHeight w:val="202"/>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r>
      <w:tr w:rsidR="00A547AD">
        <w:trPr>
          <w:trHeight w:val="200"/>
        </w:trPr>
        <w:tc>
          <w:tcPr>
            <w:tcW w:w="681" w:type="dxa"/>
            <w:tcBorders>
              <w:top w:val="single" w:sz="2" w:space="0" w:color="000000"/>
              <w:left w:val="single" w:sz="2" w:space="0" w:color="000000"/>
              <w:bottom w:val="single" w:sz="2" w:space="0" w:color="000000"/>
              <w:right w:val="nil"/>
            </w:tcBorders>
          </w:tcPr>
          <w:p w:rsidR="00A547AD" w:rsidRDefault="00F070E9">
            <w:pPr>
              <w:spacing w:after="0" w:line="259" w:lineRule="auto"/>
              <w:ind w:left="24"/>
            </w:pPr>
            <w:r>
              <w:rPr>
                <w:rFonts w:ascii="Calibri" w:eastAsia="Calibri" w:hAnsi="Calibri" w:cs="Calibri"/>
                <w:sz w:val="18"/>
              </w:rPr>
              <w:t xml:space="preserve">D) </w:t>
            </w:r>
            <w:r w:rsidRPr="00F070E9">
              <w:rPr>
                <w:rFonts w:ascii="Calibri" w:eastAsia="Calibri" w:hAnsi="Calibri" w:cs="Calibri"/>
                <w:sz w:val="16"/>
                <w:szCs w:val="16"/>
              </w:rPr>
              <w:t>Vý</w:t>
            </w:r>
            <w:r w:rsidR="007F1B32" w:rsidRPr="00F070E9">
              <w:rPr>
                <w:rFonts w:ascii="Calibri" w:eastAsia="Calibri" w:hAnsi="Calibri" w:cs="Calibri"/>
                <w:sz w:val="16"/>
                <w:szCs w:val="16"/>
              </w:rPr>
              <w:t>stu</w:t>
            </w:r>
            <w:r w:rsidRPr="00F070E9">
              <w:rPr>
                <w:rFonts w:ascii="Calibri" w:eastAsia="Calibri" w:hAnsi="Calibri" w:cs="Calibri"/>
                <w:sz w:val="16"/>
                <w:szCs w:val="16"/>
              </w:rPr>
              <w:t>p</w:t>
            </w:r>
            <w:r w:rsidR="007F1B32" w:rsidRPr="00F070E9">
              <w:rPr>
                <w:rFonts w:ascii="Calibri" w:eastAsia="Calibri" w:hAnsi="Calibri" w:cs="Calibri"/>
                <w:sz w:val="16"/>
                <w:szCs w:val="16"/>
              </w:rPr>
              <w:t xml:space="preserve"> </w:t>
            </w:r>
          </w:p>
        </w:tc>
        <w:tc>
          <w:tcPr>
            <w:tcW w:w="4954" w:type="dxa"/>
            <w:tcBorders>
              <w:top w:val="single" w:sz="2" w:space="0" w:color="000000"/>
              <w:left w:val="nil"/>
              <w:bottom w:val="single" w:sz="2" w:space="0" w:color="000000"/>
              <w:right w:val="single" w:sz="2" w:space="0" w:color="000000"/>
            </w:tcBorders>
          </w:tcPr>
          <w:p w:rsidR="00A547AD" w:rsidRDefault="00F070E9">
            <w:pPr>
              <w:spacing w:after="0" w:line="259" w:lineRule="auto"/>
              <w:ind w:left="77"/>
              <w:jc w:val="left"/>
            </w:pPr>
            <w:r>
              <w:rPr>
                <w:rFonts w:ascii="Calibri" w:eastAsia="Calibri" w:hAnsi="Calibri" w:cs="Calibri"/>
                <w:sz w:val="16"/>
              </w:rPr>
              <w:t>sup</w:t>
            </w:r>
            <w:r w:rsidR="007F1B32">
              <w:rPr>
                <w:rFonts w:ascii="Calibri" w:eastAsia="Calibri" w:hAnsi="Calibri" w:cs="Calibri"/>
                <w:sz w:val="16"/>
              </w:rPr>
              <w:t>ervizní činnosti:</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r>
      <w:tr w:rsidR="00A547AD">
        <w:trPr>
          <w:trHeight w:val="206"/>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F070E9">
            <w:pPr>
              <w:tabs>
                <w:tab w:val="center" w:pos="2419"/>
              </w:tabs>
              <w:spacing w:after="0" w:line="259" w:lineRule="auto"/>
              <w:ind w:left="0"/>
              <w:jc w:val="left"/>
            </w:pPr>
            <w:r>
              <w:rPr>
                <w:rFonts w:ascii="Calibri" w:eastAsia="Calibri" w:hAnsi="Calibri" w:cs="Calibri"/>
                <w:sz w:val="16"/>
              </w:rPr>
              <w:t>Stanoviska a</w:t>
            </w:r>
            <w:r>
              <w:rPr>
                <w:rFonts w:ascii="Calibri" w:eastAsia="Calibri" w:hAnsi="Calibri" w:cs="Calibri"/>
                <w:sz w:val="16"/>
              </w:rPr>
              <w:tab/>
              <w:t>vyjádření supervize, vč. zp</w:t>
            </w:r>
            <w:r w:rsidR="007F1B32">
              <w:rPr>
                <w:rFonts w:ascii="Calibri" w:eastAsia="Calibri" w:hAnsi="Calibri" w:cs="Calibri"/>
                <w:sz w:val="16"/>
              </w:rPr>
              <w:t xml:space="preserve">ráv </w:t>
            </w:r>
            <w:r>
              <w:rPr>
                <w:rFonts w:ascii="Calibri" w:eastAsia="Calibri" w:hAnsi="Calibri" w:cs="Calibri"/>
                <w:sz w:val="16"/>
              </w:rPr>
              <w:t>p</w:t>
            </w:r>
            <w:r w:rsidR="007F1B32">
              <w:rPr>
                <w:rFonts w:ascii="Calibri" w:eastAsia="Calibri" w:hAnsi="Calibri" w:cs="Calibri"/>
                <w:sz w:val="16"/>
              </w:rPr>
              <w:t>ro kontrolní den</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0" w:right="5"/>
              <w:jc w:val="center"/>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0" w:right="2"/>
              <w:jc w:val="center"/>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0" w:right="16"/>
              <w:jc w:val="center"/>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0" w:right="16"/>
              <w:jc w:val="center"/>
            </w:pPr>
          </w:p>
        </w:tc>
        <w:tc>
          <w:tcPr>
            <w:tcW w:w="1027"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0" w:right="43"/>
              <w:jc w:val="right"/>
            </w:pPr>
          </w:p>
        </w:tc>
      </w:tr>
      <w:tr w:rsidR="00A547AD">
        <w:trPr>
          <w:trHeight w:val="199"/>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F070E9" w:rsidP="00F070E9">
            <w:pPr>
              <w:spacing w:after="0" w:line="259" w:lineRule="auto"/>
              <w:ind w:left="24"/>
              <w:jc w:val="left"/>
            </w:pPr>
            <w:r>
              <w:rPr>
                <w:rFonts w:ascii="Calibri" w:eastAsia="Calibri" w:hAnsi="Calibri" w:cs="Calibri"/>
                <w:sz w:val="16"/>
              </w:rPr>
              <w:t>Etapová zpráva sup</w:t>
            </w:r>
            <w:r w:rsidR="007F1B32">
              <w:rPr>
                <w:rFonts w:ascii="Calibri" w:eastAsia="Calibri" w:hAnsi="Calibri" w:cs="Calibri"/>
                <w:sz w:val="16"/>
              </w:rPr>
              <w:t xml:space="preserve">ervize - </w:t>
            </w:r>
            <w:r>
              <w:rPr>
                <w:rFonts w:ascii="Calibri" w:eastAsia="Calibri" w:hAnsi="Calibri" w:cs="Calibri"/>
                <w:sz w:val="16"/>
              </w:rPr>
              <w:t>zákaz činnosti sup</w:t>
            </w:r>
            <w:r w:rsidR="007F1B32">
              <w:rPr>
                <w:rFonts w:ascii="Calibri" w:eastAsia="Calibri" w:hAnsi="Calibri" w:cs="Calibri"/>
                <w:sz w:val="16"/>
              </w:rPr>
              <w:t>ervize</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0" w:right="5"/>
              <w:jc w:val="center"/>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0" w:right="16"/>
              <w:jc w:val="center"/>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0" w:right="16"/>
              <w:jc w:val="center"/>
            </w:pPr>
          </w:p>
        </w:tc>
        <w:tc>
          <w:tcPr>
            <w:tcW w:w="1027"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0" w:right="43"/>
              <w:jc w:val="right"/>
            </w:pPr>
          </w:p>
        </w:tc>
      </w:tr>
      <w:tr w:rsidR="00A547AD">
        <w:trPr>
          <w:trHeight w:val="402"/>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14" w:right="75"/>
            </w:pPr>
            <w:r>
              <w:rPr>
                <w:rFonts w:ascii="Calibri" w:eastAsia="Calibri" w:hAnsi="Calibri" w:cs="Calibri"/>
                <w:sz w:val="16"/>
              </w:rPr>
              <w:t>Závěrečná zpráva supervize - po vlastním dokončení stavby, spolupráce se zhotovitelem na závěrečné zprávě</w:t>
            </w:r>
          </w:p>
        </w:tc>
        <w:tc>
          <w:tcPr>
            <w:tcW w:w="674"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0" w:right="14"/>
              <w:jc w:val="center"/>
            </w:pPr>
          </w:p>
        </w:tc>
        <w:tc>
          <w:tcPr>
            <w:tcW w:w="686"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0" w:right="21"/>
              <w:jc w:val="center"/>
            </w:pPr>
          </w:p>
        </w:tc>
        <w:tc>
          <w:tcPr>
            <w:tcW w:w="686"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0" w:right="31"/>
              <w:jc w:val="center"/>
            </w:pPr>
          </w:p>
        </w:tc>
        <w:tc>
          <w:tcPr>
            <w:tcW w:w="936"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0" w:right="16"/>
              <w:jc w:val="center"/>
            </w:pPr>
          </w:p>
        </w:tc>
        <w:tc>
          <w:tcPr>
            <w:tcW w:w="1027"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0" w:right="48"/>
              <w:jc w:val="right"/>
            </w:pPr>
          </w:p>
        </w:tc>
      </w:tr>
      <w:tr w:rsidR="00A547AD">
        <w:trPr>
          <w:trHeight w:val="202"/>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7F1B32" w:rsidP="00F070E9">
            <w:pPr>
              <w:spacing w:after="0" w:line="259" w:lineRule="auto"/>
              <w:ind w:left="19"/>
              <w:jc w:val="left"/>
            </w:pPr>
            <w:r>
              <w:rPr>
                <w:rFonts w:ascii="Calibri" w:eastAsia="Calibri" w:hAnsi="Calibri" w:cs="Calibri"/>
                <w:sz w:val="16"/>
              </w:rPr>
              <w:t>D) Výstup su</w:t>
            </w:r>
            <w:r w:rsidR="00F070E9">
              <w:rPr>
                <w:rFonts w:ascii="Calibri" w:eastAsia="Calibri" w:hAnsi="Calibri" w:cs="Calibri"/>
                <w:sz w:val="16"/>
              </w:rPr>
              <w:t>p</w:t>
            </w:r>
            <w:r>
              <w:rPr>
                <w:rFonts w:ascii="Calibri" w:eastAsia="Calibri" w:hAnsi="Calibri" w:cs="Calibri"/>
                <w:sz w:val="16"/>
              </w:rPr>
              <w:t>ervizní činnosti - celkem</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0" w:right="43"/>
              <w:jc w:val="right"/>
            </w:pPr>
          </w:p>
        </w:tc>
      </w:tr>
      <w:tr w:rsidR="00A547AD">
        <w:trPr>
          <w:trHeight w:val="197"/>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r>
      <w:tr w:rsidR="00A547AD">
        <w:trPr>
          <w:trHeight w:val="202"/>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F070E9">
            <w:pPr>
              <w:spacing w:after="0" w:line="259" w:lineRule="auto"/>
              <w:ind w:left="5"/>
              <w:jc w:val="left"/>
            </w:pPr>
            <w:r>
              <w:rPr>
                <w:rFonts w:ascii="Calibri" w:eastAsia="Calibri" w:hAnsi="Calibri" w:cs="Calibri"/>
                <w:sz w:val="16"/>
              </w:rPr>
              <w:t>A Příprav</w:t>
            </w:r>
            <w:r w:rsidR="007F1B32">
              <w:rPr>
                <w:rFonts w:ascii="Calibri" w:eastAsia="Calibri" w:hAnsi="Calibri" w:cs="Calibri"/>
                <w:sz w:val="16"/>
              </w:rPr>
              <w:t xml:space="preserve">né </w:t>
            </w:r>
            <w:r>
              <w:rPr>
                <w:rFonts w:ascii="Calibri" w:eastAsia="Calibri" w:hAnsi="Calibri" w:cs="Calibri"/>
                <w:sz w:val="16"/>
              </w:rPr>
              <w:t>p</w:t>
            </w:r>
            <w:r w:rsidR="007F1B32">
              <w:rPr>
                <w:rFonts w:ascii="Calibri" w:eastAsia="Calibri" w:hAnsi="Calibri" w:cs="Calibri"/>
                <w:sz w:val="16"/>
              </w:rPr>
              <w:t>ráce - celkem</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0" w:right="48"/>
              <w:jc w:val="right"/>
            </w:pPr>
          </w:p>
        </w:tc>
      </w:tr>
      <w:tr w:rsidR="00A547AD">
        <w:trPr>
          <w:trHeight w:val="202"/>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7F1B32" w:rsidP="00F070E9">
            <w:pPr>
              <w:spacing w:after="0" w:line="259" w:lineRule="auto"/>
              <w:ind w:left="10"/>
              <w:jc w:val="left"/>
            </w:pPr>
            <w:r>
              <w:rPr>
                <w:rFonts w:ascii="Calibri" w:eastAsia="Calibri" w:hAnsi="Calibri" w:cs="Calibri"/>
                <w:sz w:val="16"/>
              </w:rPr>
              <w:t>B) Kontrolní činnost su</w:t>
            </w:r>
            <w:r w:rsidR="00F070E9">
              <w:rPr>
                <w:rFonts w:ascii="Calibri" w:eastAsia="Calibri" w:hAnsi="Calibri" w:cs="Calibri"/>
                <w:sz w:val="16"/>
              </w:rPr>
              <w:t>p</w:t>
            </w:r>
            <w:r>
              <w:rPr>
                <w:rFonts w:ascii="Calibri" w:eastAsia="Calibri" w:hAnsi="Calibri" w:cs="Calibri"/>
                <w:sz w:val="16"/>
              </w:rPr>
              <w:t>ervize - celkem</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0" w:right="48"/>
              <w:jc w:val="right"/>
            </w:pPr>
          </w:p>
        </w:tc>
      </w:tr>
      <w:tr w:rsidR="00A547AD">
        <w:trPr>
          <w:trHeight w:val="199"/>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7F1B32">
            <w:pPr>
              <w:spacing w:after="0" w:line="259" w:lineRule="auto"/>
              <w:ind w:left="5"/>
              <w:jc w:val="left"/>
            </w:pPr>
            <w:r>
              <w:rPr>
                <w:rFonts w:ascii="Calibri" w:eastAsia="Calibri" w:hAnsi="Calibri" w:cs="Calibri"/>
                <w:sz w:val="16"/>
              </w:rPr>
              <w:t>C) Koordinační činnost supervize - celkem</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tcPr>
          <w:p w:rsidR="00A547AD" w:rsidRDefault="00A547AD">
            <w:pPr>
              <w:spacing w:after="0" w:line="259" w:lineRule="auto"/>
              <w:ind w:left="0" w:right="48"/>
              <w:jc w:val="right"/>
            </w:pPr>
          </w:p>
        </w:tc>
      </w:tr>
      <w:tr w:rsidR="00A547AD">
        <w:trPr>
          <w:trHeight w:val="200"/>
        </w:trPr>
        <w:tc>
          <w:tcPr>
            <w:tcW w:w="5635" w:type="dxa"/>
            <w:gridSpan w:val="2"/>
            <w:tcBorders>
              <w:top w:val="single" w:sz="2" w:space="0" w:color="000000"/>
              <w:left w:val="single" w:sz="2" w:space="0" w:color="000000"/>
              <w:bottom w:val="single" w:sz="2" w:space="0" w:color="000000"/>
              <w:right w:val="single" w:sz="2" w:space="0" w:color="000000"/>
            </w:tcBorders>
          </w:tcPr>
          <w:p w:rsidR="00A547AD" w:rsidRDefault="00F070E9">
            <w:pPr>
              <w:spacing w:after="0" w:line="259" w:lineRule="auto"/>
              <w:ind w:left="10"/>
              <w:jc w:val="left"/>
            </w:pPr>
            <w:r>
              <w:rPr>
                <w:rFonts w:ascii="Calibri" w:eastAsia="Calibri" w:hAnsi="Calibri" w:cs="Calibri"/>
                <w:sz w:val="16"/>
              </w:rPr>
              <w:t>D) Vý</w:t>
            </w:r>
            <w:r w:rsidR="007F1B32">
              <w:rPr>
                <w:rFonts w:ascii="Calibri" w:eastAsia="Calibri" w:hAnsi="Calibri" w:cs="Calibri"/>
                <w:sz w:val="16"/>
              </w:rPr>
              <w:t>stu</w:t>
            </w:r>
            <w:r>
              <w:rPr>
                <w:rFonts w:ascii="Calibri" w:eastAsia="Calibri" w:hAnsi="Calibri" w:cs="Calibri"/>
                <w:sz w:val="16"/>
              </w:rPr>
              <w:t>p sup</w:t>
            </w:r>
            <w:r w:rsidR="007F1B32">
              <w:rPr>
                <w:rFonts w:ascii="Calibri" w:eastAsia="Calibri" w:hAnsi="Calibri" w:cs="Calibri"/>
                <w:sz w:val="16"/>
              </w:rPr>
              <w:t>ervizní činnosti - celkem</w:t>
            </w:r>
          </w:p>
        </w:tc>
        <w:tc>
          <w:tcPr>
            <w:tcW w:w="674"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68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936" w:type="dxa"/>
            <w:tcBorders>
              <w:top w:val="single" w:sz="2" w:space="0" w:color="000000"/>
              <w:left w:val="single" w:sz="2" w:space="0" w:color="000000"/>
              <w:bottom w:val="single" w:sz="2" w:space="0" w:color="000000"/>
              <w:right w:val="single" w:sz="2" w:space="0" w:color="000000"/>
            </w:tcBorders>
          </w:tcPr>
          <w:p w:rsidR="00A547AD" w:rsidRDefault="00A547AD">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vAlign w:val="bottom"/>
          </w:tcPr>
          <w:p w:rsidR="00A547AD" w:rsidRDefault="00A547AD">
            <w:pPr>
              <w:spacing w:after="0" w:line="259" w:lineRule="auto"/>
              <w:ind w:left="0" w:right="53"/>
              <w:jc w:val="right"/>
            </w:pPr>
          </w:p>
        </w:tc>
      </w:tr>
      <w:tr w:rsidR="00A547AD">
        <w:trPr>
          <w:trHeight w:val="199"/>
        </w:trPr>
        <w:tc>
          <w:tcPr>
            <w:tcW w:w="5635" w:type="dxa"/>
            <w:gridSpan w:val="2"/>
            <w:tcBorders>
              <w:top w:val="single" w:sz="2" w:space="0" w:color="000000"/>
              <w:left w:val="single" w:sz="2" w:space="0" w:color="000000"/>
              <w:bottom w:val="single" w:sz="2" w:space="0" w:color="000000"/>
              <w:right w:val="nil"/>
            </w:tcBorders>
          </w:tcPr>
          <w:p w:rsidR="00A547AD" w:rsidRDefault="00A547AD">
            <w:pPr>
              <w:spacing w:after="160" w:line="259" w:lineRule="auto"/>
              <w:ind w:left="0"/>
              <w:jc w:val="left"/>
            </w:pPr>
          </w:p>
        </w:tc>
        <w:tc>
          <w:tcPr>
            <w:tcW w:w="674" w:type="dxa"/>
            <w:tcBorders>
              <w:top w:val="single" w:sz="2" w:space="0" w:color="000000"/>
              <w:left w:val="nil"/>
              <w:bottom w:val="single" w:sz="2" w:space="0" w:color="000000"/>
              <w:right w:val="nil"/>
            </w:tcBorders>
          </w:tcPr>
          <w:p w:rsidR="00A547AD" w:rsidRDefault="00A547AD">
            <w:pPr>
              <w:spacing w:after="160" w:line="259" w:lineRule="auto"/>
              <w:ind w:left="0"/>
              <w:jc w:val="left"/>
            </w:pPr>
          </w:p>
        </w:tc>
        <w:tc>
          <w:tcPr>
            <w:tcW w:w="686" w:type="dxa"/>
            <w:tcBorders>
              <w:top w:val="single" w:sz="2" w:space="0" w:color="000000"/>
              <w:left w:val="nil"/>
              <w:bottom w:val="single" w:sz="2" w:space="0" w:color="000000"/>
              <w:right w:val="nil"/>
            </w:tcBorders>
          </w:tcPr>
          <w:p w:rsidR="00A547AD" w:rsidRDefault="00A547AD">
            <w:pPr>
              <w:spacing w:after="160" w:line="259" w:lineRule="auto"/>
              <w:ind w:left="0"/>
              <w:jc w:val="left"/>
            </w:pPr>
          </w:p>
        </w:tc>
        <w:tc>
          <w:tcPr>
            <w:tcW w:w="686" w:type="dxa"/>
            <w:tcBorders>
              <w:top w:val="single" w:sz="2" w:space="0" w:color="000000"/>
              <w:left w:val="nil"/>
              <w:bottom w:val="single" w:sz="2" w:space="0" w:color="000000"/>
              <w:right w:val="nil"/>
            </w:tcBorders>
          </w:tcPr>
          <w:p w:rsidR="00A547AD" w:rsidRDefault="00A547AD">
            <w:pPr>
              <w:spacing w:after="160" w:line="259" w:lineRule="auto"/>
              <w:ind w:left="0"/>
              <w:jc w:val="left"/>
            </w:pPr>
          </w:p>
        </w:tc>
        <w:tc>
          <w:tcPr>
            <w:tcW w:w="1963" w:type="dxa"/>
            <w:gridSpan w:val="2"/>
            <w:tcBorders>
              <w:top w:val="single" w:sz="2" w:space="0" w:color="000000"/>
              <w:left w:val="nil"/>
              <w:bottom w:val="single" w:sz="2" w:space="0" w:color="000000"/>
              <w:right w:val="single" w:sz="2" w:space="0" w:color="000000"/>
            </w:tcBorders>
          </w:tcPr>
          <w:p w:rsidR="00A547AD" w:rsidRDefault="00A547AD">
            <w:pPr>
              <w:spacing w:after="160" w:line="259" w:lineRule="auto"/>
              <w:ind w:left="0"/>
              <w:jc w:val="left"/>
            </w:pPr>
          </w:p>
        </w:tc>
      </w:tr>
      <w:tr w:rsidR="00A547AD">
        <w:trPr>
          <w:trHeight w:val="202"/>
        </w:trPr>
        <w:tc>
          <w:tcPr>
            <w:tcW w:w="5635" w:type="dxa"/>
            <w:gridSpan w:val="2"/>
            <w:tcBorders>
              <w:top w:val="single" w:sz="2" w:space="0" w:color="000000"/>
              <w:left w:val="single" w:sz="2" w:space="0" w:color="000000"/>
              <w:bottom w:val="single" w:sz="2" w:space="0" w:color="000000"/>
              <w:right w:val="nil"/>
            </w:tcBorders>
          </w:tcPr>
          <w:p w:rsidR="00A547AD" w:rsidRDefault="007F1B32">
            <w:pPr>
              <w:spacing w:after="0" w:line="259" w:lineRule="auto"/>
              <w:ind w:left="0"/>
              <w:jc w:val="left"/>
            </w:pPr>
            <w:r>
              <w:rPr>
                <w:rFonts w:ascii="Calibri" w:eastAsia="Calibri" w:hAnsi="Calibri" w:cs="Calibri"/>
                <w:sz w:val="16"/>
              </w:rPr>
              <w:t>Celková cena díla (Kč)</w:t>
            </w:r>
          </w:p>
        </w:tc>
        <w:tc>
          <w:tcPr>
            <w:tcW w:w="674" w:type="dxa"/>
            <w:tcBorders>
              <w:top w:val="single" w:sz="2" w:space="0" w:color="000000"/>
              <w:left w:val="nil"/>
              <w:bottom w:val="single" w:sz="2" w:space="0" w:color="000000"/>
              <w:right w:val="nil"/>
            </w:tcBorders>
          </w:tcPr>
          <w:p w:rsidR="00A547AD" w:rsidRDefault="00A547AD">
            <w:pPr>
              <w:spacing w:after="160" w:line="259" w:lineRule="auto"/>
              <w:ind w:left="0"/>
              <w:jc w:val="left"/>
            </w:pPr>
          </w:p>
        </w:tc>
        <w:tc>
          <w:tcPr>
            <w:tcW w:w="686" w:type="dxa"/>
            <w:tcBorders>
              <w:top w:val="single" w:sz="2" w:space="0" w:color="000000"/>
              <w:left w:val="nil"/>
              <w:bottom w:val="single" w:sz="2" w:space="0" w:color="000000"/>
              <w:right w:val="nil"/>
            </w:tcBorders>
          </w:tcPr>
          <w:p w:rsidR="00A547AD" w:rsidRDefault="00A547AD">
            <w:pPr>
              <w:spacing w:after="160" w:line="259" w:lineRule="auto"/>
              <w:ind w:left="0"/>
              <w:jc w:val="left"/>
            </w:pPr>
          </w:p>
        </w:tc>
        <w:tc>
          <w:tcPr>
            <w:tcW w:w="686" w:type="dxa"/>
            <w:tcBorders>
              <w:top w:val="single" w:sz="2" w:space="0" w:color="000000"/>
              <w:left w:val="nil"/>
              <w:bottom w:val="single" w:sz="2" w:space="0" w:color="000000"/>
              <w:right w:val="nil"/>
            </w:tcBorders>
          </w:tcPr>
          <w:p w:rsidR="00A547AD" w:rsidRDefault="00A547AD">
            <w:pPr>
              <w:spacing w:after="160" w:line="259" w:lineRule="auto"/>
              <w:ind w:left="0"/>
              <w:jc w:val="left"/>
            </w:pPr>
          </w:p>
        </w:tc>
        <w:tc>
          <w:tcPr>
            <w:tcW w:w="1963" w:type="dxa"/>
            <w:gridSpan w:val="2"/>
            <w:tcBorders>
              <w:top w:val="single" w:sz="2" w:space="0" w:color="000000"/>
              <w:left w:val="nil"/>
              <w:bottom w:val="single" w:sz="2" w:space="0" w:color="000000"/>
              <w:right w:val="single" w:sz="2" w:space="0" w:color="000000"/>
            </w:tcBorders>
          </w:tcPr>
          <w:p w:rsidR="00A547AD" w:rsidRDefault="007F1B32">
            <w:pPr>
              <w:spacing w:after="0" w:line="259" w:lineRule="auto"/>
              <w:ind w:left="0" w:right="53"/>
              <w:jc w:val="right"/>
            </w:pPr>
            <w:r>
              <w:rPr>
                <w:rFonts w:ascii="Calibri" w:eastAsia="Calibri" w:hAnsi="Calibri" w:cs="Calibri"/>
                <w:sz w:val="16"/>
              </w:rPr>
              <w:t>1 822 800,00</w:t>
            </w:r>
          </w:p>
        </w:tc>
      </w:tr>
      <w:tr w:rsidR="00A547AD">
        <w:trPr>
          <w:trHeight w:val="200"/>
        </w:trPr>
        <w:tc>
          <w:tcPr>
            <w:tcW w:w="5635" w:type="dxa"/>
            <w:gridSpan w:val="2"/>
            <w:tcBorders>
              <w:top w:val="single" w:sz="2" w:space="0" w:color="000000"/>
              <w:left w:val="single" w:sz="2" w:space="0" w:color="000000"/>
              <w:bottom w:val="single" w:sz="2" w:space="0" w:color="000000"/>
              <w:right w:val="nil"/>
            </w:tcBorders>
          </w:tcPr>
          <w:p w:rsidR="00A547AD" w:rsidRDefault="007F1B32">
            <w:pPr>
              <w:spacing w:after="0" w:line="259" w:lineRule="auto"/>
              <w:ind w:left="5"/>
              <w:jc w:val="left"/>
            </w:pPr>
            <w:r>
              <w:rPr>
                <w:rFonts w:ascii="Calibri" w:eastAsia="Calibri" w:hAnsi="Calibri" w:cs="Calibri"/>
                <w:sz w:val="18"/>
              </w:rPr>
              <w:t>DPH 21 % (Kč)</w:t>
            </w:r>
          </w:p>
        </w:tc>
        <w:tc>
          <w:tcPr>
            <w:tcW w:w="674" w:type="dxa"/>
            <w:tcBorders>
              <w:top w:val="single" w:sz="2" w:space="0" w:color="000000"/>
              <w:left w:val="nil"/>
              <w:bottom w:val="single" w:sz="2" w:space="0" w:color="000000"/>
              <w:right w:val="nil"/>
            </w:tcBorders>
          </w:tcPr>
          <w:p w:rsidR="00A547AD" w:rsidRDefault="00A547AD">
            <w:pPr>
              <w:spacing w:after="160" w:line="259" w:lineRule="auto"/>
              <w:ind w:left="0"/>
              <w:jc w:val="left"/>
            </w:pPr>
          </w:p>
        </w:tc>
        <w:tc>
          <w:tcPr>
            <w:tcW w:w="686" w:type="dxa"/>
            <w:tcBorders>
              <w:top w:val="single" w:sz="2" w:space="0" w:color="000000"/>
              <w:left w:val="nil"/>
              <w:bottom w:val="single" w:sz="2" w:space="0" w:color="000000"/>
              <w:right w:val="nil"/>
            </w:tcBorders>
          </w:tcPr>
          <w:p w:rsidR="00A547AD" w:rsidRDefault="00A547AD">
            <w:pPr>
              <w:spacing w:after="160" w:line="259" w:lineRule="auto"/>
              <w:ind w:left="0"/>
              <w:jc w:val="left"/>
            </w:pPr>
          </w:p>
        </w:tc>
        <w:tc>
          <w:tcPr>
            <w:tcW w:w="686" w:type="dxa"/>
            <w:tcBorders>
              <w:top w:val="single" w:sz="2" w:space="0" w:color="000000"/>
              <w:left w:val="nil"/>
              <w:bottom w:val="single" w:sz="2" w:space="0" w:color="000000"/>
              <w:right w:val="nil"/>
            </w:tcBorders>
          </w:tcPr>
          <w:p w:rsidR="00A547AD" w:rsidRDefault="00A547AD">
            <w:pPr>
              <w:spacing w:after="160" w:line="259" w:lineRule="auto"/>
              <w:ind w:left="0"/>
              <w:jc w:val="left"/>
            </w:pPr>
          </w:p>
        </w:tc>
        <w:tc>
          <w:tcPr>
            <w:tcW w:w="1963" w:type="dxa"/>
            <w:gridSpan w:val="2"/>
            <w:tcBorders>
              <w:top w:val="single" w:sz="2" w:space="0" w:color="000000"/>
              <w:left w:val="nil"/>
              <w:bottom w:val="single" w:sz="2" w:space="0" w:color="000000"/>
              <w:right w:val="single" w:sz="2" w:space="0" w:color="000000"/>
            </w:tcBorders>
          </w:tcPr>
          <w:p w:rsidR="00A547AD" w:rsidRDefault="007F1B32">
            <w:pPr>
              <w:spacing w:after="0" w:line="259" w:lineRule="auto"/>
              <w:ind w:left="0" w:right="58"/>
              <w:jc w:val="right"/>
            </w:pPr>
            <w:r>
              <w:rPr>
                <w:rFonts w:ascii="Calibri" w:eastAsia="Calibri" w:hAnsi="Calibri" w:cs="Calibri"/>
                <w:sz w:val="16"/>
              </w:rPr>
              <w:t>382 788,00</w:t>
            </w:r>
          </w:p>
        </w:tc>
      </w:tr>
      <w:tr w:rsidR="00A547AD">
        <w:trPr>
          <w:trHeight w:val="208"/>
        </w:trPr>
        <w:tc>
          <w:tcPr>
            <w:tcW w:w="5635" w:type="dxa"/>
            <w:gridSpan w:val="2"/>
            <w:tcBorders>
              <w:top w:val="single" w:sz="2" w:space="0" w:color="000000"/>
              <w:left w:val="single" w:sz="2" w:space="0" w:color="000000"/>
              <w:bottom w:val="single" w:sz="2" w:space="0" w:color="000000"/>
              <w:right w:val="nil"/>
            </w:tcBorders>
          </w:tcPr>
          <w:p w:rsidR="00A547AD" w:rsidRDefault="007F1B32" w:rsidP="00F070E9">
            <w:pPr>
              <w:spacing w:after="0" w:line="259" w:lineRule="auto"/>
              <w:ind w:left="0"/>
              <w:jc w:val="left"/>
            </w:pPr>
            <w:r>
              <w:rPr>
                <w:rFonts w:ascii="Calibri" w:eastAsia="Calibri" w:hAnsi="Calibri" w:cs="Calibri"/>
                <w:sz w:val="18"/>
              </w:rPr>
              <w:t>Cetková cena dí</w:t>
            </w:r>
            <w:r w:rsidR="00F070E9">
              <w:rPr>
                <w:rFonts w:ascii="Calibri" w:eastAsia="Calibri" w:hAnsi="Calibri" w:cs="Calibri"/>
                <w:sz w:val="18"/>
              </w:rPr>
              <w:t>l</w:t>
            </w:r>
            <w:r>
              <w:rPr>
                <w:rFonts w:ascii="Calibri" w:eastAsia="Calibri" w:hAnsi="Calibri" w:cs="Calibri"/>
                <w:sz w:val="18"/>
              </w:rPr>
              <w:t>a s DPH (Kč)</w:t>
            </w:r>
          </w:p>
        </w:tc>
        <w:tc>
          <w:tcPr>
            <w:tcW w:w="674" w:type="dxa"/>
            <w:tcBorders>
              <w:top w:val="single" w:sz="2" w:space="0" w:color="000000"/>
              <w:left w:val="nil"/>
              <w:bottom w:val="single" w:sz="2" w:space="0" w:color="000000"/>
              <w:right w:val="nil"/>
            </w:tcBorders>
          </w:tcPr>
          <w:p w:rsidR="00A547AD" w:rsidRDefault="00A547AD">
            <w:pPr>
              <w:spacing w:after="160" w:line="259" w:lineRule="auto"/>
              <w:ind w:left="0"/>
              <w:jc w:val="left"/>
            </w:pPr>
          </w:p>
        </w:tc>
        <w:tc>
          <w:tcPr>
            <w:tcW w:w="686" w:type="dxa"/>
            <w:tcBorders>
              <w:top w:val="single" w:sz="2" w:space="0" w:color="000000"/>
              <w:left w:val="nil"/>
              <w:bottom w:val="single" w:sz="2" w:space="0" w:color="000000"/>
              <w:right w:val="nil"/>
            </w:tcBorders>
          </w:tcPr>
          <w:p w:rsidR="00A547AD" w:rsidRDefault="00A547AD">
            <w:pPr>
              <w:spacing w:after="160" w:line="259" w:lineRule="auto"/>
              <w:ind w:left="0"/>
              <w:jc w:val="left"/>
            </w:pPr>
          </w:p>
        </w:tc>
        <w:tc>
          <w:tcPr>
            <w:tcW w:w="686" w:type="dxa"/>
            <w:tcBorders>
              <w:top w:val="single" w:sz="2" w:space="0" w:color="000000"/>
              <w:left w:val="nil"/>
              <w:bottom w:val="single" w:sz="2" w:space="0" w:color="000000"/>
              <w:right w:val="nil"/>
            </w:tcBorders>
          </w:tcPr>
          <w:p w:rsidR="00A547AD" w:rsidRDefault="00A547AD">
            <w:pPr>
              <w:spacing w:after="160" w:line="259" w:lineRule="auto"/>
              <w:ind w:left="0"/>
              <w:jc w:val="left"/>
            </w:pPr>
          </w:p>
        </w:tc>
        <w:tc>
          <w:tcPr>
            <w:tcW w:w="1963" w:type="dxa"/>
            <w:gridSpan w:val="2"/>
            <w:tcBorders>
              <w:top w:val="single" w:sz="2" w:space="0" w:color="000000"/>
              <w:left w:val="nil"/>
              <w:bottom w:val="single" w:sz="2" w:space="0" w:color="000000"/>
              <w:right w:val="single" w:sz="2" w:space="0" w:color="000000"/>
            </w:tcBorders>
          </w:tcPr>
          <w:p w:rsidR="00A547AD" w:rsidRDefault="007F1B32">
            <w:pPr>
              <w:spacing w:after="0" w:line="259" w:lineRule="auto"/>
              <w:ind w:left="0" w:right="58"/>
              <w:jc w:val="right"/>
            </w:pPr>
            <w:r>
              <w:rPr>
                <w:rFonts w:ascii="Calibri" w:eastAsia="Calibri" w:hAnsi="Calibri" w:cs="Calibri"/>
                <w:sz w:val="16"/>
              </w:rPr>
              <w:t>2 205 588,00</w:t>
            </w:r>
          </w:p>
        </w:tc>
      </w:tr>
    </w:tbl>
    <w:p w:rsidR="00A547AD" w:rsidRDefault="007F1B32">
      <w:pPr>
        <w:spacing w:after="507" w:line="259" w:lineRule="auto"/>
        <w:ind w:left="0"/>
        <w:jc w:val="left"/>
      </w:pPr>
      <w:r>
        <w:rPr>
          <w:rFonts w:ascii="Calibri" w:eastAsia="Calibri" w:hAnsi="Calibri" w:cs="Calibri"/>
          <w:sz w:val="20"/>
        </w:rPr>
        <w:t xml:space="preserve">V Plzni dne </w:t>
      </w:r>
      <w:proofErr w:type="gramStart"/>
      <w:r>
        <w:rPr>
          <w:rFonts w:ascii="Calibri" w:eastAsia="Calibri" w:hAnsi="Calibri" w:cs="Calibri"/>
          <w:sz w:val="20"/>
        </w:rPr>
        <w:t>15.02.2019</w:t>
      </w:r>
      <w:proofErr w:type="gramEnd"/>
    </w:p>
    <w:sectPr w:rsidR="00A547AD">
      <w:footerReference w:type="even" r:id="rId21"/>
      <w:footerReference w:type="default" r:id="rId22"/>
      <w:footerReference w:type="first" r:id="rId23"/>
      <w:pgSz w:w="11904" w:h="16834"/>
      <w:pgMar w:top="1295" w:right="2126" w:bottom="2139" w:left="97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2F9" w:rsidRDefault="007F1B32">
      <w:pPr>
        <w:spacing w:after="0" w:line="240" w:lineRule="auto"/>
      </w:pPr>
      <w:r>
        <w:separator/>
      </w:r>
    </w:p>
  </w:endnote>
  <w:endnote w:type="continuationSeparator" w:id="0">
    <w:p w:rsidR="009232F9" w:rsidRDefault="007F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7AD" w:rsidRDefault="007F1B32">
    <w:pPr>
      <w:spacing w:after="0" w:line="259" w:lineRule="auto"/>
      <w:ind w:left="0" w:right="77"/>
      <w:jc w:val="center"/>
    </w:pPr>
    <w:r>
      <w:rPr>
        <w:sz w:val="18"/>
      </w:rPr>
      <w:t xml:space="preserve">Stránka </w:t>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w:t>
    </w:r>
    <w:r>
      <w:rPr>
        <w:sz w:val="20"/>
      </w:rPr>
      <w:t xml:space="preserve">z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7AD" w:rsidRDefault="007F1B32">
    <w:pPr>
      <w:spacing w:after="0" w:line="259" w:lineRule="auto"/>
      <w:ind w:left="0" w:right="77"/>
      <w:jc w:val="center"/>
    </w:pPr>
    <w:r>
      <w:rPr>
        <w:sz w:val="18"/>
      </w:rPr>
      <w:t xml:space="preserve">Stránka </w:t>
    </w:r>
    <w:r>
      <w:rPr>
        <w:sz w:val="18"/>
      </w:rPr>
      <w:fldChar w:fldCharType="begin"/>
    </w:r>
    <w:r>
      <w:rPr>
        <w:sz w:val="18"/>
      </w:rPr>
      <w:instrText xml:space="preserve"> PAGE   \* MERGEFORMAT </w:instrText>
    </w:r>
    <w:r>
      <w:rPr>
        <w:sz w:val="18"/>
      </w:rPr>
      <w:fldChar w:fldCharType="separate"/>
    </w:r>
    <w:r w:rsidR="00814356">
      <w:rPr>
        <w:noProof/>
        <w:sz w:val="18"/>
      </w:rPr>
      <w:t>7</w:t>
    </w:r>
    <w:r>
      <w:rPr>
        <w:sz w:val="18"/>
      </w:rPr>
      <w:fldChar w:fldCharType="end"/>
    </w:r>
    <w:r>
      <w:rPr>
        <w:sz w:val="18"/>
      </w:rPr>
      <w:t xml:space="preserve"> </w:t>
    </w:r>
    <w:r>
      <w:rPr>
        <w:sz w:val="20"/>
      </w:rPr>
      <w:t xml:space="preserve">z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7AD" w:rsidRDefault="007F1B32">
    <w:pPr>
      <w:spacing w:after="0" w:line="259" w:lineRule="auto"/>
      <w:ind w:left="10"/>
      <w:jc w:val="center"/>
    </w:pPr>
    <w:r>
      <w:rPr>
        <w:sz w:val="34"/>
      </w:rPr>
      <w:fldChar w:fldCharType="begin"/>
    </w:r>
    <w:r>
      <w:rPr>
        <w:sz w:val="34"/>
      </w:rPr>
      <w:instrText xml:space="preserve"> PAGE   \* MERGEFORMAT </w:instrText>
    </w:r>
    <w:r>
      <w:rPr>
        <w:sz w:val="34"/>
      </w:rPr>
      <w:fldChar w:fldCharType="separate"/>
    </w:r>
    <w:r w:rsidR="00814356">
      <w:rPr>
        <w:noProof/>
        <w:sz w:val="34"/>
      </w:rPr>
      <w:t>1</w:t>
    </w:r>
    <w:r>
      <w:rPr>
        <w:sz w:val="3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7AD" w:rsidRDefault="00A547AD">
    <w:pPr>
      <w:spacing w:after="160" w:line="259" w:lineRule="auto"/>
      <w:ind w:left="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7AD" w:rsidRDefault="00A547AD">
    <w:pPr>
      <w:spacing w:after="160" w:line="259" w:lineRule="auto"/>
      <w:ind w:left="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7AD" w:rsidRDefault="00A547AD">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2F9" w:rsidRDefault="007F1B32">
      <w:pPr>
        <w:spacing w:after="0" w:line="240" w:lineRule="auto"/>
      </w:pPr>
      <w:r>
        <w:separator/>
      </w:r>
    </w:p>
  </w:footnote>
  <w:footnote w:type="continuationSeparator" w:id="0">
    <w:p w:rsidR="009232F9" w:rsidRDefault="007F1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C456B"/>
    <w:multiLevelType w:val="hybridMultilevel"/>
    <w:tmpl w:val="B0A2E086"/>
    <w:lvl w:ilvl="0" w:tplc="32869DDC">
      <w:start w:val="1"/>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A20D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BC5166">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0820BE">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B2BA3E">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22C5CC">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E001A">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8E52F0">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2E20D4">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1260B5"/>
    <w:multiLevelType w:val="hybridMultilevel"/>
    <w:tmpl w:val="7B5CE34E"/>
    <w:lvl w:ilvl="0" w:tplc="BC8238C4">
      <w:start w:val="1"/>
      <w:numFmt w:val="decimal"/>
      <w:lvlText w:val="%1."/>
      <w:lvlJc w:val="left"/>
      <w:pPr>
        <w:ind w:left="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82A152">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AAD520">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99A7AFA">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FC9EBC">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5A7300">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1EC970">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24331E">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8E8820">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C352638"/>
    <w:multiLevelType w:val="hybridMultilevel"/>
    <w:tmpl w:val="C590CCD4"/>
    <w:lvl w:ilvl="0" w:tplc="7F9C18C4">
      <w:start w:val="1"/>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DA7F72">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E8F77E">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9073EC">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14963E">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E8872">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7489EE">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B8206E">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7CD460">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0236B3"/>
    <w:multiLevelType w:val="hybridMultilevel"/>
    <w:tmpl w:val="58EA6D3C"/>
    <w:lvl w:ilvl="0" w:tplc="30A2FDAA">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9E1A4E">
      <w:start w:val="1"/>
      <w:numFmt w:val="lowerLetter"/>
      <w:lvlText w:val="%2"/>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0003C4">
      <w:start w:val="1"/>
      <w:numFmt w:val="lowerRoman"/>
      <w:lvlText w:val="%3"/>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347996">
      <w:start w:val="1"/>
      <w:numFmt w:val="decimal"/>
      <w:lvlText w:val="%4"/>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C4578A">
      <w:start w:val="1"/>
      <w:numFmt w:val="lowerLetter"/>
      <w:lvlText w:val="%5"/>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02E484">
      <w:start w:val="1"/>
      <w:numFmt w:val="lowerRoman"/>
      <w:lvlText w:val="%6"/>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2E8A4C">
      <w:start w:val="1"/>
      <w:numFmt w:val="decimal"/>
      <w:lvlText w:val="%7"/>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56C114">
      <w:start w:val="1"/>
      <w:numFmt w:val="lowerLetter"/>
      <w:lvlText w:val="%8"/>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CE34EC">
      <w:start w:val="1"/>
      <w:numFmt w:val="lowerRoman"/>
      <w:lvlText w:val="%9"/>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C3515B6"/>
    <w:multiLevelType w:val="hybridMultilevel"/>
    <w:tmpl w:val="44969484"/>
    <w:lvl w:ilvl="0" w:tplc="27A66D4C">
      <w:start w:val="1"/>
      <w:numFmt w:val="decimal"/>
      <w:lvlText w:val="%1."/>
      <w:lvlJc w:val="left"/>
      <w:pPr>
        <w:ind w:left="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524A28">
      <w:start w:val="1"/>
      <w:numFmt w:val="lowerLetter"/>
      <w:lvlText w:val="%2"/>
      <w:lvlJc w:val="left"/>
      <w:pPr>
        <w:ind w:left="1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4EFBF0">
      <w:start w:val="1"/>
      <w:numFmt w:val="lowerRoman"/>
      <w:lvlText w:val="%3"/>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04B7C6">
      <w:start w:val="1"/>
      <w:numFmt w:val="decimal"/>
      <w:lvlText w:val="%4"/>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98E5DA">
      <w:start w:val="1"/>
      <w:numFmt w:val="lowerLetter"/>
      <w:lvlText w:val="%5"/>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BC8A1E">
      <w:start w:val="1"/>
      <w:numFmt w:val="lowerRoman"/>
      <w:lvlText w:val="%6"/>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6C4AD0">
      <w:start w:val="1"/>
      <w:numFmt w:val="decimal"/>
      <w:lvlText w:val="%7"/>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FC409E">
      <w:start w:val="1"/>
      <w:numFmt w:val="lowerLetter"/>
      <w:lvlText w:val="%8"/>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E4311E">
      <w:start w:val="1"/>
      <w:numFmt w:val="lowerRoman"/>
      <w:lvlText w:val="%9"/>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B235A5A"/>
    <w:multiLevelType w:val="hybridMultilevel"/>
    <w:tmpl w:val="133E9812"/>
    <w:lvl w:ilvl="0" w:tplc="975C344C">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285AFC">
      <w:start w:val="1"/>
      <w:numFmt w:val="lowerLetter"/>
      <w:lvlText w:val="%2"/>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EE8B46">
      <w:start w:val="1"/>
      <w:numFmt w:val="lowerRoman"/>
      <w:lvlText w:val="%3"/>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C09166">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44BD1A">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22BD46">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A2D072">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3EDA3E">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30A6CC">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A4E497D"/>
    <w:multiLevelType w:val="hybridMultilevel"/>
    <w:tmpl w:val="2B1AFE9A"/>
    <w:lvl w:ilvl="0" w:tplc="F432BF0A">
      <w:start w:val="1"/>
      <w:numFmt w:val="decimal"/>
      <w:lvlText w:val="%1."/>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C4FAB4">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7EDE8C">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5A7FD8">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8EB658">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F84B82">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1CC880">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A17F0">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0EC97C">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BE96A17"/>
    <w:multiLevelType w:val="hybridMultilevel"/>
    <w:tmpl w:val="988E0B8C"/>
    <w:lvl w:ilvl="0" w:tplc="560A28E0">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961A00">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FA1B76">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BEF73A">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7EBE86">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84792C">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327A3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84A9F2">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643CF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D417A34"/>
    <w:multiLevelType w:val="hybridMultilevel"/>
    <w:tmpl w:val="E7D8DE28"/>
    <w:lvl w:ilvl="0" w:tplc="40740DBC">
      <w:start w:val="1"/>
      <w:numFmt w:val="decimal"/>
      <w:lvlText w:val="%1."/>
      <w:lvlJc w:val="left"/>
      <w:pPr>
        <w:ind w:left="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183EA0">
      <w:start w:val="1"/>
      <w:numFmt w:val="lowerLetter"/>
      <w:lvlText w:val="%2)"/>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2D5A0">
      <w:start w:val="1"/>
      <w:numFmt w:val="lowerRoman"/>
      <w:lvlText w:val="%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160672">
      <w:start w:val="1"/>
      <w:numFmt w:val="decimal"/>
      <w:lvlText w:val="%4"/>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4ED298">
      <w:start w:val="1"/>
      <w:numFmt w:val="lowerLetter"/>
      <w:lvlText w:val="%5"/>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C21A3A">
      <w:start w:val="1"/>
      <w:numFmt w:val="lowerRoman"/>
      <w:lvlText w:val="%6"/>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32D532">
      <w:start w:val="1"/>
      <w:numFmt w:val="decimal"/>
      <w:lvlText w:val="%7"/>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A2B0CA">
      <w:start w:val="1"/>
      <w:numFmt w:val="lowerLetter"/>
      <w:lvlText w:val="%8"/>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5A5D7C">
      <w:start w:val="1"/>
      <w:numFmt w:val="lowerRoman"/>
      <w:lvlText w:val="%9"/>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6"/>
  </w:num>
  <w:num w:numId="3">
    <w:abstractNumId w:val="0"/>
  </w:num>
  <w:num w:numId="4">
    <w:abstractNumId w:val="3"/>
  </w:num>
  <w:num w:numId="5">
    <w:abstractNumId w:val="4"/>
  </w:num>
  <w:num w:numId="6">
    <w:abstractNumId w:val="5"/>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AD"/>
    <w:rsid w:val="007F1B32"/>
    <w:rsid w:val="00814356"/>
    <w:rsid w:val="009232F9"/>
    <w:rsid w:val="00A547AD"/>
    <w:rsid w:val="00E37409"/>
    <w:rsid w:val="00F07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4BC7"/>
  <w15:docId w15:val="{27C981AD-3B59-4868-896B-A49426EB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 w:line="270" w:lineRule="auto"/>
      <w:ind w:left="29"/>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153"/>
      <w:ind w:left="19"/>
      <w:jc w:val="center"/>
      <w:outlineLvl w:val="0"/>
    </w:pPr>
    <w:rPr>
      <w:rFonts w:ascii="Times New Roman" w:eastAsia="Times New Roman" w:hAnsi="Times New Roman" w:cs="Times New Roman"/>
      <w:color w:val="000000"/>
      <w:sz w:val="38"/>
      <w:u w:val="single" w:color="000000"/>
    </w:rPr>
  </w:style>
  <w:style w:type="paragraph" w:styleId="Nadpis2">
    <w:name w:val="heading 2"/>
    <w:next w:val="Normln"/>
    <w:link w:val="Nadpis2Char"/>
    <w:uiPriority w:val="9"/>
    <w:unhideWhenUsed/>
    <w:qFormat/>
    <w:pPr>
      <w:keepNext/>
      <w:keepLines/>
      <w:spacing w:after="286"/>
      <w:ind w:left="2227"/>
      <w:jc w:val="right"/>
      <w:outlineLvl w:val="1"/>
    </w:pPr>
    <w:rPr>
      <w:rFonts w:ascii="Calibri" w:eastAsia="Calibri" w:hAnsi="Calibri" w:cs="Calibri"/>
      <w:color w:val="000000"/>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36"/>
    </w:rPr>
  </w:style>
  <w:style w:type="character" w:customStyle="1" w:styleId="Nadpis1Char">
    <w:name w:val="Nadpis 1 Char"/>
    <w:link w:val="Nadpis1"/>
    <w:rPr>
      <w:rFonts w:ascii="Times New Roman" w:eastAsia="Times New Roman" w:hAnsi="Times New Roman" w:cs="Times New Roman"/>
      <w:color w:val="000000"/>
      <w:sz w:val="3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g"/><Relationship Id="rId18"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g"/><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footer" Target="footer6.xml"/><Relationship Id="rId10" Type="http://schemas.openxmlformats.org/officeDocument/2006/relationships/footer" Target="footer3.xml"/><Relationship Id="rId19"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jpg"/><Relationship Id="rId22" Type="http://schemas.openxmlformats.org/officeDocument/2006/relationships/footer" Target="foot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2765</Words>
  <Characters>16314</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Hana</dc:creator>
  <cp:keywords/>
  <cp:lastModifiedBy>Horová Hana</cp:lastModifiedBy>
  <cp:revision>4</cp:revision>
  <dcterms:created xsi:type="dcterms:W3CDTF">2019-02-22T07:03:00Z</dcterms:created>
  <dcterms:modified xsi:type="dcterms:W3CDTF">2019-02-22T07:10:00Z</dcterms:modified>
</cp:coreProperties>
</file>