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AA10BC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Default="00F63678" w:rsidP="00F63678">
      <w:pPr>
        <w:ind w:left="360"/>
        <w:rPr>
          <w:sz w:val="20"/>
          <w:szCs w:val="20"/>
        </w:rPr>
      </w:pPr>
    </w:p>
    <w:p w:rsidR="009B6D07" w:rsidRDefault="00964193" w:rsidP="005346BF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09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02591">
        <w:rPr>
          <w:rFonts w:ascii="Times New Roman" w:hAnsi="Times New Roman" w:cs="Times New Roman"/>
          <w:color w:val="auto"/>
          <w:sz w:val="28"/>
          <w:szCs w:val="28"/>
        </w:rPr>
        <w:t>8103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D02591">
        <w:rPr>
          <w:rFonts w:ascii="Times New Roman" w:hAnsi="Times New Roman" w:cs="Times New Roman"/>
          <w:color w:val="auto"/>
          <w:sz w:val="24"/>
          <w:szCs w:val="24"/>
        </w:rPr>
        <w:t>Dne  27.11.2018</w:t>
      </w:r>
    </w:p>
    <w:p w:rsidR="00695229" w:rsidRPr="005346BF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46BF">
        <w:rPr>
          <w:rFonts w:ascii="Times New Roman" w:hAnsi="Times New Roman" w:cs="Times New Roman"/>
          <w:b/>
          <w:sz w:val="28"/>
          <w:szCs w:val="28"/>
        </w:rPr>
        <w:t>Dodavatel:</w:t>
      </w:r>
    </w:p>
    <w:p w:rsidR="005346BF" w:rsidRPr="005346BF" w:rsidRDefault="00E27AA4" w:rsidP="005346BF">
      <w:pPr>
        <w:pStyle w:val="Bezmezer"/>
        <w:rPr>
          <w:b/>
        </w:rPr>
      </w:pPr>
      <w:r>
        <w:rPr>
          <w:b/>
        </w:rPr>
        <w:t>YESPORT s.r.o.</w:t>
      </w:r>
    </w:p>
    <w:p w:rsidR="005346BF" w:rsidRPr="005346BF" w:rsidRDefault="00E27AA4" w:rsidP="005346BF">
      <w:pPr>
        <w:pStyle w:val="Bezmezer"/>
        <w:rPr>
          <w:b/>
        </w:rPr>
      </w:pPr>
      <w:r>
        <w:rPr>
          <w:b/>
        </w:rPr>
        <w:t>Lipovská 180/13</w:t>
      </w:r>
      <w:r w:rsidR="005346BF" w:rsidRPr="005346BF">
        <w:rPr>
          <w:b/>
        </w:rPr>
        <w:t xml:space="preserve"> </w:t>
      </w:r>
    </w:p>
    <w:p w:rsidR="005346BF" w:rsidRPr="005346BF" w:rsidRDefault="005346BF" w:rsidP="005346BF">
      <w:pPr>
        <w:pStyle w:val="Bezmezer"/>
        <w:rPr>
          <w:b/>
        </w:rPr>
      </w:pPr>
      <w:r w:rsidRPr="005346BF">
        <w:rPr>
          <w:b/>
        </w:rPr>
        <w:t>790 01 Jeseník</w:t>
      </w:r>
    </w:p>
    <w:p w:rsidR="009B6D07" w:rsidRPr="005346BF" w:rsidRDefault="00E27AA4" w:rsidP="00EB09AD">
      <w:pPr>
        <w:pStyle w:val="Bezmezer"/>
        <w:rPr>
          <w:color w:val="000000"/>
        </w:rPr>
      </w:pPr>
      <w:r>
        <w:rPr>
          <w:color w:val="000000"/>
        </w:rPr>
        <w:t xml:space="preserve">IČO 28657268 </w:t>
      </w:r>
      <w:r>
        <w:rPr>
          <w:color w:val="000000"/>
        </w:rPr>
        <w:br/>
        <w:t>DIČ CZ 28657268</w:t>
      </w:r>
      <w:r>
        <w:rPr>
          <w:color w:val="000000"/>
        </w:rPr>
        <w:br/>
        <w:t>registrace: Zap</w:t>
      </w:r>
      <w:r w:rsidR="00E4299E">
        <w:rPr>
          <w:color w:val="000000"/>
        </w:rPr>
        <w:t>s</w:t>
      </w:r>
      <w:r>
        <w:rPr>
          <w:color w:val="000000"/>
        </w:rPr>
        <w:t>aná v OR u KS v Ostravě oddíl C, vložka 45366</w:t>
      </w:r>
    </w:p>
    <w:p w:rsidR="00695229" w:rsidRPr="002F69B1" w:rsidRDefault="00695229" w:rsidP="00EB09AD">
      <w:pPr>
        <w:pStyle w:val="Bezmezer"/>
      </w:pP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6C0782" w:rsidRPr="005346BF" w:rsidRDefault="00F63678" w:rsidP="005346BF">
      <w:pPr>
        <w:pStyle w:val="Bezmezer"/>
        <w:rPr>
          <w:b/>
        </w:rPr>
      </w:pPr>
      <w:r w:rsidRPr="005346BF">
        <w:rPr>
          <w:b/>
        </w:rPr>
        <w:t>Objednává</w:t>
      </w:r>
      <w:r w:rsidR="000F5385" w:rsidRPr="005346BF">
        <w:rPr>
          <w:b/>
        </w:rPr>
        <w:t>me</w:t>
      </w:r>
      <w:r w:rsidR="00695229" w:rsidRPr="005346BF">
        <w:rPr>
          <w:b/>
        </w:rPr>
        <w:t xml:space="preserve">: </w:t>
      </w:r>
    </w:p>
    <w:p w:rsidR="005346BF" w:rsidRDefault="00D02591" w:rsidP="005346BF">
      <w:pPr>
        <w:pStyle w:val="Bezmezer"/>
      </w:pPr>
      <w:r>
        <w:t>D</w:t>
      </w:r>
      <w:r w:rsidR="005346BF">
        <w:t>opravní prostředky pro vybavení dětského dopravníh</w:t>
      </w:r>
      <w:r>
        <w:t>o hřiště dle předběžné dohody</w:t>
      </w:r>
    </w:p>
    <w:p w:rsidR="00D02591" w:rsidRDefault="00D02591" w:rsidP="005346BF">
      <w:pPr>
        <w:pStyle w:val="Bezmezer"/>
      </w:pPr>
      <w:r>
        <w:t>Šlap</w:t>
      </w:r>
      <w:r w:rsidR="00940EEE">
        <w:t>adlo BERG ……</w:t>
      </w:r>
      <w:proofErr w:type="gramStart"/>
      <w:r w:rsidR="00940EEE">
        <w:t>…..5 ks</w:t>
      </w:r>
      <w:proofErr w:type="gramEnd"/>
      <w:r w:rsidR="00940EEE">
        <w:t xml:space="preserve"> v ceně do 53 tis. Kč vč. DPH ( dodávka  5 + 1</w:t>
      </w:r>
      <w:r>
        <w:t>)</w:t>
      </w:r>
    </w:p>
    <w:p w:rsidR="005346BF" w:rsidRDefault="005346BF" w:rsidP="00F74A82">
      <w:pPr>
        <w:pStyle w:val="Bezmezer"/>
      </w:pPr>
    </w:p>
    <w:p w:rsidR="006C0782" w:rsidRDefault="00695229" w:rsidP="00F74A82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 xml:space="preserve">Středisko volného času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br/>
      </w: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>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proofErr w:type="gramStart"/>
            <w:r w:rsidR="00E806A3">
              <w:rPr>
                <w:rFonts w:ascii="Times New Roman" w:hAnsi="Times New Roman" w:cs="Times New Roman"/>
                <w:bCs/>
              </w:rPr>
              <w:t>27.11</w:t>
            </w:r>
            <w:r w:rsidR="00F74A82">
              <w:rPr>
                <w:rFonts w:ascii="Times New Roman" w:hAnsi="Times New Roman" w:cs="Times New Roman"/>
                <w:bCs/>
              </w:rPr>
              <w:t>.2018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="00E806A3">
              <w:rPr>
                <w:rFonts w:ascii="Times New Roman" w:hAnsi="Times New Roman" w:cs="Times New Roman"/>
                <w:bCs/>
              </w:rPr>
              <w:t>27.11</w:t>
            </w:r>
            <w:r w:rsidR="00F74A82">
              <w:rPr>
                <w:rFonts w:ascii="Times New Roman" w:hAnsi="Times New Roman" w:cs="Times New Roman"/>
                <w:bCs/>
              </w:rPr>
              <w:t>.2018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F74A82" w:rsidRDefault="00940EEE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včetně </w:t>
      </w:r>
      <w:proofErr w:type="gramStart"/>
      <w:r>
        <w:rPr>
          <w:rFonts w:ascii="Times New Roman" w:hAnsi="Times New Roman" w:cs="Times New Roman"/>
          <w:b/>
        </w:rPr>
        <w:t>DPH :  53.000</w:t>
      </w:r>
      <w:proofErr w:type="gramEnd"/>
      <w:r w:rsidR="00D02591">
        <w:rPr>
          <w:rFonts w:ascii="Times New Roman" w:hAnsi="Times New Roman" w:cs="Times New Roman"/>
          <w:b/>
        </w:rPr>
        <w:t>.-</w:t>
      </w:r>
      <w:r w:rsidR="005346BF">
        <w:rPr>
          <w:rFonts w:ascii="Times New Roman" w:hAnsi="Times New Roman" w:cs="Times New Roman"/>
          <w:b/>
        </w:rPr>
        <w:t xml:space="preserve"> </w:t>
      </w:r>
      <w:r w:rsidR="00F74A82" w:rsidRPr="00F74A82">
        <w:rPr>
          <w:rFonts w:ascii="Times New Roman" w:hAnsi="Times New Roman" w:cs="Times New Roman"/>
          <w:b/>
        </w:rPr>
        <w:t xml:space="preserve"> Kč</w:t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</w:p>
    <w:p w:rsidR="00945255" w:rsidRPr="00F74A82" w:rsidRDefault="005346BF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</w:t>
      </w:r>
      <w:proofErr w:type="gramStart"/>
      <w:r>
        <w:rPr>
          <w:rFonts w:ascii="Times New Roman" w:hAnsi="Times New Roman" w:cs="Times New Roman"/>
          <w:b/>
        </w:rPr>
        <w:t xml:space="preserve">DPH      </w:t>
      </w:r>
      <w:r w:rsidR="00940EEE">
        <w:rPr>
          <w:rFonts w:ascii="Times New Roman" w:hAnsi="Times New Roman" w:cs="Times New Roman"/>
          <w:b/>
        </w:rPr>
        <w:t>:  43.800</w:t>
      </w:r>
      <w:r w:rsidR="00D02591">
        <w:rPr>
          <w:rFonts w:ascii="Times New Roman" w:hAnsi="Times New Roman" w:cs="Times New Roman"/>
          <w:b/>
        </w:rPr>
        <w:t>,</w:t>
      </w:r>
      <w:proofErr w:type="gramEnd"/>
      <w:r w:rsidR="00D02591">
        <w:rPr>
          <w:rFonts w:ascii="Times New Roman" w:hAnsi="Times New Roman" w:cs="Times New Roman"/>
          <w:b/>
        </w:rPr>
        <w:t xml:space="preserve">- </w:t>
      </w:r>
      <w:r w:rsidR="00F74A82" w:rsidRPr="00F74A82">
        <w:rPr>
          <w:rFonts w:ascii="Times New Roman" w:hAnsi="Times New Roman" w:cs="Times New Roman"/>
          <w:b/>
        </w:rPr>
        <w:t>Kč</w:t>
      </w:r>
    </w:p>
    <w:p w:rsidR="00945255" w:rsidRDefault="00945255" w:rsidP="007512B9">
      <w:pPr>
        <w:pStyle w:val="Bezmezer"/>
        <w:rPr>
          <w:rFonts w:ascii="Times New Roman" w:hAnsi="Times New Roman" w:cs="Times New Roman"/>
        </w:rPr>
      </w:pPr>
    </w:p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D797A"/>
    <w:rsid w:val="000E3D01"/>
    <w:rsid w:val="000F5385"/>
    <w:rsid w:val="00120080"/>
    <w:rsid w:val="00145E68"/>
    <w:rsid w:val="00161EA6"/>
    <w:rsid w:val="001A0748"/>
    <w:rsid w:val="00265FF7"/>
    <w:rsid w:val="002B3FE1"/>
    <w:rsid w:val="002E4709"/>
    <w:rsid w:val="002E5DB7"/>
    <w:rsid w:val="002F69B1"/>
    <w:rsid w:val="0038665B"/>
    <w:rsid w:val="003E1B64"/>
    <w:rsid w:val="003E5C99"/>
    <w:rsid w:val="004D7C2C"/>
    <w:rsid w:val="004E6F2E"/>
    <w:rsid w:val="005346BF"/>
    <w:rsid w:val="00560974"/>
    <w:rsid w:val="005C2A4C"/>
    <w:rsid w:val="00606ED8"/>
    <w:rsid w:val="0062156D"/>
    <w:rsid w:val="00646B8C"/>
    <w:rsid w:val="00695229"/>
    <w:rsid w:val="006C0782"/>
    <w:rsid w:val="006C2FBB"/>
    <w:rsid w:val="007512B9"/>
    <w:rsid w:val="00803133"/>
    <w:rsid w:val="00820CB1"/>
    <w:rsid w:val="00842ADB"/>
    <w:rsid w:val="00890EC1"/>
    <w:rsid w:val="008A750E"/>
    <w:rsid w:val="00902B8B"/>
    <w:rsid w:val="00903466"/>
    <w:rsid w:val="009138BF"/>
    <w:rsid w:val="00915CFF"/>
    <w:rsid w:val="00940EEE"/>
    <w:rsid w:val="00945255"/>
    <w:rsid w:val="00964193"/>
    <w:rsid w:val="00970333"/>
    <w:rsid w:val="00984EEC"/>
    <w:rsid w:val="009B6D07"/>
    <w:rsid w:val="009E11A5"/>
    <w:rsid w:val="00A60CF3"/>
    <w:rsid w:val="00AA10BC"/>
    <w:rsid w:val="00AB6EBA"/>
    <w:rsid w:val="00AC0747"/>
    <w:rsid w:val="00B21589"/>
    <w:rsid w:val="00B34E51"/>
    <w:rsid w:val="00C14C46"/>
    <w:rsid w:val="00C21FF7"/>
    <w:rsid w:val="00C47E32"/>
    <w:rsid w:val="00D02591"/>
    <w:rsid w:val="00D576B1"/>
    <w:rsid w:val="00E20FDB"/>
    <w:rsid w:val="00E27AA4"/>
    <w:rsid w:val="00E4299E"/>
    <w:rsid w:val="00E5603A"/>
    <w:rsid w:val="00E75D93"/>
    <w:rsid w:val="00E806A3"/>
    <w:rsid w:val="00EB09AD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2</cp:revision>
  <cp:lastPrinted>2019-02-21T07:12:00Z</cp:lastPrinted>
  <dcterms:created xsi:type="dcterms:W3CDTF">2019-02-21T10:46:00Z</dcterms:created>
  <dcterms:modified xsi:type="dcterms:W3CDTF">2019-02-21T10:46:00Z</dcterms:modified>
</cp:coreProperties>
</file>