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D56C61" w:rsidRPr="00D56C61">
        <w:rPr>
          <w:spacing w:val="0"/>
          <w:sz w:val="28"/>
          <w:szCs w:val="28"/>
        </w:rPr>
        <w:t>E633-S-13239/2016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143416">
        <w:rPr>
          <w:b/>
          <w:sz w:val="28"/>
          <w:szCs w:val="28"/>
        </w:rPr>
        <w:t>SML1-63/2016</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98224A">
      <w:pPr>
        <w:pStyle w:val="Zhlav"/>
        <w:tabs>
          <w:tab w:val="left" w:pos="993"/>
        </w:tabs>
        <w:jc w:val="center"/>
        <w:rPr>
          <w:b/>
          <w:sz w:val="24"/>
          <w:szCs w:val="24"/>
        </w:rPr>
      </w:pPr>
      <w:r w:rsidRPr="00043B4A">
        <w:rPr>
          <w:b/>
          <w:sz w:val="24"/>
          <w:szCs w:val="24"/>
        </w:rPr>
        <w:t>„</w:t>
      </w:r>
      <w:r w:rsidR="005D17D4" w:rsidRPr="005D17D4">
        <w:rPr>
          <w:b/>
          <w:sz w:val="24"/>
          <w:szCs w:val="24"/>
        </w:rPr>
        <w:t xml:space="preserve">Oprava koleje č. 5 </w:t>
      </w:r>
      <w:proofErr w:type="spellStart"/>
      <w:r w:rsidR="005D17D4" w:rsidRPr="005D17D4">
        <w:rPr>
          <w:b/>
          <w:sz w:val="24"/>
          <w:szCs w:val="24"/>
        </w:rPr>
        <w:t>žst</w:t>
      </w:r>
      <w:proofErr w:type="spellEnd"/>
      <w:r w:rsidR="005D17D4" w:rsidRPr="005D17D4">
        <w:rPr>
          <w:b/>
          <w:sz w:val="24"/>
          <w:szCs w:val="24"/>
        </w:rPr>
        <w:t>. Uherský Brod</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proofErr w:type="gramStart"/>
      <w:r w:rsidRPr="00000A76">
        <w:rPr>
          <w:b/>
          <w:spacing w:val="-2"/>
        </w:rPr>
        <w:t>1.1</w:t>
      </w:r>
      <w:proofErr w:type="gramEnd"/>
      <w:r w:rsidRPr="00000A76">
        <w:rPr>
          <w:b/>
          <w:spacing w:val="-2"/>
        </w:rPr>
        <w:t>.</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w:t>
      </w:r>
      <w:proofErr w:type="spellStart"/>
      <w:r w:rsidRPr="0080109B">
        <w:rPr>
          <w:spacing w:val="-2"/>
          <w:sz w:val="22"/>
          <w:szCs w:val="22"/>
        </w:rPr>
        <w:t>ú.</w:t>
      </w:r>
      <w:proofErr w:type="spellEnd"/>
      <w:r w:rsidRPr="0080109B">
        <w:rPr>
          <w:spacing w:val="-2"/>
          <w:sz w:val="22"/>
          <w:szCs w:val="22"/>
        </w:rPr>
        <w:t xml:space="preserve">: </w:t>
      </w:r>
      <w:r w:rsidR="002B786B">
        <w:rPr>
          <w:spacing w:val="-2"/>
          <w:sz w:val="22"/>
          <w:szCs w:val="22"/>
        </w:rPr>
        <w:t>………………</w:t>
      </w:r>
      <w:proofErr w:type="gramStart"/>
      <w:r w:rsidR="002B786B">
        <w:rPr>
          <w:spacing w:val="-2"/>
          <w:sz w:val="22"/>
          <w:szCs w:val="22"/>
        </w:rPr>
        <w:t>…..</w:t>
      </w:r>
      <w:proofErr w:type="gramEnd"/>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635EF0" w:rsidRDefault="000E2BA0" w:rsidP="00635EF0">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635EF0" w:rsidRPr="00635EF0" w:rsidRDefault="00635EF0" w:rsidP="00635EF0">
      <w:pPr>
        <w:suppressAutoHyphens/>
        <w:spacing w:after="120" w:line="360" w:lineRule="auto"/>
        <w:jc w:val="both"/>
        <w:rPr>
          <w:b/>
          <w:spacing w:val="-2"/>
          <w:sz w:val="22"/>
          <w:szCs w:val="22"/>
        </w:rPr>
      </w:pPr>
      <w:r w:rsidRPr="00635EF0">
        <w:rPr>
          <w:b/>
          <w:spacing w:val="-2"/>
          <w:sz w:val="22"/>
          <w:szCs w:val="22"/>
        </w:rPr>
        <w:t>TOMI – REMONT a.s.</w:t>
      </w:r>
    </w:p>
    <w:p w:rsidR="00635EF0" w:rsidRDefault="00635EF0" w:rsidP="00635EF0">
      <w:pPr>
        <w:pStyle w:val="Odstavecseseznamem"/>
        <w:suppressAutoHyphens/>
        <w:spacing w:line="360" w:lineRule="auto"/>
        <w:ind w:left="0"/>
        <w:jc w:val="both"/>
        <w:rPr>
          <w:spacing w:val="-2"/>
          <w:sz w:val="22"/>
          <w:szCs w:val="22"/>
        </w:rPr>
      </w:pPr>
      <w:r w:rsidRPr="00635EF0">
        <w:rPr>
          <w:spacing w:val="-2"/>
          <w:sz w:val="22"/>
          <w:szCs w:val="22"/>
        </w:rPr>
        <w:t xml:space="preserve">Sídlo: </w:t>
      </w:r>
      <w:proofErr w:type="spellStart"/>
      <w:r w:rsidRPr="00635EF0">
        <w:rPr>
          <w:spacing w:val="-2"/>
          <w:sz w:val="22"/>
          <w:szCs w:val="22"/>
        </w:rPr>
        <w:t>Přemyslovka</w:t>
      </w:r>
      <w:proofErr w:type="spellEnd"/>
      <w:r w:rsidRPr="00635EF0">
        <w:rPr>
          <w:spacing w:val="-2"/>
          <w:sz w:val="22"/>
          <w:szCs w:val="22"/>
        </w:rPr>
        <w:t xml:space="preserve"> 2514/4, 796 01 Prostějov </w:t>
      </w:r>
    </w:p>
    <w:p w:rsidR="00635EF0" w:rsidRDefault="00635EF0" w:rsidP="00635EF0">
      <w:pPr>
        <w:pStyle w:val="Odstavecseseznamem"/>
        <w:suppressAutoHyphens/>
        <w:spacing w:line="360" w:lineRule="auto"/>
        <w:ind w:left="0"/>
        <w:jc w:val="both"/>
        <w:rPr>
          <w:spacing w:val="-2"/>
          <w:sz w:val="22"/>
          <w:szCs w:val="22"/>
        </w:rPr>
      </w:pPr>
      <w:r w:rsidRPr="00635EF0">
        <w:rPr>
          <w:spacing w:val="-2"/>
          <w:sz w:val="22"/>
          <w:szCs w:val="22"/>
        </w:rPr>
        <w:t>IČ: 25508571, DIČ: CZ25508571</w:t>
      </w:r>
    </w:p>
    <w:p w:rsidR="00635EF0" w:rsidRDefault="00635EF0" w:rsidP="00635EF0">
      <w:pPr>
        <w:pStyle w:val="Odstavecseseznamem"/>
        <w:suppressAutoHyphens/>
        <w:spacing w:line="360" w:lineRule="auto"/>
        <w:ind w:left="0"/>
        <w:jc w:val="both"/>
        <w:rPr>
          <w:spacing w:val="-2"/>
          <w:sz w:val="22"/>
          <w:szCs w:val="22"/>
        </w:rPr>
      </w:pPr>
      <w:r w:rsidRPr="00635EF0">
        <w:rPr>
          <w:spacing w:val="-2"/>
          <w:sz w:val="22"/>
          <w:szCs w:val="22"/>
        </w:rPr>
        <w:t>Zapsán v Obchodním rejstříku vedeném Krajským soudem v Brně, oddíl B, vložka 2501</w:t>
      </w:r>
    </w:p>
    <w:p w:rsidR="00635EF0" w:rsidRPr="00635EF0" w:rsidRDefault="00635EF0" w:rsidP="00635EF0">
      <w:pPr>
        <w:pStyle w:val="Odstavecseseznamem"/>
        <w:suppressAutoHyphens/>
        <w:spacing w:line="360" w:lineRule="auto"/>
        <w:ind w:left="0"/>
        <w:jc w:val="both"/>
        <w:rPr>
          <w:spacing w:val="-2"/>
          <w:sz w:val="22"/>
          <w:szCs w:val="22"/>
        </w:rPr>
      </w:pPr>
      <w:r w:rsidRPr="00635EF0">
        <w:rPr>
          <w:spacing w:val="-2"/>
          <w:sz w:val="22"/>
          <w:szCs w:val="22"/>
        </w:rPr>
        <w:t xml:space="preserve">Zastoupena: Ing. Tomášem </w:t>
      </w:r>
      <w:proofErr w:type="spellStart"/>
      <w:r w:rsidRPr="00635EF0">
        <w:rPr>
          <w:spacing w:val="-2"/>
          <w:sz w:val="22"/>
          <w:szCs w:val="22"/>
        </w:rPr>
        <w:t>Ohlídalem</w:t>
      </w:r>
      <w:proofErr w:type="spellEnd"/>
      <w:r w:rsidRPr="00635EF0">
        <w:rPr>
          <w:spacing w:val="-2"/>
          <w:sz w:val="22"/>
          <w:szCs w:val="22"/>
        </w:rPr>
        <w:t xml:space="preserve"> – předsedou představenstva,</w:t>
      </w:r>
    </w:p>
    <w:p w:rsidR="00635EF0" w:rsidRDefault="00635EF0" w:rsidP="00635EF0">
      <w:pPr>
        <w:pStyle w:val="Odstavecseseznamem"/>
        <w:suppressAutoHyphens/>
        <w:spacing w:line="360" w:lineRule="auto"/>
        <w:ind w:left="360"/>
        <w:jc w:val="both"/>
        <w:rPr>
          <w:spacing w:val="-2"/>
          <w:sz w:val="22"/>
          <w:szCs w:val="22"/>
        </w:rPr>
      </w:pPr>
      <w:r w:rsidRPr="00635EF0">
        <w:rPr>
          <w:spacing w:val="-2"/>
          <w:sz w:val="22"/>
          <w:szCs w:val="22"/>
        </w:rPr>
        <w:t xml:space="preserve">             </w:t>
      </w:r>
      <w:r>
        <w:rPr>
          <w:spacing w:val="-2"/>
          <w:sz w:val="22"/>
          <w:szCs w:val="22"/>
        </w:rPr>
        <w:t xml:space="preserve"> </w:t>
      </w:r>
      <w:r w:rsidRPr="00635EF0">
        <w:rPr>
          <w:spacing w:val="-2"/>
          <w:sz w:val="22"/>
          <w:szCs w:val="22"/>
        </w:rPr>
        <w:t>Ing. Martinem Dokoupilem – místopředsedou představenstva,</w:t>
      </w:r>
    </w:p>
    <w:p w:rsidR="00635EF0" w:rsidRPr="00635EF0" w:rsidRDefault="00635EF0" w:rsidP="00635EF0">
      <w:pPr>
        <w:pStyle w:val="Odstavecseseznamem"/>
        <w:suppressAutoHyphens/>
        <w:spacing w:line="360" w:lineRule="auto"/>
        <w:ind w:left="0"/>
        <w:jc w:val="both"/>
        <w:rPr>
          <w:spacing w:val="-2"/>
          <w:sz w:val="22"/>
          <w:szCs w:val="22"/>
        </w:rPr>
      </w:pPr>
      <w:r w:rsidRPr="00635EF0">
        <w:rPr>
          <w:spacing w:val="-2"/>
          <w:sz w:val="22"/>
          <w:szCs w:val="22"/>
        </w:rPr>
        <w:t xml:space="preserve">Bankovní spojení: Komerční banka a.s. Prostějov, č. </w:t>
      </w:r>
      <w:proofErr w:type="spellStart"/>
      <w:r w:rsidRPr="00635EF0">
        <w:rPr>
          <w:spacing w:val="-2"/>
          <w:sz w:val="22"/>
          <w:szCs w:val="22"/>
        </w:rPr>
        <w:t>ú.</w:t>
      </w:r>
      <w:proofErr w:type="spellEnd"/>
      <w:r w:rsidRPr="00635EF0">
        <w:rPr>
          <w:spacing w:val="-2"/>
          <w:sz w:val="22"/>
          <w:szCs w:val="22"/>
        </w:rPr>
        <w:t xml:space="preserve">: </w:t>
      </w:r>
      <w:r w:rsidR="002B786B">
        <w:rPr>
          <w:spacing w:val="-2"/>
          <w:sz w:val="22"/>
          <w:szCs w:val="22"/>
        </w:rPr>
        <w:t>………………………</w:t>
      </w:r>
    </w:p>
    <w:p w:rsidR="00635EF0" w:rsidRPr="00635EF0" w:rsidRDefault="00635EF0" w:rsidP="00635EF0">
      <w:pPr>
        <w:pStyle w:val="Odstavecseseznamem"/>
        <w:suppressAutoHyphens/>
        <w:spacing w:line="360" w:lineRule="auto"/>
        <w:ind w:left="0"/>
        <w:jc w:val="both"/>
        <w:rPr>
          <w:b/>
          <w:sz w:val="22"/>
          <w:szCs w:val="22"/>
        </w:rPr>
      </w:pPr>
      <w:r w:rsidRPr="00635EF0">
        <w:rPr>
          <w:b/>
          <w:sz w:val="22"/>
          <w:szCs w:val="22"/>
        </w:rPr>
        <w:t>Kontaktní adresa/adresa pro doručování písemností a daňových dokladů</w:t>
      </w:r>
    </w:p>
    <w:p w:rsidR="00635EF0" w:rsidRPr="00635EF0" w:rsidRDefault="00635EF0" w:rsidP="00635EF0">
      <w:pPr>
        <w:pStyle w:val="Odstavecseseznamem"/>
        <w:suppressAutoHyphens/>
        <w:ind w:left="0"/>
        <w:jc w:val="both"/>
        <w:rPr>
          <w:b/>
          <w:spacing w:val="-2"/>
          <w:sz w:val="22"/>
          <w:szCs w:val="22"/>
        </w:rPr>
      </w:pPr>
      <w:r w:rsidRPr="00635EF0">
        <w:rPr>
          <w:b/>
          <w:spacing w:val="-2"/>
          <w:sz w:val="22"/>
          <w:szCs w:val="22"/>
        </w:rPr>
        <w:t>TOMI – REMONT a.s.</w:t>
      </w:r>
    </w:p>
    <w:p w:rsidR="00635EF0" w:rsidRPr="00635EF0" w:rsidRDefault="00635EF0" w:rsidP="00635EF0">
      <w:pPr>
        <w:pStyle w:val="Odstavecseseznamem"/>
        <w:suppressAutoHyphens/>
        <w:spacing w:line="360" w:lineRule="auto"/>
        <w:ind w:left="0"/>
        <w:jc w:val="both"/>
        <w:rPr>
          <w:spacing w:val="-2"/>
          <w:sz w:val="22"/>
          <w:szCs w:val="22"/>
        </w:rPr>
      </w:pPr>
      <w:proofErr w:type="spellStart"/>
      <w:r w:rsidRPr="00635EF0">
        <w:rPr>
          <w:spacing w:val="-2"/>
          <w:sz w:val="22"/>
          <w:szCs w:val="22"/>
        </w:rPr>
        <w:t>Přemyslovka</w:t>
      </w:r>
      <w:proofErr w:type="spellEnd"/>
      <w:r w:rsidRPr="00635EF0">
        <w:rPr>
          <w:spacing w:val="-2"/>
          <w:sz w:val="22"/>
          <w:szCs w:val="22"/>
        </w:rPr>
        <w:t xml:space="preserve"> 2514/4, 796 01 Prostějov</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635EF0">
      <w:pPr>
        <w:numPr>
          <w:ilvl w:val="0"/>
          <w:numId w:val="19"/>
        </w:numPr>
        <w:suppressAutoHyphens/>
        <w:spacing w:after="120"/>
        <w:ind w:left="850" w:hanging="425"/>
        <w:rPr>
          <w:spacing w:val="-2"/>
          <w:sz w:val="22"/>
          <w:szCs w:val="22"/>
        </w:rPr>
      </w:pPr>
      <w:r w:rsidRPr="0080109B">
        <w:rPr>
          <w:spacing w:val="-2"/>
          <w:sz w:val="22"/>
          <w:szCs w:val="22"/>
        </w:rPr>
        <w:t xml:space="preserve">ve věcech smluvních: Ing. </w:t>
      </w:r>
      <w:r w:rsidR="00A0478F" w:rsidRPr="0080109B">
        <w:rPr>
          <w:spacing w:val="-2"/>
          <w:sz w:val="22"/>
          <w:szCs w:val="22"/>
        </w:rPr>
        <w:t>Ladislav Kašpar</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2D72F8" w:rsidRDefault="00DE6F9D" w:rsidP="002D72F8">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2D72F8" w:rsidRPr="002D72F8">
        <w:rPr>
          <w:spacing w:val="-2"/>
          <w:sz w:val="22"/>
          <w:szCs w:val="22"/>
        </w:rPr>
        <w:t xml:space="preserve"> </w:t>
      </w:r>
      <w:r w:rsidR="003D5CDD" w:rsidRPr="002D72F8">
        <w:rPr>
          <w:bCs/>
          <w:sz w:val="22"/>
        </w:rPr>
        <w:t xml:space="preserve">p. </w:t>
      </w:r>
      <w:r w:rsidR="002B786B">
        <w:rPr>
          <w:bCs/>
          <w:sz w:val="22"/>
        </w:rPr>
        <w:t>…………</w:t>
      </w:r>
      <w:proofErr w:type="gramStart"/>
      <w:r w:rsidR="002B786B">
        <w:rPr>
          <w:bCs/>
          <w:sz w:val="22"/>
        </w:rPr>
        <w:t>…..</w:t>
      </w:r>
      <w:r w:rsidR="003D5CDD" w:rsidRPr="002D72F8">
        <w:rPr>
          <w:bCs/>
          <w:sz w:val="22"/>
        </w:rPr>
        <w:t xml:space="preserve"> – mob</w:t>
      </w:r>
      <w:proofErr w:type="gramEnd"/>
      <w:r w:rsidR="003D5CDD" w:rsidRPr="002D72F8">
        <w:rPr>
          <w:bCs/>
          <w:sz w:val="22"/>
        </w:rPr>
        <w:t xml:space="preserve">.: </w:t>
      </w:r>
      <w:r w:rsidR="002B786B">
        <w:rPr>
          <w:bCs/>
          <w:sz w:val="22"/>
        </w:rPr>
        <w:t>……………</w:t>
      </w:r>
      <w:r w:rsidR="003D5CDD" w:rsidRPr="002D72F8">
        <w:rPr>
          <w:bCs/>
          <w:sz w:val="22"/>
        </w:rPr>
        <w:t>, e-mail:</w:t>
      </w:r>
      <w:r w:rsidR="002B786B">
        <w:rPr>
          <w:bCs/>
          <w:sz w:val="22"/>
        </w:rPr>
        <w:t>……………………</w:t>
      </w:r>
      <w:r w:rsidR="003D5CDD" w:rsidRPr="002D72F8">
        <w:rPr>
          <w:bCs/>
          <w:sz w:val="22"/>
        </w:rPr>
        <w:t xml:space="preserve"> </w:t>
      </w:r>
      <w:r w:rsidR="00DB2AF5" w:rsidRPr="002D72F8">
        <w:rPr>
          <w:bCs/>
          <w:sz w:val="22"/>
        </w:rPr>
        <w:t xml:space="preserve"> </w:t>
      </w:r>
      <w:r w:rsidR="00043B4A" w:rsidRPr="002D72F8">
        <w:rPr>
          <w:sz w:val="22"/>
          <w:szCs w:val="22"/>
        </w:rPr>
        <w:t xml:space="preserve"> </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635EF0" w:rsidRPr="00A5355D" w:rsidRDefault="00635EF0" w:rsidP="00635EF0">
      <w:pPr>
        <w:suppressAutoHyphens/>
        <w:spacing w:after="120"/>
        <w:jc w:val="both"/>
        <w:rPr>
          <w:spacing w:val="-2"/>
          <w:sz w:val="22"/>
          <w:szCs w:val="22"/>
        </w:rPr>
      </w:pPr>
      <w:r w:rsidRPr="00A5355D">
        <w:rPr>
          <w:spacing w:val="-2"/>
          <w:sz w:val="22"/>
          <w:szCs w:val="22"/>
        </w:rPr>
        <w:t xml:space="preserve">        a) ve věcech smluvních: Ing. Tomáš Ohlídal – předseda představenstva,</w:t>
      </w:r>
    </w:p>
    <w:p w:rsidR="00635EF0" w:rsidRPr="00A5355D" w:rsidRDefault="00635EF0" w:rsidP="00635EF0">
      <w:pPr>
        <w:suppressAutoHyphens/>
        <w:spacing w:after="120"/>
        <w:jc w:val="both"/>
        <w:rPr>
          <w:spacing w:val="-2"/>
          <w:sz w:val="22"/>
          <w:szCs w:val="22"/>
        </w:rPr>
      </w:pPr>
      <w:r w:rsidRPr="00A5355D">
        <w:rPr>
          <w:spacing w:val="-2"/>
          <w:sz w:val="22"/>
          <w:szCs w:val="22"/>
        </w:rPr>
        <w:tab/>
      </w:r>
      <w:r w:rsidRPr="00A5355D">
        <w:rPr>
          <w:spacing w:val="-2"/>
          <w:sz w:val="22"/>
          <w:szCs w:val="22"/>
        </w:rPr>
        <w:tab/>
      </w:r>
      <w:r w:rsidRPr="00A5355D">
        <w:rPr>
          <w:spacing w:val="-2"/>
          <w:sz w:val="22"/>
          <w:szCs w:val="22"/>
        </w:rPr>
        <w:tab/>
        <w:t xml:space="preserve">         Ing. Martin Dokoupil – místopředseda představenstva</w:t>
      </w:r>
    </w:p>
    <w:p w:rsidR="00635EF0" w:rsidRDefault="00635EF0" w:rsidP="00635EF0">
      <w:pPr>
        <w:suppressAutoHyphens/>
        <w:spacing w:after="120"/>
        <w:ind w:left="709" w:hanging="709"/>
        <w:jc w:val="both"/>
        <w:rPr>
          <w:spacing w:val="-2"/>
          <w:sz w:val="22"/>
          <w:szCs w:val="22"/>
        </w:rPr>
      </w:pPr>
      <w:r w:rsidRPr="00A5355D">
        <w:rPr>
          <w:spacing w:val="-2"/>
          <w:sz w:val="22"/>
          <w:szCs w:val="22"/>
        </w:rPr>
        <w:t xml:space="preserve">        b) ve věcech technických: Ing. </w:t>
      </w:r>
      <w:r w:rsidR="002B786B">
        <w:rPr>
          <w:spacing w:val="-2"/>
          <w:sz w:val="22"/>
          <w:szCs w:val="22"/>
        </w:rPr>
        <w:t>…………………….</w:t>
      </w:r>
      <w:r w:rsidRPr="00A5355D">
        <w:rPr>
          <w:spacing w:val="-2"/>
          <w:sz w:val="22"/>
          <w:szCs w:val="22"/>
        </w:rPr>
        <w:t xml:space="preserve">, mob.: </w:t>
      </w:r>
      <w:r w:rsidR="002B786B">
        <w:rPr>
          <w:spacing w:val="-2"/>
          <w:sz w:val="22"/>
          <w:szCs w:val="22"/>
        </w:rPr>
        <w:t>…………….</w:t>
      </w:r>
      <w:r w:rsidRPr="00A5355D">
        <w:rPr>
          <w:spacing w:val="-2"/>
          <w:sz w:val="22"/>
          <w:szCs w:val="22"/>
        </w:rPr>
        <w:t xml:space="preserve">, e-mail: </w:t>
      </w:r>
      <w:r w:rsidR="002B786B">
        <w:rPr>
          <w:spacing w:val="-2"/>
          <w:sz w:val="22"/>
          <w:szCs w:val="22"/>
        </w:rPr>
        <w:t>………………</w:t>
      </w:r>
    </w:p>
    <w:p w:rsidR="002B786B" w:rsidRPr="00A5355D" w:rsidRDefault="002B786B" w:rsidP="00635EF0">
      <w:pPr>
        <w:suppressAutoHyphens/>
        <w:spacing w:after="120"/>
        <w:ind w:left="709" w:hanging="709"/>
        <w:jc w:val="both"/>
        <w:rPr>
          <w:spacing w:val="-2"/>
          <w:sz w:val="22"/>
          <w:szCs w:val="22"/>
        </w:rPr>
      </w:pPr>
      <w:r>
        <w:rPr>
          <w:spacing w:val="-2"/>
          <w:sz w:val="22"/>
          <w:szCs w:val="22"/>
        </w:rPr>
        <w:t xml:space="preserve">             ……………………………….</w:t>
      </w:r>
    </w:p>
    <w:p w:rsidR="00635EF0" w:rsidRPr="00A5355D" w:rsidRDefault="00635EF0" w:rsidP="00635EF0">
      <w:pPr>
        <w:pStyle w:val="Odstavecseseznamem"/>
        <w:numPr>
          <w:ilvl w:val="0"/>
          <w:numId w:val="31"/>
        </w:numPr>
        <w:suppressAutoHyphens/>
        <w:spacing w:before="120" w:after="120"/>
        <w:jc w:val="both"/>
        <w:rPr>
          <w:spacing w:val="-2"/>
          <w:sz w:val="22"/>
          <w:szCs w:val="22"/>
        </w:rPr>
      </w:pPr>
      <w:r w:rsidRPr="00A5355D">
        <w:rPr>
          <w:spacing w:val="-2"/>
          <w:sz w:val="22"/>
          <w:szCs w:val="22"/>
        </w:rPr>
        <w:t xml:space="preserve">vedoucí prací: Ing. </w:t>
      </w:r>
      <w:r w:rsidR="002B786B">
        <w:rPr>
          <w:spacing w:val="-2"/>
          <w:sz w:val="22"/>
          <w:szCs w:val="22"/>
        </w:rPr>
        <w:t>………………</w:t>
      </w:r>
      <w:r w:rsidRPr="00A5355D">
        <w:rPr>
          <w:spacing w:val="-2"/>
          <w:sz w:val="22"/>
          <w:szCs w:val="22"/>
        </w:rPr>
        <w:t xml:space="preserve">, tel.: </w:t>
      </w:r>
      <w:r w:rsidR="002B786B">
        <w:rPr>
          <w:spacing w:val="-2"/>
          <w:sz w:val="22"/>
          <w:szCs w:val="22"/>
        </w:rPr>
        <w:t>…………………</w:t>
      </w:r>
      <w:r w:rsidRPr="00A5355D">
        <w:rPr>
          <w:spacing w:val="-2"/>
          <w:sz w:val="22"/>
          <w:szCs w:val="22"/>
        </w:rPr>
        <w:t xml:space="preserve">, e-mail: </w:t>
      </w:r>
      <w:r w:rsidR="002B786B">
        <w:rPr>
          <w:spacing w:val="-2"/>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FA582A" w:rsidRDefault="00FA582A" w:rsidP="00FA582A">
      <w:pPr>
        <w:suppressAutoHyphens/>
        <w:spacing w:after="120"/>
        <w:jc w:val="both"/>
        <w:rPr>
          <w:spacing w:val="-2"/>
          <w:sz w:val="22"/>
          <w:szCs w:val="22"/>
        </w:rPr>
      </w:pPr>
      <w:r w:rsidRPr="00FA582A">
        <w:rPr>
          <w:spacing w:val="-2"/>
          <w:sz w:val="22"/>
          <w:szCs w:val="22"/>
        </w:rPr>
        <w:t xml:space="preserve">        p. </w:t>
      </w:r>
      <w:r w:rsidR="002B786B">
        <w:rPr>
          <w:spacing w:val="-2"/>
          <w:sz w:val="22"/>
          <w:szCs w:val="22"/>
        </w:rPr>
        <w:t>…………………</w:t>
      </w:r>
      <w:r w:rsidRPr="00FA582A">
        <w:rPr>
          <w:spacing w:val="-2"/>
          <w:sz w:val="22"/>
          <w:szCs w:val="22"/>
        </w:rPr>
        <w:t xml:space="preserve">, mob.: </w:t>
      </w:r>
      <w:r w:rsidR="002B786B">
        <w:rPr>
          <w:spacing w:val="-2"/>
          <w:sz w:val="22"/>
          <w:szCs w:val="22"/>
        </w:rPr>
        <w:t>………………</w:t>
      </w:r>
      <w:r w:rsidRPr="00FA582A">
        <w:rPr>
          <w:spacing w:val="-2"/>
          <w:sz w:val="22"/>
          <w:szCs w:val="22"/>
        </w:rPr>
        <w:t>,  e-mail:</w:t>
      </w:r>
      <w:r w:rsidR="002B786B">
        <w:rPr>
          <w:spacing w:val="-2"/>
          <w:sz w:val="22"/>
          <w:szCs w:val="22"/>
        </w:rPr>
        <w:t>……………………</w:t>
      </w:r>
      <w:proofErr w:type="gramStart"/>
      <w:r w:rsidR="002B786B">
        <w:rPr>
          <w:spacing w:val="-2"/>
          <w:sz w:val="22"/>
          <w:szCs w:val="22"/>
        </w:rPr>
        <w:t>…..</w:t>
      </w:r>
      <w:proofErr w:type="gramEnd"/>
      <w:r w:rsidR="003D5CDD" w:rsidRPr="00FA582A">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xml:space="preserve">, které jsou součástí zadávací dokumentace, </w:t>
      </w:r>
      <w:proofErr w:type="gramStart"/>
      <w:r w:rsidRPr="002461BB">
        <w:rPr>
          <w:rFonts w:ascii="Times New Roman" w:hAnsi="Times New Roman" w:cs="Times New Roman"/>
          <w:color w:val="auto"/>
          <w:sz w:val="22"/>
          <w:szCs w:val="22"/>
        </w:rPr>
        <w:t xml:space="preserve">viz. </w:t>
      </w:r>
      <w:proofErr w:type="spellStart"/>
      <w:r w:rsidRPr="002461BB">
        <w:rPr>
          <w:rFonts w:ascii="Times New Roman" w:hAnsi="Times New Roman" w:cs="Times New Roman"/>
          <w:color w:val="auto"/>
          <w:sz w:val="22"/>
          <w:szCs w:val="22"/>
        </w:rPr>
        <w:t>ust</w:t>
      </w:r>
      <w:proofErr w:type="spellEnd"/>
      <w:proofErr w:type="gramEnd"/>
      <w:r w:rsidRPr="002461BB">
        <w:rPr>
          <w:rFonts w:ascii="Times New Roman" w:hAnsi="Times New Roman" w:cs="Times New Roman"/>
          <w:color w:val="auto"/>
          <w:sz w:val="22"/>
          <w:szCs w:val="22"/>
        </w:rPr>
        <w: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Dílo specifikované v </w:t>
      </w:r>
      <w:proofErr w:type="spellStart"/>
      <w:r w:rsidRPr="0080109B">
        <w:rPr>
          <w:sz w:val="22"/>
          <w:szCs w:val="22"/>
        </w:rPr>
        <w:t>ust</w:t>
      </w:r>
      <w:proofErr w:type="spellEnd"/>
      <w:r w:rsidRPr="0080109B">
        <w:rPr>
          <w:sz w:val="22"/>
          <w:szCs w:val="22"/>
        </w:rPr>
        <w:t xml:space="preserve">. Čl. III této smlouvy, bude prováděno a realizováno v souladu s následujícími dokumenty: </w:t>
      </w:r>
    </w:p>
    <w:p w:rsidR="00DE6F9D" w:rsidRPr="0080109B" w:rsidRDefault="00DE6F9D" w:rsidP="005D17D4">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5D17D4" w:rsidRPr="005D17D4">
        <w:rPr>
          <w:b/>
          <w:sz w:val="22"/>
          <w:szCs w:val="22"/>
        </w:rPr>
        <w:t xml:space="preserve">Oprava koleje č. 5 </w:t>
      </w:r>
      <w:proofErr w:type="spellStart"/>
      <w:r w:rsidR="005D17D4" w:rsidRPr="005D17D4">
        <w:rPr>
          <w:b/>
          <w:sz w:val="22"/>
          <w:szCs w:val="22"/>
        </w:rPr>
        <w:t>žst</w:t>
      </w:r>
      <w:proofErr w:type="spellEnd"/>
      <w:r w:rsidR="005D17D4" w:rsidRPr="005D17D4">
        <w:rPr>
          <w:b/>
          <w:sz w:val="22"/>
          <w:szCs w:val="22"/>
        </w:rPr>
        <w:t>. Uhe</w:t>
      </w:r>
      <w:r w:rsidR="005D17D4" w:rsidRPr="005D17D4">
        <w:rPr>
          <w:b/>
          <w:sz w:val="22"/>
          <w:szCs w:val="22"/>
        </w:rPr>
        <w:t>r</w:t>
      </w:r>
      <w:r w:rsidR="005D17D4" w:rsidRPr="005D17D4">
        <w:rPr>
          <w:b/>
          <w:sz w:val="22"/>
          <w:szCs w:val="22"/>
        </w:rPr>
        <w:t>ský Brod</w:t>
      </w:r>
      <w:r w:rsidRPr="0080109B">
        <w:rPr>
          <w:sz w:val="22"/>
          <w:szCs w:val="22"/>
        </w:rPr>
        <w:t>“ ZN. (</w:t>
      </w:r>
      <w:proofErr w:type="gramStart"/>
      <w:r w:rsidRPr="0080109B">
        <w:rPr>
          <w:sz w:val="22"/>
          <w:szCs w:val="22"/>
        </w:rPr>
        <w:t>č.j.</w:t>
      </w:r>
      <w:proofErr w:type="gramEnd"/>
      <w:r w:rsidRPr="0080109B">
        <w:rPr>
          <w:sz w:val="22"/>
          <w:szCs w:val="22"/>
        </w:rPr>
        <w:t xml:space="preserve">): </w:t>
      </w:r>
      <w:r w:rsidR="00635EF0">
        <w:rPr>
          <w:sz w:val="22"/>
          <w:szCs w:val="22"/>
        </w:rPr>
        <w:t>9377</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635EF0">
        <w:rPr>
          <w:sz w:val="22"/>
          <w:szCs w:val="22"/>
        </w:rPr>
        <w:t xml:space="preserve">1. 1. </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635EF0">
        <w:rPr>
          <w:sz w:val="22"/>
          <w:szCs w:val="22"/>
        </w:rPr>
        <w:t xml:space="preserve">18. 11.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nutím zadavatele ZN. (</w:t>
      </w:r>
      <w:proofErr w:type="gramStart"/>
      <w:r w:rsidRPr="0080109B">
        <w:rPr>
          <w:sz w:val="22"/>
          <w:szCs w:val="22"/>
        </w:rPr>
        <w:t>č.</w:t>
      </w:r>
      <w:r w:rsidRPr="00D56C61">
        <w:rPr>
          <w:sz w:val="22"/>
          <w:szCs w:val="22"/>
        </w:rPr>
        <w:t>j.</w:t>
      </w:r>
      <w:proofErr w:type="gramEnd"/>
      <w:r w:rsidRPr="00D56C61">
        <w:rPr>
          <w:sz w:val="22"/>
          <w:szCs w:val="22"/>
        </w:rPr>
        <w:t xml:space="preserve">): </w:t>
      </w:r>
      <w:r w:rsidR="00D56C61" w:rsidRPr="00D56C61">
        <w:rPr>
          <w:spacing w:val="-2"/>
          <w:sz w:val="22"/>
          <w:szCs w:val="22"/>
        </w:rPr>
        <w:t>10193</w:t>
      </w:r>
      <w:r w:rsidRPr="00D56C61">
        <w:rPr>
          <w:spacing w:val="-2"/>
          <w:sz w:val="22"/>
          <w:szCs w:val="22"/>
        </w:rPr>
        <w:t>/201</w:t>
      </w:r>
      <w:r w:rsidR="002461BB" w:rsidRPr="00D56C61">
        <w:rPr>
          <w:spacing w:val="-2"/>
          <w:sz w:val="22"/>
          <w:szCs w:val="22"/>
        </w:rPr>
        <w:t>6</w:t>
      </w:r>
      <w:r w:rsidRPr="00D56C61">
        <w:rPr>
          <w:spacing w:val="-2"/>
          <w:sz w:val="22"/>
          <w:szCs w:val="22"/>
        </w:rPr>
        <w:t>-OŘ OLC</w:t>
      </w:r>
      <w:r w:rsidR="00A0478F" w:rsidRPr="00D56C61">
        <w:rPr>
          <w:spacing w:val="-2"/>
          <w:sz w:val="22"/>
          <w:szCs w:val="22"/>
        </w:rPr>
        <w:t>-OPI</w:t>
      </w:r>
      <w:r w:rsidRPr="00D56C61" w:rsidDel="00382644">
        <w:rPr>
          <w:sz w:val="22"/>
          <w:szCs w:val="22"/>
        </w:rPr>
        <w:t xml:space="preserve"> </w:t>
      </w:r>
      <w:r w:rsidRPr="00D56C61">
        <w:rPr>
          <w:sz w:val="22"/>
          <w:szCs w:val="22"/>
        </w:rPr>
        <w:t xml:space="preserve">ze dne </w:t>
      </w:r>
      <w:r w:rsidR="00D56C61" w:rsidRPr="00D56C61">
        <w:rPr>
          <w:sz w:val="22"/>
          <w:szCs w:val="22"/>
        </w:rPr>
        <w:t>29. 11.</w:t>
      </w:r>
      <w:r w:rsidR="0080109B" w:rsidRPr="00D56C61">
        <w:rPr>
          <w:sz w:val="22"/>
          <w:szCs w:val="22"/>
        </w:rPr>
        <w:t xml:space="preserve"> </w:t>
      </w:r>
      <w:r w:rsidRPr="00D56C61">
        <w:rPr>
          <w:sz w:val="22"/>
          <w:szCs w:val="22"/>
        </w:rPr>
        <w:t>201</w:t>
      </w:r>
      <w:r w:rsidR="002461BB" w:rsidRPr="00D56C61">
        <w:rPr>
          <w:sz w:val="22"/>
          <w:szCs w:val="22"/>
        </w:rPr>
        <w:t>6</w:t>
      </w:r>
      <w:r w:rsidRPr="00D56C61">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w:t>
      </w:r>
      <w:proofErr w:type="spellStart"/>
      <w:r w:rsidRPr="0080109B">
        <w:rPr>
          <w:sz w:val="22"/>
          <w:szCs w:val="22"/>
        </w:rPr>
        <w:t>ust</w:t>
      </w:r>
      <w:proofErr w:type="spellEnd"/>
      <w:r w:rsidRPr="0080109B">
        <w:rPr>
          <w:sz w:val="22"/>
          <w:szCs w:val="22"/>
        </w:rPr>
        <w:t xml:space="preserve">. </w:t>
      </w:r>
      <w:proofErr w:type="gramStart"/>
      <w:r w:rsidRPr="0080109B">
        <w:rPr>
          <w:sz w:val="22"/>
          <w:szCs w:val="22"/>
        </w:rPr>
        <w:t>odst.</w:t>
      </w:r>
      <w:proofErr w:type="gramEnd"/>
      <w:r w:rsidRPr="0080109B">
        <w:rPr>
          <w:sz w:val="22"/>
          <w:szCs w:val="22"/>
        </w:rPr>
        <w:t xml:space="preserve">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 xml:space="preserve">Zhotovitel se zavazuje respektovat změny předpisů objednatele a norem, které se týkají předmětu smluvního vztahu, tj. díla (viz. </w:t>
      </w:r>
      <w:proofErr w:type="gramStart"/>
      <w:r w:rsidRPr="0080109B">
        <w:rPr>
          <w:sz w:val="22"/>
          <w:szCs w:val="22"/>
        </w:rPr>
        <w:t>vymezení</w:t>
      </w:r>
      <w:proofErr w:type="gramEnd"/>
      <w:r w:rsidRPr="0080109B">
        <w:rPr>
          <w:sz w:val="22"/>
          <w:szCs w:val="22"/>
        </w:rPr>
        <w:t xml:space="preserve">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Pokud nelze vzhledem k povaze prováděného díla (viz. </w:t>
      </w:r>
      <w:proofErr w:type="gramStart"/>
      <w:r w:rsidRPr="0080109B">
        <w:rPr>
          <w:sz w:val="22"/>
          <w:szCs w:val="22"/>
        </w:rPr>
        <w:t>vymezení</w:t>
      </w:r>
      <w:proofErr w:type="gramEnd"/>
      <w:r w:rsidRPr="0080109B">
        <w:rPr>
          <w:sz w:val="22"/>
          <w:szCs w:val="22"/>
        </w:rPr>
        <w:t xml:space="preserve">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109B4" w:rsidRPr="0080109B" w:rsidRDefault="00D109B4" w:rsidP="00D109B4">
      <w:pPr>
        <w:overflowPunct w:val="0"/>
        <w:autoSpaceDE w:val="0"/>
        <w:autoSpaceDN w:val="0"/>
        <w:adjustRightInd w:val="0"/>
        <w:spacing w:after="120"/>
        <w:contextualSpacing/>
        <w:jc w:val="both"/>
        <w:textAlignment w:val="baseline"/>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w:t>
      </w:r>
      <w:proofErr w:type="spellStart"/>
      <w:r w:rsidRPr="0080109B">
        <w:rPr>
          <w:sz w:val="22"/>
          <w:szCs w:val="22"/>
        </w:rPr>
        <w:t>ust</w:t>
      </w:r>
      <w:proofErr w:type="spellEnd"/>
      <w:r w:rsidRPr="0080109B">
        <w:rPr>
          <w:sz w:val="22"/>
          <w:szCs w:val="22"/>
        </w:rPr>
        <w:t>. Čl. III, odst. 3.2 až 3.6 této smlouvy, označován i souhrnným pojmem dílo.</w:t>
      </w:r>
    </w:p>
    <w:p w:rsidR="00FA582A" w:rsidRDefault="00DE6F9D" w:rsidP="005D17D4">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5D17D4" w:rsidRPr="005D17D4">
        <w:rPr>
          <w:b/>
          <w:sz w:val="22"/>
          <w:szCs w:val="22"/>
        </w:rPr>
        <w:t xml:space="preserve">Oprava koleje č. 5 </w:t>
      </w:r>
      <w:proofErr w:type="spellStart"/>
      <w:r w:rsidR="005D17D4" w:rsidRPr="005D17D4">
        <w:rPr>
          <w:b/>
          <w:sz w:val="22"/>
          <w:szCs w:val="22"/>
        </w:rPr>
        <w:t>žst</w:t>
      </w:r>
      <w:proofErr w:type="spellEnd"/>
      <w:r w:rsidR="005D17D4" w:rsidRPr="005D17D4">
        <w:rPr>
          <w:b/>
          <w:sz w:val="22"/>
          <w:szCs w:val="22"/>
        </w:rPr>
        <w:t>. Uherský Brod</w:t>
      </w:r>
      <w:r w:rsidRPr="0080109B">
        <w:rPr>
          <w:b/>
          <w:sz w:val="22"/>
          <w:szCs w:val="22"/>
        </w:rPr>
        <w:t>“.</w:t>
      </w:r>
    </w:p>
    <w:p w:rsidR="00DE6F9D" w:rsidRPr="0080109B" w:rsidRDefault="00DE6F9D" w:rsidP="005D17D4">
      <w:pPr>
        <w:numPr>
          <w:ilvl w:val="0"/>
          <w:numId w:val="6"/>
        </w:numPr>
        <w:tabs>
          <w:tab w:val="left" w:pos="993"/>
        </w:tabs>
        <w:spacing w:after="120"/>
        <w:ind w:left="426" w:hanging="426"/>
        <w:rPr>
          <w:b/>
          <w:sz w:val="22"/>
          <w:szCs w:val="22"/>
        </w:rPr>
      </w:pPr>
      <w:r w:rsidRPr="00FA582A">
        <w:rPr>
          <w:sz w:val="22"/>
          <w:szCs w:val="22"/>
        </w:rPr>
        <w:t xml:space="preserve">Místo provedení díla: </w:t>
      </w:r>
      <w:proofErr w:type="spellStart"/>
      <w:r w:rsidR="005D17D4">
        <w:rPr>
          <w:sz w:val="22"/>
          <w:szCs w:val="22"/>
        </w:rPr>
        <w:t>žst</w:t>
      </w:r>
      <w:proofErr w:type="spellEnd"/>
      <w:r w:rsidR="005D17D4">
        <w:rPr>
          <w:sz w:val="22"/>
          <w:szCs w:val="22"/>
        </w:rPr>
        <w:t>. Uherský Brod</w:t>
      </w:r>
    </w:p>
    <w:p w:rsidR="00DE6F9D" w:rsidRPr="0080109B" w:rsidRDefault="00DE6F9D" w:rsidP="005D17D4">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5D17D4" w:rsidRPr="005D17D4">
        <w:rPr>
          <w:sz w:val="22"/>
          <w:szCs w:val="22"/>
        </w:rPr>
        <w:t xml:space="preserve">Oprava koleje č. 5 </w:t>
      </w:r>
      <w:proofErr w:type="spellStart"/>
      <w:r w:rsidR="005D17D4" w:rsidRPr="005D17D4">
        <w:rPr>
          <w:sz w:val="22"/>
          <w:szCs w:val="22"/>
        </w:rPr>
        <w:t>žst</w:t>
      </w:r>
      <w:proofErr w:type="spellEnd"/>
      <w:r w:rsidR="005D17D4" w:rsidRPr="005D17D4">
        <w:rPr>
          <w:sz w:val="22"/>
          <w:szCs w:val="22"/>
        </w:rPr>
        <w:t>. Uherský Brod</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109B4" w:rsidRPr="0080109B" w:rsidRDefault="00D109B4" w:rsidP="00D109B4">
      <w:pPr>
        <w:spacing w:after="120"/>
        <w:jc w:val="both"/>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98224A">
        <w:rPr>
          <w:b/>
          <w:spacing w:val="-2"/>
          <w:sz w:val="22"/>
          <w:szCs w:val="22"/>
        </w:rPr>
        <w:t>Prosinec</w:t>
      </w:r>
      <w:r w:rsidRPr="0080109B">
        <w:rPr>
          <w:b/>
          <w:spacing w:val="-2"/>
          <w:sz w:val="22"/>
          <w:szCs w:val="22"/>
        </w:rPr>
        <w:t xml:space="preserve"> 201</w:t>
      </w:r>
      <w:r w:rsidR="0098224A">
        <w:rPr>
          <w:b/>
          <w:spacing w:val="-2"/>
          <w:sz w:val="22"/>
          <w:szCs w:val="22"/>
        </w:rPr>
        <w:t>6</w:t>
      </w:r>
      <w:r w:rsidRPr="0080109B">
        <w:rPr>
          <w:b/>
          <w:spacing w:val="-2"/>
          <w:sz w:val="22"/>
          <w:szCs w:val="22"/>
        </w:rPr>
        <w:t>.</w:t>
      </w:r>
    </w:p>
    <w:p w:rsidR="00D109B4" w:rsidRPr="0080109B" w:rsidRDefault="00D109B4" w:rsidP="00DE6F9D">
      <w:pPr>
        <w:suppressAutoHyphens/>
        <w:spacing w:after="120"/>
        <w:ind w:firstLine="426"/>
        <w:jc w:val="both"/>
        <w:rPr>
          <w:b/>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00635EF0">
        <w:rPr>
          <w:spacing w:val="-2"/>
          <w:sz w:val="22"/>
          <w:szCs w:val="22"/>
        </w:rPr>
        <w:t xml:space="preserve"> </w:t>
      </w:r>
      <w:r w:rsidR="00635EF0">
        <w:rPr>
          <w:b/>
          <w:spacing w:val="-2"/>
          <w:sz w:val="22"/>
          <w:szCs w:val="22"/>
        </w:rPr>
        <w:t>8 534 911,40</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proofErr w:type="spellStart"/>
      <w:r w:rsidR="00635EF0">
        <w:rPr>
          <w:spacing w:val="-2"/>
          <w:sz w:val="22"/>
          <w:szCs w:val="22"/>
        </w:rPr>
        <w:t>osmmilionůpětsettřicetčtyřitisícdevětsetjedenáct</w:t>
      </w:r>
      <w:proofErr w:type="spellEnd"/>
      <w:r w:rsidR="00635EF0">
        <w:rPr>
          <w:spacing w:val="-2"/>
          <w:sz w:val="22"/>
          <w:szCs w:val="22"/>
        </w:rPr>
        <w:t xml:space="preserve"> </w:t>
      </w:r>
      <w:r w:rsidRPr="0080109B">
        <w:rPr>
          <w:spacing w:val="-2"/>
          <w:sz w:val="22"/>
          <w:szCs w:val="22"/>
        </w:rPr>
        <w:t>korun</w:t>
      </w:r>
      <w:r w:rsidR="00635EF0">
        <w:rPr>
          <w:spacing w:val="-2"/>
          <w:sz w:val="22"/>
          <w:szCs w:val="22"/>
        </w:rPr>
        <w:t xml:space="preserve"> </w:t>
      </w:r>
      <w:r w:rsidRPr="0080109B">
        <w:rPr>
          <w:spacing w:val="-2"/>
          <w:sz w:val="22"/>
          <w:szCs w:val="22"/>
        </w:rPr>
        <w:t>českých</w:t>
      </w:r>
      <w:r w:rsidR="00AB749B">
        <w:rPr>
          <w:spacing w:val="-2"/>
          <w:sz w:val="22"/>
          <w:szCs w:val="22"/>
        </w:rPr>
        <w:t xml:space="preserve"> </w:t>
      </w:r>
      <w:r w:rsidR="00635EF0">
        <w:rPr>
          <w:spacing w:val="-2"/>
          <w:sz w:val="22"/>
          <w:szCs w:val="22"/>
        </w:rPr>
        <w:t xml:space="preserve">a čtyřicet haléřů </w:t>
      </w:r>
      <w:r w:rsidR="00AB749B">
        <w:rPr>
          <w:spacing w:val="-2"/>
          <w:sz w:val="22"/>
          <w:szCs w:val="22"/>
        </w:rPr>
        <w:t>bez DPH</w:t>
      </w:r>
      <w:r w:rsidR="00635EF0">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 xml:space="preserve">V případě, že dle </w:t>
      </w:r>
      <w:proofErr w:type="spellStart"/>
      <w:r w:rsidRPr="0080109B">
        <w:rPr>
          <w:sz w:val="22"/>
          <w:szCs w:val="22"/>
        </w:rPr>
        <w:t>ust</w:t>
      </w:r>
      <w:proofErr w:type="spellEnd"/>
      <w:r w:rsidRPr="0080109B">
        <w:rPr>
          <w:sz w:val="22"/>
          <w:szCs w:val="22"/>
        </w:rPr>
        <w: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rsidRPr="0080109B">
        <w:rPr>
          <w:sz w:val="22"/>
          <w:szCs w:val="22"/>
        </w:rPr>
        <w:t>ust</w:t>
      </w:r>
      <w:proofErr w:type="spellEnd"/>
      <w:r w:rsidRPr="0080109B">
        <w:rPr>
          <w:sz w:val="22"/>
          <w:szCs w:val="22"/>
        </w:rPr>
        <w: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lastRenderedPageBreak/>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109B4" w:rsidRPr="0080109B"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Pr="00FA582A" w:rsidRDefault="00B53BF0" w:rsidP="00DD4DFB">
      <w:pPr>
        <w:numPr>
          <w:ilvl w:val="0"/>
          <w:numId w:val="25"/>
        </w:numPr>
        <w:suppressAutoHyphens/>
        <w:spacing w:after="240"/>
        <w:ind w:left="425" w:hanging="425"/>
        <w:contextualSpacing/>
        <w:jc w:val="both"/>
        <w:rPr>
          <w:sz w:val="22"/>
          <w:szCs w:val="22"/>
        </w:rPr>
      </w:pPr>
      <w:r w:rsidRPr="00FA582A">
        <w:rPr>
          <w:sz w:val="22"/>
          <w:szCs w:val="22"/>
        </w:rPr>
        <w:t>Technický</w:t>
      </w:r>
      <w:r w:rsidR="00AB749B" w:rsidRPr="00FA582A">
        <w:rPr>
          <w:sz w:val="22"/>
          <w:szCs w:val="22"/>
        </w:rPr>
        <w:t xml:space="preserve"> dozor investora</w:t>
      </w:r>
      <w:r w:rsidR="00DD4DFB" w:rsidRPr="00FA582A">
        <w:rPr>
          <w:sz w:val="22"/>
          <w:szCs w:val="22"/>
        </w:rPr>
        <w:t xml:space="preserve">: </w:t>
      </w:r>
    </w:p>
    <w:p w:rsidR="00604BDF" w:rsidRPr="00FA582A" w:rsidRDefault="00604BDF" w:rsidP="00604BDF">
      <w:pPr>
        <w:suppressAutoHyphens/>
        <w:spacing w:after="240"/>
        <w:ind w:left="425"/>
        <w:contextualSpacing/>
        <w:jc w:val="both"/>
        <w:rPr>
          <w:sz w:val="22"/>
          <w:szCs w:val="22"/>
        </w:rPr>
      </w:pPr>
    </w:p>
    <w:p w:rsidR="005D17D4" w:rsidRPr="005D17D4" w:rsidRDefault="005D17D4" w:rsidP="005D17D4">
      <w:pPr>
        <w:suppressAutoHyphens/>
        <w:jc w:val="both"/>
        <w:rPr>
          <w:sz w:val="22"/>
          <w:szCs w:val="22"/>
        </w:rPr>
      </w:pPr>
      <w:r>
        <w:rPr>
          <w:sz w:val="22"/>
          <w:szCs w:val="22"/>
        </w:rPr>
        <w:t xml:space="preserve">        </w:t>
      </w:r>
      <w:r w:rsidRPr="005D17D4">
        <w:rPr>
          <w:sz w:val="22"/>
          <w:szCs w:val="22"/>
        </w:rPr>
        <w:t xml:space="preserve">PS ST TO Kunovice, p. </w:t>
      </w:r>
      <w:r w:rsidR="002B786B">
        <w:rPr>
          <w:sz w:val="22"/>
          <w:szCs w:val="22"/>
        </w:rPr>
        <w:t>……………….</w:t>
      </w:r>
      <w:r w:rsidRPr="005D17D4">
        <w:rPr>
          <w:sz w:val="22"/>
          <w:szCs w:val="22"/>
        </w:rPr>
        <w:t xml:space="preserve">, mob.: </w:t>
      </w:r>
      <w:r w:rsidR="002B786B">
        <w:rPr>
          <w:sz w:val="22"/>
          <w:szCs w:val="22"/>
        </w:rPr>
        <w:t>………………</w:t>
      </w:r>
      <w:r w:rsidRPr="005D17D4">
        <w:rPr>
          <w:sz w:val="22"/>
          <w:szCs w:val="22"/>
        </w:rPr>
        <w:t xml:space="preserve">, e-mail: </w:t>
      </w:r>
      <w:r w:rsidR="002B786B">
        <w:rPr>
          <w:sz w:val="22"/>
          <w:szCs w:val="22"/>
        </w:rPr>
        <w:t>…………………</w:t>
      </w:r>
      <w:proofErr w:type="gramStart"/>
      <w:r w:rsidR="002B786B">
        <w:rPr>
          <w:sz w:val="22"/>
          <w:szCs w:val="22"/>
        </w:rPr>
        <w:t>…..</w:t>
      </w:r>
      <w:proofErr w:type="gramEnd"/>
    </w:p>
    <w:p w:rsidR="00D109B4" w:rsidRPr="00FA582A" w:rsidRDefault="003D5CDD" w:rsidP="00D109B4">
      <w:pPr>
        <w:suppressAutoHyphens/>
        <w:jc w:val="both"/>
        <w:rPr>
          <w:sz w:val="22"/>
          <w:szCs w:val="22"/>
        </w:rPr>
      </w:pPr>
      <w:r w:rsidRPr="00FA582A">
        <w:rPr>
          <w:sz w:val="22"/>
          <w:szCs w:val="22"/>
        </w:rPr>
        <w:t xml:space="preserve">       </w:t>
      </w:r>
    </w:p>
    <w:p w:rsidR="00FA582A" w:rsidRPr="00FA582A" w:rsidRDefault="00FA582A" w:rsidP="00FA582A">
      <w:pPr>
        <w:numPr>
          <w:ilvl w:val="0"/>
          <w:numId w:val="25"/>
        </w:numPr>
        <w:suppressAutoHyphens/>
        <w:spacing w:after="120"/>
        <w:contextualSpacing/>
        <w:jc w:val="both"/>
        <w:rPr>
          <w:sz w:val="22"/>
          <w:szCs w:val="22"/>
        </w:rPr>
      </w:pPr>
      <w:r w:rsidRPr="00FA582A">
        <w:rPr>
          <w:spacing w:val="-2"/>
          <w:sz w:val="22"/>
          <w:szCs w:val="22"/>
        </w:rPr>
        <w:t>Osob</w:t>
      </w:r>
      <w:r w:rsidR="005D17D4">
        <w:rPr>
          <w:spacing w:val="-2"/>
          <w:sz w:val="22"/>
          <w:szCs w:val="22"/>
        </w:rPr>
        <w:t>a</w:t>
      </w:r>
      <w:r w:rsidRPr="00FA582A">
        <w:rPr>
          <w:spacing w:val="-2"/>
          <w:sz w:val="22"/>
          <w:szCs w:val="22"/>
        </w:rPr>
        <w:t xml:space="preserve"> odpovědn</w:t>
      </w:r>
      <w:r w:rsidR="005D17D4">
        <w:rPr>
          <w:spacing w:val="-2"/>
          <w:sz w:val="22"/>
          <w:szCs w:val="22"/>
        </w:rPr>
        <w:t>á</w:t>
      </w:r>
      <w:r w:rsidRPr="00FA582A">
        <w:rPr>
          <w:spacing w:val="-2"/>
          <w:sz w:val="22"/>
          <w:szCs w:val="22"/>
        </w:rPr>
        <w:t xml:space="preserve"> za převzetí díla, podpisu zjišťovacího protokolu a faktury j</w:t>
      </w:r>
      <w:r w:rsidR="005D17D4">
        <w:rPr>
          <w:spacing w:val="-2"/>
          <w:sz w:val="22"/>
          <w:szCs w:val="22"/>
        </w:rPr>
        <w:t xml:space="preserve">e </w:t>
      </w:r>
      <w:r w:rsidRPr="00FA582A">
        <w:rPr>
          <w:bCs/>
          <w:sz w:val="22"/>
          <w:szCs w:val="22"/>
        </w:rPr>
        <w:t xml:space="preserve">p. </w:t>
      </w:r>
      <w:r w:rsidR="002B786B">
        <w:rPr>
          <w:bCs/>
          <w:sz w:val="22"/>
          <w:szCs w:val="22"/>
        </w:rPr>
        <w:t>………………</w:t>
      </w:r>
      <w:r w:rsidRPr="00FA582A">
        <w:rPr>
          <w:bCs/>
          <w:sz w:val="22"/>
          <w:szCs w:val="22"/>
        </w:rPr>
        <w:t>.</w:t>
      </w:r>
    </w:p>
    <w:p w:rsidR="00D109B4" w:rsidRPr="002461BB" w:rsidRDefault="00D109B4" w:rsidP="00D109B4">
      <w:pPr>
        <w:suppressAutoHyphens/>
        <w:jc w:val="both"/>
        <w:rPr>
          <w:sz w:val="22"/>
          <w:szCs w:val="22"/>
        </w:rPr>
      </w:pP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lastRenderedPageBreak/>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Povinnosti uvedené v odst. 7.4 - 7.5 tohoto článku smlouvy platí i pro </w:t>
      </w:r>
      <w:proofErr w:type="spellStart"/>
      <w:r w:rsidRPr="0080109B">
        <w:rPr>
          <w:sz w:val="22"/>
          <w:szCs w:val="22"/>
        </w:rPr>
        <w:t>podzhotovitele</w:t>
      </w:r>
      <w:proofErr w:type="spellEnd"/>
      <w:r w:rsidRPr="0080109B">
        <w:rPr>
          <w:sz w:val="22"/>
          <w:szCs w:val="22"/>
        </w:rPr>
        <w:t>.</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Pro naplnění bezpečnostního doporučení je povinností příslušného zaměstnance odborné správy, viz kontaktní údaje uvedené v </w:t>
      </w:r>
      <w:proofErr w:type="spellStart"/>
      <w:r w:rsidRPr="0080109B">
        <w:rPr>
          <w:sz w:val="22"/>
          <w:szCs w:val="22"/>
        </w:rPr>
        <w:t>ust</w:t>
      </w:r>
      <w:proofErr w:type="spellEnd"/>
      <w:r w:rsidRPr="0080109B">
        <w:rPr>
          <w:sz w:val="22"/>
          <w:szCs w:val="22"/>
        </w:rPr>
        <w:t xml:space="preserve">. Čl. I, odst. 1.3 a </w:t>
      </w:r>
      <w:proofErr w:type="spellStart"/>
      <w:r w:rsidRPr="0080109B">
        <w:rPr>
          <w:sz w:val="22"/>
          <w:szCs w:val="22"/>
        </w:rPr>
        <w:t>ust</w:t>
      </w:r>
      <w:proofErr w:type="spellEnd"/>
      <w:r w:rsidRPr="0080109B">
        <w:rPr>
          <w:sz w:val="22"/>
          <w:szCs w:val="22"/>
        </w:rPr>
        <w: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 xml:space="preserve">plánovaných </w:t>
      </w:r>
      <w:proofErr w:type="gramStart"/>
      <w:r w:rsidRPr="0080109B">
        <w:rPr>
          <w:sz w:val="22"/>
          <w:szCs w:val="22"/>
        </w:rPr>
        <w:t>činnostech</w:t>
      </w:r>
      <w:proofErr w:type="gramEnd"/>
      <w:r w:rsidRPr="0080109B">
        <w:rPr>
          <w:sz w:val="22"/>
          <w:szCs w:val="22"/>
        </w:rPr>
        <w:t xml:space="preserve">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proofErr w:type="gramStart"/>
      <w:r w:rsidRPr="0080109B">
        <w:rPr>
          <w:sz w:val="22"/>
          <w:szCs w:val="22"/>
        </w:rPr>
        <w:t>odpovědném</w:t>
      </w:r>
      <w:proofErr w:type="gramEnd"/>
      <w:r w:rsidRPr="0080109B">
        <w:rPr>
          <w:sz w:val="22"/>
          <w:szCs w:val="22"/>
        </w:rPr>
        <w:t xml:space="preserve">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w:t>
      </w:r>
      <w:proofErr w:type="spellStart"/>
      <w:r w:rsidRPr="0080109B">
        <w:rPr>
          <w:sz w:val="22"/>
          <w:szCs w:val="22"/>
        </w:rPr>
        <w:t>prácev</w:t>
      </w:r>
      <w:proofErr w:type="spellEnd"/>
      <w:r w:rsidRPr="0080109B">
        <w:rPr>
          <w:sz w:val="22"/>
          <w:szCs w:val="22"/>
        </w:rPr>
        <w:t xml:space="preserve">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w:t>
      </w:r>
      <w:r w:rsidR="00DA7F30" w:rsidRPr="00842A85">
        <w:rPr>
          <w:rFonts w:ascii="Times New Roman" w:hAnsi="Times New Roman" w:cs="Times New Roman"/>
          <w:color w:val="auto"/>
          <w:sz w:val="22"/>
          <w:szCs w:val="22"/>
        </w:rPr>
        <w:lastRenderedPageBreak/>
        <w:t>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Pr="00D109B4"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 xml:space="preserve">davatelů, které se budou podílet na provádění díla, budou prokazatelně seznámeny s aktuálním </w:t>
      </w:r>
      <w:r w:rsidR="00DA7F30" w:rsidRPr="00D109B4">
        <w:rPr>
          <w:rFonts w:ascii="Times New Roman" w:hAnsi="Times New Roman" w:cs="Times New Roman"/>
          <w:color w:val="auto"/>
          <w:sz w:val="22"/>
          <w:szCs w:val="22"/>
        </w:rPr>
        <w:t>zn</w:t>
      </w:r>
      <w:r w:rsidR="00DA7F30" w:rsidRPr="00D109B4">
        <w:rPr>
          <w:rFonts w:ascii="Times New Roman" w:hAnsi="Times New Roman" w:cs="Times New Roman"/>
          <w:color w:val="auto"/>
          <w:sz w:val="22"/>
          <w:szCs w:val="22"/>
        </w:rPr>
        <w:t>ě</w:t>
      </w:r>
      <w:r w:rsidR="00DA7F30" w:rsidRPr="00D109B4">
        <w:rPr>
          <w:rFonts w:ascii="Times New Roman" w:hAnsi="Times New Roman" w:cs="Times New Roman"/>
          <w:color w:val="auto"/>
          <w:sz w:val="22"/>
          <w:szCs w:val="22"/>
        </w:rPr>
        <w:t>ním tohoto předpisu</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A7F30" w:rsidRPr="00D109B4"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P</w:t>
      </w:r>
      <w:r w:rsidR="00DA7F30" w:rsidRPr="00D109B4">
        <w:rPr>
          <w:rFonts w:ascii="Times New Roman" w:hAnsi="Times New Roman" w:cs="Times New Roman"/>
          <w:color w:val="auto"/>
          <w:sz w:val="22"/>
          <w:szCs w:val="22"/>
        </w:rPr>
        <w:t xml:space="preserve">řed zahájením prací si oprávněný zástupce SŽDC </w:t>
      </w:r>
      <w:r w:rsidRPr="00D109B4">
        <w:rPr>
          <w:rFonts w:ascii="Times New Roman" w:hAnsi="Times New Roman" w:cs="Times New Roman"/>
          <w:color w:val="auto"/>
          <w:sz w:val="22"/>
          <w:szCs w:val="22"/>
        </w:rPr>
        <w:t xml:space="preserve">(technický dozor investora) </w:t>
      </w:r>
      <w:r w:rsidR="00DA7F30" w:rsidRPr="00D109B4">
        <w:rPr>
          <w:rFonts w:ascii="Times New Roman" w:hAnsi="Times New Roman" w:cs="Times New Roman"/>
          <w:color w:val="auto"/>
          <w:sz w:val="22"/>
          <w:szCs w:val="22"/>
        </w:rPr>
        <w:t>prokazatelně vymění s</w:t>
      </w:r>
      <w:r w:rsidRPr="00D109B4">
        <w:rPr>
          <w:rFonts w:ascii="Times New Roman" w:hAnsi="Times New Roman" w:cs="Times New Roman"/>
          <w:color w:val="auto"/>
          <w:sz w:val="22"/>
          <w:szCs w:val="22"/>
        </w:rPr>
        <w:t>e</w:t>
      </w:r>
      <w:r w:rsidR="00DA7F30" w:rsidRPr="00D109B4">
        <w:rPr>
          <w:rFonts w:ascii="Times New Roman" w:hAnsi="Times New Roman" w:cs="Times New Roman"/>
          <w:color w:val="auto"/>
          <w:sz w:val="22"/>
          <w:szCs w:val="22"/>
        </w:rPr>
        <w:t xml:space="preserve"> </w:t>
      </w:r>
      <w:r w:rsidRPr="00D109B4">
        <w:rPr>
          <w:rFonts w:ascii="Times New Roman" w:hAnsi="Times New Roman" w:cs="Times New Roman"/>
          <w:color w:val="auto"/>
          <w:sz w:val="22"/>
          <w:szCs w:val="22"/>
        </w:rPr>
        <w:t>zhotovitelem</w:t>
      </w:r>
      <w:r w:rsidR="00DA7F30" w:rsidRPr="00D109B4">
        <w:rPr>
          <w:rFonts w:ascii="Times New Roman" w:hAnsi="Times New Roman" w:cs="Times New Roman"/>
          <w:color w:val="auto"/>
          <w:sz w:val="22"/>
          <w:szCs w:val="22"/>
        </w:rPr>
        <w:t xml:space="preserve"> písemně informace o rizicích a přijatých opatřeních k ochraně před jejich působ</w:t>
      </w:r>
      <w:r w:rsidR="00DA7F30" w:rsidRPr="00D109B4">
        <w:rPr>
          <w:rFonts w:ascii="Times New Roman" w:hAnsi="Times New Roman" w:cs="Times New Roman"/>
          <w:color w:val="auto"/>
          <w:sz w:val="22"/>
          <w:szCs w:val="22"/>
        </w:rPr>
        <w:t>e</w:t>
      </w:r>
      <w:r w:rsidRPr="00D109B4">
        <w:rPr>
          <w:rFonts w:ascii="Times New Roman" w:hAnsi="Times New Roman" w:cs="Times New Roman"/>
          <w:color w:val="auto"/>
          <w:sz w:val="22"/>
          <w:szCs w:val="22"/>
        </w:rPr>
        <w:t>ním.</w:t>
      </w:r>
      <w:r w:rsidR="00DA7F30" w:rsidRPr="00D109B4">
        <w:rPr>
          <w:rFonts w:ascii="Times New Roman" w:hAnsi="Times New Roman" w:cs="Times New Roman"/>
          <w:color w:val="auto"/>
          <w:sz w:val="22"/>
          <w:szCs w:val="22"/>
        </w:rPr>
        <w:t xml:space="preserve"> </w:t>
      </w:r>
    </w:p>
    <w:p w:rsidR="00D109B4" w:rsidRPr="00D109B4" w:rsidRDefault="002A71D9"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Zhotovitel</w:t>
      </w:r>
      <w:r w:rsidR="00DA7F30" w:rsidRPr="00D109B4">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Účastníci se dohodli na pravomoci objednatele podrobit osobu právě provádějící pro zhotovitele dílo či jeho část (dále jen „Zaměstnanec“) dle této smlouvy v  a na místech, k nimž má objednatel jakýk</w:t>
      </w:r>
      <w:r w:rsidRPr="00D109B4">
        <w:rPr>
          <w:rFonts w:ascii="Times New Roman" w:hAnsi="Times New Roman" w:cs="Times New Roman"/>
          <w:sz w:val="22"/>
          <w:szCs w:val="22"/>
        </w:rPr>
        <w:t>o</w:t>
      </w:r>
      <w:r w:rsidRPr="00D109B4">
        <w:rPr>
          <w:rFonts w:ascii="Times New Roman" w:hAnsi="Times New Roman" w:cs="Times New Roman"/>
          <w:sz w:val="22"/>
          <w:szCs w:val="22"/>
        </w:rPr>
        <w:t xml:space="preserve">li právní titul k jejich užívání, zkoušce na přítomnost alkoholu v dechu.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Zhotovitel je povinen zajistit, aby Zaměstnanec takovou zkoušku dle odst. </w:t>
      </w:r>
      <w:r w:rsidR="00FA582A">
        <w:rPr>
          <w:rFonts w:ascii="Times New Roman" w:hAnsi="Times New Roman" w:cs="Times New Roman"/>
          <w:sz w:val="22"/>
          <w:szCs w:val="22"/>
        </w:rPr>
        <w:t>7.22</w:t>
      </w:r>
      <w:r w:rsidRPr="00D109B4">
        <w:rPr>
          <w:rFonts w:ascii="Times New Roman" w:hAnsi="Times New Roman" w:cs="Times New Roman"/>
          <w:sz w:val="22"/>
          <w:szCs w:val="22"/>
        </w:rPr>
        <w:t>) strpěl.</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Pro případ, že Zaměstnanec odmítne podrobit se zkoušce na přítomnost alkoholu v dechu, je zhotov</w:t>
      </w:r>
      <w:r w:rsidRPr="00D109B4">
        <w:rPr>
          <w:rFonts w:ascii="Times New Roman" w:hAnsi="Times New Roman" w:cs="Times New Roman"/>
          <w:sz w:val="22"/>
          <w:szCs w:val="22"/>
        </w:rPr>
        <w:t>i</w:t>
      </w:r>
      <w:r w:rsidRPr="00D109B4">
        <w:rPr>
          <w:rFonts w:ascii="Times New Roman" w:hAnsi="Times New Roman" w:cs="Times New Roman"/>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Zaměstnanec pod vlivem alkoholu či jiných návykových látek způsobí objednateli škodu, je povinen ji zhotovitel nahradit.</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Tímto ujednáním není sjednána povinnost objednatele provádět zkoušky na přítomnost alkoholu v dechu Zaměstnanců, nýbrž toliko jeho právo.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Dle tohoto ujednání je objednatel oprávněn provádět i zkoušky, zda Zaměstnanec je pod vlivem n</w:t>
      </w:r>
      <w:r w:rsidRPr="00D109B4">
        <w:rPr>
          <w:rFonts w:ascii="Times New Roman" w:hAnsi="Times New Roman" w:cs="Times New Roman"/>
          <w:sz w:val="22"/>
          <w:szCs w:val="22"/>
        </w:rPr>
        <w:t>á</w:t>
      </w:r>
      <w:r w:rsidRPr="00D109B4">
        <w:rPr>
          <w:rFonts w:ascii="Times New Roman" w:hAnsi="Times New Roman" w:cs="Times New Roman"/>
          <w:sz w:val="22"/>
          <w:szCs w:val="22"/>
        </w:rPr>
        <w:t>vykové látky, a to pomocí slinného testu.</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výsledek výše uvedených testů určí, že Zaměstnanec je pod vlivem alkoholu či jiné návykové látky, je dodavatel povinen uhradit objednateli náklady provedení takového testu.</w:t>
      </w:r>
    </w:p>
    <w:p w:rsidR="00D109B4" w:rsidRPr="00D109B4" w:rsidRDefault="00D109B4" w:rsidP="00D109B4">
      <w:pPr>
        <w:pStyle w:val="Default"/>
        <w:spacing w:after="120"/>
        <w:jc w:val="both"/>
        <w:rPr>
          <w:rFonts w:ascii="Times New Roman" w:hAnsi="Times New Roman" w:cs="Times New Roman"/>
          <w:color w:val="auto"/>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lastRenderedPageBreak/>
        <w:t>Čl. VIII Záruka za dílo</w:t>
      </w:r>
    </w:p>
    <w:p w:rsidR="00DE6F9D" w:rsidRPr="00C8399B" w:rsidRDefault="00DE6F9D" w:rsidP="00D109B4">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w:t>
      </w:r>
      <w:r w:rsidR="0018607F">
        <w:rPr>
          <w:spacing w:val="-2"/>
          <w:sz w:val="22"/>
          <w:szCs w:val="22"/>
        </w:rPr>
        <w:t xml:space="preserve">dle Obchodních podmínek zadavatele </w:t>
      </w:r>
      <w:r w:rsidRPr="00C8399B">
        <w:rPr>
          <w:spacing w:val="-2"/>
          <w:sz w:val="22"/>
          <w:szCs w:val="22"/>
        </w:rPr>
        <w:t>(viz. Nabídka zhotovitele).</w:t>
      </w:r>
    </w:p>
    <w:p w:rsidR="009141A0" w:rsidRPr="003D5CDD" w:rsidRDefault="008F13DA" w:rsidP="00D109B4">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109B4" w:rsidRPr="00D109B4"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w:t>
      </w:r>
      <w:proofErr w:type="spellStart"/>
      <w:r w:rsidRPr="00C8399B">
        <w:rPr>
          <w:spacing w:val="-2"/>
          <w:sz w:val="22"/>
          <w:szCs w:val="22"/>
        </w:rPr>
        <w:t>SŽDC,s.o</w:t>
      </w:r>
      <w:proofErr w:type="spellEnd"/>
      <w:r w:rsidRPr="00C8399B">
        <w:rPr>
          <w:spacing w:val="-2"/>
          <w:sz w:val="22"/>
          <w:szCs w:val="22"/>
        </w:rPr>
        <w:t xml:space="preserve">.  s  dopravci., jsou  stanoveny </w:t>
      </w:r>
      <w:r w:rsidR="00FE1B2B">
        <w:rPr>
          <w:spacing w:val="-2"/>
          <w:sz w:val="22"/>
          <w:szCs w:val="22"/>
        </w:rPr>
        <w:t xml:space="preserve"> </w:t>
      </w:r>
      <w:r w:rsidRPr="00C8399B">
        <w:rPr>
          <w:spacing w:val="-2"/>
          <w:sz w:val="22"/>
          <w:szCs w:val="22"/>
        </w:rPr>
        <w:t xml:space="preserve">v následujících článcích smluvní pokuty dle Pokynu generálního ředitele č. 9/2009 </w:t>
      </w:r>
      <w:proofErr w:type="gramStart"/>
      <w:r w:rsidRPr="00C8399B">
        <w:rPr>
          <w:spacing w:val="-2"/>
          <w:sz w:val="22"/>
          <w:szCs w:val="22"/>
        </w:rPr>
        <w:t>č.j.</w:t>
      </w:r>
      <w:proofErr w:type="gramEnd"/>
      <w:r w:rsidRPr="00C8399B">
        <w:rPr>
          <w:spacing w:val="-2"/>
          <w:sz w:val="22"/>
          <w:szCs w:val="22"/>
        </w:rPr>
        <w:t>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rPr>
      </w:pPr>
      <w:r w:rsidRPr="00C8399B">
        <w:rPr>
          <w:sz w:val="22"/>
          <w:szCs w:val="22"/>
        </w:rPr>
        <w:t xml:space="preserve">    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rPr>
      </w:pPr>
      <w:r w:rsidRPr="00C8399B">
        <w:rPr>
          <w:sz w:val="22"/>
          <w:szCs w:val="22"/>
        </w:rPr>
        <w:t xml:space="preserve">denní příp. noční výluky v trvání do 10 hod v předstihu nejméně 4 kalendářních dnů před </w:t>
      </w:r>
      <w:proofErr w:type="gramStart"/>
      <w:r w:rsidRPr="00C8399B">
        <w:rPr>
          <w:sz w:val="22"/>
          <w:szCs w:val="22"/>
        </w:rPr>
        <w:t>z</w:t>
      </w:r>
      <w:r w:rsidRPr="00C8399B">
        <w:rPr>
          <w:sz w:val="22"/>
          <w:szCs w:val="22"/>
        </w:rPr>
        <w:t>a</w:t>
      </w:r>
      <w:r w:rsidRPr="00C8399B">
        <w:rPr>
          <w:sz w:val="22"/>
          <w:szCs w:val="22"/>
        </w:rPr>
        <w:t>hájením  výluky</w:t>
      </w:r>
      <w:proofErr w:type="gramEnd"/>
      <w:r w:rsidRPr="00C8399B">
        <w:rPr>
          <w:sz w:val="22"/>
          <w:szCs w:val="22"/>
        </w:rPr>
        <w:t xml:space="preserve"> na dvou a </w:t>
      </w:r>
      <w:proofErr w:type="spellStart"/>
      <w:r w:rsidRPr="00C8399B">
        <w:rPr>
          <w:sz w:val="22"/>
          <w:szCs w:val="22"/>
        </w:rPr>
        <w:t>více-kolejných</w:t>
      </w:r>
      <w:proofErr w:type="spellEnd"/>
      <w:r w:rsidRPr="00C8399B">
        <w:rPr>
          <w:sz w:val="22"/>
          <w:szCs w:val="22"/>
        </w:rPr>
        <w:t xml:space="preserve">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denní příp. noční výluky v </w:t>
      </w:r>
      <w:proofErr w:type="gramStart"/>
      <w:r w:rsidRPr="00C8399B">
        <w:rPr>
          <w:sz w:val="22"/>
          <w:szCs w:val="22"/>
        </w:rPr>
        <w:t>trvání  od</w:t>
      </w:r>
      <w:proofErr w:type="gramEnd"/>
      <w:r w:rsidRPr="00C8399B">
        <w:rPr>
          <w:sz w:val="22"/>
          <w:szCs w:val="22"/>
        </w:rPr>
        <w:t xml:space="preserve">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 xml:space="preserve">nepřetržité výluky na tratích, kde není provozována veřejná </w:t>
      </w:r>
      <w:proofErr w:type="gramStart"/>
      <w:r w:rsidRPr="00C8399B">
        <w:rPr>
          <w:sz w:val="22"/>
          <w:szCs w:val="22"/>
        </w:rPr>
        <w:t>mezistátní ale</w:t>
      </w:r>
      <w:proofErr w:type="gramEnd"/>
      <w:r w:rsidRPr="00C8399B">
        <w:rPr>
          <w:sz w:val="22"/>
          <w:szCs w:val="22"/>
        </w:rPr>
        <w:t xml:space="preserve"> je provozována dá</w:t>
      </w:r>
      <w:r w:rsidRPr="00C8399B">
        <w:rPr>
          <w:sz w:val="22"/>
          <w:szCs w:val="22"/>
        </w:rPr>
        <w:t>l</w:t>
      </w:r>
      <w:r w:rsidRPr="00C8399B">
        <w:rPr>
          <w:sz w:val="22"/>
          <w:szCs w:val="22"/>
        </w:rPr>
        <w:t>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rPr>
      </w:pPr>
      <w:r w:rsidRPr="00C8399B">
        <w:rPr>
          <w:sz w:val="22"/>
          <w:szCs w:val="22"/>
        </w:rPr>
        <w:t>nepřetržité výluky na tratích, kde je provozována mezistátní osobní doprava nejméně 90 k</w:t>
      </w:r>
      <w:r w:rsidRPr="00C8399B">
        <w:rPr>
          <w:sz w:val="22"/>
          <w:szCs w:val="22"/>
        </w:rPr>
        <w:t>a</w:t>
      </w:r>
      <w:r w:rsidRPr="00C8399B">
        <w:rPr>
          <w:sz w:val="22"/>
          <w:szCs w:val="22"/>
        </w:rPr>
        <w:t>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FA582A">
      <w:pPr>
        <w:autoSpaceDE w:val="0"/>
        <w:autoSpaceDN w:val="0"/>
        <w:adjustRightInd w:val="0"/>
        <w:spacing w:after="60"/>
        <w:ind w:left="567" w:hanging="567"/>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trvání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lastRenderedPageBreak/>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 xml:space="preserve">9.1.3 Výluky zařazené do </w:t>
      </w:r>
      <w:proofErr w:type="gramStart"/>
      <w:r w:rsidRPr="00C8399B">
        <w:rPr>
          <w:spacing w:val="-2"/>
          <w:sz w:val="22"/>
          <w:szCs w:val="22"/>
        </w:rPr>
        <w:t>SUP</w:t>
      </w:r>
      <w:proofErr w:type="gramEnd"/>
      <w:r w:rsidRPr="00C8399B">
        <w:rPr>
          <w:spacing w:val="-2"/>
          <w:sz w:val="22"/>
          <w:szCs w:val="22"/>
        </w:rPr>
        <w:t xml:space="preserve">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w:t>
      </w:r>
      <w:proofErr w:type="spellStart"/>
      <w:r w:rsidRPr="006A0C7A">
        <w:rPr>
          <w:spacing w:val="-2"/>
          <w:sz w:val="22"/>
          <w:szCs w:val="22"/>
        </w:rPr>
        <w:t>ust</w:t>
      </w:r>
      <w:proofErr w:type="spellEnd"/>
      <w:r w:rsidRPr="006A0C7A">
        <w:rPr>
          <w:spacing w:val="-2"/>
          <w:sz w:val="22"/>
          <w:szCs w:val="22"/>
        </w:rPr>
        <w: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 xml:space="preserve">9.5.  V případě nedodání potřebných dokladů (např. stav. </w:t>
      </w:r>
      <w:proofErr w:type="gramStart"/>
      <w:r w:rsidRPr="00C8399B">
        <w:rPr>
          <w:spacing w:val="-2"/>
          <w:sz w:val="22"/>
          <w:szCs w:val="22"/>
        </w:rPr>
        <w:t>deníků</w:t>
      </w:r>
      <w:proofErr w:type="gramEnd"/>
      <w:r w:rsidRPr="00C8399B">
        <w:rPr>
          <w:spacing w:val="-2"/>
          <w:sz w:val="22"/>
          <w:szCs w:val="22"/>
        </w:rPr>
        <w:t xml:space="preserve">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 xml:space="preserve">9.7. V případě pozdního zahájení výluky zhotovitel uhradí objednateli smluvní pokutu ve výši 500,-Kč (slovy </w:t>
      </w:r>
      <w:proofErr w:type="spellStart"/>
      <w:r w:rsidRPr="00C8399B">
        <w:rPr>
          <w:spacing w:val="-2"/>
          <w:sz w:val="22"/>
          <w:szCs w:val="22"/>
        </w:rPr>
        <w:t>pětset</w:t>
      </w:r>
      <w:proofErr w:type="spellEnd"/>
      <w:r w:rsidRPr="00C8399B">
        <w:rPr>
          <w:spacing w:val="-2"/>
          <w:sz w:val="22"/>
          <w:szCs w:val="22"/>
        </w:rPr>
        <w:t xml:space="preserve">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lastRenderedPageBreak/>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109B4" w:rsidRPr="003D5CDD" w:rsidRDefault="00D109B4" w:rsidP="00DA633C">
      <w:pPr>
        <w:suppressAutoHyphens/>
        <w:spacing w:after="120"/>
        <w:ind w:left="462" w:hanging="462"/>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 xml:space="preserve">V případě, že zhotovitel bude chtít zajistit některé práce </w:t>
      </w:r>
      <w:proofErr w:type="spellStart"/>
      <w:r w:rsidRPr="003D5CDD">
        <w:rPr>
          <w:spacing w:val="-2"/>
          <w:sz w:val="22"/>
          <w:szCs w:val="22"/>
        </w:rPr>
        <w:t>podzhotoviteli</w:t>
      </w:r>
      <w:proofErr w:type="spellEnd"/>
      <w:r w:rsidRPr="003D5CDD">
        <w:rPr>
          <w:spacing w:val="-2"/>
          <w:sz w:val="22"/>
          <w:szCs w:val="22"/>
        </w:rPr>
        <w:t xml:space="preserve">, které neuvedl v nabídce, případně nedodal kvalifikační předpoklady </w:t>
      </w:r>
      <w:proofErr w:type="spellStart"/>
      <w:r w:rsidRPr="003D5CDD">
        <w:rPr>
          <w:spacing w:val="-2"/>
          <w:sz w:val="22"/>
          <w:szCs w:val="22"/>
        </w:rPr>
        <w:t>podzhotovitelů</w:t>
      </w:r>
      <w:proofErr w:type="spellEnd"/>
      <w:r w:rsidRPr="003D5CDD">
        <w:rPr>
          <w:spacing w:val="-2"/>
          <w:sz w:val="22"/>
          <w:szCs w:val="22"/>
        </w:rPr>
        <w:t xml:space="preserve"> před uzavřením této smlouvy, musí takto učinit před samotnými pracemi těchto </w:t>
      </w:r>
      <w:proofErr w:type="spellStart"/>
      <w:r w:rsidRPr="003D5CDD">
        <w:rPr>
          <w:spacing w:val="-2"/>
          <w:sz w:val="22"/>
          <w:szCs w:val="22"/>
        </w:rPr>
        <w:t>podzhotovitelů</w:t>
      </w:r>
      <w:proofErr w:type="spellEnd"/>
      <w:r w:rsidRPr="003D5CDD">
        <w:rPr>
          <w:spacing w:val="-2"/>
          <w:sz w:val="22"/>
          <w:szCs w:val="22"/>
        </w:rPr>
        <w:t>.</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109B4" w:rsidRDefault="00D109B4" w:rsidP="00D109B4">
      <w:pPr>
        <w:suppressAutoHyphens/>
        <w:spacing w:after="120"/>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w:t>
      </w:r>
      <w:proofErr w:type="spellStart"/>
      <w:r w:rsidRPr="003D5CDD">
        <w:rPr>
          <w:sz w:val="22"/>
          <w:szCs w:val="22"/>
        </w:rPr>
        <w:t>ust</w:t>
      </w:r>
      <w:proofErr w:type="spellEnd"/>
      <w:r w:rsidRPr="003D5CDD">
        <w:rPr>
          <w:sz w:val="22"/>
          <w:szCs w:val="22"/>
        </w:rPr>
        <w: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 xml:space="preserve">Pokud není v této smlouvě nebo v </w:t>
      </w:r>
      <w:proofErr w:type="gramStart"/>
      <w:r w:rsidRPr="003D5CDD">
        <w:rPr>
          <w:spacing w:val="-2"/>
          <w:sz w:val="22"/>
          <w:szCs w:val="22"/>
        </w:rPr>
        <w:t>OP</w:t>
      </w:r>
      <w:proofErr w:type="gramEnd"/>
      <w:r w:rsidRPr="003D5CDD">
        <w:rPr>
          <w:spacing w:val="-2"/>
          <w:sz w:val="22"/>
          <w:szCs w:val="22"/>
        </w:rPr>
        <w:t xml:space="preserve">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D109B4">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109B4" w:rsidRDefault="00D109B4" w:rsidP="00D109B4">
      <w:pPr>
        <w:suppressAutoHyphens/>
        <w:spacing w:after="120"/>
        <w:jc w:val="both"/>
        <w:rPr>
          <w:spacing w:val="-2"/>
          <w:sz w:val="22"/>
          <w:szCs w:val="22"/>
        </w:rPr>
      </w:pPr>
    </w:p>
    <w:p w:rsidR="00D109B4" w:rsidRDefault="00D109B4" w:rsidP="00D109B4">
      <w:pPr>
        <w:suppressAutoHyphens/>
        <w:spacing w:after="120"/>
        <w:jc w:val="both"/>
        <w:rPr>
          <w:spacing w:val="-2"/>
          <w:sz w:val="22"/>
          <w:szCs w:val="22"/>
        </w:rPr>
      </w:pPr>
    </w:p>
    <w:p w:rsidR="005D17D4" w:rsidRDefault="005D17D4" w:rsidP="00D109B4">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w:t>
      </w:r>
      <w:proofErr w:type="gramStart"/>
      <w:r w:rsidRPr="003D5CDD">
        <w:rPr>
          <w:spacing w:val="-2"/>
          <w:sz w:val="22"/>
          <w:szCs w:val="22"/>
        </w:rPr>
        <w:t>viz. bod</w:t>
      </w:r>
      <w:proofErr w:type="gramEnd"/>
      <w:r w:rsidRPr="003D5CDD">
        <w:rPr>
          <w:spacing w:val="-2"/>
          <w:sz w:val="22"/>
          <w:szCs w:val="22"/>
        </w:rPr>
        <w:t xml:space="preserve">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p w:rsidR="002F532B" w:rsidRDefault="002F532B" w:rsidP="00DE6F9D">
      <w:pPr>
        <w:suppressAutoHyphens/>
        <w:spacing w:after="120"/>
        <w:jc w:val="both"/>
        <w:rPr>
          <w:sz w:val="22"/>
          <w:szCs w:val="22"/>
        </w:rPr>
      </w:pPr>
    </w:p>
    <w:p w:rsidR="0018607F" w:rsidRPr="0018607F" w:rsidRDefault="0018607F" w:rsidP="0018607F">
      <w:pPr>
        <w:suppressAutoHyphens/>
        <w:spacing w:after="120"/>
        <w:jc w:val="both"/>
        <w:rPr>
          <w:spacing w:val="-2"/>
          <w:sz w:val="22"/>
          <w:szCs w:val="22"/>
        </w:rPr>
      </w:pPr>
      <w:r w:rsidRPr="0018607F">
        <w:rPr>
          <w:spacing w:val="-2"/>
          <w:sz w:val="22"/>
          <w:szCs w:val="22"/>
        </w:rPr>
        <w:t xml:space="preserve">V Olomouci dne 29. </w:t>
      </w:r>
      <w:r>
        <w:rPr>
          <w:spacing w:val="-2"/>
          <w:sz w:val="22"/>
          <w:szCs w:val="22"/>
        </w:rPr>
        <w:t>11</w:t>
      </w:r>
      <w:r w:rsidRPr="0018607F">
        <w:rPr>
          <w:spacing w:val="-2"/>
          <w:sz w:val="22"/>
          <w:szCs w:val="22"/>
        </w:rPr>
        <w:t>. 2016</w:t>
      </w:r>
      <w:r w:rsidRPr="0018607F">
        <w:rPr>
          <w:spacing w:val="-2"/>
          <w:sz w:val="22"/>
          <w:szCs w:val="22"/>
        </w:rPr>
        <w:tab/>
        <w:t xml:space="preserve">  </w:t>
      </w:r>
      <w:r w:rsidRPr="0018607F">
        <w:rPr>
          <w:spacing w:val="-2"/>
          <w:sz w:val="22"/>
          <w:szCs w:val="22"/>
        </w:rPr>
        <w:tab/>
      </w:r>
      <w:r w:rsidRPr="0018607F">
        <w:rPr>
          <w:spacing w:val="-2"/>
          <w:sz w:val="22"/>
          <w:szCs w:val="22"/>
        </w:rPr>
        <w:tab/>
      </w:r>
      <w:r>
        <w:rPr>
          <w:spacing w:val="-2"/>
          <w:sz w:val="22"/>
          <w:szCs w:val="22"/>
        </w:rPr>
        <w:t>V</w:t>
      </w:r>
      <w:r w:rsidRPr="0018607F">
        <w:rPr>
          <w:spacing w:val="-2"/>
          <w:sz w:val="22"/>
          <w:szCs w:val="22"/>
        </w:rPr>
        <w:t> </w:t>
      </w:r>
      <w:r>
        <w:rPr>
          <w:spacing w:val="-2"/>
          <w:sz w:val="22"/>
          <w:szCs w:val="22"/>
        </w:rPr>
        <w:t>Olomouci</w:t>
      </w:r>
      <w:r w:rsidRPr="0018607F">
        <w:rPr>
          <w:spacing w:val="-2"/>
          <w:sz w:val="22"/>
          <w:szCs w:val="22"/>
        </w:rPr>
        <w:t xml:space="preserve"> dne 2</w:t>
      </w:r>
      <w:r>
        <w:rPr>
          <w:spacing w:val="-2"/>
          <w:sz w:val="22"/>
          <w:szCs w:val="22"/>
        </w:rPr>
        <w:t>9</w:t>
      </w:r>
      <w:r w:rsidRPr="0018607F">
        <w:rPr>
          <w:spacing w:val="-2"/>
          <w:sz w:val="22"/>
          <w:szCs w:val="22"/>
        </w:rPr>
        <w:t xml:space="preserve">. </w:t>
      </w:r>
      <w:r>
        <w:rPr>
          <w:spacing w:val="-2"/>
          <w:sz w:val="22"/>
          <w:szCs w:val="22"/>
        </w:rPr>
        <w:t>11</w:t>
      </w:r>
      <w:r w:rsidRPr="0018607F">
        <w:rPr>
          <w:spacing w:val="-2"/>
          <w:sz w:val="22"/>
          <w:szCs w:val="22"/>
        </w:rPr>
        <w:t>. 2016</w:t>
      </w:r>
    </w:p>
    <w:p w:rsidR="0018607F" w:rsidRPr="0018607F" w:rsidRDefault="0018607F" w:rsidP="0018607F">
      <w:pPr>
        <w:suppressAutoHyphens/>
        <w:spacing w:after="120"/>
        <w:jc w:val="both"/>
        <w:rPr>
          <w:b/>
          <w:sz w:val="22"/>
          <w:szCs w:val="22"/>
        </w:rPr>
      </w:pPr>
      <w:r w:rsidRPr="0018607F">
        <w:rPr>
          <w:b/>
          <w:sz w:val="22"/>
          <w:szCs w:val="22"/>
        </w:rPr>
        <w:t xml:space="preserve"> za objednatele</w:t>
      </w:r>
      <w:r w:rsidRPr="0018607F">
        <w:rPr>
          <w:sz w:val="22"/>
          <w:szCs w:val="22"/>
        </w:rPr>
        <w:t xml:space="preserve"> </w:t>
      </w:r>
      <w:r w:rsidRPr="0018607F">
        <w:rPr>
          <w:sz w:val="22"/>
          <w:szCs w:val="22"/>
        </w:rPr>
        <w:tab/>
      </w:r>
      <w:r w:rsidRPr="0018607F">
        <w:rPr>
          <w:sz w:val="22"/>
          <w:szCs w:val="22"/>
        </w:rPr>
        <w:tab/>
      </w:r>
      <w:r w:rsidRPr="0018607F">
        <w:rPr>
          <w:sz w:val="22"/>
          <w:szCs w:val="22"/>
        </w:rPr>
        <w:tab/>
      </w:r>
      <w:r w:rsidRPr="0018607F">
        <w:rPr>
          <w:sz w:val="22"/>
          <w:szCs w:val="22"/>
        </w:rPr>
        <w:tab/>
      </w:r>
      <w:r w:rsidRPr="0018607F">
        <w:rPr>
          <w:b/>
          <w:sz w:val="22"/>
          <w:szCs w:val="22"/>
        </w:rPr>
        <w:t>za zhotovitele</w:t>
      </w:r>
    </w:p>
    <w:p w:rsidR="0018607F" w:rsidRPr="0018607F" w:rsidRDefault="0018607F" w:rsidP="0018607F">
      <w:pPr>
        <w:suppressAutoHyphens/>
        <w:jc w:val="both"/>
        <w:rPr>
          <w:b/>
          <w:spacing w:val="-2"/>
          <w:sz w:val="22"/>
          <w:szCs w:val="22"/>
        </w:rPr>
      </w:pPr>
      <w:r w:rsidRPr="0018607F">
        <w:rPr>
          <w:b/>
          <w:spacing w:val="-2"/>
          <w:sz w:val="22"/>
          <w:szCs w:val="22"/>
        </w:rPr>
        <w:t>Správa železniční dopravní cesty,</w:t>
      </w:r>
      <w:r w:rsidRPr="0018607F">
        <w:rPr>
          <w:spacing w:val="-2"/>
          <w:sz w:val="22"/>
          <w:szCs w:val="22"/>
        </w:rPr>
        <w:tab/>
      </w:r>
      <w:r w:rsidRPr="0018607F">
        <w:rPr>
          <w:spacing w:val="-2"/>
          <w:sz w:val="22"/>
          <w:szCs w:val="22"/>
        </w:rPr>
        <w:tab/>
      </w:r>
      <w:r w:rsidRPr="0018607F">
        <w:rPr>
          <w:b/>
          <w:spacing w:val="-2"/>
          <w:sz w:val="22"/>
          <w:szCs w:val="22"/>
        </w:rPr>
        <w:t>TOMI – REMONT a.s.</w:t>
      </w:r>
    </w:p>
    <w:p w:rsidR="0018607F" w:rsidRPr="0018607F" w:rsidRDefault="0018607F" w:rsidP="0018607F">
      <w:pPr>
        <w:suppressAutoHyphens/>
        <w:spacing w:after="120"/>
        <w:jc w:val="both"/>
        <w:rPr>
          <w:spacing w:val="-2"/>
          <w:sz w:val="22"/>
          <w:szCs w:val="22"/>
        </w:rPr>
      </w:pPr>
      <w:r w:rsidRPr="0018607F">
        <w:rPr>
          <w:b/>
          <w:spacing w:val="-2"/>
          <w:sz w:val="22"/>
          <w:szCs w:val="22"/>
        </w:rPr>
        <w:t>státní organizace</w:t>
      </w:r>
    </w:p>
    <w:p w:rsidR="0018607F" w:rsidRPr="0018607F" w:rsidRDefault="0018607F" w:rsidP="0018607F">
      <w:pPr>
        <w:suppressAutoHyphens/>
        <w:spacing w:after="120"/>
        <w:jc w:val="both"/>
        <w:rPr>
          <w:spacing w:val="-2"/>
          <w:sz w:val="22"/>
          <w:szCs w:val="22"/>
        </w:rPr>
      </w:pPr>
    </w:p>
    <w:p w:rsidR="0018607F" w:rsidRDefault="0018607F" w:rsidP="0018607F">
      <w:pPr>
        <w:suppressAutoHyphens/>
        <w:spacing w:after="120"/>
        <w:jc w:val="both"/>
        <w:rPr>
          <w:spacing w:val="-2"/>
          <w:sz w:val="22"/>
          <w:szCs w:val="22"/>
        </w:rPr>
      </w:pPr>
    </w:p>
    <w:p w:rsidR="0018607F" w:rsidRPr="0018607F" w:rsidRDefault="0018607F" w:rsidP="0018607F">
      <w:pPr>
        <w:suppressAutoHyphens/>
        <w:spacing w:after="120"/>
        <w:jc w:val="both"/>
        <w:rPr>
          <w:spacing w:val="-2"/>
          <w:sz w:val="22"/>
          <w:szCs w:val="22"/>
        </w:rPr>
      </w:pPr>
    </w:p>
    <w:p w:rsidR="0018607F" w:rsidRPr="0018607F" w:rsidRDefault="0018607F" w:rsidP="0018607F">
      <w:pPr>
        <w:suppressAutoHyphens/>
        <w:spacing w:after="120"/>
        <w:jc w:val="both"/>
        <w:rPr>
          <w:sz w:val="22"/>
          <w:szCs w:val="22"/>
        </w:rPr>
      </w:pPr>
      <w:r w:rsidRPr="0018607F">
        <w:rPr>
          <w:sz w:val="22"/>
          <w:szCs w:val="22"/>
        </w:rPr>
        <w:t>………..………………………….</w:t>
      </w:r>
      <w:r w:rsidRPr="0018607F">
        <w:rPr>
          <w:sz w:val="22"/>
          <w:szCs w:val="22"/>
        </w:rPr>
        <w:tab/>
      </w:r>
      <w:r w:rsidRPr="0018607F">
        <w:rPr>
          <w:sz w:val="22"/>
          <w:szCs w:val="22"/>
        </w:rPr>
        <w:tab/>
      </w:r>
      <w:r>
        <w:rPr>
          <w:sz w:val="22"/>
          <w:szCs w:val="22"/>
        </w:rPr>
        <w:t xml:space="preserve">  </w:t>
      </w:r>
      <w:r w:rsidRPr="0018607F">
        <w:rPr>
          <w:sz w:val="22"/>
          <w:szCs w:val="22"/>
        </w:rPr>
        <w:t xml:space="preserve"> …</w:t>
      </w:r>
      <w:r>
        <w:rPr>
          <w:sz w:val="22"/>
          <w:szCs w:val="22"/>
        </w:rPr>
        <w:t>...........</w:t>
      </w:r>
      <w:r w:rsidRPr="0018607F">
        <w:rPr>
          <w:sz w:val="22"/>
          <w:szCs w:val="22"/>
        </w:rPr>
        <w:t>…………..…</w:t>
      </w:r>
      <w:r>
        <w:rPr>
          <w:sz w:val="22"/>
          <w:szCs w:val="22"/>
        </w:rPr>
        <w:t xml:space="preserve">     </w:t>
      </w:r>
      <w:r w:rsidRPr="0018607F">
        <w:rPr>
          <w:sz w:val="22"/>
          <w:szCs w:val="22"/>
        </w:rPr>
        <w:t>……</w:t>
      </w:r>
      <w:r>
        <w:rPr>
          <w:sz w:val="22"/>
          <w:szCs w:val="22"/>
        </w:rPr>
        <w:t>...............</w:t>
      </w:r>
      <w:r w:rsidRPr="0018607F">
        <w:rPr>
          <w:sz w:val="22"/>
          <w:szCs w:val="22"/>
        </w:rPr>
        <w:t>…………….</w:t>
      </w:r>
    </w:p>
    <w:p w:rsidR="0018607F" w:rsidRPr="0018607F" w:rsidRDefault="0018607F" w:rsidP="0018607F">
      <w:pPr>
        <w:overflowPunct w:val="0"/>
        <w:autoSpaceDE w:val="0"/>
        <w:autoSpaceDN w:val="0"/>
        <w:adjustRightInd w:val="0"/>
        <w:spacing w:before="120"/>
        <w:textAlignment w:val="baseline"/>
        <w:rPr>
          <w:sz w:val="22"/>
          <w:szCs w:val="22"/>
        </w:rPr>
      </w:pPr>
      <w:r w:rsidRPr="0018607F">
        <w:rPr>
          <w:sz w:val="22"/>
          <w:szCs w:val="22"/>
        </w:rPr>
        <w:t xml:space="preserve">            Ing. Ladislav Kašpar</w:t>
      </w:r>
      <w:r w:rsidRPr="0018607F">
        <w:rPr>
          <w:sz w:val="22"/>
          <w:szCs w:val="22"/>
        </w:rPr>
        <w:tab/>
      </w:r>
      <w:r w:rsidRPr="0018607F">
        <w:rPr>
          <w:sz w:val="22"/>
          <w:szCs w:val="22"/>
        </w:rPr>
        <w:tab/>
      </w:r>
      <w:r w:rsidRPr="0018607F">
        <w:rPr>
          <w:sz w:val="22"/>
          <w:szCs w:val="22"/>
        </w:rPr>
        <w:tab/>
      </w:r>
      <w:r>
        <w:rPr>
          <w:sz w:val="22"/>
          <w:szCs w:val="22"/>
        </w:rPr>
        <w:t xml:space="preserve">      </w:t>
      </w:r>
      <w:r w:rsidRPr="0018607F">
        <w:rPr>
          <w:sz w:val="22"/>
          <w:szCs w:val="22"/>
        </w:rPr>
        <w:t xml:space="preserve">Ing. Tomáš </w:t>
      </w:r>
      <w:proofErr w:type="gramStart"/>
      <w:r w:rsidRPr="0018607F">
        <w:rPr>
          <w:sz w:val="22"/>
          <w:szCs w:val="22"/>
        </w:rPr>
        <w:t>Ohlídal              Ing.</w:t>
      </w:r>
      <w:proofErr w:type="gramEnd"/>
      <w:r w:rsidRPr="0018607F">
        <w:rPr>
          <w:sz w:val="22"/>
          <w:szCs w:val="22"/>
        </w:rPr>
        <w:t xml:space="preserve"> Martin Dokoupil</w:t>
      </w:r>
    </w:p>
    <w:p w:rsidR="0018607F" w:rsidRPr="0018607F" w:rsidRDefault="0018607F" w:rsidP="0018607F">
      <w:pPr>
        <w:overflowPunct w:val="0"/>
        <w:autoSpaceDE w:val="0"/>
        <w:autoSpaceDN w:val="0"/>
        <w:adjustRightInd w:val="0"/>
        <w:textAlignment w:val="baseline"/>
        <w:rPr>
          <w:sz w:val="22"/>
          <w:szCs w:val="22"/>
        </w:rPr>
      </w:pPr>
      <w:r w:rsidRPr="0018607F">
        <w:rPr>
          <w:sz w:val="22"/>
          <w:szCs w:val="22"/>
        </w:rPr>
        <w:t xml:space="preserve">                      </w:t>
      </w:r>
      <w:proofErr w:type="gramStart"/>
      <w:r w:rsidRPr="0018607F">
        <w:rPr>
          <w:sz w:val="22"/>
          <w:szCs w:val="22"/>
        </w:rPr>
        <w:t xml:space="preserve">Ředitel                                           </w:t>
      </w:r>
      <w:r>
        <w:rPr>
          <w:sz w:val="22"/>
          <w:szCs w:val="22"/>
        </w:rPr>
        <w:t xml:space="preserve"> P</w:t>
      </w:r>
      <w:r w:rsidRPr="0018607F">
        <w:rPr>
          <w:sz w:val="22"/>
          <w:szCs w:val="22"/>
        </w:rPr>
        <w:t>ředseda</w:t>
      </w:r>
      <w:proofErr w:type="gramEnd"/>
      <w:r w:rsidRPr="0018607F">
        <w:rPr>
          <w:sz w:val="22"/>
          <w:szCs w:val="22"/>
        </w:rPr>
        <w:t xml:space="preserve"> představenstva    Místopředseda představenstva </w:t>
      </w:r>
    </w:p>
    <w:p w:rsidR="002938B7" w:rsidRDefault="0018607F" w:rsidP="0018607F">
      <w:pPr>
        <w:suppressAutoHyphens/>
        <w:spacing w:after="120"/>
        <w:jc w:val="both"/>
        <w:rPr>
          <w:sz w:val="22"/>
          <w:szCs w:val="22"/>
        </w:rPr>
      </w:pPr>
      <w:r w:rsidRPr="0018607F">
        <w:rPr>
          <w:sz w:val="22"/>
          <w:szCs w:val="22"/>
        </w:rPr>
        <w:t xml:space="preserve">     </w:t>
      </w:r>
      <w:r w:rsidRPr="0018607F">
        <w:rPr>
          <w:b/>
          <w:spacing w:val="-2"/>
          <w:sz w:val="22"/>
          <w:szCs w:val="22"/>
        </w:rPr>
        <w:t>Oblastního ředitelství Olomouc</w:t>
      </w:r>
      <w:r w:rsidRPr="0018607F">
        <w:rPr>
          <w:sz w:val="22"/>
          <w:szCs w:val="22"/>
        </w:rPr>
        <w:t xml:space="preserve">   </w:t>
      </w:r>
      <w:r w:rsidRPr="0018607F">
        <w:rPr>
          <w:sz w:val="22"/>
          <w:szCs w:val="22"/>
        </w:rPr>
        <w:tab/>
        <w:t xml:space="preserve">          </w:t>
      </w: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2938B7" w:rsidRDefault="002938B7" w:rsidP="0018607F">
      <w:pPr>
        <w:suppressAutoHyphens/>
        <w:spacing w:after="120"/>
        <w:jc w:val="both"/>
        <w:rPr>
          <w:sz w:val="22"/>
          <w:szCs w:val="22"/>
        </w:rPr>
      </w:pPr>
    </w:p>
    <w:p w:rsidR="0018607F" w:rsidRPr="0018607F" w:rsidRDefault="0018607F" w:rsidP="0018607F">
      <w:pPr>
        <w:suppressAutoHyphens/>
        <w:spacing w:after="120"/>
        <w:jc w:val="both"/>
        <w:rPr>
          <w:sz w:val="22"/>
          <w:szCs w:val="22"/>
        </w:rPr>
      </w:pPr>
      <w:r w:rsidRPr="0018607F">
        <w:rPr>
          <w:sz w:val="22"/>
          <w:szCs w:val="22"/>
        </w:rPr>
        <w:t xml:space="preserve">           </w:t>
      </w:r>
      <w:r w:rsidRPr="0018607F">
        <w:rPr>
          <w:sz w:val="22"/>
          <w:szCs w:val="22"/>
        </w:rPr>
        <w:tab/>
      </w:r>
    </w:p>
    <w:sectPr w:rsidR="0018607F" w:rsidRPr="0018607F"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C4D" w:rsidRDefault="00F82C4D">
      <w:r>
        <w:separator/>
      </w:r>
    </w:p>
  </w:endnote>
  <w:endnote w:type="continuationSeparator" w:id="0">
    <w:p w:rsidR="00F82C4D" w:rsidRDefault="00F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754763">
    <w:pPr>
      <w:pStyle w:val="Zpat"/>
      <w:framePr w:wrap="auto" w:vAnchor="text" w:hAnchor="margin" w:xAlign="right" w:y="1"/>
      <w:rPr>
        <w:rStyle w:val="slostrnky"/>
      </w:rPr>
    </w:pPr>
    <w:r>
      <w:rPr>
        <w:rStyle w:val="slostrnky"/>
      </w:rPr>
      <w:fldChar w:fldCharType="begin"/>
    </w:r>
    <w:r w:rsidR="00DA7F30">
      <w:rPr>
        <w:rStyle w:val="slostrnky"/>
      </w:rPr>
      <w:instrText xml:space="preserve">PAGE  </w:instrText>
    </w:r>
    <w:r>
      <w:rPr>
        <w:rStyle w:val="slostrnky"/>
      </w:rPr>
      <w:fldChar w:fldCharType="separate"/>
    </w:r>
    <w:r w:rsidR="00ED5E35">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C4D" w:rsidRDefault="00F82C4D">
      <w:r>
        <w:separator/>
      </w:r>
    </w:p>
  </w:footnote>
  <w:footnote w:type="continuationSeparator" w:id="0">
    <w:p w:rsidR="00F82C4D" w:rsidRDefault="00F8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7A11D6"/>
    <w:multiLevelType w:val="hybridMultilevel"/>
    <w:tmpl w:val="879C0B6A"/>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7">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10">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5">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7">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9">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2"/>
  </w:num>
  <w:num w:numId="3">
    <w:abstractNumId w:val="16"/>
  </w:num>
  <w:num w:numId="4">
    <w:abstractNumId w:val="9"/>
  </w:num>
  <w:num w:numId="5">
    <w:abstractNumId w:val="13"/>
  </w:num>
  <w:num w:numId="6">
    <w:abstractNumId w:val="3"/>
  </w:num>
  <w:num w:numId="7">
    <w:abstractNumId w:val="19"/>
  </w:num>
  <w:num w:numId="8">
    <w:abstractNumId w:val="7"/>
  </w:num>
  <w:num w:numId="9">
    <w:abstractNumId w:val="15"/>
  </w:num>
  <w:num w:numId="10">
    <w:abstractNumId w:val="18"/>
  </w:num>
  <w:num w:numId="11">
    <w:abstractNumId w:val="14"/>
  </w:num>
  <w:num w:numId="12">
    <w:abstractNumId w:val="17"/>
  </w:num>
  <w:num w:numId="13">
    <w:abstractNumId w:val="22"/>
  </w:num>
  <w:num w:numId="14">
    <w:abstractNumId w:val="0"/>
  </w:num>
  <w:num w:numId="15">
    <w:abstractNumId w:val="23"/>
  </w:num>
  <w:num w:numId="16">
    <w:abstractNumId w:val="5"/>
  </w:num>
  <w:num w:numId="17">
    <w:abstractNumId w:val="27"/>
  </w:num>
  <w:num w:numId="18">
    <w:abstractNumId w:val="10"/>
  </w:num>
  <w:num w:numId="19">
    <w:abstractNumId w:val="25"/>
  </w:num>
  <w:num w:numId="20">
    <w:abstractNumId w:val="8"/>
  </w:num>
  <w:num w:numId="21">
    <w:abstractNumId w:val="28"/>
  </w:num>
  <w:num w:numId="22">
    <w:abstractNumId w:val="10"/>
  </w:num>
  <w:num w:numId="23">
    <w:abstractNumId w:val="6"/>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1"/>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43416"/>
    <w:rsid w:val="00150FD6"/>
    <w:rsid w:val="001553CD"/>
    <w:rsid w:val="001642D0"/>
    <w:rsid w:val="00166FCA"/>
    <w:rsid w:val="00170673"/>
    <w:rsid w:val="00173710"/>
    <w:rsid w:val="001764A0"/>
    <w:rsid w:val="00181429"/>
    <w:rsid w:val="0018488B"/>
    <w:rsid w:val="0018607F"/>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461BB"/>
    <w:rsid w:val="002518F3"/>
    <w:rsid w:val="00255D61"/>
    <w:rsid w:val="00257852"/>
    <w:rsid w:val="00261A1B"/>
    <w:rsid w:val="0027629F"/>
    <w:rsid w:val="0027647C"/>
    <w:rsid w:val="0028055F"/>
    <w:rsid w:val="002938B7"/>
    <w:rsid w:val="002A0A6F"/>
    <w:rsid w:val="002A17DD"/>
    <w:rsid w:val="002A4AF0"/>
    <w:rsid w:val="002A71D9"/>
    <w:rsid w:val="002B786B"/>
    <w:rsid w:val="002C68F5"/>
    <w:rsid w:val="002C6FB5"/>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D17D4"/>
    <w:rsid w:val="005F7434"/>
    <w:rsid w:val="00602079"/>
    <w:rsid w:val="00604124"/>
    <w:rsid w:val="00604BDF"/>
    <w:rsid w:val="006113E5"/>
    <w:rsid w:val="00623DA1"/>
    <w:rsid w:val="00635EF0"/>
    <w:rsid w:val="00641F70"/>
    <w:rsid w:val="00677859"/>
    <w:rsid w:val="006875C1"/>
    <w:rsid w:val="00691F3B"/>
    <w:rsid w:val="006A064B"/>
    <w:rsid w:val="006A0C7A"/>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4763"/>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8224A"/>
    <w:rsid w:val="009910D1"/>
    <w:rsid w:val="00995018"/>
    <w:rsid w:val="009A1B06"/>
    <w:rsid w:val="009B3E12"/>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0DBD"/>
    <w:rsid w:val="00C03D9A"/>
    <w:rsid w:val="00C10292"/>
    <w:rsid w:val="00C106D1"/>
    <w:rsid w:val="00C2361E"/>
    <w:rsid w:val="00C30710"/>
    <w:rsid w:val="00C3365E"/>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33C3"/>
    <w:rsid w:val="00CE3108"/>
    <w:rsid w:val="00CE4ECB"/>
    <w:rsid w:val="00CE7126"/>
    <w:rsid w:val="00CF220D"/>
    <w:rsid w:val="00D00C31"/>
    <w:rsid w:val="00D109B4"/>
    <w:rsid w:val="00D132C4"/>
    <w:rsid w:val="00D17DC1"/>
    <w:rsid w:val="00D56C6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5E35"/>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582A"/>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15536408">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014183254">
      <w:bodyDiv w:val="1"/>
      <w:marLeft w:val="0"/>
      <w:marRight w:val="0"/>
      <w:marTop w:val="0"/>
      <w:marBottom w:val="0"/>
      <w:divBdr>
        <w:top w:val="none" w:sz="0" w:space="0" w:color="auto"/>
        <w:left w:val="none" w:sz="0" w:space="0" w:color="auto"/>
        <w:bottom w:val="none" w:sz="0" w:space="0" w:color="auto"/>
        <w:right w:val="none" w:sz="0" w:space="0" w:color="auto"/>
      </w:divBdr>
    </w:div>
    <w:div w:id="1016931965">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4555389">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766075962">
      <w:bodyDiv w:val="1"/>
      <w:marLeft w:val="0"/>
      <w:marRight w:val="0"/>
      <w:marTop w:val="0"/>
      <w:marBottom w:val="0"/>
      <w:divBdr>
        <w:top w:val="none" w:sz="0" w:space="0" w:color="auto"/>
        <w:left w:val="none" w:sz="0" w:space="0" w:color="auto"/>
        <w:bottom w:val="none" w:sz="0" w:space="0" w:color="auto"/>
        <w:right w:val="none" w:sz="0" w:space="0" w:color="auto"/>
      </w:divBdr>
    </w:div>
    <w:div w:id="1906063065">
      <w:bodyDiv w:val="1"/>
      <w:marLeft w:val="0"/>
      <w:marRight w:val="0"/>
      <w:marTop w:val="0"/>
      <w:marBottom w:val="0"/>
      <w:divBdr>
        <w:top w:val="none" w:sz="0" w:space="0" w:color="auto"/>
        <w:left w:val="none" w:sz="0" w:space="0" w:color="auto"/>
        <w:bottom w:val="none" w:sz="0" w:space="0" w:color="auto"/>
        <w:right w:val="none" w:sz="0" w:space="0" w:color="auto"/>
      </w:divBdr>
    </w:div>
    <w:div w:id="19327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E8D3-D746-4BF9-A24D-E1F2B022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4164</Words>
  <Characters>24732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2016-11-28T12:02:00Z</cp:lastPrinted>
  <dcterms:created xsi:type="dcterms:W3CDTF">2016-12-06T09:48:00Z</dcterms:created>
  <dcterms:modified xsi:type="dcterms:W3CDTF">2016-12-06T09:48:00Z</dcterms:modified>
</cp:coreProperties>
</file>