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D3" w:rsidRPr="00B96430" w:rsidRDefault="006D03D3">
      <w:pPr>
        <w:pStyle w:val="Normln1"/>
        <w:jc w:val="center"/>
        <w:rPr>
          <w:rStyle w:val="irok"/>
          <w:sz w:val="48"/>
          <w:szCs w:val="48"/>
        </w:rPr>
      </w:pPr>
      <w:bookmarkStart w:id="0" w:name="_GoBack"/>
      <w:bookmarkEnd w:id="0"/>
      <w:r w:rsidRPr="00B96430">
        <w:rPr>
          <w:rStyle w:val="irok"/>
          <w:sz w:val="48"/>
          <w:szCs w:val="48"/>
        </w:rPr>
        <w:t>SMLOUVA</w:t>
      </w:r>
    </w:p>
    <w:p w:rsidR="006D03D3" w:rsidRDefault="006D03D3">
      <w:pPr>
        <w:pStyle w:val="Normln1"/>
        <w:jc w:val="center"/>
      </w:pPr>
      <w:r>
        <w:t xml:space="preserve">o zajištění prací v oblasti požární ochrany a </w:t>
      </w:r>
      <w:r w:rsidR="00207BE5">
        <w:t>bezpečnosti a ochrany zdraví při práci</w:t>
      </w:r>
    </w:p>
    <w:p w:rsidR="006D03D3" w:rsidRDefault="006D03D3">
      <w:pPr>
        <w:pStyle w:val="Normln1"/>
        <w:jc w:val="center"/>
      </w:pPr>
      <w:r>
        <w:t>uzavřená podle Obchodního zákoníku</w:t>
      </w:r>
    </w:p>
    <w:p w:rsidR="00B96430" w:rsidRDefault="00B96430">
      <w:pPr>
        <w:pStyle w:val="Normln1"/>
      </w:pPr>
    </w:p>
    <w:p w:rsidR="006D03D3" w:rsidRDefault="006D03D3">
      <w:pPr>
        <w:pStyle w:val="Normln1"/>
        <w:jc w:val="center"/>
      </w:pPr>
      <w:r>
        <w:t>I. Smluvní strany</w:t>
      </w:r>
    </w:p>
    <w:p w:rsidR="006D03D3" w:rsidRDefault="006D03D3">
      <w:pPr>
        <w:pStyle w:val="Normln1"/>
        <w:jc w:val="center"/>
      </w:pPr>
    </w:p>
    <w:p w:rsidR="001F2CE6" w:rsidRDefault="006D03D3" w:rsidP="00464EC4">
      <w:pPr>
        <w:pStyle w:val="Normln1"/>
        <w:rPr>
          <w:b/>
        </w:rPr>
      </w:pPr>
      <w:proofErr w:type="gramStart"/>
      <w:r>
        <w:rPr>
          <w:b/>
        </w:rPr>
        <w:t>1.Odběratel</w:t>
      </w:r>
      <w:proofErr w:type="gramEnd"/>
      <w:r>
        <w:rPr>
          <w:b/>
        </w:rPr>
        <w:t xml:space="preserve">: </w:t>
      </w:r>
      <w:r w:rsidR="00BB1D05">
        <w:rPr>
          <w:b/>
        </w:rPr>
        <w:tab/>
      </w:r>
      <w:r w:rsidR="001F2CE6">
        <w:t>Mateřská škola</w:t>
      </w:r>
      <w:r w:rsidR="0049450C">
        <w:t>, Dvůr Králové nad Labem, Drtinova</w:t>
      </w:r>
      <w:r w:rsidR="001F2CE6">
        <w:rPr>
          <w:b/>
        </w:rPr>
        <w:t xml:space="preserve"> </w:t>
      </w:r>
      <w:r w:rsidR="0049450C" w:rsidRPr="0049450C">
        <w:t>1444</w:t>
      </w:r>
    </w:p>
    <w:p w:rsidR="00E53802" w:rsidRDefault="00464EC4" w:rsidP="00464EC4">
      <w:pPr>
        <w:pStyle w:val="Normln1"/>
      </w:pPr>
      <w:r>
        <w:rPr>
          <w:b/>
        </w:rPr>
        <w:t>se sídlem:</w:t>
      </w:r>
      <w:r w:rsidR="001F2CE6">
        <w:t xml:space="preserve"> </w:t>
      </w:r>
      <w:r w:rsidR="0049450C">
        <w:t>Drtinova 1444, 544 01 Dvůr Králové nad Labem</w:t>
      </w:r>
    </w:p>
    <w:p w:rsidR="00464EC4" w:rsidRDefault="00464EC4" w:rsidP="00464EC4">
      <w:pPr>
        <w:pStyle w:val="Normln1"/>
      </w:pPr>
    </w:p>
    <w:p w:rsidR="00E53802" w:rsidRPr="00BB1D05" w:rsidRDefault="005A734F" w:rsidP="00E53802">
      <w:pPr>
        <w:pStyle w:val="Normlnweb"/>
        <w:rPr>
          <w:rFonts w:ascii="Times New Roman" w:hAnsi="Times New Roman" w:cs="Times New Roman"/>
          <w:sz w:val="24"/>
          <w:szCs w:val="24"/>
        </w:rPr>
      </w:pPr>
      <w:r w:rsidRPr="00BB1D05">
        <w:rPr>
          <w:rFonts w:ascii="Times New Roman" w:hAnsi="Times New Roman" w:cs="Times New Roman"/>
          <w:b/>
          <w:sz w:val="24"/>
          <w:szCs w:val="24"/>
        </w:rPr>
        <w:t>IČO:</w:t>
      </w:r>
      <w:r w:rsidR="00C05176" w:rsidRPr="00BB1D05">
        <w:rPr>
          <w:rFonts w:ascii="Times New Roman" w:hAnsi="Times New Roman" w:cs="Times New Roman"/>
          <w:sz w:val="24"/>
          <w:szCs w:val="24"/>
        </w:rPr>
        <w:t xml:space="preserve"> </w:t>
      </w:r>
      <w:r w:rsidR="0049450C">
        <w:rPr>
          <w:rFonts w:ascii="Times New Roman" w:hAnsi="Times New Roman" w:cs="Times New Roman"/>
          <w:sz w:val="24"/>
          <w:szCs w:val="24"/>
        </w:rPr>
        <w:t>709 95 737</w:t>
      </w:r>
    </w:p>
    <w:p w:rsidR="00207BE5" w:rsidRDefault="00207BE5">
      <w:pPr>
        <w:pStyle w:val="Normln1"/>
        <w:rPr>
          <w:b/>
        </w:rPr>
      </w:pPr>
    </w:p>
    <w:p w:rsidR="006D03D3" w:rsidRPr="00C757D0" w:rsidRDefault="006D03D3">
      <w:pPr>
        <w:pStyle w:val="Normln1"/>
      </w:pPr>
      <w:r>
        <w:rPr>
          <w:b/>
        </w:rPr>
        <w:t xml:space="preserve">2. Dodavatel: </w:t>
      </w:r>
      <w:r w:rsidR="00C757D0" w:rsidRPr="00C757D0">
        <w:t xml:space="preserve">Bc. </w:t>
      </w:r>
      <w:r w:rsidRPr="00C757D0">
        <w:t>Jan Sedláček</w:t>
      </w:r>
    </w:p>
    <w:p w:rsidR="006D03D3" w:rsidRDefault="006D03D3">
      <w:pPr>
        <w:pStyle w:val="Normln1"/>
      </w:pPr>
      <w:r>
        <w:rPr>
          <w:b/>
        </w:rPr>
        <w:t>se sídlem:</w:t>
      </w:r>
      <w:r>
        <w:t xml:space="preserve"> </w:t>
      </w:r>
      <w:r w:rsidR="00464EC4">
        <w:t>Kotkova 858</w:t>
      </w:r>
      <w:r>
        <w:t>, 544 01 Dvůr Králové nad Labem</w:t>
      </w:r>
    </w:p>
    <w:p w:rsidR="006D03D3" w:rsidRDefault="006D03D3">
      <w:pPr>
        <w:pStyle w:val="Normln1"/>
      </w:pPr>
      <w:r>
        <w:rPr>
          <w:b/>
        </w:rPr>
        <w:t>oprávnění k podnikatelské činnosti:</w:t>
      </w:r>
      <w:r>
        <w:t xml:space="preserve"> Živnostenský list ev. č.:361000-13323, </w:t>
      </w:r>
    </w:p>
    <w:p w:rsidR="006D03D3" w:rsidRDefault="006D03D3">
      <w:pPr>
        <w:pStyle w:val="Normln1"/>
        <w:ind w:left="3720"/>
      </w:pPr>
      <w:r>
        <w:t xml:space="preserve">předmět podnikání: Technicko-organizační </w:t>
      </w:r>
      <w:proofErr w:type="gramStart"/>
      <w:r>
        <w:t>činnost                                                                                                                                          v oblasti</w:t>
      </w:r>
      <w:proofErr w:type="gramEnd"/>
      <w:r>
        <w:t xml:space="preserve"> požární ochrany</w:t>
      </w:r>
    </w:p>
    <w:p w:rsidR="006D03D3" w:rsidRDefault="006D03D3">
      <w:pPr>
        <w:pStyle w:val="Normln1"/>
        <w:ind w:left="3012" w:firstLine="708"/>
      </w:pPr>
      <w:r>
        <w:t xml:space="preserve">Živnostenský list ev. č.:361001-7088, </w:t>
      </w:r>
    </w:p>
    <w:p w:rsidR="006D03D3" w:rsidRDefault="006D03D3">
      <w:pPr>
        <w:pStyle w:val="Normln1"/>
        <w:ind w:left="3720"/>
      </w:pPr>
      <w:r>
        <w:t xml:space="preserve">předmět podnikání: Poskytování služeb </w:t>
      </w:r>
    </w:p>
    <w:p w:rsidR="006D03D3" w:rsidRDefault="006D03D3">
      <w:pPr>
        <w:pStyle w:val="Normln1"/>
        <w:ind w:left="3720"/>
      </w:pPr>
      <w:r>
        <w:t>v oblasti bezpečnosti a ochrany zdraví při práci</w:t>
      </w:r>
    </w:p>
    <w:p w:rsidR="006D03D3" w:rsidRDefault="006D03D3">
      <w:pPr>
        <w:pStyle w:val="Normln1"/>
      </w:pPr>
      <w:r>
        <w:rPr>
          <w:b/>
        </w:rPr>
        <w:t xml:space="preserve">IČO: </w:t>
      </w:r>
      <w:r>
        <w:t>601 55 906</w:t>
      </w:r>
    </w:p>
    <w:p w:rsidR="006D03D3" w:rsidRDefault="006D03D3">
      <w:pPr>
        <w:pStyle w:val="Normln1"/>
      </w:pPr>
      <w:r>
        <w:rPr>
          <w:b/>
        </w:rPr>
        <w:t>DIČ</w:t>
      </w:r>
      <w:r w:rsidR="009F13DC">
        <w:t>: CZ680201</w:t>
      </w:r>
      <w:r>
        <w:t>2426</w:t>
      </w:r>
    </w:p>
    <w:p w:rsidR="008763DB" w:rsidRDefault="008763DB">
      <w:pPr>
        <w:pStyle w:val="Normln1"/>
      </w:pPr>
    </w:p>
    <w:p w:rsidR="008763DB" w:rsidRDefault="008763DB" w:rsidP="008763DB">
      <w:pPr>
        <w:pStyle w:val="Normln1"/>
        <w:jc w:val="center"/>
      </w:pPr>
      <w:r>
        <w:t>II. Místo plnění smlouvy</w:t>
      </w:r>
    </w:p>
    <w:p w:rsidR="008763DB" w:rsidRDefault="008763DB" w:rsidP="008763DB">
      <w:pPr>
        <w:pStyle w:val="Normln1"/>
      </w:pPr>
      <w:r>
        <w:t>Objekty:</w:t>
      </w:r>
    </w:p>
    <w:p w:rsidR="008763DB" w:rsidRDefault="008763DB" w:rsidP="008763DB">
      <w:pPr>
        <w:pStyle w:val="Normln1"/>
      </w:pPr>
      <w:r>
        <w:t>Drtinova 1444</w:t>
      </w:r>
    </w:p>
    <w:p w:rsidR="008763DB" w:rsidRDefault="008763DB" w:rsidP="008763DB">
      <w:pPr>
        <w:pStyle w:val="Normln1"/>
      </w:pPr>
      <w:r>
        <w:t>Dvořákova 728</w:t>
      </w:r>
    </w:p>
    <w:p w:rsidR="008763DB" w:rsidRDefault="008763DB" w:rsidP="008763DB">
      <w:pPr>
        <w:pStyle w:val="Normln1"/>
      </w:pPr>
      <w:r>
        <w:t>Lipnice 64</w:t>
      </w:r>
    </w:p>
    <w:p w:rsidR="008763DB" w:rsidRDefault="008763DB" w:rsidP="008763DB">
      <w:pPr>
        <w:pStyle w:val="Normln1"/>
      </w:pPr>
      <w:r>
        <w:t>Roháčova 2191</w:t>
      </w:r>
    </w:p>
    <w:p w:rsidR="008763DB" w:rsidRDefault="008763DB" w:rsidP="008763DB">
      <w:pPr>
        <w:pStyle w:val="Normln1"/>
      </w:pPr>
      <w:r>
        <w:t>Žireč 26</w:t>
      </w:r>
    </w:p>
    <w:p w:rsidR="001F2CE6" w:rsidRDefault="001F2CE6">
      <w:pPr>
        <w:pStyle w:val="Normln1"/>
        <w:jc w:val="center"/>
      </w:pPr>
    </w:p>
    <w:p w:rsidR="006D03D3" w:rsidRDefault="006D03D3">
      <w:pPr>
        <w:pStyle w:val="Normln1"/>
        <w:jc w:val="center"/>
      </w:pPr>
      <w:r>
        <w:t>II. Předmět smlouvy</w:t>
      </w:r>
    </w:p>
    <w:p w:rsidR="006D03D3" w:rsidRDefault="006D03D3">
      <w:pPr>
        <w:pStyle w:val="Normln1"/>
      </w:pPr>
    </w:p>
    <w:p w:rsidR="006D03D3" w:rsidRDefault="006D03D3">
      <w:pPr>
        <w:pStyle w:val="Normln1"/>
        <w:rPr>
          <w:b/>
        </w:rPr>
      </w:pPr>
      <w:r>
        <w:rPr>
          <w:b/>
        </w:rPr>
        <w:t>A/ Dodavatel se zavazuje poskytovat odběrateli tyto služby</w:t>
      </w:r>
      <w:r w:rsidR="008E2557" w:rsidRPr="008E2557">
        <w:rPr>
          <w:b/>
        </w:rPr>
        <w:t xml:space="preserve"> </w:t>
      </w:r>
      <w:r w:rsidR="008E2557">
        <w:rPr>
          <w:b/>
        </w:rPr>
        <w:t>v oblasti požární ochrany</w:t>
      </w:r>
      <w:r>
        <w:rPr>
          <w:b/>
        </w:rPr>
        <w:t>:</w:t>
      </w:r>
    </w:p>
    <w:p w:rsidR="006D03D3" w:rsidRDefault="00626153">
      <w:pPr>
        <w:pStyle w:val="Normln1"/>
        <w:numPr>
          <w:ilvl w:val="0"/>
          <w:numId w:val="5"/>
        </w:numPr>
        <w:tabs>
          <w:tab w:val="left" w:pos="0"/>
        </w:tabs>
        <w:spacing w:before="113"/>
        <w:jc w:val="both"/>
      </w:pPr>
      <w:r>
        <w:t xml:space="preserve">Obstarávat a zabezpečovat </w:t>
      </w:r>
      <w:r w:rsidR="006D03D3">
        <w:t xml:space="preserve">v potřebném množství a druzích požární techniku, věcné prostředky požární </w:t>
      </w:r>
      <w:r w:rsidR="005D3620">
        <w:t>ochrany a požárně</w:t>
      </w:r>
      <w:r w:rsidR="006D03D3">
        <w:t xml:space="preserve"> bezpečnostní zařízení se zřetelem </w:t>
      </w:r>
      <w:r w:rsidR="005D3620">
        <w:t>na požární</w:t>
      </w:r>
      <w:r w:rsidR="006D03D3">
        <w:t xml:space="preserve"> nebezpečí provozované činnosti a udržovat je v provozuschopném stavu.</w:t>
      </w:r>
    </w:p>
    <w:p w:rsidR="006D03D3" w:rsidRDefault="006D03D3">
      <w:pPr>
        <w:pStyle w:val="Normln1"/>
        <w:numPr>
          <w:ilvl w:val="0"/>
          <w:numId w:val="5"/>
        </w:numPr>
        <w:tabs>
          <w:tab w:val="left" w:pos="0"/>
        </w:tabs>
        <w:spacing w:before="113"/>
        <w:jc w:val="both"/>
      </w:pPr>
      <w:r>
        <w:t>Kontrolovat vytváření podmínek pro hašení požárů a pro záchranné práce, zejména udržování volných příjezdových komunikací a nástupních ploch pro požární techniku, únikové cesty a volný přístup k nouzovým východům, k rozvodným zařízením elektrické energie, k uzávěrům vody, plynu, topení a produktovodům, k věcným prostředkům požární ochrany a k ručnímu ovládání požárně bezpečnostních zařízení.</w:t>
      </w:r>
    </w:p>
    <w:p w:rsidR="006D03D3" w:rsidRDefault="006D03D3">
      <w:pPr>
        <w:pStyle w:val="Normln1"/>
        <w:numPr>
          <w:ilvl w:val="0"/>
          <w:numId w:val="5"/>
        </w:numPr>
        <w:tabs>
          <w:tab w:val="left" w:pos="0"/>
        </w:tabs>
        <w:spacing w:before="113"/>
        <w:jc w:val="both"/>
      </w:pPr>
      <w:r>
        <w:t>Kontrolovat technické podmínky a návody vztahující se k požární bezpečnosti výrobků nebo činností.</w:t>
      </w:r>
    </w:p>
    <w:p w:rsidR="006D03D3" w:rsidRDefault="006D03D3">
      <w:pPr>
        <w:pStyle w:val="Normln1"/>
        <w:numPr>
          <w:ilvl w:val="0"/>
          <w:numId w:val="5"/>
        </w:numPr>
        <w:tabs>
          <w:tab w:val="left" w:pos="0"/>
        </w:tabs>
        <w:spacing w:before="113"/>
        <w:jc w:val="both"/>
      </w:pPr>
      <w:r>
        <w:t>Označovat pracoviště a ostatní místa příslušnými bezpečnostními značkami, příkazy, zákazy a pokyny ve vztahu k požární ochraně, a to včetně míst, na kterých se nachází věcné prostředky požární ochrany a požárně bezpečnostní zařízení.</w:t>
      </w:r>
    </w:p>
    <w:p w:rsidR="006D03D3" w:rsidRDefault="00014648">
      <w:pPr>
        <w:pStyle w:val="Normln1"/>
        <w:numPr>
          <w:ilvl w:val="0"/>
          <w:numId w:val="5"/>
        </w:numPr>
        <w:tabs>
          <w:tab w:val="left" w:pos="0"/>
        </w:tabs>
        <w:spacing w:before="113"/>
        <w:jc w:val="both"/>
      </w:pPr>
      <w:r>
        <w:t>Ko</w:t>
      </w:r>
      <w:r w:rsidR="006D03D3">
        <w:t xml:space="preserve">ntrolovat </w:t>
      </w:r>
      <w:r w:rsidR="00626153">
        <w:t xml:space="preserve">(min. 1 x za </w:t>
      </w:r>
      <w:r w:rsidR="001F2CE6">
        <w:t xml:space="preserve">3 </w:t>
      </w:r>
      <w:r w:rsidR="00C92723">
        <w:t>měsíc</w:t>
      </w:r>
      <w:r w:rsidR="001F2CE6">
        <w:t>e</w:t>
      </w:r>
      <w:r w:rsidR="00626153">
        <w:t xml:space="preserve">) </w:t>
      </w:r>
      <w:r w:rsidR="006D03D3">
        <w:t>dodržování předpisů o požární ochraně a neprodleně písemně upozornit odběratele na nutnost odstranění zjištěných závad.</w:t>
      </w:r>
    </w:p>
    <w:p w:rsidR="006D03D3" w:rsidRDefault="006D03D3">
      <w:pPr>
        <w:pStyle w:val="Normln1"/>
        <w:numPr>
          <w:ilvl w:val="0"/>
          <w:numId w:val="5"/>
        </w:numPr>
        <w:tabs>
          <w:tab w:val="left" w:pos="0"/>
        </w:tabs>
        <w:spacing w:before="113"/>
        <w:jc w:val="both"/>
      </w:pPr>
      <w:r>
        <w:lastRenderedPageBreak/>
        <w:t>Spolupracovat případně zastupovat odběratele při provedení kontroly orgánem státního požárního dozoru v oblasti plnění povinností na úseku požární ochrany, poskytovat mu požadované doklady, dokumentaci a informace vztahující se k zabezpečování požární ochrany v souladu se zákonem č. 133/1985 Sb. o požární ochraně, ve znění pozdějších předpisů (úplné znění zákon č.67/2001 Sb.) / dále jen zákon o požární ochraně/ a ve stanovených lhůtách zajistit plnění uložených opatření.</w:t>
      </w:r>
    </w:p>
    <w:p w:rsidR="006D03D3" w:rsidRDefault="006D03D3" w:rsidP="00207BE5">
      <w:pPr>
        <w:pStyle w:val="Normln1"/>
        <w:numPr>
          <w:ilvl w:val="0"/>
          <w:numId w:val="5"/>
        </w:numPr>
        <w:spacing w:before="120" w:after="120"/>
        <w:ind w:left="357" w:hanging="357"/>
        <w:jc w:val="both"/>
      </w:pPr>
      <w:r>
        <w:t>Zpracovat, vést a udržovat v souladu se skutečným stavem předepsanou dokumentaci požární ochrany a kontrolovat plnění podmínek požární bezpečnosti v ní stanovené.</w:t>
      </w:r>
    </w:p>
    <w:p w:rsidR="006D03D3" w:rsidRDefault="006D03D3" w:rsidP="00324630">
      <w:pPr>
        <w:pStyle w:val="Normln1"/>
        <w:numPr>
          <w:ilvl w:val="0"/>
          <w:numId w:val="5"/>
        </w:numPr>
        <w:suppressLineNumbers/>
        <w:spacing w:before="60"/>
        <w:ind w:left="357" w:hanging="357"/>
        <w:jc w:val="both"/>
      </w:pPr>
      <w:r>
        <w:t>Bude poskytovat odbornou pomoc v oblasti požární ochrany, v případě potřeby se bude účastnit vyšetřování příčiny vzniku případného požáru za odběratele.</w:t>
      </w:r>
    </w:p>
    <w:p w:rsidR="006D03D3" w:rsidRDefault="006D03D3" w:rsidP="00324630">
      <w:pPr>
        <w:pStyle w:val="Normln1"/>
        <w:numPr>
          <w:ilvl w:val="0"/>
          <w:numId w:val="5"/>
        </w:numPr>
        <w:suppressLineNumbers/>
        <w:spacing w:before="60"/>
        <w:ind w:left="357" w:hanging="357"/>
        <w:jc w:val="both"/>
      </w:pPr>
      <w:r>
        <w:t>V souladu s § 40 vyhlášky MV č.246/2001 Sb., bude jedenkrát ročně provádět kontrolu dokumentace o požární ochraně.</w:t>
      </w:r>
    </w:p>
    <w:p w:rsidR="006D03D3" w:rsidRDefault="006D03D3" w:rsidP="00324630">
      <w:pPr>
        <w:pStyle w:val="Normln1"/>
        <w:numPr>
          <w:ilvl w:val="0"/>
          <w:numId w:val="5"/>
        </w:numPr>
        <w:suppressLineNumbers/>
        <w:spacing w:before="60"/>
        <w:ind w:left="357" w:hanging="357"/>
        <w:jc w:val="both"/>
      </w:pPr>
      <w:r>
        <w:t xml:space="preserve">Ve lhůtách stanovených právními předpisy zajistí provádění kontrol přenosných </w:t>
      </w:r>
      <w:r w:rsidR="005D3620">
        <w:t>hasicích</w:t>
      </w:r>
      <w:r>
        <w:t xml:space="preserve"> přístrojů, požárních vodovodů, požárních klapek a dalších požárně bezpečnostních zařízení ve společnosti instalovaných.</w:t>
      </w:r>
    </w:p>
    <w:p w:rsidR="006D03D3" w:rsidRDefault="006D03D3" w:rsidP="00324630">
      <w:pPr>
        <w:pStyle w:val="Normln1"/>
        <w:numPr>
          <w:ilvl w:val="0"/>
          <w:numId w:val="5"/>
        </w:numPr>
        <w:suppressLineNumbers/>
        <w:spacing w:before="60"/>
        <w:ind w:left="357" w:hanging="357"/>
        <w:jc w:val="both"/>
      </w:pPr>
      <w:r>
        <w:t>Jedenkrát ročně bude provádět kontrolu provozuschopnosti požárních dveří a požárních uzávěrů otvorů včetně vystavení dokladu o jejím provedení.</w:t>
      </w:r>
    </w:p>
    <w:p w:rsidR="006D03D3" w:rsidRDefault="006D03D3" w:rsidP="00324630">
      <w:pPr>
        <w:pStyle w:val="Normln1"/>
        <w:numPr>
          <w:ilvl w:val="0"/>
          <w:numId w:val="5"/>
        </w:numPr>
        <w:suppressLineNumbers/>
        <w:spacing w:before="60"/>
        <w:ind w:left="357" w:hanging="357"/>
        <w:jc w:val="both"/>
      </w:pPr>
      <w:r>
        <w:t xml:space="preserve">Za poskytované služby nese dodavatel zodpovědnost a zavazuje se uhradit za objednatele pokuty uložené orgánem státního požárního dozoru, pokud jsou uloženy za neplnění </w:t>
      </w:r>
      <w:r w:rsidR="005D3620">
        <w:t>povinností, jejichž</w:t>
      </w:r>
      <w:r>
        <w:t xml:space="preserve"> plnění dodavatel touto smlouvou přebírá.</w:t>
      </w:r>
    </w:p>
    <w:p w:rsidR="006D03D3" w:rsidRDefault="006D03D3">
      <w:pPr>
        <w:pStyle w:val="Normln1"/>
        <w:rPr>
          <w:b/>
        </w:rPr>
      </w:pPr>
    </w:p>
    <w:p w:rsidR="006D03D3" w:rsidRDefault="006D03D3" w:rsidP="00207BE5">
      <w:pPr>
        <w:pStyle w:val="Normln1"/>
        <w:spacing w:before="120" w:after="60"/>
        <w:jc w:val="both"/>
        <w:rPr>
          <w:b/>
        </w:rPr>
      </w:pPr>
      <w:r>
        <w:rPr>
          <w:b/>
        </w:rPr>
        <w:t xml:space="preserve">B/ Dodavatel se zavazuje poskytovat odběrateli </w:t>
      </w:r>
      <w:r w:rsidR="008E2557">
        <w:rPr>
          <w:b/>
        </w:rPr>
        <w:t xml:space="preserve">tyto služby </w:t>
      </w:r>
      <w:r>
        <w:rPr>
          <w:b/>
        </w:rPr>
        <w:t xml:space="preserve">v oblasti bezpečnosti a ochrany zdraví při práci </w:t>
      </w:r>
      <w:r>
        <w:t>(dále jen BOZP)</w:t>
      </w:r>
      <w:r w:rsidR="00CB06E8">
        <w:rPr>
          <w:b/>
        </w:rPr>
        <w:t>:</w:t>
      </w:r>
    </w:p>
    <w:p w:rsidR="006D03D3" w:rsidRPr="00107717" w:rsidRDefault="006D03D3" w:rsidP="00107717">
      <w:pPr>
        <w:pStyle w:val="Normln1"/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</w:pPr>
      <w:r w:rsidRPr="00107717">
        <w:t xml:space="preserve">Dodavatel plní práce na úseku BOZP podle požadavků odběratele. </w:t>
      </w:r>
      <w:r w:rsidR="0056758C">
        <w:t xml:space="preserve">Zajišťuje </w:t>
      </w:r>
      <w:r w:rsidRPr="00107717">
        <w:t xml:space="preserve">pro společnost </w:t>
      </w:r>
      <w:r w:rsidR="0056758C">
        <w:t xml:space="preserve">plnění </w:t>
      </w:r>
      <w:r w:rsidRPr="00107717">
        <w:t>úkol</w:t>
      </w:r>
      <w:r w:rsidR="0056758C">
        <w:t>ů v prevenc</w:t>
      </w:r>
      <w:r w:rsidR="00AF6228">
        <w:t>i</w:t>
      </w:r>
      <w:r w:rsidR="0056758C">
        <w:t xml:space="preserve"> rizik jako osoba odborně způsobilá</w:t>
      </w:r>
      <w:r w:rsidRPr="00107717">
        <w:t>.</w:t>
      </w:r>
    </w:p>
    <w:p w:rsidR="006D03D3" w:rsidRPr="00107717" w:rsidRDefault="006D03D3" w:rsidP="00156170">
      <w:pPr>
        <w:pStyle w:val="Normln1"/>
        <w:numPr>
          <w:ilvl w:val="0"/>
          <w:numId w:val="15"/>
        </w:numPr>
        <w:tabs>
          <w:tab w:val="clear" w:pos="720"/>
          <w:tab w:val="num" w:pos="360"/>
        </w:tabs>
        <w:spacing w:before="120"/>
        <w:ind w:left="357" w:hanging="357"/>
        <w:jc w:val="both"/>
      </w:pPr>
      <w:r w:rsidRPr="00107717">
        <w:t>Zpracovává a vede dokumentaci na úseku BOZP, přičemž zodpovídá za obsah a odbornou úroveň zpracované dokumentace. Jedná se zejména o následující dokumentaci:</w:t>
      </w:r>
    </w:p>
    <w:p w:rsidR="006D03D3" w:rsidRDefault="006D03D3" w:rsidP="00626153">
      <w:pPr>
        <w:pStyle w:val="Normln1"/>
        <w:numPr>
          <w:ilvl w:val="0"/>
          <w:numId w:val="11"/>
        </w:numPr>
        <w:tabs>
          <w:tab w:val="left" w:pos="360"/>
        </w:tabs>
        <w:jc w:val="both"/>
      </w:pPr>
      <w:r>
        <w:t>Doklady o vyhledávání a vyhodnocení rizik</w:t>
      </w:r>
    </w:p>
    <w:p w:rsidR="006D03D3" w:rsidRDefault="006D03D3" w:rsidP="00626153">
      <w:pPr>
        <w:pStyle w:val="Normln1"/>
        <w:numPr>
          <w:ilvl w:val="0"/>
          <w:numId w:val="11"/>
        </w:numPr>
        <w:tabs>
          <w:tab w:val="left" w:pos="360"/>
        </w:tabs>
        <w:jc w:val="both"/>
      </w:pPr>
      <w:r>
        <w:t>Doklady o opatřeních k odstranění zdrojů rizik</w:t>
      </w:r>
    </w:p>
    <w:p w:rsidR="006D03D3" w:rsidRDefault="006D03D3" w:rsidP="00626153">
      <w:pPr>
        <w:pStyle w:val="Normln1"/>
        <w:numPr>
          <w:ilvl w:val="0"/>
          <w:numId w:val="11"/>
        </w:numPr>
        <w:tabs>
          <w:tab w:val="left" w:pos="360"/>
        </w:tabs>
        <w:jc w:val="both"/>
      </w:pPr>
      <w:r>
        <w:t>Doklady o rizikových faktorech pracovních podmínek</w:t>
      </w:r>
    </w:p>
    <w:p w:rsidR="006D03D3" w:rsidRDefault="006D03D3" w:rsidP="00626153">
      <w:pPr>
        <w:pStyle w:val="Normln1"/>
        <w:numPr>
          <w:ilvl w:val="0"/>
          <w:numId w:val="11"/>
        </w:numPr>
        <w:tabs>
          <w:tab w:val="left" w:pos="360"/>
        </w:tabs>
        <w:jc w:val="both"/>
      </w:pPr>
      <w:r>
        <w:t>Doklady o zařazení prací do kategorií</w:t>
      </w:r>
    </w:p>
    <w:p w:rsidR="006D03D3" w:rsidRDefault="006D03D3" w:rsidP="00626153">
      <w:pPr>
        <w:pStyle w:val="Normln1"/>
        <w:numPr>
          <w:ilvl w:val="0"/>
          <w:numId w:val="11"/>
        </w:numPr>
        <w:tabs>
          <w:tab w:val="left" w:pos="360"/>
        </w:tabs>
        <w:jc w:val="both"/>
      </w:pPr>
      <w:r>
        <w:t>Dokumentace o školeních, informacích a pokynech</w:t>
      </w:r>
    </w:p>
    <w:p w:rsidR="006D03D3" w:rsidRDefault="006D03D3" w:rsidP="00626153">
      <w:pPr>
        <w:pStyle w:val="Normln1"/>
        <w:numPr>
          <w:ilvl w:val="0"/>
          <w:numId w:val="11"/>
        </w:numPr>
        <w:tabs>
          <w:tab w:val="left" w:pos="360"/>
        </w:tabs>
        <w:jc w:val="both"/>
      </w:pPr>
      <w:r>
        <w:t>Dokumentace o vyhodnocení rizik pro výběr a použití osobních ochranných pracovních prostředků, včetně seznamu zpracovaného na základě vyhodnocení rizik a konkrétních podmínek práce</w:t>
      </w:r>
    </w:p>
    <w:p w:rsidR="006D03D3" w:rsidRDefault="006D03D3" w:rsidP="00626153">
      <w:pPr>
        <w:pStyle w:val="Normln1"/>
        <w:numPr>
          <w:ilvl w:val="0"/>
          <w:numId w:val="11"/>
        </w:numPr>
        <w:tabs>
          <w:tab w:val="left" w:pos="360"/>
        </w:tabs>
        <w:jc w:val="both"/>
      </w:pPr>
      <w:r>
        <w:t>Dokumentace o zakázaných pracích pro ženy a pro mladistvé</w:t>
      </w:r>
    </w:p>
    <w:p w:rsidR="006D03D3" w:rsidRDefault="006D03D3" w:rsidP="00626153">
      <w:pPr>
        <w:pStyle w:val="Normln1"/>
        <w:numPr>
          <w:ilvl w:val="0"/>
          <w:numId w:val="11"/>
        </w:numPr>
        <w:tabs>
          <w:tab w:val="left" w:pos="360"/>
        </w:tabs>
        <w:jc w:val="both"/>
      </w:pPr>
      <w:r>
        <w:t>Doklad o prověrkách BOZP na všech pracovištích a zařízeních zaměstnavatele</w:t>
      </w:r>
    </w:p>
    <w:p w:rsidR="006D03D3" w:rsidRDefault="006D03D3" w:rsidP="00626153">
      <w:pPr>
        <w:pStyle w:val="Normln1"/>
        <w:numPr>
          <w:ilvl w:val="0"/>
          <w:numId w:val="11"/>
        </w:numPr>
        <w:tabs>
          <w:tab w:val="left" w:pos="360"/>
        </w:tabs>
        <w:jc w:val="both"/>
      </w:pPr>
      <w:r>
        <w:t>Dokumentace a záznamy o pracovních úrazech</w:t>
      </w:r>
    </w:p>
    <w:p w:rsidR="00107717" w:rsidRDefault="00626153" w:rsidP="00107717">
      <w:pPr>
        <w:pStyle w:val="Normln1"/>
        <w:numPr>
          <w:ilvl w:val="1"/>
          <w:numId w:val="5"/>
        </w:numPr>
        <w:tabs>
          <w:tab w:val="clear" w:pos="1081"/>
          <w:tab w:val="left" w:pos="0"/>
          <w:tab w:val="num" w:pos="360"/>
        </w:tabs>
        <w:spacing w:before="113"/>
        <w:ind w:left="360"/>
        <w:jc w:val="both"/>
      </w:pPr>
      <w:r w:rsidRPr="00107717">
        <w:t xml:space="preserve">Pravidelně kontrolovat (min. 1 x za </w:t>
      </w:r>
      <w:r w:rsidR="001F2CE6">
        <w:t xml:space="preserve">3 </w:t>
      </w:r>
      <w:r w:rsidRPr="00107717">
        <w:t>měsíc</w:t>
      </w:r>
      <w:r w:rsidR="001F2CE6">
        <w:t>e</w:t>
      </w:r>
      <w:r w:rsidRPr="00107717">
        <w:t xml:space="preserve">) dodržování předpisů o </w:t>
      </w:r>
      <w:r w:rsidR="006D03D3" w:rsidRPr="00107717">
        <w:t>BOZP</w:t>
      </w:r>
      <w:r w:rsidRPr="00107717">
        <w:t xml:space="preserve"> a neprodleně písemně upozornit odběratele na nutnost odstranění zjištěných závad.</w:t>
      </w:r>
    </w:p>
    <w:p w:rsidR="00514136" w:rsidRDefault="00514136" w:rsidP="00722E34">
      <w:pPr>
        <w:pStyle w:val="Normln1"/>
        <w:numPr>
          <w:ilvl w:val="1"/>
          <w:numId w:val="5"/>
        </w:numPr>
        <w:tabs>
          <w:tab w:val="clear" w:pos="1081"/>
          <w:tab w:val="left" w:pos="0"/>
          <w:tab w:val="num" w:pos="360"/>
        </w:tabs>
        <w:spacing w:before="113"/>
        <w:ind w:left="360"/>
        <w:jc w:val="both"/>
      </w:pPr>
      <w:r>
        <w:t xml:space="preserve">Provádět roční prověrku </w:t>
      </w:r>
      <w:r w:rsidR="00722E34">
        <w:t>bezpečnosti a ochrany zdraví při práci na všech pracovištích</w:t>
      </w:r>
      <w:r w:rsidR="00910E41">
        <w:t xml:space="preserve"> odběratele</w:t>
      </w:r>
      <w:r>
        <w:t xml:space="preserve"> a vystavit příslušný zápis</w:t>
      </w:r>
    </w:p>
    <w:p w:rsidR="00107717" w:rsidRDefault="00EE0854" w:rsidP="00107717">
      <w:pPr>
        <w:pStyle w:val="Normln1"/>
        <w:numPr>
          <w:ilvl w:val="1"/>
          <w:numId w:val="5"/>
        </w:numPr>
        <w:tabs>
          <w:tab w:val="clear" w:pos="1081"/>
          <w:tab w:val="left" w:pos="0"/>
          <w:tab w:val="num" w:pos="360"/>
        </w:tabs>
        <w:spacing w:before="113"/>
        <w:ind w:left="360"/>
        <w:jc w:val="both"/>
      </w:pPr>
      <w:r w:rsidRPr="00107717">
        <w:t xml:space="preserve">Spolupracovat případně zastupovat odběratele při provedení kontroly orgánem státního dozoru </w:t>
      </w:r>
      <w:r w:rsidR="00911690" w:rsidRPr="00107717">
        <w:t xml:space="preserve">(inspektorátu práce) </w:t>
      </w:r>
      <w:r w:rsidRPr="00107717">
        <w:t xml:space="preserve">v oblasti plnění povinností na úseku </w:t>
      </w:r>
      <w:r w:rsidR="00911690" w:rsidRPr="00107717">
        <w:t>BOZP</w:t>
      </w:r>
      <w:r w:rsidRPr="00107717">
        <w:t xml:space="preserve">, poskytovat mu požadované doklady, dokumentaci a informace vztahující se k zabezpečování </w:t>
      </w:r>
      <w:r w:rsidR="00911690" w:rsidRPr="00107717">
        <w:t>BOZP v souladu s aktuálně platnými právními předpisy</w:t>
      </w:r>
      <w:r w:rsidRPr="00107717">
        <w:t xml:space="preserve"> a ve stanovených lhůtách zajistit plnění uložených opatření.</w:t>
      </w:r>
    </w:p>
    <w:p w:rsidR="00464EC4" w:rsidRDefault="00464EC4" w:rsidP="00464EC4">
      <w:pPr>
        <w:pStyle w:val="Normln1"/>
        <w:tabs>
          <w:tab w:val="left" w:pos="0"/>
        </w:tabs>
        <w:spacing w:before="113"/>
        <w:jc w:val="both"/>
      </w:pPr>
    </w:p>
    <w:p w:rsidR="006D03D3" w:rsidRDefault="00ED0445" w:rsidP="00324630">
      <w:pPr>
        <w:pStyle w:val="Normln1"/>
        <w:spacing w:after="60"/>
        <w:rPr>
          <w:b/>
        </w:rPr>
      </w:pPr>
      <w:r>
        <w:rPr>
          <w:b/>
        </w:rPr>
        <w:lastRenderedPageBreak/>
        <w:t>C</w:t>
      </w:r>
      <w:r w:rsidR="006D03D3">
        <w:rPr>
          <w:b/>
        </w:rPr>
        <w:t>/ Odběratel se zavazuje:</w:t>
      </w:r>
    </w:p>
    <w:p w:rsidR="006D03D3" w:rsidRDefault="006D03D3" w:rsidP="00C757D0">
      <w:pPr>
        <w:pStyle w:val="Normln1"/>
        <w:numPr>
          <w:ilvl w:val="0"/>
          <w:numId w:val="7"/>
        </w:numPr>
        <w:jc w:val="both"/>
      </w:pPr>
      <w:r>
        <w:t>Umožnit dodavateli vstup do všech prostorů za účelem plnění této smlouvy.</w:t>
      </w:r>
    </w:p>
    <w:p w:rsidR="006D03D3" w:rsidRDefault="006D03D3" w:rsidP="00C757D0">
      <w:pPr>
        <w:pStyle w:val="Normln1"/>
        <w:numPr>
          <w:ilvl w:val="0"/>
          <w:numId w:val="7"/>
        </w:numPr>
        <w:jc w:val="both"/>
      </w:pPr>
      <w:r>
        <w:t>Informovat dodavatele o všech závažných skutečnostech týkajících se předmětu smlouvy.</w:t>
      </w:r>
    </w:p>
    <w:p w:rsidR="006D03D3" w:rsidRDefault="006D03D3" w:rsidP="00C757D0">
      <w:pPr>
        <w:pStyle w:val="Normln1"/>
        <w:numPr>
          <w:ilvl w:val="0"/>
          <w:numId w:val="7"/>
        </w:numPr>
        <w:jc w:val="both"/>
      </w:pPr>
      <w:r>
        <w:t>Neprodleně oznámit vznik každého požáru</w:t>
      </w:r>
      <w:r w:rsidR="00911690">
        <w:t xml:space="preserve"> a pracovního úrazu</w:t>
      </w:r>
      <w:r>
        <w:t xml:space="preserve"> u odběratele.</w:t>
      </w:r>
    </w:p>
    <w:p w:rsidR="006D03D3" w:rsidRDefault="006D03D3" w:rsidP="00C757D0">
      <w:pPr>
        <w:pStyle w:val="Normln1"/>
        <w:numPr>
          <w:ilvl w:val="0"/>
          <w:numId w:val="7"/>
        </w:numPr>
        <w:jc w:val="both"/>
      </w:pPr>
      <w:r>
        <w:t xml:space="preserve">Předložit příslušné technické podklady a dokumentaci nutnou k zpracování dokumentace požární ochrany </w:t>
      </w:r>
      <w:r w:rsidR="00C757D0">
        <w:t xml:space="preserve">a BOZP </w:t>
      </w:r>
      <w:r>
        <w:t>dle požadavku dodavatele.</w:t>
      </w:r>
    </w:p>
    <w:p w:rsidR="006D03D3" w:rsidRDefault="006D03D3" w:rsidP="00C757D0">
      <w:pPr>
        <w:pStyle w:val="Normln1"/>
        <w:numPr>
          <w:ilvl w:val="0"/>
          <w:numId w:val="7"/>
        </w:numPr>
        <w:jc w:val="both"/>
      </w:pPr>
      <w:r>
        <w:t>Pro školení zaměstnanců o požární ochraně</w:t>
      </w:r>
      <w:r w:rsidR="00014648">
        <w:t xml:space="preserve"> a</w:t>
      </w:r>
      <w:r w:rsidR="00C757D0">
        <w:t xml:space="preserve"> BOZP</w:t>
      </w:r>
      <w:r w:rsidR="00014648">
        <w:t xml:space="preserve"> </w:t>
      </w:r>
      <w:r>
        <w:t xml:space="preserve">zajistit učební prostory a účast svých zaměstnanců na školení </w:t>
      </w:r>
      <w:r w:rsidR="00C757D0">
        <w:t>v</w:t>
      </w:r>
      <w:r w:rsidR="00324675">
        <w:t xml:space="preserve"> dohodnutém </w:t>
      </w:r>
      <w:r>
        <w:t>termínu.</w:t>
      </w:r>
    </w:p>
    <w:p w:rsidR="008763DB" w:rsidRDefault="008763DB" w:rsidP="008763DB">
      <w:pPr>
        <w:pStyle w:val="Normln1"/>
        <w:ind w:left="720"/>
        <w:jc w:val="both"/>
      </w:pPr>
    </w:p>
    <w:p w:rsidR="008763DB" w:rsidRDefault="008763DB" w:rsidP="008763DB">
      <w:pPr>
        <w:pStyle w:val="Normln1"/>
        <w:ind w:left="720"/>
        <w:jc w:val="both"/>
      </w:pPr>
    </w:p>
    <w:p w:rsidR="006D03D3" w:rsidRDefault="006D03D3" w:rsidP="00911690">
      <w:pPr>
        <w:pStyle w:val="Normln1"/>
        <w:spacing w:after="120"/>
        <w:jc w:val="center"/>
      </w:pPr>
      <w:r>
        <w:t>III. Sjednaná výše ceny</w:t>
      </w:r>
    </w:p>
    <w:p w:rsidR="006D03D3" w:rsidRDefault="006D03D3" w:rsidP="00C757D0">
      <w:pPr>
        <w:pStyle w:val="Normln1"/>
        <w:numPr>
          <w:ilvl w:val="0"/>
          <w:numId w:val="6"/>
        </w:numPr>
        <w:jc w:val="both"/>
      </w:pPr>
      <w:r>
        <w:t xml:space="preserve">Cena poskytovaných služeb je stanovena dohodou a činí měsíční částku </w:t>
      </w:r>
      <w:r w:rsidR="008763DB">
        <w:t>2.</w:t>
      </w:r>
      <w:r w:rsidR="00955CA2">
        <w:t>5</w:t>
      </w:r>
      <w:r w:rsidR="0032338A">
        <w:t>00</w:t>
      </w:r>
      <w:r>
        <w:t>,-Kč, (bez DPH).</w:t>
      </w:r>
    </w:p>
    <w:p w:rsidR="006D03D3" w:rsidRDefault="006D03D3" w:rsidP="00C757D0">
      <w:pPr>
        <w:pStyle w:val="Normln1"/>
        <w:numPr>
          <w:ilvl w:val="0"/>
          <w:numId w:val="6"/>
        </w:numPr>
        <w:jc w:val="both"/>
      </w:pPr>
      <w:r>
        <w:t xml:space="preserve">Odběratel je povinen zaplatit dodavateli tuto cenu ve lhůtě do 30 dnů poté, kdy obdrží od zhotovitele vyúčtování ceny formou faktury. Vyúčtování bude provádět dodavatel </w:t>
      </w:r>
      <w:r w:rsidR="001F2CE6">
        <w:t>čtvrtletně</w:t>
      </w:r>
      <w:r>
        <w:t>. Na základě dohody obou stran lze domluvit i odlišnou formu splácení.</w:t>
      </w:r>
    </w:p>
    <w:p w:rsidR="006D03D3" w:rsidRDefault="006D03D3" w:rsidP="00C757D0">
      <w:pPr>
        <w:pStyle w:val="Normln1"/>
        <w:numPr>
          <w:ilvl w:val="0"/>
          <w:numId w:val="6"/>
        </w:numPr>
        <w:jc w:val="both"/>
      </w:pPr>
      <w:r>
        <w:t>V případě neuhrazení faktury ve lhůtě splatnosti zaplatí objednatel zhotoviteli za každý den prodlení smluvní pokutu ve výši 0,05 % z fakturované částky.</w:t>
      </w:r>
    </w:p>
    <w:p w:rsidR="006D03D3" w:rsidRDefault="006D03D3" w:rsidP="00C757D0">
      <w:pPr>
        <w:pStyle w:val="Normln1"/>
        <w:numPr>
          <w:ilvl w:val="0"/>
          <w:numId w:val="6"/>
        </w:numPr>
        <w:jc w:val="both"/>
      </w:pPr>
      <w:r>
        <w:t xml:space="preserve">Do </w:t>
      </w:r>
      <w:r w:rsidR="005D3620">
        <w:t>ceny jsou</w:t>
      </w:r>
      <w:r>
        <w:t xml:space="preserve"> zahrnuty částky za vypracování chybějící dokumentace požární ochrany </w:t>
      </w:r>
      <w:r w:rsidR="00324630">
        <w:t xml:space="preserve">a BOZP </w:t>
      </w:r>
      <w:r>
        <w:t>nebo přepracování stávající dokumentace dle nových právních a technických předpisů.</w:t>
      </w:r>
    </w:p>
    <w:p w:rsidR="006D03D3" w:rsidRDefault="006D03D3" w:rsidP="00C757D0">
      <w:pPr>
        <w:pStyle w:val="Normln1"/>
        <w:numPr>
          <w:ilvl w:val="0"/>
          <w:numId w:val="6"/>
        </w:numPr>
        <w:jc w:val="both"/>
      </w:pPr>
      <w:r>
        <w:t xml:space="preserve">Do ceny </w:t>
      </w:r>
      <w:r w:rsidR="005D3620">
        <w:t>nejsou zahrnuty</w:t>
      </w:r>
      <w:r>
        <w:t xml:space="preserve"> náklady spojené s obstaráním a zabezpečením požární techniky, věcných prostředků požární </w:t>
      </w:r>
      <w:r w:rsidR="005D3620">
        <w:t>ochrany a požárně</w:t>
      </w:r>
      <w:r>
        <w:t xml:space="preserve"> bezpečnostních zařízení v potřebném množství a druzích se zřetelem </w:t>
      </w:r>
      <w:r w:rsidR="005D3620">
        <w:t>na požární</w:t>
      </w:r>
      <w:r>
        <w:t xml:space="preserve"> nebezpečí provozované činnosti a jejich udržování v provozuschopném stavu (např.</w:t>
      </w:r>
      <w:r w:rsidR="00324675">
        <w:t xml:space="preserve"> </w:t>
      </w:r>
      <w:r>
        <w:t xml:space="preserve">revizí přenosných </w:t>
      </w:r>
      <w:r w:rsidR="005D3620">
        <w:t>hasicích</w:t>
      </w:r>
      <w:r>
        <w:t xml:space="preserve"> přístrojů, požárních vodovodů, požárních klapek a dalších prostředků a zařízení požární ochrany). Do ceny nejsou rovněž zahrnuty náklady spojené s označováním pracovišť a ostatních míst příslušnými bezpečnostními značkami, příkazy, zákazy a pokyny ve vztahu k požární ochraně</w:t>
      </w:r>
      <w:r w:rsidR="00324630">
        <w:t xml:space="preserve"> a BOZP</w:t>
      </w:r>
      <w:r>
        <w:t xml:space="preserve">, a to včetně míst, na kterých se nachází věcné prostředky požární ochrany a požárně bezpečnostní zařízení (náklady na pořízení bezpečnostních </w:t>
      </w:r>
      <w:r w:rsidR="007C3C54">
        <w:t>tabulek</w:t>
      </w:r>
      <w:r>
        <w:t xml:space="preserve"> a značek).</w:t>
      </w:r>
    </w:p>
    <w:p w:rsidR="006D03D3" w:rsidRDefault="006D03D3">
      <w:pPr>
        <w:pStyle w:val="Normln1"/>
        <w:ind w:left="360"/>
      </w:pPr>
    </w:p>
    <w:p w:rsidR="00B96430" w:rsidRDefault="00B96430">
      <w:pPr>
        <w:pStyle w:val="Normln1"/>
        <w:ind w:left="360"/>
      </w:pPr>
    </w:p>
    <w:p w:rsidR="006D03D3" w:rsidRDefault="006D03D3" w:rsidP="00911690">
      <w:pPr>
        <w:pStyle w:val="Normln1"/>
        <w:spacing w:after="120"/>
        <w:jc w:val="center"/>
      </w:pPr>
      <w:r>
        <w:t>IV. Závěrečná ustanovení</w:t>
      </w:r>
    </w:p>
    <w:p w:rsidR="006D03D3" w:rsidRDefault="006D03D3" w:rsidP="00C757D0">
      <w:pPr>
        <w:pStyle w:val="Normln1"/>
        <w:numPr>
          <w:ilvl w:val="0"/>
          <w:numId w:val="8"/>
        </w:numPr>
        <w:jc w:val="both"/>
      </w:pPr>
      <w:r>
        <w:t>Tuto smlouvu lze změnit pouze smluvním ujednáním, podepsaným oprávněnými zástupci obou smluvních stran.</w:t>
      </w:r>
    </w:p>
    <w:p w:rsidR="006D03D3" w:rsidRDefault="006D03D3" w:rsidP="00C757D0">
      <w:pPr>
        <w:pStyle w:val="Normln1"/>
        <w:numPr>
          <w:ilvl w:val="0"/>
          <w:numId w:val="8"/>
        </w:numPr>
        <w:jc w:val="both"/>
      </w:pPr>
      <w:r>
        <w:t>Pokud nebylo v této smlouvě ujednáno jinak, řídí se právní poměry z ní vyplývající a vznikající obchodním zákoníkem.</w:t>
      </w:r>
    </w:p>
    <w:p w:rsidR="006D03D3" w:rsidRDefault="006D03D3" w:rsidP="00C757D0">
      <w:pPr>
        <w:pStyle w:val="Normln1"/>
        <w:numPr>
          <w:ilvl w:val="0"/>
          <w:numId w:val="8"/>
        </w:numPr>
        <w:jc w:val="both"/>
      </w:pPr>
      <w:r>
        <w:t>Tato smlouva nabývá účinnosti podpisem obou účastníků.</w:t>
      </w:r>
    </w:p>
    <w:p w:rsidR="006D03D3" w:rsidRDefault="006D03D3" w:rsidP="00C757D0">
      <w:pPr>
        <w:pStyle w:val="Normln1"/>
        <w:numPr>
          <w:ilvl w:val="0"/>
          <w:numId w:val="8"/>
        </w:numPr>
        <w:jc w:val="both"/>
      </w:pPr>
      <w:r>
        <w:t>Tato smlouva je vyhotovena ve 2 vyhotoveních, z nichž každá ze smluvních stran obdrží 1 vyhotovení.</w:t>
      </w:r>
    </w:p>
    <w:p w:rsidR="006D03D3" w:rsidRDefault="006D03D3">
      <w:pPr>
        <w:pStyle w:val="Normln1"/>
      </w:pPr>
    </w:p>
    <w:p w:rsidR="006D03D3" w:rsidRDefault="006D03D3">
      <w:pPr>
        <w:pStyle w:val="Normln1"/>
      </w:pPr>
    </w:p>
    <w:p w:rsidR="006D03D3" w:rsidRDefault="00911690">
      <w:pPr>
        <w:pStyle w:val="Normln1"/>
      </w:pPr>
      <w:r>
        <w:t xml:space="preserve">     V</w:t>
      </w:r>
      <w:r w:rsidR="008F13E7">
        <w:t xml:space="preserve">e </w:t>
      </w:r>
      <w:r w:rsidR="008763DB">
        <w:t>Dvoře Králové nad Labem</w:t>
      </w:r>
      <w:r w:rsidR="00ED0445">
        <w:t xml:space="preserve"> </w:t>
      </w:r>
      <w:r w:rsidR="006D03D3">
        <w:t xml:space="preserve">dne:  </w:t>
      </w:r>
    </w:p>
    <w:p w:rsidR="009C7200" w:rsidRDefault="009C7200">
      <w:pPr>
        <w:pStyle w:val="Normln1"/>
      </w:pPr>
    </w:p>
    <w:p w:rsidR="009C7200" w:rsidRDefault="009C7200">
      <w:pPr>
        <w:pStyle w:val="Normln1"/>
      </w:pPr>
    </w:p>
    <w:p w:rsidR="008E2557" w:rsidRDefault="008E2557">
      <w:pPr>
        <w:pStyle w:val="Normln1"/>
      </w:pPr>
    </w:p>
    <w:p w:rsidR="008E2557" w:rsidRDefault="008E2557">
      <w:pPr>
        <w:pStyle w:val="Normln1"/>
      </w:pPr>
    </w:p>
    <w:p w:rsidR="00014648" w:rsidRDefault="00014648">
      <w:pPr>
        <w:pStyle w:val="Normln1"/>
      </w:pPr>
    </w:p>
    <w:p w:rsidR="008E2557" w:rsidRDefault="008E2557">
      <w:pPr>
        <w:pStyle w:val="Normln1"/>
      </w:pPr>
    </w:p>
    <w:p w:rsidR="00096691" w:rsidRDefault="00096691">
      <w:pPr>
        <w:pStyle w:val="Normln1"/>
      </w:pPr>
    </w:p>
    <w:p w:rsidR="006D03D3" w:rsidRDefault="0049450C">
      <w:pPr>
        <w:pStyle w:val="Normln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46355</wp:posOffset>
                </wp:positionV>
                <wp:extent cx="1828800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3.65pt" to="486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RQxEgIAACg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106680</wp:posOffset>
                </wp:positionV>
                <wp:extent cx="173736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5pt,8.4pt" to="152.3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jC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" o:allowincell="f"/>
            </w:pict>
          </mc:Fallback>
        </mc:AlternateContent>
      </w:r>
    </w:p>
    <w:p w:rsidR="006D03D3" w:rsidRDefault="006D03D3">
      <w:pPr>
        <w:pStyle w:val="Normln1"/>
        <w:ind w:left="708"/>
      </w:pPr>
      <w:r>
        <w:t xml:space="preserve">        Dodavatel                                                                       </w:t>
      </w:r>
      <w:r w:rsidR="009C7200">
        <w:tab/>
      </w:r>
      <w:r w:rsidR="009C7200">
        <w:tab/>
      </w:r>
      <w:r>
        <w:t>Odběratel</w:t>
      </w:r>
    </w:p>
    <w:sectPr w:rsidR="006D03D3" w:rsidSect="00207BE5">
      <w:footerReference w:type="even" r:id="rId8"/>
      <w:footerReference w:type="default" r:id="rId9"/>
      <w:pgSz w:w="11906" w:h="16838"/>
      <w:pgMar w:top="1258" w:right="1106" w:bottom="143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9F9" w:rsidRDefault="00AB79F9">
      <w:r>
        <w:separator/>
      </w:r>
    </w:p>
  </w:endnote>
  <w:endnote w:type="continuationSeparator" w:id="0">
    <w:p w:rsidR="00AB79F9" w:rsidRDefault="00AB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4" w:rsidRDefault="00464EC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464EC4" w:rsidRDefault="00464EC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EC4" w:rsidRDefault="00464EC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  <w:snapToGrid w:val="0"/>
      </w:rPr>
      <w:t xml:space="preserve">Strana </w:t>
    </w:r>
    <w:r>
      <w:rPr>
        <w:rStyle w:val="slostrnky"/>
        <w:snapToGrid w:val="0"/>
      </w:rPr>
      <w:fldChar w:fldCharType="begin"/>
    </w:r>
    <w:r>
      <w:rPr>
        <w:rStyle w:val="slostrnky"/>
        <w:snapToGrid w:val="0"/>
      </w:rPr>
      <w:instrText xml:space="preserve"> PAGE </w:instrText>
    </w:r>
    <w:r>
      <w:rPr>
        <w:rStyle w:val="slostrnky"/>
        <w:snapToGrid w:val="0"/>
      </w:rPr>
      <w:fldChar w:fldCharType="separate"/>
    </w:r>
    <w:r w:rsidR="00F62F7E">
      <w:rPr>
        <w:rStyle w:val="slostrnky"/>
        <w:noProof/>
        <w:snapToGrid w:val="0"/>
      </w:rPr>
      <w:t>1</w:t>
    </w:r>
    <w:r>
      <w:rPr>
        <w:rStyle w:val="slostrnky"/>
        <w:snapToGrid w:val="0"/>
      </w:rPr>
      <w:fldChar w:fldCharType="end"/>
    </w:r>
    <w:r>
      <w:rPr>
        <w:rStyle w:val="slostrnky"/>
        <w:snapToGrid w:val="0"/>
      </w:rPr>
      <w:t xml:space="preserve"> (celkem </w:t>
    </w:r>
    <w:r>
      <w:rPr>
        <w:rStyle w:val="slostrnky"/>
        <w:snapToGrid w:val="0"/>
      </w:rPr>
      <w:fldChar w:fldCharType="begin"/>
    </w:r>
    <w:r>
      <w:rPr>
        <w:rStyle w:val="slostrnky"/>
        <w:snapToGrid w:val="0"/>
      </w:rPr>
      <w:instrText xml:space="preserve"> NUMPAGES </w:instrText>
    </w:r>
    <w:r>
      <w:rPr>
        <w:rStyle w:val="slostrnky"/>
        <w:snapToGrid w:val="0"/>
      </w:rPr>
      <w:fldChar w:fldCharType="separate"/>
    </w:r>
    <w:r w:rsidR="00F62F7E">
      <w:rPr>
        <w:rStyle w:val="slostrnky"/>
        <w:noProof/>
        <w:snapToGrid w:val="0"/>
      </w:rPr>
      <w:t>3</w:t>
    </w:r>
    <w:r>
      <w:rPr>
        <w:rStyle w:val="slostrnky"/>
        <w:snapToGrid w:val="0"/>
      </w:rPr>
      <w:fldChar w:fldCharType="end"/>
    </w:r>
    <w:r>
      <w:rPr>
        <w:rStyle w:val="slostrnky"/>
        <w:snapToGrid w:val="0"/>
      </w:rPr>
      <w:t>)</w:t>
    </w:r>
  </w:p>
  <w:p w:rsidR="00464EC4" w:rsidRDefault="00464EC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9F9" w:rsidRDefault="00AB79F9">
      <w:r>
        <w:separator/>
      </w:r>
    </w:p>
  </w:footnote>
  <w:footnote w:type="continuationSeparator" w:id="0">
    <w:p w:rsidR="00AB79F9" w:rsidRDefault="00AB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614D"/>
    <w:multiLevelType w:val="hybridMultilevel"/>
    <w:tmpl w:val="1F8A7868"/>
    <w:lvl w:ilvl="0" w:tplc="D5E08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104B6"/>
    <w:multiLevelType w:val="multilevel"/>
    <w:tmpl w:val="06D0C3E8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3"/>
      <w:numFmt w:val="decimal"/>
      <w:lvlText w:val="%2"/>
      <w:lvlJc w:val="left"/>
      <w:pPr>
        <w:tabs>
          <w:tab w:val="num" w:pos="1081"/>
        </w:tabs>
        <w:ind w:left="1081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">
    <w:nsid w:val="0DD012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9156AA"/>
    <w:multiLevelType w:val="hybridMultilevel"/>
    <w:tmpl w:val="E78A3D0A"/>
    <w:lvl w:ilvl="0" w:tplc="49A6D40C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6CE876FE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62584BD4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6EF40572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2B8E3C4E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C48240DC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9A424434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EFA89F0E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858A971A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4">
    <w:nsid w:val="12980661"/>
    <w:multiLevelType w:val="hybridMultilevel"/>
    <w:tmpl w:val="B588BE0C"/>
    <w:lvl w:ilvl="0" w:tplc="21AE7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AA6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92A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684E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30F3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527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E03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DE7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7289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FF0A04"/>
    <w:multiLevelType w:val="hybridMultilevel"/>
    <w:tmpl w:val="5D2270D8"/>
    <w:lvl w:ilvl="0" w:tplc="A3DCD2BE">
      <w:start w:val="6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728E0E46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11E58B2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C94552C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3D49A30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C102140E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B31E266C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4C582210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4142E47E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6">
    <w:nsid w:val="1ECC1FDE"/>
    <w:multiLevelType w:val="multilevel"/>
    <w:tmpl w:val="0C50C8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621593"/>
    <w:multiLevelType w:val="hybridMultilevel"/>
    <w:tmpl w:val="B212F1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722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F252A22"/>
    <w:multiLevelType w:val="hybridMultilevel"/>
    <w:tmpl w:val="39944C52"/>
    <w:lvl w:ilvl="0" w:tplc="F208C6C0">
      <w:start w:val="5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571C490A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6102F87C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77C2E1AE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8214A638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4B268160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C0FC3834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9AF4172A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2BC80336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0">
    <w:nsid w:val="42F45D6F"/>
    <w:multiLevelType w:val="multilevel"/>
    <w:tmpl w:val="2B060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2"/>
      <w:lvlJc w:val="left"/>
      <w:pPr>
        <w:tabs>
          <w:tab w:val="num" w:pos="1081"/>
        </w:tabs>
        <w:ind w:left="1081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1">
    <w:nsid w:val="4B22274F"/>
    <w:multiLevelType w:val="hybridMultilevel"/>
    <w:tmpl w:val="BAFA79D8"/>
    <w:lvl w:ilvl="0" w:tplc="29146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D46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EE2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6C6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CBF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F050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72AA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AE63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50C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8735F5"/>
    <w:multiLevelType w:val="hybridMultilevel"/>
    <w:tmpl w:val="BD8E865C"/>
    <w:lvl w:ilvl="0" w:tplc="BFA0FE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4C6B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20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A7D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65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C86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1E3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2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D67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8C4BD0"/>
    <w:multiLevelType w:val="hybridMultilevel"/>
    <w:tmpl w:val="B1161EE2"/>
    <w:lvl w:ilvl="0" w:tplc="EC286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E1A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7AA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38B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4D9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521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471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A8B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1EF2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102094"/>
    <w:multiLevelType w:val="hybridMultilevel"/>
    <w:tmpl w:val="85CA2C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2A3B6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7195A05"/>
    <w:multiLevelType w:val="hybridMultilevel"/>
    <w:tmpl w:val="8B305A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11"/>
  </w:num>
  <w:num w:numId="7">
    <w:abstractNumId w:val="1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15"/>
  </w:num>
  <w:num w:numId="13">
    <w:abstractNumId w:val="7"/>
  </w:num>
  <w:num w:numId="14">
    <w:abstractNumId w:val="0"/>
  </w:num>
  <w:num w:numId="15">
    <w:abstractNumId w:val="14"/>
  </w:num>
  <w:num w:numId="16">
    <w:abstractNumId w:val="6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D0"/>
    <w:rsid w:val="00014648"/>
    <w:rsid w:val="00040BCB"/>
    <w:rsid w:val="0004446C"/>
    <w:rsid w:val="000513A2"/>
    <w:rsid w:val="00096691"/>
    <w:rsid w:val="000E178E"/>
    <w:rsid w:val="000F29C4"/>
    <w:rsid w:val="00107717"/>
    <w:rsid w:val="00120C0E"/>
    <w:rsid w:val="00156170"/>
    <w:rsid w:val="00171BF1"/>
    <w:rsid w:val="0017649C"/>
    <w:rsid w:val="001A7C0A"/>
    <w:rsid w:val="001F0CEC"/>
    <w:rsid w:val="001F2CE6"/>
    <w:rsid w:val="00207BE5"/>
    <w:rsid w:val="0027466E"/>
    <w:rsid w:val="002C0098"/>
    <w:rsid w:val="0032338A"/>
    <w:rsid w:val="00324630"/>
    <w:rsid w:val="00324675"/>
    <w:rsid w:val="00344801"/>
    <w:rsid w:val="00362400"/>
    <w:rsid w:val="004645B2"/>
    <w:rsid w:val="00464EC4"/>
    <w:rsid w:val="0049450C"/>
    <w:rsid w:val="004B3639"/>
    <w:rsid w:val="00514136"/>
    <w:rsid w:val="0056758C"/>
    <w:rsid w:val="00586D9C"/>
    <w:rsid w:val="005A734F"/>
    <w:rsid w:val="005D3620"/>
    <w:rsid w:val="00614A1D"/>
    <w:rsid w:val="00626153"/>
    <w:rsid w:val="006D03D3"/>
    <w:rsid w:val="00722E34"/>
    <w:rsid w:val="007C3C54"/>
    <w:rsid w:val="007F1D03"/>
    <w:rsid w:val="007F3394"/>
    <w:rsid w:val="00800535"/>
    <w:rsid w:val="00831844"/>
    <w:rsid w:val="008763DB"/>
    <w:rsid w:val="008C2592"/>
    <w:rsid w:val="008C4AD2"/>
    <w:rsid w:val="008E2557"/>
    <w:rsid w:val="008E671D"/>
    <w:rsid w:val="008F13E7"/>
    <w:rsid w:val="00910E41"/>
    <w:rsid w:val="00911690"/>
    <w:rsid w:val="00943498"/>
    <w:rsid w:val="00955CA2"/>
    <w:rsid w:val="0099444E"/>
    <w:rsid w:val="009C7200"/>
    <w:rsid w:val="009E08BB"/>
    <w:rsid w:val="009F13DC"/>
    <w:rsid w:val="00A47B2D"/>
    <w:rsid w:val="00A5770E"/>
    <w:rsid w:val="00AB79F9"/>
    <w:rsid w:val="00AE7B2F"/>
    <w:rsid w:val="00AF6228"/>
    <w:rsid w:val="00B57A82"/>
    <w:rsid w:val="00B96430"/>
    <w:rsid w:val="00BB1D05"/>
    <w:rsid w:val="00C05176"/>
    <w:rsid w:val="00C757D0"/>
    <w:rsid w:val="00C807C6"/>
    <w:rsid w:val="00C92723"/>
    <w:rsid w:val="00CB06E8"/>
    <w:rsid w:val="00D136E3"/>
    <w:rsid w:val="00D75F40"/>
    <w:rsid w:val="00DD3537"/>
    <w:rsid w:val="00E53802"/>
    <w:rsid w:val="00E657BB"/>
    <w:rsid w:val="00ED0445"/>
    <w:rsid w:val="00EE0854"/>
    <w:rsid w:val="00F62F7E"/>
    <w:rsid w:val="00FA0AB2"/>
    <w:rsid w:val="00FE272F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4"/>
    </w:rPr>
  </w:style>
  <w:style w:type="paragraph" w:customStyle="1" w:styleId="Normln1">
    <w:name w:val="Normální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">
    <w:name w:val="Body Text"/>
    <w:basedOn w:val="Normln"/>
    <w:rPr>
      <w:b/>
      <w:bCs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character" w:customStyle="1" w:styleId="irok">
    <w:name w:val="Široké"/>
    <w:rPr>
      <w:sz w:val="36"/>
      <w:szCs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A734F"/>
    <w:rPr>
      <w:rFonts w:ascii="Tahoma" w:hAnsi="Tahoma" w:cs="Tahoma"/>
      <w:sz w:val="16"/>
      <w:szCs w:val="16"/>
    </w:rPr>
  </w:style>
  <w:style w:type="character" w:styleId="Siln">
    <w:name w:val="Strong"/>
    <w:qFormat/>
    <w:rsid w:val="00955CA2"/>
    <w:rPr>
      <w:b/>
      <w:bCs/>
    </w:rPr>
  </w:style>
  <w:style w:type="paragraph" w:styleId="Normlnweb">
    <w:name w:val="Normal (Web)"/>
    <w:basedOn w:val="Normln"/>
    <w:rsid w:val="00E53802"/>
    <w:rPr>
      <w:rFonts w:ascii="Arial" w:hAnsi="Arial" w:cs="Arial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44"/>
    </w:rPr>
  </w:style>
  <w:style w:type="paragraph" w:customStyle="1" w:styleId="Normln1">
    <w:name w:val="Normální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Zkladntext">
    <w:name w:val="Body Text"/>
    <w:basedOn w:val="Normln"/>
    <w:rPr>
      <w:b/>
      <w:bCs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character" w:customStyle="1" w:styleId="irok">
    <w:name w:val="Široké"/>
    <w:rPr>
      <w:sz w:val="36"/>
      <w:szCs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A734F"/>
    <w:rPr>
      <w:rFonts w:ascii="Tahoma" w:hAnsi="Tahoma" w:cs="Tahoma"/>
      <w:sz w:val="16"/>
      <w:szCs w:val="16"/>
    </w:rPr>
  </w:style>
  <w:style w:type="character" w:styleId="Siln">
    <w:name w:val="Strong"/>
    <w:qFormat/>
    <w:rsid w:val="00955CA2"/>
    <w:rPr>
      <w:b/>
      <w:bCs/>
    </w:rPr>
  </w:style>
  <w:style w:type="paragraph" w:styleId="Normlnweb">
    <w:name w:val="Normal (Web)"/>
    <w:basedOn w:val="Normln"/>
    <w:rsid w:val="00E53802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Zabezpečování požární ochrany ve firmě</vt:lpstr>
    </vt:vector>
  </TitlesOfParts>
  <Company>SEMERAD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Zabezpečování požární ochrany ve firmě</dc:title>
  <dc:creator>Jan Sedláček</dc:creator>
  <cp:lastModifiedBy>Školka</cp:lastModifiedBy>
  <cp:revision>2</cp:revision>
  <cp:lastPrinted>2006-08-22T07:38:00Z</cp:lastPrinted>
  <dcterms:created xsi:type="dcterms:W3CDTF">2016-11-28T13:17:00Z</dcterms:created>
  <dcterms:modified xsi:type="dcterms:W3CDTF">2016-11-28T13:17:00Z</dcterms:modified>
</cp:coreProperties>
</file>