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95618" w14:textId="3BF7D76F" w:rsidR="00E2405F" w:rsidRPr="00BB54DB" w:rsidRDefault="00F91726" w:rsidP="00D56230">
      <w:pPr>
        <w:pStyle w:val="Nadpis1"/>
        <w:rPr>
          <w:rFonts w:cs="Segoe UI"/>
          <w:noProof/>
        </w:rPr>
      </w:pPr>
      <w:r w:rsidRPr="00BB54DB">
        <w:rPr>
          <w:rFonts w:cs="Segoe UI"/>
          <w:noProof/>
        </w:rPr>
        <w:t>smlouva o dodávce tepelné energie</w:t>
      </w:r>
    </w:p>
    <w:tbl>
      <w:tblPr>
        <w:tblW w:w="0" w:type="auto"/>
        <w:jc w:val="center"/>
        <w:tblLook w:val="04A0" w:firstRow="1" w:lastRow="0" w:firstColumn="1" w:lastColumn="0" w:noHBand="0" w:noVBand="1"/>
      </w:tblPr>
      <w:tblGrid>
        <w:gridCol w:w="3402"/>
        <w:gridCol w:w="3402"/>
      </w:tblGrid>
      <w:tr w:rsidR="00BB54DB" w:rsidRPr="00BB54DB" w14:paraId="45288965" w14:textId="77777777" w:rsidTr="002074FE">
        <w:trPr>
          <w:jc w:val="center"/>
        </w:trPr>
        <w:tc>
          <w:tcPr>
            <w:tcW w:w="3402" w:type="dxa"/>
            <w:shd w:val="clear" w:color="auto" w:fill="auto"/>
          </w:tcPr>
          <w:p w14:paraId="4D28C443" w14:textId="77777777" w:rsidR="000E19F3" w:rsidRPr="00BB54DB" w:rsidRDefault="000E19F3" w:rsidP="000E19F3">
            <w:pPr>
              <w:pStyle w:val="Nadpis2"/>
              <w:spacing w:before="120" w:after="0"/>
              <w:jc w:val="right"/>
              <w:rPr>
                <w:rFonts w:cs="Segoe UI"/>
                <w:noProof/>
              </w:rPr>
            </w:pPr>
            <w:r w:rsidRPr="00BB54DB">
              <w:rPr>
                <w:rFonts w:cs="Segoe UI"/>
                <w:noProof/>
              </w:rPr>
              <w:t>č. smlouvy dodavatele:</w:t>
            </w:r>
          </w:p>
        </w:tc>
        <w:tc>
          <w:tcPr>
            <w:tcW w:w="3402" w:type="dxa"/>
            <w:shd w:val="clear" w:color="auto" w:fill="auto"/>
          </w:tcPr>
          <w:p w14:paraId="2FFE2D9C" w14:textId="41DDB409" w:rsidR="000E19F3" w:rsidRPr="00BB54DB" w:rsidRDefault="000E19F3" w:rsidP="002928B6">
            <w:pPr>
              <w:pStyle w:val="Nadpis2"/>
              <w:spacing w:before="120" w:after="0"/>
              <w:jc w:val="left"/>
              <w:rPr>
                <w:rFonts w:cs="Segoe UI"/>
                <w:noProof/>
              </w:rPr>
            </w:pPr>
          </w:p>
        </w:tc>
      </w:tr>
      <w:tr w:rsidR="00BB54DB" w:rsidRPr="00BB54DB" w14:paraId="5EF129C9" w14:textId="77777777" w:rsidTr="002074FE">
        <w:trPr>
          <w:jc w:val="center"/>
        </w:trPr>
        <w:tc>
          <w:tcPr>
            <w:tcW w:w="3402" w:type="dxa"/>
            <w:shd w:val="clear" w:color="auto" w:fill="auto"/>
          </w:tcPr>
          <w:p w14:paraId="3F2BCBB9" w14:textId="77777777" w:rsidR="000E19F3" w:rsidRPr="00BB54DB" w:rsidRDefault="000E19F3" w:rsidP="000E19F3">
            <w:pPr>
              <w:pStyle w:val="Nadpis2"/>
              <w:spacing w:before="0"/>
              <w:jc w:val="right"/>
              <w:rPr>
                <w:rFonts w:cs="Segoe UI"/>
                <w:noProof/>
              </w:rPr>
            </w:pPr>
            <w:r w:rsidRPr="00BB54DB">
              <w:rPr>
                <w:rFonts w:cs="Segoe UI"/>
                <w:noProof/>
              </w:rPr>
              <w:t>č. smlouvy odběratele:</w:t>
            </w:r>
          </w:p>
        </w:tc>
        <w:tc>
          <w:tcPr>
            <w:tcW w:w="3402" w:type="dxa"/>
            <w:shd w:val="clear" w:color="auto" w:fill="auto"/>
          </w:tcPr>
          <w:p w14:paraId="0E333E7E" w14:textId="71508A71" w:rsidR="000E19F3" w:rsidRPr="00BB54DB" w:rsidRDefault="000E19F3" w:rsidP="002928B6">
            <w:pPr>
              <w:pStyle w:val="Nadpis2"/>
              <w:spacing w:before="0"/>
              <w:jc w:val="left"/>
              <w:rPr>
                <w:rFonts w:cs="Segoe UI"/>
                <w:noProof/>
              </w:rPr>
            </w:pPr>
          </w:p>
        </w:tc>
      </w:tr>
    </w:tbl>
    <w:p w14:paraId="64DCDED5" w14:textId="547CD0D7" w:rsidR="00E2405F" w:rsidRPr="00BB54DB" w:rsidRDefault="00013E52" w:rsidP="007F2873">
      <w:pPr>
        <w:pStyle w:val="Podtitul"/>
        <w:rPr>
          <w:rFonts w:cs="Segoe UI"/>
          <w:noProof/>
        </w:rPr>
      </w:pPr>
      <w:r w:rsidRPr="00BB54DB">
        <w:rPr>
          <w:rFonts w:cs="Segoe UI"/>
          <w:noProof/>
        </w:rPr>
        <w:t>(dále pouze „</w:t>
      </w:r>
      <w:r w:rsidRPr="00BB54DB">
        <w:rPr>
          <w:rFonts w:cs="Segoe UI"/>
          <w:b/>
          <w:i/>
          <w:noProof/>
        </w:rPr>
        <w:t>smlouva</w:t>
      </w:r>
      <w:r w:rsidRPr="00BB54DB">
        <w:rPr>
          <w:rFonts w:cs="Segoe UI"/>
          <w:noProof/>
        </w:rPr>
        <w:t xml:space="preserve">“) </w:t>
      </w:r>
      <w:r w:rsidR="006F342E" w:rsidRPr="00BB54DB">
        <w:rPr>
          <w:rFonts w:cs="Segoe UI"/>
          <w:noProof/>
        </w:rPr>
        <w:t xml:space="preserve">uzavřená v souladu s ustanoveními § </w:t>
      </w:r>
      <w:r w:rsidR="00B15B1E" w:rsidRPr="00BB54DB">
        <w:rPr>
          <w:rFonts w:cs="Segoe UI"/>
          <w:noProof/>
        </w:rPr>
        <w:t>2079</w:t>
      </w:r>
      <w:r w:rsidR="006F342E" w:rsidRPr="00BB54DB">
        <w:rPr>
          <w:rFonts w:cs="Segoe UI"/>
          <w:noProof/>
        </w:rPr>
        <w:t xml:space="preserve"> a násl. zák. č. </w:t>
      </w:r>
      <w:r w:rsidR="00D30771" w:rsidRPr="00BB54DB">
        <w:rPr>
          <w:rFonts w:cs="Segoe UI"/>
          <w:noProof/>
        </w:rPr>
        <w:t>89/2012</w:t>
      </w:r>
      <w:r w:rsidR="006F342E" w:rsidRPr="00BB54DB">
        <w:rPr>
          <w:rFonts w:cs="Segoe UI"/>
          <w:noProof/>
        </w:rPr>
        <w:t xml:space="preserve"> Sb., </w:t>
      </w:r>
      <w:r w:rsidR="00386C1B" w:rsidRPr="00BB54DB">
        <w:rPr>
          <w:rFonts w:cs="Segoe UI"/>
          <w:noProof/>
        </w:rPr>
        <w:t>o</w:t>
      </w:r>
      <w:r w:rsidR="00D30771" w:rsidRPr="00BB54DB">
        <w:rPr>
          <w:rFonts w:cs="Segoe UI"/>
          <w:noProof/>
        </w:rPr>
        <w:t>bčanský</w:t>
      </w:r>
      <w:r w:rsidR="006F342E" w:rsidRPr="00BB54DB">
        <w:rPr>
          <w:rFonts w:cs="Segoe UI"/>
          <w:noProof/>
        </w:rPr>
        <w:t xml:space="preserve"> zákoník, v platném znění</w:t>
      </w:r>
      <w:r w:rsidR="00507A8A" w:rsidRPr="00BB54DB">
        <w:rPr>
          <w:rFonts w:cs="Segoe UI"/>
          <w:noProof/>
        </w:rPr>
        <w:t xml:space="preserve"> (dále také pouze „</w:t>
      </w:r>
      <w:r w:rsidR="00507A8A" w:rsidRPr="00BB54DB">
        <w:rPr>
          <w:rFonts w:cs="Segoe UI"/>
          <w:b/>
          <w:i/>
          <w:noProof/>
        </w:rPr>
        <w:t>občanský zákoník</w:t>
      </w:r>
      <w:r w:rsidR="00507A8A" w:rsidRPr="00BB54DB">
        <w:rPr>
          <w:rFonts w:cs="Segoe UI"/>
          <w:noProof/>
        </w:rPr>
        <w:t>“)</w:t>
      </w:r>
      <w:r w:rsidR="00386C1B" w:rsidRPr="00BB54DB">
        <w:rPr>
          <w:rFonts w:cs="Segoe UI"/>
          <w:noProof/>
        </w:rPr>
        <w:t>,</w:t>
      </w:r>
      <w:r w:rsidR="00507A8A" w:rsidRPr="00BB54DB">
        <w:rPr>
          <w:rFonts w:cs="Segoe UI"/>
          <w:noProof/>
        </w:rPr>
        <w:t xml:space="preserve"> </w:t>
      </w:r>
      <w:r w:rsidR="006F342E" w:rsidRPr="00BB54DB">
        <w:rPr>
          <w:rFonts w:cs="Segoe UI"/>
          <w:noProof/>
        </w:rPr>
        <w:t xml:space="preserve">a zákona č. 458/2000 Sb., </w:t>
      </w:r>
      <w:r w:rsidR="00386C1B" w:rsidRPr="00BB54DB">
        <w:rPr>
          <w:rFonts w:cs="Segoe UI"/>
          <w:noProof/>
        </w:rPr>
        <w:t>e</w:t>
      </w:r>
      <w:r w:rsidR="006F342E" w:rsidRPr="00BB54DB">
        <w:rPr>
          <w:rFonts w:cs="Segoe UI"/>
          <w:noProof/>
        </w:rPr>
        <w:t>nergetický zákon, v platném znění</w:t>
      </w:r>
      <w:r w:rsidR="00C17B41" w:rsidRPr="00BB54DB">
        <w:rPr>
          <w:rFonts w:cs="Segoe UI"/>
          <w:noProof/>
        </w:rPr>
        <w:t xml:space="preserve"> (dále také pouze „</w:t>
      </w:r>
      <w:r w:rsidR="00C17B41" w:rsidRPr="00BB54DB">
        <w:rPr>
          <w:rFonts w:cs="Segoe UI"/>
          <w:b/>
          <w:i/>
          <w:noProof/>
        </w:rPr>
        <w:t>energetický zákon</w:t>
      </w:r>
      <w:r w:rsidR="00C17B41" w:rsidRPr="00BB54DB">
        <w:rPr>
          <w:rFonts w:cs="Segoe UI"/>
          <w:noProof/>
        </w:rPr>
        <w:t>“)</w:t>
      </w:r>
      <w:r w:rsidR="00386C1B" w:rsidRPr="00BB54DB">
        <w:rPr>
          <w:rFonts w:cs="Segoe UI"/>
          <w:noProof/>
        </w:rPr>
        <w:t>,</w:t>
      </w:r>
      <w:r w:rsidR="001673E1" w:rsidRPr="00BB54DB">
        <w:rPr>
          <w:rFonts w:cs="Segoe UI"/>
          <w:noProof/>
        </w:rPr>
        <w:t xml:space="preserve"> mezi smluvními stranami:</w:t>
      </w:r>
    </w:p>
    <w:p w14:paraId="085D70EB" w14:textId="77777777" w:rsidR="00771E24" w:rsidRPr="00BB54DB" w:rsidRDefault="00771E24" w:rsidP="00771E24">
      <w:pPr>
        <w:spacing w:after="0"/>
        <w:rPr>
          <w:rFonts w:cs="Segoe UI"/>
          <w:noProof/>
        </w:rPr>
      </w:pPr>
      <w:r w:rsidRPr="00BB54DB">
        <w:rPr>
          <w:rFonts w:cs="Segoe UI"/>
          <w:noProof/>
        </w:rPr>
        <w:t>SPOLEČNOST:</w:t>
      </w:r>
      <w:r w:rsidRPr="00BB54DB">
        <w:rPr>
          <w:rFonts w:cs="Segoe UI"/>
          <w:noProof/>
        </w:rPr>
        <w:tab/>
      </w:r>
      <w:r w:rsidRPr="00BB54DB">
        <w:rPr>
          <w:rFonts w:cs="Segoe UI"/>
          <w:noProof/>
        </w:rPr>
        <w:tab/>
      </w:r>
      <w:bookmarkStart w:id="0" w:name="Text3"/>
      <w:r w:rsidRPr="00BB54DB">
        <w:rPr>
          <w:rFonts w:cs="Segoe UI"/>
          <w:b/>
          <w:noProof/>
        </w:rPr>
        <w:t>ČEZ Energo, s.r.o.</w:t>
      </w:r>
      <w:bookmarkEnd w:id="0"/>
      <w:r w:rsidRPr="00BB54DB">
        <w:rPr>
          <w:rFonts w:cs="Segoe UI"/>
          <w:noProof/>
        </w:rPr>
        <w:t xml:space="preserve"> </w:t>
      </w:r>
    </w:p>
    <w:p w14:paraId="03C18B31" w14:textId="77777777" w:rsidR="00771E24" w:rsidRPr="00BB54DB" w:rsidRDefault="00771E24" w:rsidP="00771E24">
      <w:pPr>
        <w:spacing w:after="0"/>
        <w:rPr>
          <w:rFonts w:cs="Segoe UI"/>
          <w:noProof/>
        </w:rPr>
      </w:pPr>
      <w:r w:rsidRPr="00BB54DB">
        <w:rPr>
          <w:rFonts w:cs="Segoe UI"/>
          <w:noProof/>
        </w:rPr>
        <w:t>SE SÍDLEM:</w:t>
      </w:r>
      <w:r w:rsidRPr="00BB54DB">
        <w:rPr>
          <w:rFonts w:cs="Segoe UI"/>
          <w:noProof/>
        </w:rPr>
        <w:tab/>
      </w:r>
      <w:r w:rsidRPr="00BB54DB">
        <w:rPr>
          <w:rFonts w:cs="Segoe UI"/>
          <w:noProof/>
        </w:rPr>
        <w:tab/>
      </w:r>
      <w:bookmarkStart w:id="1" w:name="Text2"/>
      <w:r w:rsidRPr="00BB54DB">
        <w:rPr>
          <w:rFonts w:cs="Segoe UI"/>
          <w:noProof/>
        </w:rPr>
        <w:t xml:space="preserve">Karolinská 661/4, 186 00 Praha 8 – Karlín </w:t>
      </w:r>
      <w:bookmarkEnd w:id="1"/>
    </w:p>
    <w:p w14:paraId="33058389" w14:textId="77777777" w:rsidR="00771E24" w:rsidRPr="00BB54DB" w:rsidRDefault="00771E24" w:rsidP="00771E24">
      <w:pPr>
        <w:spacing w:after="0"/>
        <w:rPr>
          <w:rFonts w:cs="Segoe UI"/>
          <w:noProof/>
        </w:rPr>
      </w:pPr>
      <w:r w:rsidRPr="00BB54DB">
        <w:rPr>
          <w:rFonts w:cs="Segoe UI"/>
          <w:noProof/>
        </w:rPr>
        <w:t>IČ:</w:t>
      </w:r>
      <w:r w:rsidRPr="00BB54DB">
        <w:rPr>
          <w:rFonts w:cs="Segoe UI"/>
          <w:noProof/>
        </w:rPr>
        <w:tab/>
      </w:r>
      <w:r w:rsidRPr="00BB54DB">
        <w:rPr>
          <w:rFonts w:cs="Segoe UI"/>
          <w:noProof/>
        </w:rPr>
        <w:tab/>
      </w:r>
      <w:r w:rsidRPr="00BB54DB">
        <w:rPr>
          <w:rFonts w:cs="Segoe UI"/>
          <w:noProof/>
        </w:rPr>
        <w:tab/>
      </w:r>
      <w:bookmarkStart w:id="2" w:name="Text4"/>
      <w:r w:rsidRPr="00BB54DB">
        <w:rPr>
          <w:rFonts w:cs="Segoe UI"/>
          <w:noProof/>
        </w:rPr>
        <w:t>29060109</w:t>
      </w:r>
      <w:bookmarkEnd w:id="2"/>
    </w:p>
    <w:p w14:paraId="7593E31A" w14:textId="77777777" w:rsidR="00771E24" w:rsidRPr="00BB54DB" w:rsidRDefault="00771E24" w:rsidP="00771E24">
      <w:pPr>
        <w:spacing w:after="0"/>
        <w:rPr>
          <w:rFonts w:cs="Segoe UI"/>
          <w:noProof/>
        </w:rPr>
      </w:pPr>
      <w:r w:rsidRPr="00BB54DB">
        <w:rPr>
          <w:rFonts w:cs="Segoe UI"/>
          <w:noProof/>
        </w:rPr>
        <w:t>DIČ:</w:t>
      </w:r>
      <w:r w:rsidRPr="00BB54DB">
        <w:rPr>
          <w:rFonts w:cs="Segoe UI"/>
          <w:noProof/>
        </w:rPr>
        <w:tab/>
      </w:r>
      <w:r w:rsidRPr="00BB54DB">
        <w:rPr>
          <w:rFonts w:cs="Segoe UI"/>
          <w:noProof/>
        </w:rPr>
        <w:tab/>
      </w:r>
      <w:r w:rsidRPr="00BB54DB">
        <w:rPr>
          <w:rFonts w:cs="Segoe UI"/>
          <w:noProof/>
        </w:rPr>
        <w:tab/>
      </w:r>
      <w:bookmarkStart w:id="3" w:name="Text5"/>
      <w:r w:rsidRPr="00BB54DB">
        <w:rPr>
          <w:rFonts w:cs="Segoe UI"/>
          <w:noProof/>
        </w:rPr>
        <w:t>CZ29060109</w:t>
      </w:r>
      <w:bookmarkEnd w:id="3"/>
    </w:p>
    <w:p w14:paraId="457C4F76" w14:textId="77777777" w:rsidR="00771E24" w:rsidRPr="00BB54DB" w:rsidRDefault="00771E24" w:rsidP="00771E24">
      <w:pPr>
        <w:spacing w:after="0"/>
        <w:rPr>
          <w:rFonts w:cs="Segoe UI"/>
          <w:noProof/>
        </w:rPr>
      </w:pPr>
      <w:r w:rsidRPr="00BB54DB">
        <w:rPr>
          <w:rFonts w:cs="Segoe UI"/>
          <w:noProof/>
        </w:rPr>
        <w:t xml:space="preserve">zapsaná v Obchodním rejstříku vedeném </w:t>
      </w:r>
      <w:bookmarkStart w:id="4" w:name="Text6"/>
      <w:r w:rsidRPr="00BB54DB">
        <w:rPr>
          <w:rFonts w:cs="Segoe UI"/>
          <w:noProof/>
        </w:rPr>
        <w:t>Městským soudem v Praze</w:t>
      </w:r>
      <w:bookmarkEnd w:id="4"/>
      <w:r w:rsidRPr="00BB54DB">
        <w:rPr>
          <w:rFonts w:cs="Segoe UI"/>
          <w:noProof/>
        </w:rPr>
        <w:t xml:space="preserve">, oddíl </w:t>
      </w:r>
      <w:bookmarkStart w:id="5" w:name="Text7"/>
      <w:r w:rsidRPr="00BB54DB">
        <w:rPr>
          <w:rFonts w:cs="Segoe UI"/>
          <w:noProof/>
        </w:rPr>
        <w:t>C</w:t>
      </w:r>
      <w:bookmarkEnd w:id="5"/>
      <w:r w:rsidRPr="00BB54DB">
        <w:rPr>
          <w:rFonts w:cs="Segoe UI"/>
          <w:noProof/>
        </w:rPr>
        <w:t xml:space="preserve">, vložka </w:t>
      </w:r>
      <w:bookmarkStart w:id="6" w:name="Text8"/>
      <w:r w:rsidRPr="00BB54DB">
        <w:rPr>
          <w:rFonts w:cs="Segoe UI"/>
          <w:noProof/>
        </w:rPr>
        <w:t>163691</w:t>
      </w:r>
      <w:bookmarkEnd w:id="6"/>
      <w:r w:rsidRPr="00BB54DB">
        <w:rPr>
          <w:rFonts w:cs="Segoe UI"/>
          <w:noProof/>
        </w:rPr>
        <w:t>.</w:t>
      </w:r>
    </w:p>
    <w:p w14:paraId="4D0134D0" w14:textId="610CEAF4" w:rsidR="00771E24" w:rsidRPr="00BB54DB" w:rsidRDefault="00CF21B4" w:rsidP="00771E24">
      <w:pPr>
        <w:spacing w:after="0"/>
        <w:rPr>
          <w:rFonts w:cs="Segoe UI"/>
          <w:noProof/>
        </w:rPr>
      </w:pPr>
      <w:r w:rsidRPr="00BB54DB">
        <w:rPr>
          <w:rFonts w:cs="Segoe UI"/>
          <w:noProof/>
        </w:rPr>
        <w:t>ZASTOUPEN</w:t>
      </w:r>
      <w:r w:rsidR="002F064E" w:rsidRPr="00BB54DB">
        <w:rPr>
          <w:rFonts w:cs="Segoe UI"/>
          <w:noProof/>
        </w:rPr>
        <w:t>Á</w:t>
      </w:r>
      <w:r w:rsidR="00771E24" w:rsidRPr="00BB54DB">
        <w:rPr>
          <w:rFonts w:cs="Segoe UI"/>
          <w:noProof/>
        </w:rPr>
        <w:t>:</w:t>
      </w:r>
      <w:r w:rsidR="00771E24" w:rsidRPr="00BB54DB">
        <w:rPr>
          <w:rFonts w:cs="Segoe UI"/>
          <w:noProof/>
        </w:rPr>
        <w:tab/>
      </w:r>
      <w:r w:rsidR="00771E24" w:rsidRPr="00BB54DB">
        <w:rPr>
          <w:rFonts w:cs="Segoe UI"/>
          <w:noProof/>
        </w:rPr>
        <w:tab/>
      </w:r>
      <w:bookmarkStart w:id="7" w:name="Text9"/>
      <w:r w:rsidR="00B61E4E">
        <w:rPr>
          <w:rFonts w:cs="Segoe UI"/>
          <w:b/>
          <w:noProof/>
        </w:rPr>
        <w:t>…………………..</w:t>
      </w:r>
      <w:r w:rsidR="001B6B4D">
        <w:rPr>
          <w:rFonts w:cs="Segoe UI"/>
          <w:b/>
          <w:noProof/>
        </w:rPr>
        <w:t xml:space="preserve"> </w:t>
      </w:r>
      <w:r w:rsidR="00771E24" w:rsidRPr="00BB54DB">
        <w:rPr>
          <w:rFonts w:cs="Segoe UI"/>
          <w:b/>
          <w:noProof/>
        </w:rPr>
        <w:t>– jednatel</w:t>
      </w:r>
      <w:bookmarkEnd w:id="7"/>
      <w:r w:rsidR="00771E24" w:rsidRPr="00BB54DB">
        <w:rPr>
          <w:rFonts w:cs="Segoe UI"/>
          <w:b/>
          <w:noProof/>
        </w:rPr>
        <w:t xml:space="preserve"> </w:t>
      </w:r>
      <w:r w:rsidR="00771E24" w:rsidRPr="00BB54DB">
        <w:rPr>
          <w:rFonts w:cs="Segoe UI"/>
          <w:noProof/>
        </w:rPr>
        <w:t xml:space="preserve"> </w:t>
      </w:r>
    </w:p>
    <w:p w14:paraId="4253EC53" w14:textId="6DB85140" w:rsidR="00771E24" w:rsidRPr="00BB54DB" w:rsidRDefault="00771E24" w:rsidP="00771E24">
      <w:pPr>
        <w:spacing w:after="0"/>
        <w:rPr>
          <w:rFonts w:cs="Segoe UI"/>
          <w:b/>
          <w:noProof/>
        </w:rPr>
      </w:pPr>
      <w:r w:rsidRPr="00BB54DB">
        <w:rPr>
          <w:rFonts w:cs="Segoe UI"/>
          <w:noProof/>
        </w:rPr>
        <w:tab/>
      </w:r>
      <w:r w:rsidRPr="00BB54DB">
        <w:rPr>
          <w:rFonts w:cs="Segoe UI"/>
          <w:noProof/>
        </w:rPr>
        <w:tab/>
      </w:r>
      <w:r w:rsidRPr="00BB54DB">
        <w:rPr>
          <w:rFonts w:cs="Segoe UI"/>
          <w:noProof/>
        </w:rPr>
        <w:tab/>
      </w:r>
      <w:bookmarkStart w:id="8" w:name="Text10"/>
      <w:r w:rsidR="00B61E4E">
        <w:rPr>
          <w:rFonts w:cs="Segoe UI"/>
          <w:b/>
          <w:noProof/>
        </w:rPr>
        <w:t>…………………..</w:t>
      </w:r>
      <w:r w:rsidRPr="00BB54DB">
        <w:rPr>
          <w:rFonts w:cs="Segoe UI"/>
          <w:b/>
          <w:noProof/>
        </w:rPr>
        <w:t xml:space="preserve"> – jednatel</w:t>
      </w:r>
      <w:bookmarkEnd w:id="8"/>
      <w:r w:rsidRPr="00BB54DB">
        <w:rPr>
          <w:rFonts w:cs="Segoe UI"/>
          <w:b/>
          <w:noProof/>
        </w:rPr>
        <w:t xml:space="preserve">  </w:t>
      </w:r>
    </w:p>
    <w:p w14:paraId="289E010C" w14:textId="77777777" w:rsidR="00771E24" w:rsidRPr="00BB54DB" w:rsidRDefault="00771E24" w:rsidP="00771E24">
      <w:pPr>
        <w:spacing w:after="0"/>
        <w:rPr>
          <w:rFonts w:cs="Segoe UI"/>
          <w:noProof/>
        </w:rPr>
      </w:pPr>
      <w:r w:rsidRPr="00BB54DB">
        <w:rPr>
          <w:rFonts w:cs="Segoe UI"/>
          <w:noProof/>
        </w:rPr>
        <w:t>BANKOVNÍ SPOJENÍ:</w:t>
      </w:r>
      <w:r w:rsidRPr="00BB54DB">
        <w:rPr>
          <w:rFonts w:cs="Segoe UI"/>
          <w:noProof/>
        </w:rPr>
        <w:tab/>
      </w:r>
      <w:bookmarkStart w:id="9" w:name="Text11"/>
      <w:r w:rsidR="006D7D99" w:rsidRPr="00BB54DB">
        <w:rPr>
          <w:rFonts w:cs="Segoe UI"/>
          <w:noProof/>
        </w:rPr>
        <w:t>Česká spořitelna</w:t>
      </w:r>
      <w:r w:rsidRPr="00BB54DB">
        <w:rPr>
          <w:rFonts w:cs="Segoe UI"/>
          <w:noProof/>
        </w:rPr>
        <w:t>, a.s.</w:t>
      </w:r>
      <w:bookmarkEnd w:id="9"/>
      <w:r w:rsidRPr="00BB54DB">
        <w:rPr>
          <w:rFonts w:cs="Segoe UI"/>
          <w:noProof/>
        </w:rPr>
        <w:t xml:space="preserve"> </w:t>
      </w:r>
    </w:p>
    <w:p w14:paraId="509AFB7B" w14:textId="77777777" w:rsidR="00771E24" w:rsidRPr="00BB54DB" w:rsidRDefault="00771E24" w:rsidP="00771E24">
      <w:pPr>
        <w:spacing w:after="0"/>
        <w:rPr>
          <w:rFonts w:cs="Segoe UI"/>
          <w:noProof/>
        </w:rPr>
      </w:pPr>
      <w:r w:rsidRPr="00BB54DB">
        <w:rPr>
          <w:rFonts w:cs="Segoe UI"/>
          <w:noProof/>
        </w:rPr>
        <w:t>ČÍSLO ÚČTU:</w:t>
      </w:r>
      <w:r w:rsidRPr="00BB54DB">
        <w:rPr>
          <w:rFonts w:cs="Segoe UI"/>
          <w:noProof/>
        </w:rPr>
        <w:tab/>
      </w:r>
      <w:r w:rsidRPr="00BB54DB">
        <w:rPr>
          <w:rFonts w:cs="Segoe UI"/>
          <w:noProof/>
        </w:rPr>
        <w:tab/>
      </w:r>
      <w:bookmarkStart w:id="10" w:name="Text12"/>
      <w:r w:rsidR="006D7D99" w:rsidRPr="00BB54DB">
        <w:rPr>
          <w:rFonts w:cs="Segoe UI"/>
          <w:noProof/>
        </w:rPr>
        <w:t>5736332/0800</w:t>
      </w:r>
      <w:bookmarkEnd w:id="10"/>
    </w:p>
    <w:p w14:paraId="64AE7A85" w14:textId="77777777" w:rsidR="00771E24" w:rsidRPr="00BB54DB" w:rsidRDefault="00771E24" w:rsidP="00771E24">
      <w:pPr>
        <w:spacing w:after="0"/>
        <w:rPr>
          <w:rFonts w:cs="Segoe UI"/>
          <w:noProof/>
        </w:rPr>
      </w:pPr>
      <w:r w:rsidRPr="00BB54DB">
        <w:rPr>
          <w:rFonts w:cs="Segoe UI"/>
          <w:noProof/>
        </w:rPr>
        <w:t>OSOBY OPRÁVNĚNÉ JEDNAT VE VĚCECH OBCHODNÍCH:</w:t>
      </w:r>
      <w:r w:rsidRPr="00BB54DB">
        <w:rPr>
          <w:rFonts w:cs="Segoe UI"/>
          <w:noProof/>
        </w:rPr>
        <w:tab/>
      </w:r>
    </w:p>
    <w:p w14:paraId="0C53C857" w14:textId="3C15B98B" w:rsidR="005B1C1D" w:rsidRPr="00BB54DB" w:rsidRDefault="008E56B5" w:rsidP="009A238A">
      <w:pPr>
        <w:spacing w:after="0"/>
        <w:rPr>
          <w:rFonts w:cs="Calibri"/>
          <w:b/>
          <w:noProof/>
        </w:rPr>
      </w:pPr>
      <w:r w:rsidRPr="00BB54DB">
        <w:rPr>
          <w:rFonts w:cs="Calibri"/>
          <w:b/>
          <w:noProof/>
        </w:rPr>
        <w:tab/>
      </w:r>
      <w:r w:rsidRPr="00BB54DB">
        <w:rPr>
          <w:rFonts w:cs="Calibri"/>
          <w:b/>
          <w:noProof/>
        </w:rPr>
        <w:tab/>
      </w:r>
      <w:r w:rsidRPr="00BB54DB">
        <w:rPr>
          <w:rFonts w:cs="Calibri"/>
          <w:b/>
          <w:noProof/>
        </w:rPr>
        <w:tab/>
      </w:r>
      <w:r w:rsidR="00B61E4E">
        <w:rPr>
          <w:rFonts w:cs="Calibri"/>
          <w:b/>
          <w:noProof/>
        </w:rPr>
        <w:t>………………….</w:t>
      </w:r>
      <w:r w:rsidR="005B1C1D" w:rsidRPr="00BB54DB">
        <w:rPr>
          <w:rFonts w:cs="Calibri"/>
          <w:b/>
          <w:noProof/>
        </w:rPr>
        <w:t xml:space="preserve"> – obchodní ředitel  </w:t>
      </w:r>
    </w:p>
    <w:p w14:paraId="053964EF" w14:textId="0921ECED" w:rsidR="005B1C1D" w:rsidRPr="00BB54DB" w:rsidRDefault="005B1C1D" w:rsidP="005B1C1D">
      <w:pPr>
        <w:spacing w:after="0"/>
        <w:rPr>
          <w:rFonts w:cs="Calibri"/>
          <w:noProof/>
        </w:rPr>
      </w:pPr>
      <w:r w:rsidRPr="00BB54DB">
        <w:rPr>
          <w:rFonts w:cs="Calibri"/>
          <w:noProof/>
        </w:rPr>
        <w:t>TELEFON:</w:t>
      </w:r>
      <w:r w:rsidRPr="00BB54DB">
        <w:rPr>
          <w:rFonts w:cs="Calibri"/>
          <w:noProof/>
        </w:rPr>
        <w:tab/>
      </w:r>
      <w:r w:rsidRPr="00BB54DB">
        <w:rPr>
          <w:rFonts w:cs="Calibri"/>
          <w:noProof/>
        </w:rPr>
        <w:tab/>
      </w:r>
      <w:r w:rsidR="00B61E4E">
        <w:rPr>
          <w:rFonts w:cs="Calibri"/>
          <w:noProof/>
        </w:rPr>
        <w:t>………………………………</w:t>
      </w:r>
    </w:p>
    <w:p w14:paraId="05E1E890" w14:textId="050EA972" w:rsidR="005B1C1D" w:rsidRPr="00BB54DB" w:rsidRDefault="005B1C1D" w:rsidP="005B1C1D">
      <w:pPr>
        <w:spacing w:after="0"/>
        <w:rPr>
          <w:rFonts w:cs="Segoe UI"/>
          <w:noProof/>
        </w:rPr>
      </w:pPr>
      <w:r w:rsidRPr="00BB54DB">
        <w:rPr>
          <w:rFonts w:cs="Segoe UI"/>
          <w:noProof/>
        </w:rPr>
        <w:t>E-MAIL:</w:t>
      </w:r>
      <w:r w:rsidRPr="00BB54DB">
        <w:rPr>
          <w:rFonts w:cs="Segoe UI"/>
          <w:noProof/>
        </w:rPr>
        <w:tab/>
      </w:r>
      <w:r w:rsidRPr="00BB54DB">
        <w:rPr>
          <w:rFonts w:cs="Segoe UI"/>
          <w:noProof/>
        </w:rPr>
        <w:tab/>
      </w:r>
      <w:r w:rsidRPr="00BB54DB">
        <w:rPr>
          <w:rFonts w:cs="Segoe UI"/>
          <w:noProof/>
        </w:rPr>
        <w:tab/>
      </w:r>
      <w:r w:rsidR="00B61E4E">
        <w:rPr>
          <w:rFonts w:cs="Segoe UI"/>
          <w:noProof/>
        </w:rPr>
        <w:t>………………………………</w:t>
      </w:r>
      <w:r w:rsidRPr="00BB54DB">
        <w:rPr>
          <w:rFonts w:cs="Segoe UI"/>
          <w:noProof/>
        </w:rPr>
        <w:t xml:space="preserve"> </w:t>
      </w:r>
    </w:p>
    <w:p w14:paraId="45B57851" w14:textId="77777777" w:rsidR="00F91726" w:rsidRPr="00BB54DB" w:rsidRDefault="00F91726" w:rsidP="008E56B5">
      <w:pPr>
        <w:spacing w:after="0"/>
        <w:rPr>
          <w:rFonts w:cs="Segoe UI"/>
          <w:noProof/>
        </w:rPr>
      </w:pPr>
      <w:r w:rsidRPr="00BB54DB">
        <w:rPr>
          <w:rFonts w:cs="Segoe UI"/>
          <w:noProof/>
        </w:rPr>
        <w:t>OSOBY OPRÁVNĚNÉ JEDNAT VE VĚCECH TECHNICKÝCH:</w:t>
      </w:r>
    </w:p>
    <w:p w14:paraId="5DD59A82" w14:textId="3E6A8E29" w:rsidR="00F91726" w:rsidRPr="00BB54DB" w:rsidRDefault="00F91726" w:rsidP="00F91726">
      <w:pPr>
        <w:spacing w:after="0"/>
        <w:rPr>
          <w:rFonts w:cs="Segoe UI"/>
          <w:b/>
          <w:noProof/>
        </w:rPr>
      </w:pPr>
      <w:r w:rsidRPr="00BB54DB">
        <w:rPr>
          <w:rFonts w:cs="Segoe UI"/>
          <w:noProof/>
        </w:rPr>
        <w:tab/>
      </w:r>
      <w:r w:rsidRPr="00BB54DB">
        <w:rPr>
          <w:rFonts w:cs="Segoe UI"/>
          <w:noProof/>
        </w:rPr>
        <w:tab/>
      </w:r>
      <w:r w:rsidRPr="00BB54DB">
        <w:rPr>
          <w:rFonts w:cs="Segoe UI"/>
          <w:noProof/>
        </w:rPr>
        <w:tab/>
      </w:r>
      <w:r w:rsidR="00B61E4E">
        <w:rPr>
          <w:rFonts w:cs="Segoe UI"/>
          <w:b/>
          <w:noProof/>
        </w:rPr>
        <w:t>…………………….</w:t>
      </w:r>
      <w:r w:rsidRPr="00BB54DB">
        <w:rPr>
          <w:rFonts w:cs="Segoe UI"/>
          <w:b/>
          <w:noProof/>
        </w:rPr>
        <w:t xml:space="preserve"> – ředitel úseku provoz</w:t>
      </w:r>
    </w:p>
    <w:p w14:paraId="66955A52" w14:textId="4D4DA12D" w:rsidR="00F91726" w:rsidRPr="00BB54DB" w:rsidRDefault="00F91726" w:rsidP="00F91726">
      <w:pPr>
        <w:spacing w:after="0"/>
        <w:rPr>
          <w:rFonts w:cs="Segoe UI"/>
          <w:noProof/>
        </w:rPr>
      </w:pPr>
      <w:r w:rsidRPr="00BB54DB">
        <w:rPr>
          <w:rFonts w:cs="Segoe UI"/>
          <w:noProof/>
        </w:rPr>
        <w:t>TELEFON:</w:t>
      </w:r>
      <w:r w:rsidRPr="00BB54DB">
        <w:rPr>
          <w:rFonts w:cs="Segoe UI"/>
          <w:noProof/>
        </w:rPr>
        <w:tab/>
      </w:r>
      <w:r w:rsidRPr="00BB54DB">
        <w:rPr>
          <w:rFonts w:cs="Segoe UI"/>
          <w:noProof/>
        </w:rPr>
        <w:tab/>
      </w:r>
      <w:r w:rsidR="00B61E4E">
        <w:rPr>
          <w:rFonts w:cs="Segoe UI"/>
          <w:noProof/>
        </w:rPr>
        <w:t>..…………………………….</w:t>
      </w:r>
    </w:p>
    <w:p w14:paraId="0AB6E79D" w14:textId="7DA01F3D" w:rsidR="00F91726" w:rsidRPr="00BB54DB" w:rsidRDefault="00F91726" w:rsidP="00F91726">
      <w:pPr>
        <w:spacing w:after="0"/>
        <w:rPr>
          <w:rFonts w:cs="Segoe UI"/>
          <w:noProof/>
        </w:rPr>
      </w:pPr>
      <w:r w:rsidRPr="00BB54DB">
        <w:rPr>
          <w:rFonts w:cs="Segoe UI"/>
          <w:noProof/>
        </w:rPr>
        <w:t>FAX:</w:t>
      </w:r>
      <w:r w:rsidRPr="00BB54DB">
        <w:rPr>
          <w:rFonts w:cs="Segoe UI"/>
          <w:noProof/>
        </w:rPr>
        <w:tab/>
      </w:r>
      <w:r w:rsidRPr="00BB54DB">
        <w:rPr>
          <w:rFonts w:cs="Segoe UI"/>
          <w:noProof/>
        </w:rPr>
        <w:tab/>
      </w:r>
      <w:r w:rsidRPr="00BB54DB">
        <w:rPr>
          <w:rFonts w:cs="Segoe UI"/>
          <w:noProof/>
        </w:rPr>
        <w:tab/>
      </w:r>
      <w:r w:rsidR="00B61E4E">
        <w:rPr>
          <w:rFonts w:cs="Segoe UI"/>
          <w:noProof/>
        </w:rPr>
        <w:t>……………………………….</w:t>
      </w:r>
    </w:p>
    <w:p w14:paraId="25E03420" w14:textId="778334B2" w:rsidR="00771E24" w:rsidRPr="00BB54DB" w:rsidRDefault="00F91726" w:rsidP="00F91726">
      <w:pPr>
        <w:spacing w:after="0"/>
        <w:rPr>
          <w:rFonts w:cs="Segoe UI"/>
          <w:noProof/>
        </w:rPr>
      </w:pPr>
      <w:r w:rsidRPr="00BB54DB">
        <w:rPr>
          <w:rFonts w:cs="Segoe UI"/>
          <w:noProof/>
        </w:rPr>
        <w:t>E-MAIL:</w:t>
      </w:r>
      <w:r w:rsidRPr="00BB54DB">
        <w:rPr>
          <w:rFonts w:cs="Segoe UI"/>
          <w:noProof/>
        </w:rPr>
        <w:tab/>
      </w:r>
      <w:r w:rsidRPr="00BB54DB">
        <w:rPr>
          <w:rFonts w:cs="Segoe UI"/>
          <w:noProof/>
        </w:rPr>
        <w:tab/>
      </w:r>
      <w:r w:rsidRPr="00BB54DB">
        <w:rPr>
          <w:rFonts w:cs="Segoe UI"/>
          <w:noProof/>
        </w:rPr>
        <w:tab/>
      </w:r>
      <w:r w:rsidR="00B61E4E">
        <w:rPr>
          <w:rFonts w:cs="Segoe UI"/>
          <w:noProof/>
        </w:rPr>
        <w:t>……………………………….</w:t>
      </w:r>
      <w:r w:rsidR="00771E24" w:rsidRPr="00BB54DB">
        <w:rPr>
          <w:rFonts w:cs="Segoe UI"/>
          <w:noProof/>
        </w:rPr>
        <w:t xml:space="preserve"> </w:t>
      </w:r>
    </w:p>
    <w:p w14:paraId="253C6B0C" w14:textId="5E612DAA" w:rsidR="00771E24" w:rsidRPr="00BB54DB" w:rsidRDefault="00771E24" w:rsidP="000E744F">
      <w:pPr>
        <w:spacing w:before="240" w:after="0"/>
        <w:rPr>
          <w:rFonts w:cs="Segoe UI"/>
          <w:b/>
          <w:noProof/>
        </w:rPr>
      </w:pPr>
      <w:r w:rsidRPr="00BB54DB">
        <w:rPr>
          <w:rFonts w:cs="Segoe UI"/>
          <w:b/>
          <w:noProof/>
        </w:rPr>
        <w:t>dále jen „</w:t>
      </w:r>
      <w:r w:rsidR="006F342E" w:rsidRPr="00BB54DB">
        <w:rPr>
          <w:rFonts w:cs="Segoe UI"/>
          <w:b/>
          <w:i/>
          <w:noProof/>
        </w:rPr>
        <w:t>D</w:t>
      </w:r>
      <w:r w:rsidR="00F91726" w:rsidRPr="00BB54DB">
        <w:rPr>
          <w:rFonts w:cs="Segoe UI"/>
          <w:b/>
          <w:i/>
          <w:noProof/>
        </w:rPr>
        <w:t>odavatel</w:t>
      </w:r>
      <w:r w:rsidRPr="00BB54DB">
        <w:rPr>
          <w:rFonts w:cs="Segoe UI"/>
          <w:b/>
          <w:noProof/>
        </w:rPr>
        <w:t>“ a</w:t>
      </w:r>
    </w:p>
    <w:p w14:paraId="13E01A09" w14:textId="77777777" w:rsidR="003E795C" w:rsidRPr="00BB54DB" w:rsidRDefault="003E795C" w:rsidP="003E795C">
      <w:pPr>
        <w:spacing w:before="240" w:after="0"/>
        <w:rPr>
          <w:rFonts w:cs="Calibri"/>
          <w:noProof/>
        </w:rPr>
      </w:pPr>
      <w:r w:rsidRPr="00BB54DB">
        <w:rPr>
          <w:rFonts w:cs="Calibri"/>
          <w:noProof/>
        </w:rPr>
        <w:t>MĚSTO:</w:t>
      </w:r>
      <w:r w:rsidRPr="00BB54DB">
        <w:rPr>
          <w:rFonts w:cs="Calibri"/>
          <w:noProof/>
        </w:rPr>
        <w:tab/>
      </w:r>
      <w:r w:rsidRPr="00BB54DB">
        <w:rPr>
          <w:rFonts w:cs="Calibri"/>
          <w:noProof/>
        </w:rPr>
        <w:tab/>
      </w:r>
      <w:r w:rsidRPr="00BB54DB">
        <w:rPr>
          <w:rFonts w:cs="Calibri"/>
          <w:noProof/>
        </w:rPr>
        <w:tab/>
      </w:r>
      <w:r w:rsidRPr="00BB54DB">
        <w:rPr>
          <w:rFonts w:cs="Calibri"/>
          <w:b/>
          <w:noProof/>
        </w:rPr>
        <w:fldChar w:fldCharType="begin">
          <w:ffData>
            <w:name w:val="Text21"/>
            <w:enabled/>
            <w:calcOnExit w:val="0"/>
            <w:textInput>
              <w:default w:val="Světlá nad Sázavou"/>
            </w:textInput>
          </w:ffData>
        </w:fldChar>
      </w:r>
      <w:r w:rsidRPr="00BB54DB">
        <w:rPr>
          <w:rFonts w:cs="Calibri"/>
          <w:b/>
          <w:noProof/>
        </w:rPr>
        <w:instrText xml:space="preserve"> </w:instrText>
      </w:r>
      <w:bookmarkStart w:id="11" w:name="Text21"/>
      <w:r w:rsidRPr="00BB54DB">
        <w:rPr>
          <w:rFonts w:cs="Calibri"/>
          <w:b/>
          <w:noProof/>
        </w:rPr>
        <w:instrText xml:space="preserve">FORMTEXT </w:instrText>
      </w:r>
      <w:r w:rsidRPr="00BB54DB">
        <w:rPr>
          <w:rFonts w:cs="Calibri"/>
          <w:b/>
          <w:noProof/>
        </w:rPr>
      </w:r>
      <w:r w:rsidRPr="00BB54DB">
        <w:rPr>
          <w:rFonts w:cs="Calibri"/>
          <w:b/>
          <w:noProof/>
        </w:rPr>
        <w:fldChar w:fldCharType="separate"/>
      </w:r>
      <w:r w:rsidRPr="00BB54DB">
        <w:rPr>
          <w:rFonts w:cs="Calibri"/>
          <w:b/>
          <w:noProof/>
        </w:rPr>
        <w:t>Světlá nad Sázavou</w:t>
      </w:r>
      <w:r w:rsidRPr="00BB54DB">
        <w:rPr>
          <w:rFonts w:cs="Calibri"/>
          <w:b/>
          <w:noProof/>
        </w:rPr>
        <w:fldChar w:fldCharType="end"/>
      </w:r>
      <w:bookmarkEnd w:id="11"/>
    </w:p>
    <w:p w14:paraId="1753845E" w14:textId="19D77912" w:rsidR="003E795C" w:rsidRPr="00BB54DB" w:rsidRDefault="003E795C" w:rsidP="003E795C">
      <w:pPr>
        <w:spacing w:after="0"/>
        <w:rPr>
          <w:rFonts w:cs="Calibri"/>
          <w:noProof/>
        </w:rPr>
      </w:pPr>
      <w:r w:rsidRPr="00BB54DB">
        <w:rPr>
          <w:rFonts w:cs="Calibri"/>
          <w:noProof/>
        </w:rPr>
        <w:t>SE SÍDLEM:</w:t>
      </w:r>
      <w:r w:rsidRPr="00BB54DB">
        <w:rPr>
          <w:rFonts w:cs="Calibri"/>
          <w:noProof/>
        </w:rPr>
        <w:tab/>
      </w:r>
      <w:r w:rsidRPr="00BB54DB">
        <w:rPr>
          <w:rFonts w:cs="Calibri"/>
          <w:noProof/>
        </w:rPr>
        <w:tab/>
      </w:r>
      <w:r w:rsidRPr="00BB54DB">
        <w:rPr>
          <w:rFonts w:cs="Calibri"/>
          <w:noProof/>
        </w:rPr>
        <w:fldChar w:fldCharType="begin">
          <w:ffData>
            <w:name w:val="Text22"/>
            <w:enabled/>
            <w:calcOnExit w:val="0"/>
            <w:textInput>
              <w:default w:val="náměstí Trčků z Lípy 18, 582 91 Světlá nad Sázavou"/>
            </w:textInput>
          </w:ffData>
        </w:fldChar>
      </w:r>
      <w:r w:rsidRPr="00BB54DB">
        <w:rPr>
          <w:rFonts w:cs="Calibri"/>
          <w:noProof/>
        </w:rPr>
        <w:instrText xml:space="preserve"> </w:instrText>
      </w:r>
      <w:bookmarkStart w:id="12" w:name="Text22"/>
      <w:r w:rsidRPr="00BB54DB">
        <w:rPr>
          <w:rFonts w:cs="Calibri"/>
          <w:noProof/>
        </w:rPr>
        <w:instrText xml:space="preserve">FORMTEXT </w:instrText>
      </w:r>
      <w:r w:rsidRPr="00BB54DB">
        <w:rPr>
          <w:rFonts w:cs="Calibri"/>
          <w:noProof/>
        </w:rPr>
      </w:r>
      <w:r w:rsidRPr="00BB54DB">
        <w:rPr>
          <w:rFonts w:cs="Calibri"/>
          <w:noProof/>
        </w:rPr>
        <w:fldChar w:fldCharType="separate"/>
      </w:r>
      <w:r w:rsidRPr="00BB54DB">
        <w:rPr>
          <w:rFonts w:cs="Calibri"/>
          <w:noProof/>
        </w:rPr>
        <w:t>náměstí Trčků z Lípy 18, 582 91 Světlá nad Sázavou</w:t>
      </w:r>
      <w:r w:rsidRPr="00BB54DB">
        <w:rPr>
          <w:rFonts w:cs="Calibri"/>
          <w:noProof/>
        </w:rPr>
        <w:fldChar w:fldCharType="end"/>
      </w:r>
      <w:bookmarkEnd w:id="12"/>
    </w:p>
    <w:p w14:paraId="7A09CD5B" w14:textId="66D62337" w:rsidR="003E795C" w:rsidRPr="00BB54DB" w:rsidRDefault="003E795C" w:rsidP="003E795C">
      <w:pPr>
        <w:spacing w:after="0"/>
        <w:rPr>
          <w:rFonts w:cs="Calibri"/>
          <w:noProof/>
        </w:rPr>
      </w:pPr>
      <w:r w:rsidRPr="00BB54DB">
        <w:rPr>
          <w:rFonts w:cs="Calibri"/>
          <w:noProof/>
        </w:rPr>
        <w:t>IČ:</w:t>
      </w:r>
      <w:r w:rsidRPr="00BB54DB">
        <w:rPr>
          <w:rFonts w:cs="Calibri"/>
          <w:noProof/>
        </w:rPr>
        <w:tab/>
      </w:r>
      <w:r w:rsidRPr="00BB54DB">
        <w:rPr>
          <w:rFonts w:cs="Calibri"/>
          <w:noProof/>
        </w:rPr>
        <w:tab/>
      </w:r>
      <w:r w:rsidRPr="00BB54DB">
        <w:rPr>
          <w:rFonts w:cs="Calibri"/>
          <w:noProof/>
        </w:rPr>
        <w:tab/>
      </w:r>
      <w:r w:rsidRPr="00BB54DB">
        <w:rPr>
          <w:rFonts w:cs="Calibri"/>
          <w:noProof/>
        </w:rPr>
        <w:fldChar w:fldCharType="begin">
          <w:ffData>
            <w:name w:val="Text23"/>
            <w:enabled/>
            <w:calcOnExit w:val="0"/>
            <w:textInput>
              <w:default w:val="00268321"/>
            </w:textInput>
          </w:ffData>
        </w:fldChar>
      </w:r>
      <w:bookmarkStart w:id="13" w:name="Text23"/>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00268321</w:t>
      </w:r>
      <w:r w:rsidRPr="00BB54DB">
        <w:rPr>
          <w:rFonts w:cs="Calibri"/>
          <w:noProof/>
        </w:rPr>
        <w:fldChar w:fldCharType="end"/>
      </w:r>
      <w:bookmarkEnd w:id="13"/>
    </w:p>
    <w:p w14:paraId="651819A3" w14:textId="6E68C80F" w:rsidR="003E795C" w:rsidRPr="00BB54DB" w:rsidRDefault="003E795C" w:rsidP="003E795C">
      <w:pPr>
        <w:spacing w:after="0"/>
        <w:rPr>
          <w:rFonts w:cs="Calibri"/>
          <w:noProof/>
        </w:rPr>
      </w:pPr>
      <w:r w:rsidRPr="00BB54DB">
        <w:rPr>
          <w:rFonts w:cs="Calibri"/>
          <w:noProof/>
        </w:rPr>
        <w:t>DIČ:</w:t>
      </w:r>
      <w:r w:rsidRPr="00BB54DB">
        <w:rPr>
          <w:rFonts w:cs="Calibri"/>
          <w:noProof/>
        </w:rPr>
        <w:tab/>
      </w:r>
      <w:r w:rsidRPr="00BB54DB">
        <w:rPr>
          <w:rFonts w:cs="Calibri"/>
          <w:noProof/>
        </w:rPr>
        <w:tab/>
      </w:r>
      <w:r w:rsidRPr="00BB54DB">
        <w:rPr>
          <w:rFonts w:cs="Calibri"/>
          <w:noProof/>
        </w:rPr>
        <w:tab/>
      </w:r>
      <w:r w:rsidRPr="00BB54DB">
        <w:rPr>
          <w:rFonts w:cs="Calibri"/>
          <w:noProof/>
        </w:rPr>
        <w:fldChar w:fldCharType="begin">
          <w:ffData>
            <w:name w:val="Text24"/>
            <w:enabled/>
            <w:calcOnExit w:val="0"/>
            <w:textInput>
              <w:default w:val="CZ00268321"/>
            </w:textInput>
          </w:ffData>
        </w:fldChar>
      </w:r>
      <w:bookmarkStart w:id="14" w:name="Text24"/>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CZ00268321</w:t>
      </w:r>
      <w:r w:rsidRPr="00BB54DB">
        <w:rPr>
          <w:rFonts w:cs="Calibri"/>
          <w:noProof/>
        </w:rPr>
        <w:fldChar w:fldCharType="end"/>
      </w:r>
      <w:bookmarkEnd w:id="14"/>
    </w:p>
    <w:p w14:paraId="689C6C89" w14:textId="0A984878" w:rsidR="003E795C" w:rsidRPr="00BB54DB" w:rsidRDefault="003E795C" w:rsidP="003E795C">
      <w:pPr>
        <w:spacing w:after="0"/>
        <w:rPr>
          <w:rFonts w:cs="Calibri"/>
          <w:noProof/>
        </w:rPr>
      </w:pPr>
      <w:r w:rsidRPr="00BB54DB">
        <w:rPr>
          <w:rFonts w:cs="Calibri"/>
          <w:noProof/>
        </w:rPr>
        <w:t>ZASTOUPEN</w:t>
      </w:r>
      <w:r w:rsidR="00C07EA3" w:rsidRPr="00BB54DB">
        <w:rPr>
          <w:rFonts w:cs="Calibri"/>
          <w:noProof/>
        </w:rPr>
        <w:t>É</w:t>
      </w:r>
      <w:r w:rsidRPr="00BB54DB">
        <w:rPr>
          <w:rFonts w:cs="Calibri"/>
          <w:noProof/>
        </w:rPr>
        <w:t>:</w:t>
      </w:r>
      <w:r w:rsidRPr="00BB54DB">
        <w:rPr>
          <w:rFonts w:cs="Calibri"/>
          <w:noProof/>
        </w:rPr>
        <w:tab/>
      </w:r>
      <w:r w:rsidRPr="00BB54DB">
        <w:rPr>
          <w:rFonts w:cs="Calibri"/>
          <w:noProof/>
        </w:rPr>
        <w:tab/>
      </w:r>
      <w:r w:rsidRPr="00BB54DB">
        <w:rPr>
          <w:rFonts w:cs="Calibri"/>
          <w:b/>
          <w:noProof/>
        </w:rPr>
        <w:fldChar w:fldCharType="begin">
          <w:ffData>
            <w:name w:val=""/>
            <w:enabled/>
            <w:calcOnExit w:val="0"/>
            <w:textInput>
              <w:default w:val="Mgr. Jan Tourek - starosta"/>
            </w:textInput>
          </w:ffData>
        </w:fldChar>
      </w:r>
      <w:r w:rsidRPr="00BB54DB">
        <w:rPr>
          <w:rFonts w:cs="Calibri"/>
          <w:b/>
          <w:noProof/>
        </w:rPr>
        <w:instrText xml:space="preserve"> FORMTEXT </w:instrText>
      </w:r>
      <w:r w:rsidRPr="00BB54DB">
        <w:rPr>
          <w:rFonts w:cs="Calibri"/>
          <w:b/>
          <w:noProof/>
        </w:rPr>
      </w:r>
      <w:r w:rsidRPr="00BB54DB">
        <w:rPr>
          <w:rFonts w:cs="Calibri"/>
          <w:b/>
          <w:noProof/>
        </w:rPr>
        <w:fldChar w:fldCharType="separate"/>
      </w:r>
      <w:r w:rsidRPr="00BB54DB">
        <w:rPr>
          <w:rFonts w:cs="Calibri"/>
          <w:b/>
          <w:noProof/>
        </w:rPr>
        <w:t>Mgr. Jan Tourek - starosta</w:t>
      </w:r>
      <w:r w:rsidRPr="00BB54DB">
        <w:rPr>
          <w:rFonts w:cs="Calibri"/>
          <w:b/>
          <w:noProof/>
        </w:rPr>
        <w:fldChar w:fldCharType="end"/>
      </w:r>
    </w:p>
    <w:p w14:paraId="53FCBA4E" w14:textId="77777777" w:rsidR="003E795C" w:rsidRPr="00BB54DB" w:rsidRDefault="003E795C" w:rsidP="003E795C">
      <w:pPr>
        <w:spacing w:after="0"/>
        <w:rPr>
          <w:rFonts w:cs="Calibri"/>
          <w:b/>
          <w:noProof/>
        </w:rPr>
      </w:pPr>
      <w:r w:rsidRPr="00BB54DB">
        <w:rPr>
          <w:rFonts w:cs="Calibri"/>
          <w:noProof/>
        </w:rPr>
        <w:tab/>
      </w:r>
      <w:r w:rsidRPr="00BB54DB">
        <w:rPr>
          <w:rFonts w:cs="Calibri"/>
          <w:noProof/>
        </w:rPr>
        <w:tab/>
      </w:r>
    </w:p>
    <w:p w14:paraId="218429D0" w14:textId="2EBA47F2" w:rsidR="003E795C" w:rsidRPr="00BB54DB" w:rsidRDefault="003E795C" w:rsidP="003E795C">
      <w:pPr>
        <w:spacing w:after="0"/>
        <w:rPr>
          <w:rFonts w:cs="Calibri"/>
          <w:noProof/>
        </w:rPr>
      </w:pPr>
      <w:r w:rsidRPr="00BB54DB">
        <w:rPr>
          <w:rFonts w:cs="Calibri"/>
          <w:noProof/>
        </w:rPr>
        <w:t>BANKOVNÍ SPOJENÍ:</w:t>
      </w:r>
      <w:r w:rsidRPr="00BB54DB">
        <w:rPr>
          <w:rFonts w:cs="Calibri"/>
          <w:noProof/>
        </w:rPr>
        <w:tab/>
      </w:r>
      <w:r w:rsidRPr="00BB54DB">
        <w:rPr>
          <w:rFonts w:cs="Calibri"/>
          <w:noProof/>
        </w:rPr>
        <w:fldChar w:fldCharType="begin">
          <w:ffData>
            <w:name w:val=""/>
            <w:enabled/>
            <w:calcOnExit w:val="0"/>
            <w:textInput>
              <w:default w:val="Komerční banka, a.s."/>
            </w:textInput>
          </w:ffData>
        </w:fldChar>
      </w:r>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Komerční banka, a.s.</w:t>
      </w:r>
      <w:r w:rsidRPr="00BB54DB">
        <w:rPr>
          <w:rFonts w:cs="Calibri"/>
          <w:noProof/>
        </w:rPr>
        <w:fldChar w:fldCharType="end"/>
      </w:r>
    </w:p>
    <w:p w14:paraId="6644E47B" w14:textId="3B66DA11" w:rsidR="003E795C" w:rsidRPr="00BB54DB" w:rsidRDefault="003E795C" w:rsidP="003E795C">
      <w:pPr>
        <w:spacing w:after="0"/>
        <w:rPr>
          <w:rFonts w:cs="Calibri"/>
          <w:noProof/>
        </w:rPr>
      </w:pPr>
      <w:r w:rsidRPr="00BB54DB">
        <w:rPr>
          <w:rFonts w:cs="Calibri"/>
          <w:noProof/>
        </w:rPr>
        <w:t>ČÍSLO ÚČTU:</w:t>
      </w:r>
      <w:r w:rsidRPr="00BB54DB">
        <w:rPr>
          <w:rFonts w:cs="Calibri"/>
          <w:noProof/>
        </w:rPr>
        <w:tab/>
      </w:r>
      <w:r w:rsidRPr="00BB54DB">
        <w:rPr>
          <w:rFonts w:cs="Calibri"/>
          <w:noProof/>
        </w:rPr>
        <w:tab/>
      </w:r>
      <w:r w:rsidRPr="00BB54DB">
        <w:rPr>
          <w:rFonts w:cs="Calibri"/>
          <w:noProof/>
        </w:rPr>
        <w:fldChar w:fldCharType="begin">
          <w:ffData>
            <w:name w:val=""/>
            <w:enabled/>
            <w:calcOnExit w:val="0"/>
            <w:textInput>
              <w:default w:val="2621521/0100"/>
            </w:textInput>
          </w:ffData>
        </w:fldChar>
      </w:r>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2621521/0100</w:t>
      </w:r>
      <w:r w:rsidRPr="00BB54DB">
        <w:rPr>
          <w:rFonts w:cs="Calibri"/>
          <w:noProof/>
        </w:rPr>
        <w:fldChar w:fldCharType="end"/>
      </w:r>
    </w:p>
    <w:p w14:paraId="619797B7" w14:textId="0F20DBCB" w:rsidR="00A6699E" w:rsidRPr="00BB54DB" w:rsidRDefault="00A6699E" w:rsidP="00A6699E">
      <w:pPr>
        <w:spacing w:after="0"/>
        <w:rPr>
          <w:rFonts w:cs="Segoe UI"/>
          <w:szCs w:val="18"/>
        </w:rPr>
      </w:pPr>
      <w:r w:rsidRPr="00BB54DB">
        <w:rPr>
          <w:rFonts w:cs="Segoe UI"/>
          <w:szCs w:val="18"/>
        </w:rPr>
        <w:t>OSOBY OPRÁVNĚNÉ JEDNAT NAVENEK ZA ODBĚRATELE:</w:t>
      </w:r>
      <w:r w:rsidRPr="00BB54DB">
        <w:rPr>
          <w:rFonts w:cs="Segoe UI"/>
          <w:szCs w:val="18"/>
        </w:rPr>
        <w:tab/>
      </w:r>
    </w:p>
    <w:p w14:paraId="0FA425AB" w14:textId="77777777" w:rsidR="00A6699E" w:rsidRPr="00BB54DB" w:rsidRDefault="00A6699E" w:rsidP="00A6699E">
      <w:pPr>
        <w:spacing w:after="0"/>
        <w:rPr>
          <w:rFonts w:cs="Segoe UI"/>
          <w:b/>
          <w:szCs w:val="18"/>
        </w:rPr>
      </w:pPr>
      <w:r w:rsidRPr="00BB54DB">
        <w:rPr>
          <w:rFonts w:cs="Segoe UI"/>
          <w:szCs w:val="18"/>
        </w:rPr>
        <w:tab/>
      </w:r>
      <w:r w:rsidRPr="00BB54DB">
        <w:rPr>
          <w:rFonts w:cs="Segoe UI"/>
          <w:szCs w:val="18"/>
        </w:rPr>
        <w:tab/>
      </w:r>
      <w:r w:rsidRPr="00BB54DB">
        <w:rPr>
          <w:rFonts w:cs="Segoe UI"/>
          <w:szCs w:val="18"/>
        </w:rPr>
        <w:tab/>
      </w:r>
      <w:r w:rsidRPr="00BB54DB">
        <w:rPr>
          <w:rFonts w:cs="Segoe UI"/>
          <w:b/>
          <w:szCs w:val="18"/>
        </w:rPr>
        <w:fldChar w:fldCharType="begin">
          <w:ffData>
            <w:name w:val=""/>
            <w:enabled/>
            <w:calcOnExit w:val="0"/>
            <w:textInput>
              <w:default w:val="Mgr. Jan Tourek - starosta"/>
            </w:textInput>
          </w:ffData>
        </w:fldChar>
      </w:r>
      <w:r w:rsidRPr="00BB54DB">
        <w:rPr>
          <w:rFonts w:cs="Segoe UI"/>
          <w:b/>
          <w:szCs w:val="18"/>
        </w:rPr>
        <w:instrText xml:space="preserve"> FORMTEXT </w:instrText>
      </w:r>
      <w:r w:rsidRPr="00BB54DB">
        <w:rPr>
          <w:rFonts w:cs="Segoe UI"/>
          <w:b/>
          <w:szCs w:val="18"/>
        </w:rPr>
      </w:r>
      <w:r w:rsidRPr="00BB54DB">
        <w:rPr>
          <w:rFonts w:cs="Segoe UI"/>
          <w:b/>
          <w:szCs w:val="18"/>
        </w:rPr>
        <w:fldChar w:fldCharType="separate"/>
      </w:r>
      <w:r w:rsidRPr="00BB54DB">
        <w:rPr>
          <w:rFonts w:cs="Segoe UI"/>
          <w:b/>
          <w:szCs w:val="18"/>
        </w:rPr>
        <w:t>Mgr. Jan Tourek – starosta</w:t>
      </w:r>
      <w:r w:rsidRPr="00BB54DB">
        <w:rPr>
          <w:rFonts w:cs="Segoe UI"/>
          <w:b/>
          <w:szCs w:val="18"/>
        </w:rPr>
        <w:fldChar w:fldCharType="end"/>
      </w:r>
    </w:p>
    <w:p w14:paraId="2745D0F6" w14:textId="35753BBA" w:rsidR="00A6699E" w:rsidRPr="00BB54DB" w:rsidRDefault="00A6699E" w:rsidP="00A6699E">
      <w:pPr>
        <w:spacing w:after="0"/>
        <w:rPr>
          <w:rFonts w:cs="Segoe UI"/>
          <w:szCs w:val="18"/>
        </w:rPr>
      </w:pPr>
      <w:r w:rsidRPr="00BB54DB">
        <w:rPr>
          <w:rFonts w:cs="Segoe UI"/>
          <w:szCs w:val="18"/>
        </w:rPr>
        <w:t>TELEFON:</w:t>
      </w:r>
      <w:r w:rsidRPr="00BB54DB">
        <w:rPr>
          <w:rFonts w:cs="Segoe UI"/>
          <w:szCs w:val="18"/>
        </w:rPr>
        <w:tab/>
      </w:r>
      <w:r w:rsidRPr="00BB54DB">
        <w:rPr>
          <w:rFonts w:cs="Segoe UI"/>
          <w:szCs w:val="18"/>
        </w:rPr>
        <w:tab/>
      </w:r>
      <w:r w:rsidRPr="00BB54DB">
        <w:rPr>
          <w:rFonts w:cs="Segoe UI"/>
          <w:szCs w:val="18"/>
        </w:rPr>
        <w:fldChar w:fldCharType="begin">
          <w:ffData>
            <w:name w:val="Text14"/>
            <w:enabled/>
            <w:calcOnExit w:val="0"/>
            <w:textInput/>
          </w:ffData>
        </w:fldChar>
      </w:r>
      <w:r w:rsidRPr="00BB54DB">
        <w:rPr>
          <w:rFonts w:cs="Segoe UI"/>
          <w:szCs w:val="18"/>
        </w:rPr>
        <w:instrText xml:space="preserve"> FORMTEXT </w:instrText>
      </w:r>
      <w:r w:rsidRPr="00BB54DB">
        <w:rPr>
          <w:rFonts w:cs="Segoe UI"/>
          <w:szCs w:val="18"/>
        </w:rPr>
      </w:r>
      <w:r w:rsidRPr="00BB54DB">
        <w:rPr>
          <w:rFonts w:cs="Segoe UI"/>
          <w:szCs w:val="18"/>
        </w:rPr>
        <w:fldChar w:fldCharType="separate"/>
      </w:r>
      <w:r w:rsidRPr="00BB54DB">
        <w:rPr>
          <w:rFonts w:cs="Segoe UI"/>
          <w:szCs w:val="18"/>
        </w:rPr>
        <w:t> </w:t>
      </w:r>
      <w:r w:rsidRPr="00BB54DB">
        <w:rPr>
          <w:rFonts w:cs="Segoe UI"/>
          <w:szCs w:val="18"/>
        </w:rPr>
        <w:t> </w:t>
      </w:r>
      <w:r w:rsidRPr="00BB54DB">
        <w:rPr>
          <w:rFonts w:cs="Segoe UI"/>
          <w:szCs w:val="18"/>
        </w:rPr>
        <w:t> </w:t>
      </w:r>
      <w:r w:rsidRPr="00BB54DB">
        <w:rPr>
          <w:rFonts w:cs="Segoe UI"/>
          <w:szCs w:val="18"/>
        </w:rPr>
        <w:t> </w:t>
      </w:r>
      <w:r w:rsidRPr="00BB54DB">
        <w:rPr>
          <w:rFonts w:cs="Segoe UI"/>
          <w:szCs w:val="18"/>
        </w:rPr>
        <w:t> </w:t>
      </w:r>
      <w:r w:rsidRPr="00BB54DB">
        <w:rPr>
          <w:rFonts w:cs="Segoe UI"/>
          <w:szCs w:val="18"/>
        </w:rPr>
        <w:fldChar w:fldCharType="end"/>
      </w:r>
    </w:p>
    <w:p w14:paraId="3C6E3DEA" w14:textId="05F2219F" w:rsidR="00A6699E" w:rsidRPr="00BB54DB" w:rsidRDefault="00A6699E" w:rsidP="00A6699E">
      <w:pPr>
        <w:spacing w:after="0"/>
        <w:rPr>
          <w:rFonts w:cs="Segoe UI"/>
          <w:szCs w:val="18"/>
        </w:rPr>
      </w:pPr>
      <w:r w:rsidRPr="00BB54DB">
        <w:rPr>
          <w:rFonts w:cs="Segoe UI"/>
          <w:szCs w:val="18"/>
        </w:rPr>
        <w:t>E-MAIL:</w:t>
      </w:r>
      <w:r w:rsidRPr="00BB54DB">
        <w:rPr>
          <w:rFonts w:cs="Segoe UI"/>
          <w:szCs w:val="18"/>
        </w:rPr>
        <w:tab/>
      </w:r>
      <w:r w:rsidRPr="00BB54DB">
        <w:rPr>
          <w:rFonts w:cs="Segoe UI"/>
          <w:szCs w:val="18"/>
        </w:rPr>
        <w:tab/>
      </w:r>
      <w:r w:rsidRPr="00BB54DB">
        <w:rPr>
          <w:rFonts w:cs="Segoe UI"/>
          <w:szCs w:val="18"/>
        </w:rPr>
        <w:tab/>
      </w:r>
      <w:r w:rsidR="00B61E4E">
        <w:rPr>
          <w:rFonts w:cs="Segoe UI"/>
          <w:szCs w:val="18"/>
        </w:rPr>
        <w:t>……………………………</w:t>
      </w:r>
    </w:p>
    <w:p w14:paraId="6C4A1DF6" w14:textId="31054821" w:rsidR="00A6699E" w:rsidRPr="00BB54DB" w:rsidRDefault="00A6699E" w:rsidP="00A6699E">
      <w:pPr>
        <w:spacing w:after="0"/>
        <w:rPr>
          <w:rFonts w:cs="Segoe UI"/>
          <w:szCs w:val="18"/>
        </w:rPr>
      </w:pPr>
      <w:r w:rsidRPr="00BB54DB">
        <w:rPr>
          <w:rFonts w:cs="Segoe UI"/>
          <w:szCs w:val="18"/>
        </w:rPr>
        <w:tab/>
      </w:r>
      <w:r w:rsidRPr="00BB54DB">
        <w:rPr>
          <w:rFonts w:cs="Segoe UI"/>
          <w:szCs w:val="18"/>
        </w:rPr>
        <w:tab/>
      </w:r>
      <w:r w:rsidRPr="00BB54DB">
        <w:rPr>
          <w:rFonts w:cs="Segoe UI"/>
          <w:szCs w:val="18"/>
        </w:rPr>
        <w:tab/>
        <w:t>posta@svetlans.cz</w:t>
      </w:r>
    </w:p>
    <w:p w14:paraId="557B68F2" w14:textId="078C585A" w:rsidR="002A2A0D" w:rsidRPr="00BB54DB" w:rsidRDefault="002A2A0D" w:rsidP="00771E24">
      <w:pPr>
        <w:spacing w:after="0"/>
        <w:rPr>
          <w:rFonts w:cs="Segoe UI"/>
          <w:noProof/>
        </w:rPr>
      </w:pPr>
    </w:p>
    <w:p w14:paraId="00878C73" w14:textId="77777777" w:rsidR="00771E24" w:rsidRPr="00BB54DB" w:rsidRDefault="00771E24" w:rsidP="000E744F">
      <w:pPr>
        <w:spacing w:before="240" w:after="0"/>
        <w:rPr>
          <w:rFonts w:cs="Segoe UI"/>
          <w:b/>
          <w:noProof/>
        </w:rPr>
      </w:pPr>
      <w:r w:rsidRPr="00BB54DB">
        <w:rPr>
          <w:rFonts w:cs="Segoe UI"/>
          <w:b/>
          <w:noProof/>
        </w:rPr>
        <w:t>dále jen „</w:t>
      </w:r>
      <w:r w:rsidR="006F342E" w:rsidRPr="00BB54DB">
        <w:rPr>
          <w:rFonts w:cs="Segoe UI"/>
          <w:b/>
          <w:i/>
          <w:noProof/>
        </w:rPr>
        <w:t>O</w:t>
      </w:r>
      <w:r w:rsidR="00F91726" w:rsidRPr="00BB54DB">
        <w:rPr>
          <w:rFonts w:cs="Segoe UI"/>
          <w:b/>
          <w:i/>
          <w:noProof/>
        </w:rPr>
        <w:t>dběratel</w:t>
      </w:r>
      <w:r w:rsidRPr="00BB54DB">
        <w:rPr>
          <w:rFonts w:cs="Segoe UI"/>
          <w:b/>
          <w:noProof/>
        </w:rPr>
        <w:t>“</w:t>
      </w:r>
    </w:p>
    <w:p w14:paraId="6B23B7D8" w14:textId="77777777" w:rsidR="001673E1" w:rsidRPr="00BB54DB" w:rsidRDefault="00771E24" w:rsidP="00771E24">
      <w:pPr>
        <w:rPr>
          <w:rFonts w:cs="Segoe UI"/>
          <w:noProof/>
        </w:rPr>
      </w:pPr>
      <w:r w:rsidRPr="00BB54DB">
        <w:rPr>
          <w:rFonts w:cs="Segoe UI"/>
          <w:b/>
          <w:noProof/>
        </w:rPr>
        <w:t>dále společně také jen „</w:t>
      </w:r>
      <w:r w:rsidRPr="00BB54DB">
        <w:rPr>
          <w:rFonts w:cs="Segoe UI"/>
          <w:b/>
          <w:i/>
          <w:noProof/>
        </w:rPr>
        <w:t>smluvní strany</w:t>
      </w:r>
      <w:r w:rsidRPr="00BB54DB">
        <w:rPr>
          <w:rFonts w:cs="Segoe UI"/>
          <w:b/>
          <w:noProof/>
        </w:rPr>
        <w:t>“</w:t>
      </w:r>
    </w:p>
    <w:p w14:paraId="22C6634F" w14:textId="1F81A093" w:rsidR="00252A66" w:rsidRPr="00BB54DB" w:rsidRDefault="00B47C96" w:rsidP="00013E52">
      <w:pPr>
        <w:pStyle w:val="Podtitul"/>
        <w:rPr>
          <w:rFonts w:cs="Segoe UI"/>
          <w:noProof/>
        </w:rPr>
      </w:pPr>
      <w:bookmarkStart w:id="15" w:name="_GoBack"/>
      <w:bookmarkEnd w:id="15"/>
      <w:r w:rsidRPr="00BB54DB">
        <w:rPr>
          <w:rFonts w:cs="Segoe UI"/>
          <w:noProof/>
        </w:rPr>
        <w:br w:type="page"/>
      </w:r>
    </w:p>
    <w:p w14:paraId="2FDC9E40" w14:textId="77777777" w:rsidR="00E6442E" w:rsidRPr="00BB54DB" w:rsidRDefault="00E6442E" w:rsidP="00666A20">
      <w:pPr>
        <w:pStyle w:val="Nadpis2"/>
        <w:numPr>
          <w:ilvl w:val="0"/>
          <w:numId w:val="4"/>
        </w:numPr>
        <w:spacing w:after="0"/>
        <w:rPr>
          <w:rFonts w:cs="Segoe UI"/>
          <w:noProof/>
        </w:rPr>
      </w:pPr>
      <w:bookmarkStart w:id="16" w:name="_Ref308949088"/>
    </w:p>
    <w:p w14:paraId="3DAFBAD7" w14:textId="77777777" w:rsidR="00460B2C" w:rsidRPr="00BB54DB" w:rsidRDefault="00BE682B" w:rsidP="00E6442E">
      <w:pPr>
        <w:pStyle w:val="Nadpis2"/>
        <w:spacing w:before="0"/>
        <w:rPr>
          <w:rFonts w:cs="Segoe UI"/>
          <w:noProof/>
        </w:rPr>
      </w:pPr>
      <w:r w:rsidRPr="00BB54DB">
        <w:rPr>
          <w:rFonts w:cs="Segoe UI"/>
          <w:noProof/>
        </w:rPr>
        <w:t>PREAMBULE</w:t>
      </w:r>
    </w:p>
    <w:p w14:paraId="199FAFC9" w14:textId="0FC95BDA" w:rsidR="00D22137" w:rsidRPr="00BB54DB" w:rsidRDefault="009D6F58" w:rsidP="00666A20">
      <w:pPr>
        <w:numPr>
          <w:ilvl w:val="0"/>
          <w:numId w:val="2"/>
        </w:numPr>
        <w:ind w:left="426" w:hanging="426"/>
        <w:rPr>
          <w:rFonts w:cs="Segoe UI"/>
          <w:noProof/>
        </w:rPr>
      </w:pPr>
      <w:r w:rsidRPr="002A1FA7">
        <w:t>Odběratel</w:t>
      </w:r>
      <w:r w:rsidR="006F342E" w:rsidRPr="00BB54DB">
        <w:rPr>
          <w:rFonts w:cs="Segoe UI"/>
          <w:noProof/>
        </w:rPr>
        <w:t xml:space="preserve"> je vlastníkem následujících nemovitostí (vše dále pouze „</w:t>
      </w:r>
      <w:r w:rsidR="006F342E" w:rsidRPr="00BB54DB">
        <w:rPr>
          <w:rFonts w:cs="Segoe UI"/>
          <w:b/>
          <w:i/>
          <w:noProof/>
        </w:rPr>
        <w:t>Nemovitosti</w:t>
      </w:r>
      <w:r w:rsidR="006F342E" w:rsidRPr="00BB54DB">
        <w:rPr>
          <w:rFonts w:cs="Segoe UI"/>
          <w:noProof/>
        </w:rPr>
        <w:t xml:space="preserve">“) zapsaných u Katastrálního úřadu </w:t>
      </w:r>
      <w:bookmarkStart w:id="17" w:name="Text63"/>
      <w:r w:rsidR="00976211" w:rsidRPr="00BB54DB">
        <w:rPr>
          <w:rFonts w:cs="Segoe UI"/>
          <w:noProof/>
        </w:rPr>
        <w:t xml:space="preserve">pro </w:t>
      </w:r>
      <w:r w:rsidR="006B559A" w:rsidRPr="00BB54DB">
        <w:rPr>
          <w:rFonts w:cs="Segoe UI"/>
          <w:noProof/>
        </w:rPr>
        <w:fldChar w:fldCharType="begin">
          <w:ffData>
            <w:name w:val=""/>
            <w:enabled/>
            <w:calcOnExit w:val="0"/>
            <w:textInput>
              <w:default w:val="Vysočinu"/>
            </w:textInput>
          </w:ffData>
        </w:fldChar>
      </w:r>
      <w:r w:rsidR="006B559A" w:rsidRPr="00BB54DB">
        <w:rPr>
          <w:rFonts w:cs="Segoe UI"/>
          <w:noProof/>
        </w:rPr>
        <w:instrText xml:space="preserve"> 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Vysočinu</w:t>
      </w:r>
      <w:r w:rsidR="006B559A" w:rsidRPr="00BB54DB">
        <w:rPr>
          <w:rFonts w:cs="Segoe UI"/>
          <w:noProof/>
        </w:rPr>
        <w:fldChar w:fldCharType="end"/>
      </w:r>
      <w:bookmarkEnd w:id="17"/>
      <w:r w:rsidR="006F342E" w:rsidRPr="00BB54DB">
        <w:rPr>
          <w:rFonts w:cs="Segoe UI"/>
          <w:noProof/>
        </w:rPr>
        <w:t xml:space="preserve">, katastrální pracoviště </w:t>
      </w:r>
      <w:r w:rsidR="006B559A" w:rsidRPr="00BB54DB">
        <w:rPr>
          <w:rFonts w:cs="Segoe UI"/>
          <w:noProof/>
        </w:rPr>
        <w:fldChar w:fldCharType="begin">
          <w:ffData>
            <w:name w:val="Text60"/>
            <w:enabled/>
            <w:calcOnExit w:val="0"/>
            <w:textInput>
              <w:default w:val="Havlíčkův Brod"/>
            </w:textInput>
          </w:ffData>
        </w:fldChar>
      </w:r>
      <w:bookmarkStart w:id="18" w:name="Text60"/>
      <w:r w:rsidR="006B559A" w:rsidRPr="00BB54DB">
        <w:rPr>
          <w:rFonts w:cs="Segoe UI"/>
          <w:noProof/>
        </w:rPr>
        <w:instrText xml:space="preserve"> 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Havlíčkův Brod</w:t>
      </w:r>
      <w:r w:rsidR="006B559A" w:rsidRPr="00BB54DB">
        <w:rPr>
          <w:rFonts w:cs="Segoe UI"/>
          <w:noProof/>
        </w:rPr>
        <w:fldChar w:fldCharType="end"/>
      </w:r>
      <w:bookmarkEnd w:id="18"/>
      <w:r w:rsidR="006F342E" w:rsidRPr="00BB54DB">
        <w:rPr>
          <w:rFonts w:cs="Segoe UI"/>
          <w:noProof/>
        </w:rPr>
        <w:t xml:space="preserve"> na LV </w:t>
      </w:r>
      <w:r w:rsidR="006B559A" w:rsidRPr="00BB54DB">
        <w:rPr>
          <w:rFonts w:cs="Segoe UI"/>
          <w:noProof/>
        </w:rPr>
        <w:fldChar w:fldCharType="begin">
          <w:ffData>
            <w:name w:val="Text61"/>
            <w:enabled/>
            <w:calcOnExit w:val="0"/>
            <w:textInput>
              <w:default w:val="10001"/>
            </w:textInput>
          </w:ffData>
        </w:fldChar>
      </w:r>
      <w:r w:rsidR="006B559A" w:rsidRPr="00BB54DB">
        <w:rPr>
          <w:rFonts w:cs="Segoe UI"/>
          <w:noProof/>
        </w:rPr>
        <w:instrText xml:space="preserve"> </w:instrText>
      </w:r>
      <w:bookmarkStart w:id="19" w:name="Text61"/>
      <w:r w:rsidR="006B559A" w:rsidRPr="00BB54DB">
        <w:rPr>
          <w:rFonts w:cs="Segoe UI"/>
          <w:noProof/>
        </w:rPr>
        <w:instrText xml:space="preserve">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10001</w:t>
      </w:r>
      <w:r w:rsidR="006B559A" w:rsidRPr="00BB54DB">
        <w:rPr>
          <w:rFonts w:cs="Segoe UI"/>
          <w:noProof/>
        </w:rPr>
        <w:fldChar w:fldCharType="end"/>
      </w:r>
      <w:bookmarkEnd w:id="19"/>
      <w:r w:rsidR="006F342E" w:rsidRPr="00BB54DB">
        <w:rPr>
          <w:rFonts w:cs="Segoe UI"/>
          <w:noProof/>
        </w:rPr>
        <w:t xml:space="preserve">, </w:t>
      </w:r>
      <w:r w:rsidR="00976211" w:rsidRPr="00BB54DB">
        <w:rPr>
          <w:rFonts w:cs="Segoe UI"/>
          <w:noProof/>
        </w:rPr>
        <w:t xml:space="preserve">nacházejících se v </w:t>
      </w:r>
      <w:r w:rsidR="006F342E" w:rsidRPr="00BB54DB">
        <w:rPr>
          <w:rFonts w:cs="Segoe UI"/>
          <w:noProof/>
        </w:rPr>
        <w:t>katastrální</w:t>
      </w:r>
      <w:r w:rsidR="00976211" w:rsidRPr="00BB54DB">
        <w:rPr>
          <w:rFonts w:cs="Segoe UI"/>
          <w:noProof/>
        </w:rPr>
        <w:t>m</w:t>
      </w:r>
      <w:r w:rsidR="006F342E" w:rsidRPr="00BB54DB">
        <w:rPr>
          <w:rFonts w:cs="Segoe UI"/>
          <w:noProof/>
        </w:rPr>
        <w:t xml:space="preserve"> území </w:t>
      </w:r>
      <w:r w:rsidR="006B559A" w:rsidRPr="00BB54DB">
        <w:rPr>
          <w:rFonts w:cs="Segoe UI"/>
          <w:noProof/>
        </w:rPr>
        <w:fldChar w:fldCharType="begin">
          <w:ffData>
            <w:name w:val=""/>
            <w:enabled/>
            <w:calcOnExit w:val="0"/>
            <w:textInput>
              <w:default w:val="Světlá nad Sázavou"/>
            </w:textInput>
          </w:ffData>
        </w:fldChar>
      </w:r>
      <w:r w:rsidR="006B559A" w:rsidRPr="00BB54DB">
        <w:rPr>
          <w:rFonts w:cs="Segoe UI"/>
          <w:noProof/>
        </w:rPr>
        <w:instrText xml:space="preserve"> 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Světlá nad Sázavou</w:t>
      </w:r>
      <w:r w:rsidR="006B559A" w:rsidRPr="00BB54DB">
        <w:rPr>
          <w:rFonts w:cs="Segoe UI"/>
          <w:noProof/>
        </w:rPr>
        <w:fldChar w:fldCharType="end"/>
      </w:r>
      <w:r w:rsidR="006F342E" w:rsidRPr="00BB54DB">
        <w:rPr>
          <w:rFonts w:cs="Segoe UI"/>
          <w:noProof/>
        </w:rPr>
        <w:t xml:space="preserve">: </w:t>
      </w:r>
    </w:p>
    <w:p w14:paraId="1E277828" w14:textId="54CF5525" w:rsidR="00873790" w:rsidRPr="00BB54DB" w:rsidRDefault="00873790" w:rsidP="001D1F35">
      <w:pPr>
        <w:pStyle w:val="Odstavecseseznamem"/>
        <w:numPr>
          <w:ilvl w:val="0"/>
          <w:numId w:val="19"/>
        </w:numPr>
        <w:spacing w:after="120" w:line="240" w:lineRule="auto"/>
        <w:ind w:left="714" w:hanging="357"/>
        <w:contextualSpacing w:val="0"/>
        <w:jc w:val="both"/>
        <w:rPr>
          <w:rFonts w:ascii="Segoe UI" w:hAnsi="Segoe UI" w:cs="Segoe UI"/>
          <w:noProof/>
        </w:rPr>
      </w:pPr>
      <w:r w:rsidRPr="00BB54DB">
        <w:rPr>
          <w:rFonts w:ascii="Segoe UI" w:hAnsi="Segoe UI" w:cs="Segoe UI"/>
          <w:noProof/>
        </w:rPr>
        <w:t xml:space="preserve">pozemku parc. č. </w:t>
      </w:r>
      <w:r w:rsidR="006B559A" w:rsidRPr="00BB54DB">
        <w:rPr>
          <w:rFonts w:ascii="Segoe UI" w:hAnsi="Segoe UI" w:cs="Segoe UI"/>
          <w:noProof/>
        </w:rPr>
        <w:fldChar w:fldCharType="begin">
          <w:ffData>
            <w:name w:val="Text65"/>
            <w:enabled/>
            <w:calcOnExit w:val="0"/>
            <w:textInput>
              <w:default w:val="st. 1401"/>
            </w:textInput>
          </w:ffData>
        </w:fldChar>
      </w:r>
      <w:r w:rsidR="006B559A" w:rsidRPr="00BB54DB">
        <w:rPr>
          <w:rFonts w:ascii="Segoe UI" w:hAnsi="Segoe UI" w:cs="Segoe UI"/>
          <w:noProof/>
        </w:rPr>
        <w:instrText xml:space="preserve"> </w:instrText>
      </w:r>
      <w:bookmarkStart w:id="20" w:name="Text65"/>
      <w:r w:rsidR="006B559A" w:rsidRPr="00BB54DB">
        <w:rPr>
          <w:rFonts w:ascii="Segoe UI" w:hAnsi="Segoe UI" w:cs="Segoe UI"/>
          <w:noProof/>
        </w:rPr>
        <w:instrText xml:space="preserve">FORMTEXT </w:instrText>
      </w:r>
      <w:r w:rsidR="006B559A" w:rsidRPr="00BB54DB">
        <w:rPr>
          <w:rFonts w:ascii="Segoe UI" w:hAnsi="Segoe UI" w:cs="Segoe UI"/>
          <w:noProof/>
        </w:rPr>
      </w:r>
      <w:r w:rsidR="006B559A" w:rsidRPr="00BB54DB">
        <w:rPr>
          <w:rFonts w:ascii="Segoe UI" w:hAnsi="Segoe UI" w:cs="Segoe UI"/>
          <w:noProof/>
        </w:rPr>
        <w:fldChar w:fldCharType="separate"/>
      </w:r>
      <w:r w:rsidR="006B559A" w:rsidRPr="00BB54DB">
        <w:rPr>
          <w:rFonts w:ascii="Segoe UI" w:hAnsi="Segoe UI" w:cs="Segoe UI"/>
          <w:noProof/>
        </w:rPr>
        <w:t>st. 1401</w:t>
      </w:r>
      <w:r w:rsidR="006B559A" w:rsidRPr="00BB54DB">
        <w:rPr>
          <w:rFonts w:ascii="Segoe UI" w:hAnsi="Segoe UI" w:cs="Segoe UI"/>
          <w:noProof/>
        </w:rPr>
        <w:fldChar w:fldCharType="end"/>
      </w:r>
      <w:bookmarkEnd w:id="20"/>
      <w:r w:rsidRPr="00BB54DB">
        <w:rPr>
          <w:rFonts w:ascii="Segoe UI" w:hAnsi="Segoe UI" w:cs="Segoe UI"/>
          <w:noProof/>
        </w:rPr>
        <w:t xml:space="preserve">, včetně budovy č. p. </w:t>
      </w:r>
      <w:r w:rsidR="006B559A" w:rsidRPr="00BB54DB">
        <w:rPr>
          <w:rFonts w:ascii="Segoe UI" w:hAnsi="Segoe UI" w:cs="Segoe UI"/>
          <w:noProof/>
        </w:rPr>
        <w:fldChar w:fldCharType="begin">
          <w:ffData>
            <w:name w:val="Text67"/>
            <w:enabled/>
            <w:calcOnExit w:val="0"/>
            <w:textInput>
              <w:default w:val="969"/>
            </w:textInput>
          </w:ffData>
        </w:fldChar>
      </w:r>
      <w:r w:rsidR="006B559A" w:rsidRPr="00BB54DB">
        <w:rPr>
          <w:rFonts w:ascii="Segoe UI" w:hAnsi="Segoe UI" w:cs="Segoe UI"/>
          <w:noProof/>
        </w:rPr>
        <w:instrText xml:space="preserve"> </w:instrText>
      </w:r>
      <w:bookmarkStart w:id="21" w:name="Text67"/>
      <w:r w:rsidR="006B559A" w:rsidRPr="00BB54DB">
        <w:rPr>
          <w:rFonts w:ascii="Segoe UI" w:hAnsi="Segoe UI" w:cs="Segoe UI"/>
          <w:noProof/>
        </w:rPr>
        <w:instrText xml:space="preserve">FORMTEXT </w:instrText>
      </w:r>
      <w:r w:rsidR="006B559A" w:rsidRPr="00BB54DB">
        <w:rPr>
          <w:rFonts w:ascii="Segoe UI" w:hAnsi="Segoe UI" w:cs="Segoe UI"/>
          <w:noProof/>
        </w:rPr>
      </w:r>
      <w:r w:rsidR="006B559A" w:rsidRPr="00BB54DB">
        <w:rPr>
          <w:rFonts w:ascii="Segoe UI" w:hAnsi="Segoe UI" w:cs="Segoe UI"/>
          <w:noProof/>
        </w:rPr>
        <w:fldChar w:fldCharType="separate"/>
      </w:r>
      <w:r w:rsidR="006B559A" w:rsidRPr="00BB54DB">
        <w:rPr>
          <w:rFonts w:ascii="Segoe UI" w:hAnsi="Segoe UI" w:cs="Segoe UI"/>
          <w:noProof/>
        </w:rPr>
        <w:t>969</w:t>
      </w:r>
      <w:r w:rsidR="006B559A" w:rsidRPr="00BB54DB">
        <w:rPr>
          <w:rFonts w:ascii="Segoe UI" w:hAnsi="Segoe UI" w:cs="Segoe UI"/>
          <w:noProof/>
        </w:rPr>
        <w:fldChar w:fldCharType="end"/>
      </w:r>
      <w:bookmarkEnd w:id="21"/>
      <w:r w:rsidRPr="00BB54DB">
        <w:rPr>
          <w:rFonts w:ascii="Segoe UI" w:hAnsi="Segoe UI" w:cs="Segoe UI"/>
          <w:noProof/>
        </w:rPr>
        <w:t xml:space="preserve"> v části obce </w:t>
      </w:r>
      <w:r w:rsidR="006B559A" w:rsidRPr="00BB54DB">
        <w:rPr>
          <w:rFonts w:ascii="Segoe UI" w:hAnsi="Segoe UI" w:cs="Segoe UI"/>
          <w:noProof/>
        </w:rPr>
        <w:fldChar w:fldCharType="begin">
          <w:ffData>
            <w:name w:val="Text66"/>
            <w:enabled/>
            <w:calcOnExit w:val="0"/>
            <w:textInput>
              <w:default w:val="Světlá nad Sázavou"/>
            </w:textInput>
          </w:ffData>
        </w:fldChar>
      </w:r>
      <w:r w:rsidR="006B559A" w:rsidRPr="00BB54DB">
        <w:rPr>
          <w:rFonts w:ascii="Segoe UI" w:hAnsi="Segoe UI" w:cs="Segoe UI"/>
          <w:noProof/>
        </w:rPr>
        <w:instrText xml:space="preserve"> </w:instrText>
      </w:r>
      <w:bookmarkStart w:id="22" w:name="Text66"/>
      <w:r w:rsidR="006B559A" w:rsidRPr="00BB54DB">
        <w:rPr>
          <w:rFonts w:ascii="Segoe UI" w:hAnsi="Segoe UI" w:cs="Segoe UI"/>
          <w:noProof/>
        </w:rPr>
        <w:instrText xml:space="preserve">FORMTEXT </w:instrText>
      </w:r>
      <w:r w:rsidR="006B559A" w:rsidRPr="00BB54DB">
        <w:rPr>
          <w:rFonts w:ascii="Segoe UI" w:hAnsi="Segoe UI" w:cs="Segoe UI"/>
          <w:noProof/>
        </w:rPr>
      </w:r>
      <w:r w:rsidR="006B559A" w:rsidRPr="00BB54DB">
        <w:rPr>
          <w:rFonts w:ascii="Segoe UI" w:hAnsi="Segoe UI" w:cs="Segoe UI"/>
          <w:noProof/>
        </w:rPr>
        <w:fldChar w:fldCharType="separate"/>
      </w:r>
      <w:r w:rsidR="006B559A" w:rsidRPr="00BB54DB">
        <w:rPr>
          <w:rFonts w:ascii="Segoe UI" w:hAnsi="Segoe UI" w:cs="Segoe UI"/>
          <w:noProof/>
        </w:rPr>
        <w:t>Světlá nad Sázavou</w:t>
      </w:r>
      <w:r w:rsidR="006B559A" w:rsidRPr="00BB54DB">
        <w:rPr>
          <w:rFonts w:ascii="Segoe UI" w:hAnsi="Segoe UI" w:cs="Segoe UI"/>
          <w:noProof/>
        </w:rPr>
        <w:fldChar w:fldCharType="end"/>
      </w:r>
      <w:bookmarkEnd w:id="22"/>
      <w:r w:rsidRPr="00BB54DB">
        <w:rPr>
          <w:rFonts w:ascii="Segoe UI" w:hAnsi="Segoe UI" w:cs="Segoe UI"/>
          <w:noProof/>
        </w:rPr>
        <w:t xml:space="preserve"> </w:t>
      </w:r>
      <w:r w:rsidR="00164C5B" w:rsidRPr="00BB54DB">
        <w:rPr>
          <w:rFonts w:ascii="Segoe UI" w:hAnsi="Segoe UI" w:cs="Segoe UI"/>
          <w:noProof/>
        </w:rPr>
        <w:t>tvořící součást uvedeného pozemku</w:t>
      </w:r>
      <w:r w:rsidRPr="00BB54DB">
        <w:rPr>
          <w:rFonts w:ascii="Segoe UI" w:hAnsi="Segoe UI" w:cs="Segoe UI"/>
          <w:noProof/>
        </w:rPr>
        <w:t xml:space="preserve"> (tato budova se dále označuje také jen jako „</w:t>
      </w:r>
      <w:r w:rsidRPr="00BB54DB">
        <w:rPr>
          <w:rFonts w:ascii="Segoe UI" w:hAnsi="Segoe UI" w:cs="Segoe UI"/>
          <w:b/>
          <w:i/>
          <w:noProof/>
        </w:rPr>
        <w:t>Budova</w:t>
      </w:r>
      <w:r w:rsidRPr="00BB54DB">
        <w:rPr>
          <w:rFonts w:ascii="Segoe UI" w:hAnsi="Segoe UI" w:cs="Segoe UI"/>
          <w:noProof/>
        </w:rPr>
        <w:t>“),</w:t>
      </w:r>
    </w:p>
    <w:p w14:paraId="6B394A9B" w14:textId="4899EF2D" w:rsidR="00873790" w:rsidRPr="00BB54DB" w:rsidRDefault="00873790" w:rsidP="00FB104F">
      <w:pPr>
        <w:pStyle w:val="Odstavecseseznamem"/>
        <w:numPr>
          <w:ilvl w:val="0"/>
          <w:numId w:val="19"/>
        </w:numPr>
        <w:spacing w:before="120" w:line="240" w:lineRule="auto"/>
        <w:ind w:left="714" w:hanging="357"/>
        <w:contextualSpacing w:val="0"/>
        <w:jc w:val="both"/>
        <w:rPr>
          <w:rFonts w:ascii="Segoe UI" w:hAnsi="Segoe UI" w:cs="Segoe UI"/>
          <w:noProof/>
        </w:rPr>
      </w:pPr>
      <w:r w:rsidRPr="00BB54DB">
        <w:rPr>
          <w:rFonts w:ascii="Segoe UI" w:hAnsi="Segoe UI" w:cs="Segoe UI"/>
          <w:noProof/>
        </w:rPr>
        <w:t xml:space="preserve">pozemku parc. č. </w:t>
      </w:r>
      <w:r w:rsidR="006B559A" w:rsidRPr="00BB54DB">
        <w:rPr>
          <w:rFonts w:ascii="Segoe UI" w:hAnsi="Segoe UI" w:cs="Segoe UI"/>
          <w:noProof/>
        </w:rPr>
        <w:fldChar w:fldCharType="begin">
          <w:ffData>
            <w:name w:val=""/>
            <w:enabled/>
            <w:calcOnExit w:val="0"/>
            <w:textInput>
              <w:default w:val="235/1"/>
            </w:textInput>
          </w:ffData>
        </w:fldChar>
      </w:r>
      <w:r w:rsidR="006B559A" w:rsidRPr="00BB54DB">
        <w:rPr>
          <w:rFonts w:ascii="Segoe UI" w:hAnsi="Segoe UI" w:cs="Segoe UI"/>
          <w:noProof/>
        </w:rPr>
        <w:instrText xml:space="preserve"> FORMTEXT </w:instrText>
      </w:r>
      <w:r w:rsidR="006B559A" w:rsidRPr="00BB54DB">
        <w:rPr>
          <w:rFonts w:ascii="Segoe UI" w:hAnsi="Segoe UI" w:cs="Segoe UI"/>
          <w:noProof/>
        </w:rPr>
      </w:r>
      <w:r w:rsidR="006B559A" w:rsidRPr="00BB54DB">
        <w:rPr>
          <w:rFonts w:ascii="Segoe UI" w:hAnsi="Segoe UI" w:cs="Segoe UI"/>
          <w:noProof/>
        </w:rPr>
        <w:fldChar w:fldCharType="separate"/>
      </w:r>
      <w:r w:rsidR="006B559A" w:rsidRPr="00BB54DB">
        <w:rPr>
          <w:rFonts w:ascii="Segoe UI" w:hAnsi="Segoe UI" w:cs="Segoe UI"/>
          <w:noProof/>
        </w:rPr>
        <w:t>235/1</w:t>
      </w:r>
      <w:r w:rsidR="006B559A" w:rsidRPr="00BB54DB">
        <w:rPr>
          <w:rFonts w:ascii="Segoe UI" w:hAnsi="Segoe UI" w:cs="Segoe UI"/>
          <w:noProof/>
        </w:rPr>
        <w:fldChar w:fldCharType="end"/>
      </w:r>
      <w:r w:rsidRPr="00BB54DB">
        <w:rPr>
          <w:rFonts w:ascii="Segoe UI" w:hAnsi="Segoe UI" w:cs="Segoe UI"/>
          <w:noProof/>
        </w:rPr>
        <w:t xml:space="preserve">, pozemku parc. č. </w:t>
      </w:r>
      <w:r w:rsidR="006B559A" w:rsidRPr="00BB54DB">
        <w:rPr>
          <w:rFonts w:ascii="Segoe UI" w:hAnsi="Segoe UI" w:cs="Segoe UI"/>
          <w:noProof/>
        </w:rPr>
        <w:fldChar w:fldCharType="begin">
          <w:ffData>
            <w:name w:val=""/>
            <w:enabled/>
            <w:calcOnExit w:val="0"/>
            <w:textInput>
              <w:default w:val="235/4"/>
            </w:textInput>
          </w:ffData>
        </w:fldChar>
      </w:r>
      <w:r w:rsidR="006B559A" w:rsidRPr="00BB54DB">
        <w:rPr>
          <w:rFonts w:ascii="Segoe UI" w:hAnsi="Segoe UI" w:cs="Segoe UI"/>
          <w:noProof/>
        </w:rPr>
        <w:instrText xml:space="preserve"> FORMTEXT </w:instrText>
      </w:r>
      <w:r w:rsidR="006B559A" w:rsidRPr="00BB54DB">
        <w:rPr>
          <w:rFonts w:ascii="Segoe UI" w:hAnsi="Segoe UI" w:cs="Segoe UI"/>
          <w:noProof/>
        </w:rPr>
      </w:r>
      <w:r w:rsidR="006B559A" w:rsidRPr="00BB54DB">
        <w:rPr>
          <w:rFonts w:ascii="Segoe UI" w:hAnsi="Segoe UI" w:cs="Segoe UI"/>
          <w:noProof/>
        </w:rPr>
        <w:fldChar w:fldCharType="separate"/>
      </w:r>
      <w:r w:rsidR="006B559A" w:rsidRPr="00BB54DB">
        <w:rPr>
          <w:rFonts w:ascii="Segoe UI" w:hAnsi="Segoe UI" w:cs="Segoe UI"/>
          <w:noProof/>
        </w:rPr>
        <w:t>235/4</w:t>
      </w:r>
      <w:r w:rsidR="006B559A" w:rsidRPr="00BB54DB">
        <w:rPr>
          <w:rFonts w:ascii="Segoe UI" w:hAnsi="Segoe UI" w:cs="Segoe UI"/>
          <w:noProof/>
        </w:rPr>
        <w:fldChar w:fldCharType="end"/>
      </w:r>
      <w:r w:rsidRPr="00BB54DB">
        <w:rPr>
          <w:rFonts w:ascii="Segoe UI" w:hAnsi="Segoe UI" w:cs="Segoe UI"/>
          <w:noProof/>
        </w:rPr>
        <w:t xml:space="preserve">  (tento pozemek či pozemky se dále označují také jen jako „</w:t>
      </w:r>
      <w:r w:rsidRPr="00BB54DB">
        <w:rPr>
          <w:rFonts w:ascii="Segoe UI" w:hAnsi="Segoe UI" w:cs="Segoe UI"/>
          <w:b/>
          <w:i/>
          <w:noProof/>
        </w:rPr>
        <w:t>Pozemek</w:t>
      </w:r>
      <w:r w:rsidRPr="00BB54DB">
        <w:rPr>
          <w:rFonts w:ascii="Segoe UI" w:hAnsi="Segoe UI" w:cs="Segoe UI"/>
          <w:noProof/>
        </w:rPr>
        <w:t>“ nebo „</w:t>
      </w:r>
      <w:r w:rsidRPr="00BB54DB">
        <w:rPr>
          <w:rFonts w:ascii="Segoe UI" w:hAnsi="Segoe UI" w:cs="Segoe UI"/>
          <w:b/>
          <w:bCs/>
          <w:i/>
          <w:iCs/>
          <w:noProof/>
        </w:rPr>
        <w:t>Pozemky</w:t>
      </w:r>
      <w:r w:rsidRPr="00BB54DB">
        <w:rPr>
          <w:rFonts w:ascii="Segoe UI" w:hAnsi="Segoe UI" w:cs="Segoe UI"/>
          <w:noProof/>
        </w:rPr>
        <w:t>“).</w:t>
      </w:r>
    </w:p>
    <w:p w14:paraId="052471B9" w14:textId="60B758E6" w:rsidR="006F342E" w:rsidRPr="00BB54DB" w:rsidRDefault="00BD1CB8" w:rsidP="00666A20">
      <w:pPr>
        <w:numPr>
          <w:ilvl w:val="0"/>
          <w:numId w:val="2"/>
        </w:numPr>
        <w:ind w:left="426" w:hanging="426"/>
        <w:rPr>
          <w:rFonts w:cs="Segoe UI"/>
          <w:noProof/>
        </w:rPr>
      </w:pPr>
      <w:r w:rsidRPr="00BB54DB">
        <w:rPr>
          <w:rFonts w:cs="Segoe UI"/>
          <w:noProof/>
        </w:rPr>
        <w:t xml:space="preserve">Odběratel </w:t>
      </w:r>
      <w:r w:rsidR="006F342E" w:rsidRPr="00BB54DB">
        <w:rPr>
          <w:rFonts w:cs="Segoe UI"/>
          <w:noProof/>
        </w:rPr>
        <w:t xml:space="preserve">a Dodavatel uzavřeli </w:t>
      </w:r>
      <w:r w:rsidR="00976211" w:rsidRPr="00BB54DB">
        <w:rPr>
          <w:rFonts w:cs="Segoe UI"/>
          <w:noProof/>
        </w:rPr>
        <w:t>Nájemní smlouvu</w:t>
      </w:r>
      <w:r w:rsidR="006F342E" w:rsidRPr="00BB54DB">
        <w:rPr>
          <w:rFonts w:cs="Segoe UI"/>
          <w:noProof/>
        </w:rPr>
        <w:t xml:space="preserve"> (dále pouze „</w:t>
      </w:r>
      <w:r w:rsidR="00943CC3" w:rsidRPr="00BB54DB">
        <w:rPr>
          <w:rFonts w:cs="Segoe UI"/>
          <w:b/>
          <w:i/>
          <w:noProof/>
        </w:rPr>
        <w:t>Nájemní s</w:t>
      </w:r>
      <w:r w:rsidR="006F342E" w:rsidRPr="00BB54DB">
        <w:rPr>
          <w:rFonts w:cs="Segoe UI"/>
          <w:b/>
          <w:i/>
          <w:noProof/>
        </w:rPr>
        <w:t>mlouva</w:t>
      </w:r>
      <w:r w:rsidR="006F342E" w:rsidRPr="00BB54DB">
        <w:rPr>
          <w:rFonts w:cs="Segoe UI"/>
          <w:noProof/>
        </w:rPr>
        <w:t>“), na základě které pronajal Odběratel Dodavateli mimo jiné prostory umístěné v</w:t>
      </w:r>
      <w:r w:rsidR="00873790" w:rsidRPr="00BB54DB">
        <w:rPr>
          <w:rFonts w:cs="Segoe UI"/>
          <w:noProof/>
        </w:rPr>
        <w:t> </w:t>
      </w:r>
      <w:r w:rsidR="006F342E" w:rsidRPr="00BB54DB">
        <w:rPr>
          <w:rFonts w:cs="Segoe UI"/>
          <w:noProof/>
        </w:rPr>
        <w:t>Budově</w:t>
      </w:r>
      <w:r w:rsidR="00873790" w:rsidRPr="00BB54DB">
        <w:rPr>
          <w:rFonts w:cs="Segoe UI"/>
          <w:noProof/>
        </w:rPr>
        <w:t xml:space="preserve"> a část</w:t>
      </w:r>
      <w:r w:rsidR="00307174">
        <w:rPr>
          <w:rFonts w:cs="Segoe UI"/>
          <w:noProof/>
        </w:rPr>
        <w:t>i</w:t>
      </w:r>
      <w:r w:rsidR="00873790" w:rsidRPr="00BB54DB">
        <w:rPr>
          <w:rFonts w:cs="Segoe UI"/>
          <w:noProof/>
        </w:rPr>
        <w:t xml:space="preserve"> Pozemků</w:t>
      </w:r>
      <w:r w:rsidR="006F342E" w:rsidRPr="00BB54DB">
        <w:rPr>
          <w:rFonts w:cs="Segoe UI"/>
          <w:noProof/>
        </w:rPr>
        <w:t xml:space="preserve">. </w:t>
      </w:r>
    </w:p>
    <w:p w14:paraId="622B7F00" w14:textId="74DA506F" w:rsidR="006F342E" w:rsidRPr="00BB54DB" w:rsidRDefault="006F342E">
      <w:pPr>
        <w:numPr>
          <w:ilvl w:val="0"/>
          <w:numId w:val="2"/>
        </w:numPr>
        <w:ind w:left="426" w:hanging="426"/>
        <w:rPr>
          <w:rFonts w:cs="Segoe UI"/>
          <w:noProof/>
        </w:rPr>
      </w:pPr>
      <w:r w:rsidRPr="00BB54DB">
        <w:rPr>
          <w:rFonts w:cs="Segoe UI"/>
          <w:noProof/>
        </w:rPr>
        <w:t>Dodavatel v</w:t>
      </w:r>
      <w:r w:rsidR="00873790" w:rsidRPr="00BB54DB">
        <w:rPr>
          <w:rFonts w:cs="Segoe UI"/>
          <w:noProof/>
        </w:rPr>
        <w:t>/na</w:t>
      </w:r>
      <w:r w:rsidR="00E33BE0" w:rsidRPr="00BB54DB">
        <w:rPr>
          <w:rFonts w:cs="Segoe UI"/>
          <w:noProof/>
        </w:rPr>
        <w:t xml:space="preserve"> pronajatých </w:t>
      </w:r>
      <w:r w:rsidR="00307174">
        <w:rPr>
          <w:rFonts w:cs="Segoe UI"/>
          <w:noProof/>
        </w:rPr>
        <w:t xml:space="preserve">částech </w:t>
      </w:r>
      <w:r w:rsidR="00873790" w:rsidRPr="00BB54DB">
        <w:rPr>
          <w:rFonts w:cs="Segoe UI"/>
          <w:noProof/>
        </w:rPr>
        <w:t>Nemovitost</w:t>
      </w:r>
      <w:r w:rsidR="00307174">
        <w:rPr>
          <w:rFonts w:cs="Segoe UI"/>
          <w:noProof/>
        </w:rPr>
        <w:t>í</w:t>
      </w:r>
      <w:r w:rsidR="00873790" w:rsidRPr="00BB54DB">
        <w:rPr>
          <w:rFonts w:cs="Segoe UI"/>
          <w:noProof/>
        </w:rPr>
        <w:t xml:space="preserve"> </w:t>
      </w:r>
      <w:r w:rsidRPr="00BB54DB">
        <w:rPr>
          <w:rFonts w:cs="Segoe UI"/>
          <w:noProof/>
        </w:rPr>
        <w:t>instaloval zdroj kombinované výroby elektrické energie a tepla (dále pouze „</w:t>
      </w:r>
      <w:r w:rsidRPr="00BB54DB">
        <w:rPr>
          <w:rFonts w:cs="Segoe UI"/>
          <w:b/>
          <w:i/>
          <w:noProof/>
        </w:rPr>
        <w:t>Zdroj KVET</w:t>
      </w:r>
      <w:r w:rsidRPr="00BB54DB">
        <w:rPr>
          <w:rFonts w:cs="Segoe UI"/>
          <w:noProof/>
        </w:rPr>
        <w:t>“), který zahrnuje:</w:t>
      </w:r>
    </w:p>
    <w:p w14:paraId="39B41711" w14:textId="3DDE48D5" w:rsidR="006F342E" w:rsidRPr="00BB54DB" w:rsidRDefault="006F342E" w:rsidP="001D1F35">
      <w:pPr>
        <w:numPr>
          <w:ilvl w:val="0"/>
          <w:numId w:val="6"/>
        </w:numPr>
        <w:ind w:hanging="291"/>
        <w:rPr>
          <w:rFonts w:cs="Segoe UI"/>
          <w:noProof/>
        </w:rPr>
      </w:pPr>
      <w:r w:rsidRPr="00BB54DB">
        <w:rPr>
          <w:rFonts w:cs="Segoe UI"/>
          <w:noProof/>
        </w:rPr>
        <w:t xml:space="preserve">samotné zařízení pro výrobu tepla a elektřiny – kogenerační jednotku - typu </w:t>
      </w:r>
      <w:r w:rsidR="008E56B5" w:rsidRPr="00BB54DB">
        <w:rPr>
          <w:rFonts w:cs="Segoe UI"/>
          <w:noProof/>
          <w:szCs w:val="18"/>
        </w:rPr>
        <w:t>TEDOM QUANT</w:t>
      </w:r>
      <w:r w:rsidR="001D1F35" w:rsidRPr="00BB54DB">
        <w:rPr>
          <w:rFonts w:cs="Segoe UI"/>
          <w:noProof/>
          <w:szCs w:val="18"/>
        </w:rPr>
        <w:t>O D2000 o</w:t>
      </w:r>
      <w:r w:rsidR="00E478CC" w:rsidRPr="00BB54DB">
        <w:rPr>
          <w:rFonts w:cs="Segoe UI"/>
          <w:noProof/>
          <w:szCs w:val="18"/>
        </w:rPr>
        <w:t> </w:t>
      </w:r>
      <w:r w:rsidR="001D1F35" w:rsidRPr="00BB54DB">
        <w:rPr>
          <w:rFonts w:cs="Segoe UI"/>
          <w:noProof/>
          <w:szCs w:val="18"/>
        </w:rPr>
        <w:t xml:space="preserve">tepelném výkonu cca 2161 </w:t>
      </w:r>
      <w:r w:rsidR="001D1F35" w:rsidRPr="00BB54DB">
        <w:rPr>
          <w:rFonts w:cs="Segoe UI"/>
          <w:noProof/>
        </w:rPr>
        <w:t>kW</w:t>
      </w:r>
      <w:r w:rsidR="001D1F35" w:rsidRPr="00BB54DB">
        <w:rPr>
          <w:rFonts w:cs="Segoe UI"/>
          <w:noProof/>
          <w:vertAlign w:val="subscript"/>
        </w:rPr>
        <w:t>t</w:t>
      </w:r>
      <w:r w:rsidRPr="00BB54DB">
        <w:rPr>
          <w:rFonts w:cs="Segoe UI"/>
          <w:noProof/>
        </w:rPr>
        <w:t xml:space="preserve"> </w:t>
      </w:r>
      <w:r w:rsidR="00377988" w:rsidRPr="00BB54DB">
        <w:rPr>
          <w:rFonts w:cs="Segoe UI"/>
          <w:noProof/>
        </w:rPr>
        <w:t xml:space="preserve">včetně příslušenství </w:t>
      </w:r>
      <w:r w:rsidRPr="00BB54DB">
        <w:rPr>
          <w:rFonts w:cs="Segoe UI"/>
          <w:noProof/>
        </w:rPr>
        <w:t>(dále pouze „</w:t>
      </w:r>
      <w:r w:rsidR="00266700" w:rsidRPr="00BB54DB">
        <w:rPr>
          <w:rFonts w:cs="Segoe UI"/>
          <w:b/>
          <w:i/>
          <w:noProof/>
        </w:rPr>
        <w:t>KGJ</w:t>
      </w:r>
      <w:r w:rsidRPr="00BB54DB">
        <w:rPr>
          <w:rFonts w:cs="Segoe UI"/>
          <w:noProof/>
        </w:rPr>
        <w:t>“),</w:t>
      </w:r>
    </w:p>
    <w:p w14:paraId="6AC28B86" w14:textId="1483C03C" w:rsidR="00E478CC" w:rsidRPr="00BB54DB" w:rsidRDefault="00E478CC" w:rsidP="00A70678">
      <w:pPr>
        <w:numPr>
          <w:ilvl w:val="0"/>
          <w:numId w:val="6"/>
        </w:numPr>
        <w:ind w:hanging="291"/>
        <w:rPr>
          <w:noProof/>
        </w:rPr>
      </w:pPr>
      <w:r w:rsidRPr="00BB54DB">
        <w:rPr>
          <w:noProof/>
        </w:rPr>
        <w:t xml:space="preserve">rozvody tepelné energie </w:t>
      </w:r>
      <w:r w:rsidR="009D6F58" w:rsidRPr="00BB54DB">
        <w:t>funkčně související s KGJ, a to v rozsahu sloužícím výlučně pro vyvedení tepelné energie z KGJ do akumulačních nádrží na pozemku parc. č. 235/4</w:t>
      </w:r>
      <w:r w:rsidRPr="00BB54DB">
        <w:rPr>
          <w:noProof/>
        </w:rPr>
        <w:t xml:space="preserve"> </w:t>
      </w:r>
      <w:r w:rsidR="005A0E12" w:rsidRPr="00BB54DB">
        <w:rPr>
          <w:noProof/>
        </w:rPr>
        <w:t>a z nich do Předávacího místa</w:t>
      </w:r>
      <w:r w:rsidR="00C01F4F">
        <w:rPr>
          <w:noProof/>
        </w:rPr>
        <w:t>,</w:t>
      </w:r>
      <w:r w:rsidR="00023444">
        <w:rPr>
          <w:noProof/>
        </w:rPr>
        <w:t xml:space="preserve"> a </w:t>
      </w:r>
      <w:r w:rsidR="00C01F4F">
        <w:rPr>
          <w:noProof/>
        </w:rPr>
        <w:t xml:space="preserve">dále </w:t>
      </w:r>
      <w:r w:rsidR="00023444">
        <w:rPr>
          <w:noProof/>
        </w:rPr>
        <w:t>vlastní akumulační nádrže</w:t>
      </w:r>
      <w:r w:rsidR="005A0E12" w:rsidRPr="00BB54DB">
        <w:rPr>
          <w:noProof/>
        </w:rPr>
        <w:t xml:space="preserve"> </w:t>
      </w:r>
      <w:r w:rsidRPr="00BB54DB">
        <w:rPr>
          <w:noProof/>
        </w:rPr>
        <w:t xml:space="preserve">(dále pouze </w:t>
      </w:r>
      <w:r w:rsidRPr="00805624">
        <w:rPr>
          <w:rFonts w:cs="Segoe UI" w:hint="eastAsia"/>
          <w:noProof/>
        </w:rPr>
        <w:t>„</w:t>
      </w:r>
      <w:r w:rsidRPr="00BB54DB">
        <w:rPr>
          <w:b/>
          <w:i/>
          <w:noProof/>
        </w:rPr>
        <w:t>Rozvodné tepelné za</w:t>
      </w:r>
      <w:r w:rsidRPr="00BB54DB">
        <w:rPr>
          <w:rFonts w:hint="eastAsia"/>
          <w:b/>
          <w:i/>
          <w:noProof/>
        </w:rPr>
        <w:t>ří</w:t>
      </w:r>
      <w:r w:rsidRPr="00BB54DB">
        <w:rPr>
          <w:b/>
          <w:i/>
          <w:noProof/>
        </w:rPr>
        <w:t>zení</w:t>
      </w:r>
      <w:r w:rsidRPr="00BB54DB">
        <w:rPr>
          <w:noProof/>
        </w:rPr>
        <w:t xml:space="preserve">“), </w:t>
      </w:r>
    </w:p>
    <w:p w14:paraId="217E926B" w14:textId="33CADF86" w:rsidR="006F342E" w:rsidRPr="00BB54DB" w:rsidRDefault="006F342E" w:rsidP="001D1F35">
      <w:pPr>
        <w:numPr>
          <w:ilvl w:val="0"/>
          <w:numId w:val="6"/>
        </w:numPr>
        <w:ind w:hanging="291"/>
        <w:rPr>
          <w:rFonts w:cs="Segoe UI"/>
          <w:noProof/>
        </w:rPr>
      </w:pPr>
      <w:r w:rsidRPr="00BB54DB">
        <w:rPr>
          <w:rFonts w:cs="Segoe UI"/>
          <w:noProof/>
        </w:rPr>
        <w:t xml:space="preserve">rozvodné zařízení </w:t>
      </w:r>
      <w:r w:rsidR="00810120" w:rsidRPr="00BB54DB">
        <w:t>funkčně související s KGJ, a to v rozsahu sloužícím výlučně pro vyvedení elektrické energie do distribuční sítě a případně do místní sítě,</w:t>
      </w:r>
      <w:r w:rsidR="00810120" w:rsidRPr="00BB54DB" w:rsidDel="00810120">
        <w:rPr>
          <w:rFonts w:cs="Segoe UI"/>
          <w:noProof/>
        </w:rPr>
        <w:t xml:space="preserve"> </w:t>
      </w:r>
      <w:r w:rsidR="00180E2E" w:rsidRPr="00BB54DB">
        <w:rPr>
          <w:noProof/>
        </w:rPr>
        <w:fldChar w:fldCharType="begin">
          <w:ffData>
            <w:name w:val=""/>
            <w:enabled/>
            <w:calcOnExit w:val="0"/>
            <w:textInput>
              <w:default w:val="včetně trafostanice"/>
            </w:textInput>
          </w:ffData>
        </w:fldChar>
      </w:r>
      <w:r w:rsidR="00180E2E" w:rsidRPr="00BB54DB">
        <w:rPr>
          <w:noProof/>
        </w:rPr>
        <w:instrText xml:space="preserve"> FORMTEXT </w:instrText>
      </w:r>
      <w:r w:rsidR="00180E2E" w:rsidRPr="00BB54DB">
        <w:rPr>
          <w:noProof/>
        </w:rPr>
      </w:r>
      <w:r w:rsidR="00180E2E" w:rsidRPr="00BB54DB">
        <w:rPr>
          <w:noProof/>
        </w:rPr>
        <w:fldChar w:fldCharType="separate"/>
      </w:r>
      <w:r w:rsidR="00180E2E" w:rsidRPr="00BB54DB">
        <w:rPr>
          <w:noProof/>
        </w:rPr>
        <w:t>včetně trafostanice</w:t>
      </w:r>
      <w:r w:rsidR="00180E2E" w:rsidRPr="00BB54DB">
        <w:rPr>
          <w:noProof/>
        </w:rPr>
        <w:fldChar w:fldCharType="end"/>
      </w:r>
      <w:r w:rsidR="00180E2E" w:rsidRPr="00BB54DB">
        <w:rPr>
          <w:rFonts w:cs="Segoe UI"/>
          <w:noProof/>
        </w:rPr>
        <w:t xml:space="preserve"> </w:t>
      </w:r>
      <w:r w:rsidR="004870EE" w:rsidRPr="00BB54DB">
        <w:rPr>
          <w:rFonts w:cs="Segoe UI"/>
          <w:noProof/>
        </w:rPr>
        <w:t>(stavební a technologické</w:t>
      </w:r>
      <w:r w:rsidR="006D2C7C" w:rsidRPr="00BB54DB">
        <w:rPr>
          <w:rFonts w:cs="Segoe UI"/>
          <w:noProof/>
        </w:rPr>
        <w:t xml:space="preserve"> část</w:t>
      </w:r>
      <w:r w:rsidR="004870EE" w:rsidRPr="00BB54DB">
        <w:rPr>
          <w:rFonts w:cs="Segoe UI"/>
          <w:noProof/>
        </w:rPr>
        <w:t>i</w:t>
      </w:r>
      <w:r w:rsidR="006D2C7C" w:rsidRPr="00BB54DB">
        <w:rPr>
          <w:rFonts w:cs="Segoe UI"/>
          <w:noProof/>
        </w:rPr>
        <w:t xml:space="preserve">) </w:t>
      </w:r>
      <w:r w:rsidR="00810120" w:rsidRPr="00BB54DB">
        <w:rPr>
          <w:rFonts w:cs="Segoe UI"/>
          <w:noProof/>
        </w:rPr>
        <w:t xml:space="preserve">na pozemku parc. č. 235/1 </w:t>
      </w:r>
      <w:r w:rsidRPr="00BB54DB">
        <w:rPr>
          <w:rFonts w:cs="Segoe UI"/>
          <w:noProof/>
        </w:rPr>
        <w:t>(dále pouze „</w:t>
      </w:r>
      <w:r w:rsidRPr="00BB54DB">
        <w:rPr>
          <w:rFonts w:cs="Segoe UI"/>
          <w:b/>
          <w:i/>
          <w:noProof/>
        </w:rPr>
        <w:t>Rozvody elektrické energie</w:t>
      </w:r>
      <w:r w:rsidRPr="00BB54DB">
        <w:rPr>
          <w:rFonts w:cs="Segoe UI"/>
          <w:noProof/>
        </w:rPr>
        <w:t>“),</w:t>
      </w:r>
    </w:p>
    <w:p w14:paraId="26FEB596" w14:textId="1E9CD59B" w:rsidR="0091704E" w:rsidRPr="00BB54DB" w:rsidRDefault="0091704E" w:rsidP="00D67C7B">
      <w:pPr>
        <w:numPr>
          <w:ilvl w:val="0"/>
          <w:numId w:val="6"/>
        </w:numPr>
        <w:ind w:hanging="291"/>
        <w:rPr>
          <w:noProof/>
        </w:rPr>
      </w:pPr>
      <w:r w:rsidRPr="00BB54DB">
        <w:rPr>
          <w:noProof/>
        </w:rPr>
        <w:t>komín třívrstvý sloužící KGJ,</w:t>
      </w:r>
    </w:p>
    <w:p w14:paraId="1489103D" w14:textId="77777777" w:rsidR="0091704E" w:rsidRPr="00BB54DB" w:rsidRDefault="0091704E" w:rsidP="00D67C7B">
      <w:pPr>
        <w:numPr>
          <w:ilvl w:val="0"/>
          <w:numId w:val="6"/>
        </w:numPr>
        <w:ind w:hanging="291"/>
        <w:rPr>
          <w:noProof/>
        </w:rPr>
      </w:pPr>
      <w:r w:rsidRPr="00BB54DB">
        <w:rPr>
          <w:noProof/>
        </w:rPr>
        <w:t>měřič tepla SON Superstatic 440 DN125 – KJ,</w:t>
      </w:r>
    </w:p>
    <w:p w14:paraId="0FC3CAC5" w14:textId="09AD7811" w:rsidR="00E33BE0" w:rsidRPr="00BB54DB" w:rsidRDefault="00B7474C" w:rsidP="006D2C7C">
      <w:pPr>
        <w:numPr>
          <w:ilvl w:val="0"/>
          <w:numId w:val="6"/>
        </w:numPr>
        <w:ind w:hanging="291"/>
        <w:rPr>
          <w:noProof/>
        </w:rPr>
      </w:pPr>
      <w:r>
        <w:rPr>
          <w:rFonts w:eastAsia="Times New Roman" w:cs="Calibri"/>
          <w:lang w:eastAsia="cs-CZ"/>
        </w:rPr>
        <w:t>olejové hospodářství včetně rozvodů mezi KGJ a olejovým hospodářstvím,</w:t>
      </w:r>
      <w:r w:rsidRPr="001102FE">
        <w:rPr>
          <w:rFonts w:eastAsia="Times New Roman" w:cs="Calibri"/>
          <w:lang w:eastAsia="cs-CZ"/>
        </w:rPr>
        <w:t xml:space="preserve"> </w:t>
      </w:r>
      <w:r w:rsidR="0091704E" w:rsidRPr="00BB54DB">
        <w:rPr>
          <w:noProof/>
        </w:rPr>
        <w:t>plynoměr TZ Fluxi DN 100</w:t>
      </w:r>
      <w:r w:rsidR="00810120" w:rsidRPr="00BB54DB">
        <w:rPr>
          <w:noProof/>
        </w:rPr>
        <w:t>.</w:t>
      </w:r>
    </w:p>
    <w:p w14:paraId="2173AA0E" w14:textId="620E9F78" w:rsidR="00A357AC" w:rsidRPr="00BB54DB" w:rsidRDefault="00A357AC" w:rsidP="00A357AC">
      <w:pPr>
        <w:numPr>
          <w:ilvl w:val="0"/>
          <w:numId w:val="2"/>
        </w:numPr>
        <w:ind w:left="426" w:hanging="426"/>
        <w:rPr>
          <w:rFonts w:cs="Segoe UI"/>
          <w:noProof/>
        </w:rPr>
      </w:pPr>
      <w:r w:rsidRPr="00BB54DB">
        <w:rPr>
          <w:rFonts w:cs="Segoe UI"/>
          <w:noProof/>
        </w:rPr>
        <w:t>Odběratel prohlašuje, že při uzavírání této smlouvy vycházel z informací poskytnutých mu Dodavatelem v rámci Indikativní nabídky pro město Světlá nad Sázavou ze dne 19. 5. 2017. Dodavatel prohlašuje, že informace posky</w:t>
      </w:r>
      <w:r w:rsidR="00EC6E85" w:rsidRPr="00BB54DB">
        <w:rPr>
          <w:rFonts w:cs="Segoe UI"/>
          <w:noProof/>
        </w:rPr>
        <w:t>tnuté Odběrateli jsou pravdivé.</w:t>
      </w:r>
      <w:r w:rsidRPr="00BB54DB">
        <w:rPr>
          <w:rFonts w:cs="Segoe UI"/>
          <w:noProof/>
        </w:rPr>
        <w:t xml:space="preserve"> </w:t>
      </w:r>
    </w:p>
    <w:bookmarkEnd w:id="16"/>
    <w:p w14:paraId="6546AE5F" w14:textId="77777777" w:rsidR="00E6442E" w:rsidRPr="00BB54DB" w:rsidRDefault="00E6442E" w:rsidP="00666A20">
      <w:pPr>
        <w:pStyle w:val="Nadpis2"/>
        <w:numPr>
          <w:ilvl w:val="0"/>
          <w:numId w:val="3"/>
        </w:numPr>
        <w:spacing w:after="0"/>
        <w:rPr>
          <w:rFonts w:cs="Segoe UI"/>
          <w:noProof/>
        </w:rPr>
      </w:pPr>
    </w:p>
    <w:p w14:paraId="639C654D" w14:textId="77777777" w:rsidR="00763AE2" w:rsidRPr="00BB54DB" w:rsidRDefault="00561B40" w:rsidP="00E6442E">
      <w:pPr>
        <w:pStyle w:val="Nadpis2"/>
        <w:spacing w:before="0"/>
        <w:ind w:firstLine="357"/>
        <w:rPr>
          <w:rFonts w:cs="Segoe UI"/>
          <w:noProof/>
        </w:rPr>
      </w:pPr>
      <w:r w:rsidRPr="00BB54DB">
        <w:rPr>
          <w:rFonts w:cs="Segoe UI"/>
          <w:noProof/>
        </w:rPr>
        <w:t>PŘEDMĚT SMLOUVY, SPECIFIKACE PLNĚNÍ, MNOŽSTVÍ A KVALITA DODÁVEK</w:t>
      </w:r>
    </w:p>
    <w:p w14:paraId="01E71F4E" w14:textId="36774A38" w:rsidR="00D22137" w:rsidRPr="00BB54DB" w:rsidRDefault="00561B40">
      <w:pPr>
        <w:numPr>
          <w:ilvl w:val="0"/>
          <w:numId w:val="7"/>
        </w:numPr>
        <w:ind w:left="426" w:hanging="426"/>
        <w:rPr>
          <w:rFonts w:cs="Segoe UI"/>
          <w:noProof/>
        </w:rPr>
      </w:pPr>
      <w:r w:rsidRPr="00BB54DB">
        <w:rPr>
          <w:rFonts w:cs="Segoe UI"/>
          <w:noProof/>
        </w:rPr>
        <w:t>Předmětem této smlouvy je závazek Dodavatele dodávat Odběrateli tepelnou energii z</w:t>
      </w:r>
      <w:r w:rsidR="00266700" w:rsidRPr="00BB54DB">
        <w:rPr>
          <w:rFonts w:cs="Segoe UI"/>
          <w:noProof/>
        </w:rPr>
        <w:t xml:space="preserve"> KGJ</w:t>
      </w:r>
      <w:r w:rsidRPr="00BB54DB">
        <w:rPr>
          <w:rFonts w:cs="Segoe UI"/>
          <w:noProof/>
        </w:rPr>
        <w:t xml:space="preserve"> </w:t>
      </w:r>
      <w:r w:rsidRPr="00BB54DB">
        <w:rPr>
          <w:rFonts w:cs="Segoe UI"/>
          <w:noProof/>
        </w:rPr>
        <w:br/>
        <w:t xml:space="preserve">do </w:t>
      </w:r>
      <w:r w:rsidR="00AA38E9" w:rsidRPr="00BB54DB">
        <w:rPr>
          <w:rFonts w:cs="Segoe UI"/>
          <w:noProof/>
        </w:rPr>
        <w:t>odběrného místa Odběratele uvedeného</w:t>
      </w:r>
      <w:r w:rsidRPr="00BB54DB">
        <w:rPr>
          <w:rFonts w:cs="Segoe UI"/>
          <w:noProof/>
        </w:rPr>
        <w:t xml:space="preserve"> v </w:t>
      </w:r>
      <w:hyperlink w:anchor="priloha_1" w:history="1">
        <w:r w:rsidRPr="00BB54DB">
          <w:rPr>
            <w:rStyle w:val="Hypertextovodkaz"/>
            <w:rFonts w:cs="Segoe UI"/>
            <w:noProof/>
            <w:color w:val="auto"/>
            <w:u w:val="none"/>
          </w:rPr>
          <w:t>příloze č. 2</w:t>
        </w:r>
      </w:hyperlink>
      <w:r w:rsidRPr="00BB54DB">
        <w:rPr>
          <w:rFonts w:cs="Segoe UI"/>
          <w:noProof/>
        </w:rPr>
        <w:t xml:space="preserve"> „Odběrový diagram“ (dále pouze „</w:t>
      </w:r>
      <w:r w:rsidR="00AA38E9" w:rsidRPr="009F0D64">
        <w:rPr>
          <w:b/>
          <w:i/>
        </w:rPr>
        <w:t>Odběrné místo</w:t>
      </w:r>
      <w:r w:rsidRPr="00BB54DB">
        <w:rPr>
          <w:rFonts w:cs="Segoe UI"/>
          <w:noProof/>
        </w:rPr>
        <w:t xml:space="preserve">“) a závazek Odběratele tuto tepelnou energii odebrat a zaplatit za ni cenu sjednanou v této smlouvě. </w:t>
      </w:r>
      <w:r w:rsidR="00E33BE0" w:rsidRPr="00BB54DB">
        <w:rPr>
          <w:rFonts w:cs="Segoe UI"/>
          <w:noProof/>
        </w:rPr>
        <w:t>Odběratel prohlašuje, že tepelnou energii bude dále dodávat zákazníkům</w:t>
      </w:r>
      <w:r w:rsidR="00307174">
        <w:rPr>
          <w:rFonts w:cs="Segoe UI"/>
          <w:noProof/>
        </w:rPr>
        <w:t xml:space="preserve"> na území města Světlá nad Sázavou</w:t>
      </w:r>
      <w:r w:rsidR="00E33BE0" w:rsidRPr="00BB54DB">
        <w:rPr>
          <w:rFonts w:cs="Segoe UI"/>
          <w:noProof/>
        </w:rPr>
        <w:t xml:space="preserve">, a to </w:t>
      </w:r>
      <w:r w:rsidR="00180E2E" w:rsidRPr="00BB54DB">
        <w:rPr>
          <w:rFonts w:cs="Segoe UI"/>
          <w:noProof/>
        </w:rPr>
        <w:t xml:space="preserve">zejména </w:t>
      </w:r>
      <w:r w:rsidR="00E33BE0" w:rsidRPr="00BB54DB">
        <w:rPr>
          <w:rFonts w:cs="Segoe UI"/>
          <w:noProof/>
        </w:rPr>
        <w:t>domácnostem (společenství vlastníků jednotek a bytová družstva)</w:t>
      </w:r>
      <w:r w:rsidR="00AA38E9" w:rsidRPr="00BB54DB">
        <w:rPr>
          <w:rFonts w:cs="Segoe UI"/>
          <w:noProof/>
        </w:rPr>
        <w:t xml:space="preserve"> a do budov ve vlastnictví města Světlá nad Sázavou napojených na soustavu zásobování tepelnou energií na území Světlé nad Sázavou</w:t>
      </w:r>
      <w:r w:rsidR="00BC4D38" w:rsidRPr="00BB54DB">
        <w:rPr>
          <w:rFonts w:cs="Segoe UI"/>
          <w:noProof/>
        </w:rPr>
        <w:t xml:space="preserve"> (dále jen </w:t>
      </w:r>
      <w:r w:rsidR="00BC4D38" w:rsidRPr="00BB54DB">
        <w:rPr>
          <w:rFonts w:cs="Segoe UI"/>
          <w:b/>
          <w:i/>
          <w:noProof/>
        </w:rPr>
        <w:t>„Soustava CZT“</w:t>
      </w:r>
      <w:r w:rsidR="00BC4D38" w:rsidRPr="00BB54DB">
        <w:rPr>
          <w:rFonts w:cs="Segoe UI"/>
          <w:noProof/>
        </w:rPr>
        <w:t>)</w:t>
      </w:r>
      <w:r w:rsidR="00E33BE0" w:rsidRPr="00BB54DB">
        <w:rPr>
          <w:rFonts w:cs="Segoe UI"/>
          <w:noProof/>
        </w:rPr>
        <w:t>.</w:t>
      </w:r>
    </w:p>
    <w:p w14:paraId="1AA8AF22" w14:textId="2259331F" w:rsidR="00D22137" w:rsidRPr="00BB54DB" w:rsidRDefault="00561B40" w:rsidP="00666A20">
      <w:pPr>
        <w:numPr>
          <w:ilvl w:val="0"/>
          <w:numId w:val="7"/>
        </w:numPr>
        <w:ind w:left="426" w:hanging="426"/>
        <w:rPr>
          <w:rFonts w:cs="Segoe UI"/>
          <w:noProof/>
        </w:rPr>
      </w:pPr>
      <w:r w:rsidRPr="00BB54DB">
        <w:rPr>
          <w:rFonts w:cs="Segoe UI"/>
          <w:noProof/>
        </w:rPr>
        <w:t xml:space="preserve">Za splnění dodávky v Odběrném místě se považuje přechod teplonosného média do zařízení Odběratele </w:t>
      </w:r>
      <w:r w:rsidR="007B747D" w:rsidRPr="00BB54DB">
        <w:rPr>
          <w:rFonts w:cs="Segoe UI"/>
          <w:noProof/>
        </w:rPr>
        <w:t xml:space="preserve">v předávacím místě (dále </w:t>
      </w:r>
      <w:r w:rsidR="00F21B66" w:rsidRPr="00BB54DB">
        <w:rPr>
          <w:rFonts w:cs="Segoe UI"/>
          <w:noProof/>
        </w:rPr>
        <w:t xml:space="preserve">také </w:t>
      </w:r>
      <w:r w:rsidR="007B747D" w:rsidRPr="00BB54DB">
        <w:rPr>
          <w:rFonts w:cs="Segoe UI"/>
          <w:noProof/>
        </w:rPr>
        <w:t>pouze „</w:t>
      </w:r>
      <w:r w:rsidR="007B747D" w:rsidRPr="009F0D64">
        <w:rPr>
          <w:b/>
          <w:i/>
        </w:rPr>
        <w:t>Předávací místo</w:t>
      </w:r>
      <w:r w:rsidR="007B747D" w:rsidRPr="00BB54DB">
        <w:rPr>
          <w:rFonts w:cs="Segoe UI"/>
          <w:noProof/>
        </w:rPr>
        <w:t>“)</w:t>
      </w:r>
      <w:r w:rsidRPr="00BB54DB">
        <w:rPr>
          <w:rFonts w:cs="Segoe UI"/>
          <w:noProof/>
        </w:rPr>
        <w:t>. K přechodu vlastnictví dodávané tep</w:t>
      </w:r>
      <w:r w:rsidR="006D2C7C" w:rsidRPr="00BB54DB">
        <w:rPr>
          <w:rFonts w:cs="Segoe UI"/>
          <w:noProof/>
        </w:rPr>
        <w:t>e</w:t>
      </w:r>
      <w:r w:rsidRPr="00BB54DB">
        <w:rPr>
          <w:rFonts w:cs="Segoe UI"/>
          <w:noProof/>
        </w:rPr>
        <w:t>l</w:t>
      </w:r>
      <w:r w:rsidR="006D2C7C" w:rsidRPr="00BB54DB">
        <w:rPr>
          <w:rFonts w:cs="Segoe UI"/>
          <w:noProof/>
        </w:rPr>
        <w:t>né energie</w:t>
      </w:r>
      <w:r w:rsidRPr="00BB54DB">
        <w:rPr>
          <w:rFonts w:cs="Segoe UI"/>
          <w:noProof/>
        </w:rPr>
        <w:t xml:space="preserve"> v Odběrném místě mezi smluvními stranami dochází při vstupu </w:t>
      </w:r>
      <w:r w:rsidR="006D2C7C" w:rsidRPr="00BB54DB">
        <w:rPr>
          <w:rFonts w:cs="Segoe UI"/>
          <w:noProof/>
        </w:rPr>
        <w:t xml:space="preserve">tepelné energie </w:t>
      </w:r>
      <w:r w:rsidRPr="00BB54DB">
        <w:rPr>
          <w:rFonts w:cs="Segoe UI"/>
          <w:noProof/>
        </w:rPr>
        <w:t xml:space="preserve">do zařízení Odběratele v Předávacím místě. </w:t>
      </w:r>
    </w:p>
    <w:p w14:paraId="54535CE1" w14:textId="1FED76E1" w:rsidR="00D22137" w:rsidRPr="00BB54DB" w:rsidRDefault="00561B40" w:rsidP="00666A20">
      <w:pPr>
        <w:numPr>
          <w:ilvl w:val="0"/>
          <w:numId w:val="7"/>
        </w:numPr>
        <w:ind w:left="426" w:hanging="426"/>
        <w:rPr>
          <w:rFonts w:cs="Segoe UI"/>
          <w:noProof/>
        </w:rPr>
      </w:pPr>
      <w:r w:rsidRPr="00BB54DB">
        <w:rPr>
          <w:rFonts w:cs="Segoe UI"/>
          <w:noProof/>
        </w:rPr>
        <w:t xml:space="preserve">Dodávku tepelné energie měří a účtuje Dodavatel podle údajů </w:t>
      </w:r>
      <w:r w:rsidRPr="00BB54DB">
        <w:rPr>
          <w:rFonts w:cs="Segoe UI"/>
          <w:noProof/>
          <w:szCs w:val="18"/>
        </w:rPr>
        <w:t xml:space="preserve">měřiče tepla </w:t>
      </w:r>
      <w:r w:rsidR="0030705F" w:rsidRPr="005A75B8">
        <w:rPr>
          <w:rFonts w:cs="Segoe UI"/>
          <w:noProof/>
          <w:szCs w:val="18"/>
        </w:rPr>
        <w:t xml:space="preserve">v </w:t>
      </w:r>
      <w:r w:rsidR="005A75B8" w:rsidRPr="00EF41EE">
        <w:rPr>
          <w:rStyle w:val="Odkaznakoment"/>
          <w:sz w:val="18"/>
          <w:szCs w:val="18"/>
        </w:rPr>
        <w:t>Odběrném</w:t>
      </w:r>
      <w:r w:rsidR="0012189B" w:rsidRPr="005A75B8">
        <w:rPr>
          <w:rStyle w:val="Odkaznakoment"/>
          <w:sz w:val="18"/>
          <w:szCs w:val="18"/>
        </w:rPr>
        <w:t xml:space="preserve"> míst</w:t>
      </w:r>
      <w:r w:rsidR="0012189B" w:rsidRPr="005A75B8">
        <w:rPr>
          <w:rStyle w:val="Odkaznakoment"/>
          <w:rFonts w:hint="eastAsia"/>
          <w:sz w:val="18"/>
          <w:szCs w:val="18"/>
        </w:rPr>
        <w:t>ě</w:t>
      </w:r>
      <w:r w:rsidR="0030705F" w:rsidRPr="002074FE">
        <w:rPr>
          <w:rStyle w:val="Odkaznakoment"/>
          <w:sz w:val="18"/>
        </w:rPr>
        <w:t xml:space="preserve"> </w:t>
      </w:r>
      <w:r w:rsidRPr="00BB54DB">
        <w:rPr>
          <w:rFonts w:cs="Segoe UI"/>
          <w:noProof/>
          <w:szCs w:val="18"/>
        </w:rPr>
        <w:t>(dále pouze „</w:t>
      </w:r>
      <w:r w:rsidRPr="00BB54DB">
        <w:rPr>
          <w:rFonts w:cs="Segoe UI"/>
          <w:b/>
          <w:i/>
          <w:noProof/>
          <w:szCs w:val="18"/>
        </w:rPr>
        <w:t>Měřidlo</w:t>
      </w:r>
      <w:r w:rsidRPr="00BB54DB">
        <w:rPr>
          <w:rFonts w:cs="Segoe UI"/>
          <w:noProof/>
          <w:szCs w:val="18"/>
        </w:rPr>
        <w:t>“), jehož metrologické a technické vlastnosti byly ověřeny příslušným státním orgánem, a</w:t>
      </w:r>
      <w:r w:rsidRPr="00BB54DB">
        <w:rPr>
          <w:rFonts w:cs="Segoe UI"/>
          <w:noProof/>
        </w:rPr>
        <w:t xml:space="preserve"> které</w:t>
      </w:r>
      <w:r w:rsidR="00307174">
        <w:rPr>
          <w:rFonts w:cs="Segoe UI"/>
          <w:noProof/>
        </w:rPr>
        <w:t xml:space="preserve"> </w:t>
      </w:r>
      <w:r w:rsidRPr="00BB54DB">
        <w:rPr>
          <w:rFonts w:cs="Segoe UI"/>
          <w:noProof/>
        </w:rPr>
        <w:t xml:space="preserve">v </w:t>
      </w:r>
      <w:r w:rsidRPr="005A75B8">
        <w:rPr>
          <w:rFonts w:cs="Segoe UI"/>
          <w:noProof/>
        </w:rPr>
        <w:t>Odběrném místě</w:t>
      </w:r>
      <w:r w:rsidRPr="00BB54DB">
        <w:rPr>
          <w:rFonts w:cs="Segoe UI"/>
          <w:noProof/>
        </w:rPr>
        <w:t xml:space="preserve"> na své náklady instaluje, zapojí a udržuje tak, aby jím bylo zabezpečeno přesné měření dodávek tepelné energie Odběrateli. </w:t>
      </w:r>
    </w:p>
    <w:p w14:paraId="4CC43C77" w14:textId="24A58453" w:rsidR="00D22137" w:rsidRDefault="00561B40" w:rsidP="007B5A65">
      <w:pPr>
        <w:pStyle w:val="Odstavecseseznamem"/>
        <w:numPr>
          <w:ilvl w:val="0"/>
          <w:numId w:val="7"/>
        </w:numPr>
        <w:snapToGrid w:val="0"/>
        <w:spacing w:line="240" w:lineRule="auto"/>
        <w:ind w:left="425" w:hanging="425"/>
        <w:contextualSpacing w:val="0"/>
        <w:jc w:val="both"/>
        <w:rPr>
          <w:rFonts w:ascii="Segoe UI" w:hAnsi="Segoe UI" w:cs="Segoe UI"/>
          <w:noProof/>
        </w:rPr>
      </w:pPr>
      <w:r w:rsidRPr="007B5A65">
        <w:rPr>
          <w:rFonts w:ascii="Segoe UI" w:hAnsi="Segoe UI" w:cs="Segoe UI"/>
          <w:noProof/>
        </w:rPr>
        <w:t>Konkrétní sjednané parametry dodávek tepelné energie jsou následující (další specifikace je uvedena v přílohách této smlouvy):</w:t>
      </w:r>
    </w:p>
    <w:p w14:paraId="1F508CE8" w14:textId="0816AB12" w:rsidR="00D22137" w:rsidRPr="00BB54DB" w:rsidRDefault="00561B40" w:rsidP="00D22137">
      <w:pPr>
        <w:ind w:left="426"/>
        <w:rPr>
          <w:rFonts w:cs="Segoe UI"/>
          <w:noProof/>
        </w:rPr>
      </w:pPr>
      <w:r w:rsidRPr="00BB54DB">
        <w:rPr>
          <w:rFonts w:cs="Segoe UI"/>
          <w:noProof/>
        </w:rPr>
        <w:lastRenderedPageBreak/>
        <w:t>Teplonosné médium:</w:t>
      </w:r>
      <w:r w:rsidRPr="00BB54DB">
        <w:rPr>
          <w:rFonts w:cs="Segoe UI"/>
          <w:noProof/>
        </w:rPr>
        <w:tab/>
      </w:r>
      <w:bookmarkStart w:id="23" w:name="Text116"/>
      <w:r w:rsidRPr="00BB54DB">
        <w:rPr>
          <w:rFonts w:cs="Segoe UI"/>
          <w:noProof/>
        </w:rPr>
        <w:tab/>
      </w:r>
      <w:r w:rsidRPr="00BB54DB">
        <w:rPr>
          <w:rFonts w:cs="Segoe UI"/>
          <w:noProof/>
        </w:rPr>
        <w:tab/>
      </w:r>
      <w:r w:rsidRPr="00BB54DB">
        <w:rPr>
          <w:rFonts w:cs="Segoe UI"/>
          <w:noProof/>
        </w:rPr>
        <w:tab/>
      </w:r>
      <w:r w:rsidRPr="00BB54DB">
        <w:rPr>
          <w:rFonts w:cs="Segoe UI"/>
          <w:noProof/>
        </w:rPr>
        <w:tab/>
      </w:r>
      <w:r w:rsidRPr="00BB54DB">
        <w:rPr>
          <w:rFonts w:cs="Segoe UI"/>
          <w:noProof/>
        </w:rPr>
        <w:tab/>
      </w:r>
      <w:r w:rsidR="00530623" w:rsidRPr="00BB54DB">
        <w:rPr>
          <w:rFonts w:cs="Segoe UI"/>
          <w:noProof/>
        </w:rPr>
        <w:tab/>
      </w:r>
      <w:r w:rsidR="007B5A65">
        <w:rPr>
          <w:rFonts w:cs="Segoe UI"/>
          <w:noProof/>
        </w:rPr>
        <w:tab/>
      </w:r>
      <w:r w:rsidR="00530623" w:rsidRPr="00BB54DB">
        <w:rPr>
          <w:rFonts w:cs="Segoe UI"/>
          <w:noProof/>
        </w:rPr>
        <w:tab/>
      </w:r>
      <w:r w:rsidR="006B559A" w:rsidRPr="00BB54DB">
        <w:rPr>
          <w:rFonts w:cs="Segoe UI"/>
          <w:noProof/>
        </w:rPr>
        <w:fldChar w:fldCharType="begin">
          <w:ffData>
            <w:name w:val=""/>
            <w:enabled/>
            <w:calcOnExit w:val="0"/>
            <w:textInput>
              <w:default w:val="voda"/>
            </w:textInput>
          </w:ffData>
        </w:fldChar>
      </w:r>
      <w:r w:rsidR="006B559A" w:rsidRPr="00BB54DB">
        <w:rPr>
          <w:rFonts w:cs="Segoe UI"/>
          <w:noProof/>
        </w:rPr>
        <w:instrText xml:space="preserve"> 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voda</w:t>
      </w:r>
      <w:r w:rsidR="006B559A" w:rsidRPr="00BB54DB">
        <w:rPr>
          <w:rFonts w:cs="Segoe UI"/>
          <w:noProof/>
        </w:rPr>
        <w:fldChar w:fldCharType="end"/>
      </w:r>
      <w:bookmarkEnd w:id="23"/>
    </w:p>
    <w:p w14:paraId="703A546E" w14:textId="551F8C82" w:rsidR="00D22137" w:rsidRPr="00BB54DB" w:rsidRDefault="00561B40" w:rsidP="00D22137">
      <w:pPr>
        <w:ind w:left="426"/>
        <w:rPr>
          <w:rFonts w:cs="Segoe UI"/>
          <w:noProof/>
        </w:rPr>
      </w:pPr>
      <w:r w:rsidRPr="00BB54DB">
        <w:rPr>
          <w:rFonts w:cs="Segoe UI"/>
          <w:noProof/>
        </w:rPr>
        <w:t>Teplota teplonosného média výstupní/vstupní max. v Předávacím místě</w:t>
      </w:r>
      <w:r w:rsidR="00530623" w:rsidRPr="00BB54DB">
        <w:rPr>
          <w:rFonts w:cs="Segoe UI"/>
          <w:noProof/>
        </w:rPr>
        <w:t>/vstupu do KGJ</w:t>
      </w:r>
      <w:r w:rsidRPr="00BB54DB">
        <w:rPr>
          <w:rFonts w:cs="Segoe UI"/>
          <w:noProof/>
        </w:rPr>
        <w:t xml:space="preserve">: </w:t>
      </w:r>
      <w:r w:rsidRPr="00BB54DB">
        <w:rPr>
          <w:rFonts w:cs="Segoe UI"/>
          <w:noProof/>
        </w:rPr>
        <w:tab/>
      </w:r>
      <w:r w:rsidR="006B559A" w:rsidRPr="00BB54DB">
        <w:rPr>
          <w:rFonts w:cs="Segoe UI"/>
          <w:noProof/>
        </w:rPr>
        <w:fldChar w:fldCharType="begin">
          <w:ffData>
            <w:name w:val="Text117"/>
            <w:enabled/>
            <w:calcOnExit w:val="0"/>
            <w:textInput>
              <w:default w:val="90"/>
            </w:textInput>
          </w:ffData>
        </w:fldChar>
      </w:r>
      <w:r w:rsidR="006B559A" w:rsidRPr="00BB54DB">
        <w:rPr>
          <w:rFonts w:cs="Segoe UI"/>
          <w:noProof/>
        </w:rPr>
        <w:instrText xml:space="preserve"> </w:instrText>
      </w:r>
      <w:bookmarkStart w:id="24" w:name="Text117"/>
      <w:r w:rsidR="006B559A" w:rsidRPr="00BB54DB">
        <w:rPr>
          <w:rFonts w:cs="Segoe UI"/>
          <w:noProof/>
        </w:rPr>
        <w:instrText xml:space="preserve">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90</w:t>
      </w:r>
      <w:r w:rsidR="006B559A" w:rsidRPr="00BB54DB">
        <w:rPr>
          <w:rFonts w:cs="Segoe UI"/>
          <w:noProof/>
        </w:rPr>
        <w:fldChar w:fldCharType="end"/>
      </w:r>
      <w:bookmarkEnd w:id="24"/>
      <w:r w:rsidRPr="00BB54DB">
        <w:rPr>
          <w:rFonts w:cs="Segoe UI"/>
          <w:noProof/>
        </w:rPr>
        <w:t>/</w:t>
      </w:r>
      <w:r w:rsidR="006B559A" w:rsidRPr="00BB54DB">
        <w:rPr>
          <w:rFonts w:cs="Segoe UI"/>
          <w:noProof/>
        </w:rPr>
        <w:fldChar w:fldCharType="begin">
          <w:ffData>
            <w:name w:val="Text118"/>
            <w:enabled/>
            <w:calcOnExit w:val="0"/>
            <w:textInput>
              <w:default w:val="70"/>
            </w:textInput>
          </w:ffData>
        </w:fldChar>
      </w:r>
      <w:r w:rsidR="006B559A" w:rsidRPr="00BB54DB">
        <w:rPr>
          <w:rFonts w:cs="Segoe UI"/>
          <w:noProof/>
        </w:rPr>
        <w:instrText xml:space="preserve"> </w:instrText>
      </w:r>
      <w:bookmarkStart w:id="25" w:name="Text118"/>
      <w:r w:rsidR="006B559A" w:rsidRPr="00BB54DB">
        <w:rPr>
          <w:rFonts w:cs="Segoe UI"/>
          <w:noProof/>
        </w:rPr>
        <w:instrText xml:space="preserve">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70</w:t>
      </w:r>
      <w:r w:rsidR="006B559A" w:rsidRPr="00BB54DB">
        <w:rPr>
          <w:rFonts w:cs="Segoe UI"/>
          <w:noProof/>
        </w:rPr>
        <w:fldChar w:fldCharType="end"/>
      </w:r>
      <w:bookmarkEnd w:id="25"/>
      <w:r w:rsidRPr="00BB54DB">
        <w:rPr>
          <w:rFonts w:cs="Segoe UI"/>
          <w:noProof/>
        </w:rPr>
        <w:t xml:space="preserve"> </w:t>
      </w:r>
      <w:r w:rsidRPr="00BB54DB">
        <w:rPr>
          <w:rFonts w:cs="Segoe UI"/>
          <w:noProof/>
          <w:vertAlign w:val="superscript"/>
        </w:rPr>
        <w:t>0</w:t>
      </w:r>
      <w:r w:rsidRPr="00BB54DB">
        <w:rPr>
          <w:rFonts w:cs="Segoe UI"/>
          <w:noProof/>
        </w:rPr>
        <w:t>C</w:t>
      </w:r>
    </w:p>
    <w:p w14:paraId="08C5E9FD" w14:textId="1E114D5A" w:rsidR="00D22137" w:rsidRPr="00BB54DB" w:rsidRDefault="00561B40" w:rsidP="00D22137">
      <w:pPr>
        <w:ind w:left="426"/>
        <w:rPr>
          <w:rFonts w:cs="Segoe UI"/>
          <w:noProof/>
        </w:rPr>
      </w:pPr>
      <w:r w:rsidRPr="00BB54DB">
        <w:rPr>
          <w:rFonts w:cs="Segoe UI"/>
          <w:noProof/>
        </w:rPr>
        <w:t>Maximální tlak v soustavě Odběratele v Předávacím místě:</w:t>
      </w:r>
      <w:r w:rsidRPr="00BB54DB">
        <w:rPr>
          <w:rFonts w:cs="Segoe UI"/>
          <w:noProof/>
        </w:rPr>
        <w:tab/>
      </w:r>
      <w:r w:rsidR="00530623" w:rsidRPr="00BB54DB">
        <w:rPr>
          <w:rFonts w:cs="Segoe UI"/>
          <w:noProof/>
        </w:rPr>
        <w:tab/>
      </w:r>
      <w:r w:rsidR="00530623" w:rsidRPr="00BB54DB">
        <w:rPr>
          <w:rFonts w:cs="Segoe UI"/>
          <w:noProof/>
        </w:rPr>
        <w:tab/>
      </w:r>
      <w:r w:rsidRPr="00BB54DB">
        <w:rPr>
          <w:rFonts w:cs="Segoe UI"/>
          <w:noProof/>
        </w:rPr>
        <w:tab/>
      </w:r>
      <w:r w:rsidR="006B559A" w:rsidRPr="00BB54DB">
        <w:rPr>
          <w:rFonts w:cs="Segoe UI"/>
          <w:noProof/>
        </w:rPr>
        <w:fldChar w:fldCharType="begin">
          <w:ffData>
            <w:name w:val="Text119"/>
            <w:enabled/>
            <w:calcOnExit w:val="0"/>
            <w:textInput>
              <w:default w:val="0,6"/>
            </w:textInput>
          </w:ffData>
        </w:fldChar>
      </w:r>
      <w:r w:rsidR="006B559A" w:rsidRPr="00BB54DB">
        <w:rPr>
          <w:rFonts w:cs="Segoe UI"/>
          <w:noProof/>
        </w:rPr>
        <w:instrText xml:space="preserve"> </w:instrText>
      </w:r>
      <w:bookmarkStart w:id="26" w:name="Text119"/>
      <w:r w:rsidR="006B559A" w:rsidRPr="00BB54DB">
        <w:rPr>
          <w:rFonts w:cs="Segoe UI"/>
          <w:noProof/>
        </w:rPr>
        <w:instrText xml:space="preserve">FORMTEXT </w:instrText>
      </w:r>
      <w:r w:rsidR="006B559A" w:rsidRPr="00BB54DB">
        <w:rPr>
          <w:rFonts w:cs="Segoe UI"/>
          <w:noProof/>
        </w:rPr>
      </w:r>
      <w:r w:rsidR="006B559A" w:rsidRPr="00BB54DB">
        <w:rPr>
          <w:rFonts w:cs="Segoe UI"/>
          <w:noProof/>
        </w:rPr>
        <w:fldChar w:fldCharType="separate"/>
      </w:r>
      <w:r w:rsidR="006B559A" w:rsidRPr="00BB54DB">
        <w:rPr>
          <w:rFonts w:cs="Segoe UI"/>
          <w:noProof/>
        </w:rPr>
        <w:t>0,6</w:t>
      </w:r>
      <w:r w:rsidR="006B559A" w:rsidRPr="00BB54DB">
        <w:rPr>
          <w:rFonts w:cs="Segoe UI"/>
          <w:noProof/>
        </w:rPr>
        <w:fldChar w:fldCharType="end"/>
      </w:r>
      <w:bookmarkEnd w:id="26"/>
      <w:r w:rsidRPr="00BB54DB">
        <w:rPr>
          <w:rFonts w:cs="Segoe UI"/>
          <w:noProof/>
        </w:rPr>
        <w:t xml:space="preserve"> MPa</w:t>
      </w:r>
      <w:r w:rsidRPr="00BB54DB" w:rsidDel="001D366F">
        <w:rPr>
          <w:rFonts w:cs="Segoe UI"/>
          <w:noProof/>
        </w:rPr>
        <w:t xml:space="preserve"> </w:t>
      </w:r>
    </w:p>
    <w:p w14:paraId="00FB85EB" w14:textId="4DE8A0A6" w:rsidR="00D22137" w:rsidRPr="00BB54DB" w:rsidRDefault="00561B40" w:rsidP="00D22137">
      <w:pPr>
        <w:spacing w:before="360"/>
        <w:ind w:left="425"/>
        <w:rPr>
          <w:rFonts w:cs="Segoe UI"/>
          <w:noProof/>
        </w:rPr>
      </w:pPr>
      <w:r w:rsidRPr="00BB54DB">
        <w:rPr>
          <w:rFonts w:cs="Segoe UI"/>
          <w:noProof/>
        </w:rPr>
        <w:t xml:space="preserve">Předávacím místem </w:t>
      </w:r>
      <w:r w:rsidR="00D55D09">
        <w:rPr>
          <w:rFonts w:cs="Segoe UI"/>
          <w:noProof/>
        </w:rPr>
        <w:t xml:space="preserve">a </w:t>
      </w:r>
      <w:r w:rsidR="001B0883">
        <w:rPr>
          <w:rFonts w:cs="Segoe UI"/>
          <w:noProof/>
        </w:rPr>
        <w:t>zároveň</w:t>
      </w:r>
      <w:r w:rsidR="00D55D09">
        <w:rPr>
          <w:rFonts w:cs="Segoe UI"/>
          <w:noProof/>
        </w:rPr>
        <w:t xml:space="preserve"> Odběrným místem </w:t>
      </w:r>
      <w:r w:rsidRPr="00BB54DB">
        <w:rPr>
          <w:rFonts w:cs="Segoe UI"/>
          <w:noProof/>
        </w:rPr>
        <w:t xml:space="preserve">je: </w:t>
      </w:r>
      <w:r w:rsidR="00986F79" w:rsidRPr="00BB54DB">
        <w:rPr>
          <w:rFonts w:cs="Segoe UI"/>
          <w:noProof/>
        </w:rPr>
        <w:t>Měřidlo</w:t>
      </w:r>
      <w:r w:rsidR="00633316" w:rsidRPr="00BB54DB">
        <w:rPr>
          <w:rFonts w:cs="Segoe UI"/>
          <w:noProof/>
        </w:rPr>
        <w:t xml:space="preserve"> Dodavatele umístěn</w:t>
      </w:r>
      <w:r w:rsidR="00986F79" w:rsidRPr="00BB54DB">
        <w:rPr>
          <w:rFonts w:cs="Segoe UI"/>
          <w:noProof/>
        </w:rPr>
        <w:t>é</w:t>
      </w:r>
      <w:r w:rsidR="00633316" w:rsidRPr="00BB54DB">
        <w:rPr>
          <w:rFonts w:cs="Segoe UI"/>
          <w:noProof/>
        </w:rPr>
        <w:t xml:space="preserve"> na výstupu z akumulační</w:t>
      </w:r>
      <w:r w:rsidR="00986F79" w:rsidRPr="00BB54DB">
        <w:rPr>
          <w:rFonts w:cs="Segoe UI"/>
          <w:noProof/>
        </w:rPr>
        <w:t>ch</w:t>
      </w:r>
      <w:r w:rsidR="00633316" w:rsidRPr="00BB54DB">
        <w:rPr>
          <w:rFonts w:cs="Segoe UI"/>
          <w:noProof/>
        </w:rPr>
        <w:t xml:space="preserve"> </w:t>
      </w:r>
      <w:r w:rsidR="00CD1CF0">
        <w:rPr>
          <w:rFonts w:cs="Segoe UI"/>
          <w:noProof/>
        </w:rPr>
        <w:t>nádrží</w:t>
      </w:r>
      <w:r w:rsidR="00530623" w:rsidRPr="00BB54DB">
        <w:rPr>
          <w:rFonts w:cs="Segoe UI"/>
          <w:noProof/>
        </w:rPr>
        <w:t>.</w:t>
      </w:r>
      <w:r w:rsidR="00633316" w:rsidRPr="00BB54DB">
        <w:rPr>
          <w:rFonts w:cs="Segoe UI"/>
          <w:noProof/>
        </w:rPr>
        <w:t xml:space="preserve"> </w:t>
      </w:r>
    </w:p>
    <w:p w14:paraId="4C4D2704" w14:textId="1F21EB14" w:rsidR="005A59BF" w:rsidRPr="00BB54DB" w:rsidRDefault="00561B40" w:rsidP="00D22137">
      <w:pPr>
        <w:ind w:left="425"/>
        <w:rPr>
          <w:rFonts w:cs="Segoe UI"/>
          <w:noProof/>
        </w:rPr>
      </w:pPr>
      <w:r w:rsidRPr="00BB54DB">
        <w:rPr>
          <w:rFonts w:cs="Segoe UI"/>
          <w:noProof/>
        </w:rPr>
        <w:t xml:space="preserve">Napojovacím místem pro zařízení Odběratele je: </w:t>
      </w:r>
      <w:r w:rsidR="001B0883">
        <w:t>příruba uzavírací klapy DN 200.</w:t>
      </w:r>
    </w:p>
    <w:p w14:paraId="25B15FF4" w14:textId="79A9D1DB" w:rsidR="008D31A9" w:rsidRPr="002F182E" w:rsidRDefault="008D31A9" w:rsidP="004E5A85">
      <w:pPr>
        <w:pStyle w:val="Odstavecseseznamem"/>
        <w:numPr>
          <w:ilvl w:val="0"/>
          <w:numId w:val="7"/>
        </w:numPr>
        <w:snapToGrid w:val="0"/>
        <w:spacing w:line="240" w:lineRule="auto"/>
        <w:ind w:left="425" w:hanging="425"/>
        <w:contextualSpacing w:val="0"/>
        <w:jc w:val="both"/>
      </w:pPr>
      <w:r w:rsidRPr="004E5A85">
        <w:rPr>
          <w:rFonts w:ascii="Segoe UI" w:hAnsi="Segoe UI"/>
        </w:rPr>
        <w:t>Zdroj KVET bude provozován v rozsahu 3000 hod./rok, a to zpravidla v rozsahu 16 hod./den a v době od 6:00 hod do 22:00 hod. Provoz Zdroje KVET bude řízen z dispečinku Dodavatele dle potřeb dodávky elektrické energie.</w:t>
      </w:r>
      <w:r w:rsidRPr="008D31A9">
        <w:rPr>
          <w:rFonts w:ascii="Segoe UI" w:eastAsia="Calibri" w:hAnsi="Segoe UI" w:cs="Segoe UI"/>
          <w:noProof/>
          <w:lang w:eastAsia="en-US"/>
        </w:rPr>
        <w:t xml:space="preserve"> </w:t>
      </w:r>
      <w:r w:rsidRPr="004E5A85">
        <w:rPr>
          <w:rFonts w:ascii="Segoe UI" w:hAnsi="Segoe UI"/>
        </w:rPr>
        <w:t>Dodavatel je však povinen zajistit na výzvu Odběratele bez zbytečného odkladu dodávku tepla v maximálním výkonu Zdroje KVET k uspokojení poptávky po užitečném teple v Soustavě CZT za těchto podmínek:</w:t>
      </w:r>
    </w:p>
    <w:p w14:paraId="5252FC03" w14:textId="4A01475F" w:rsidR="00552325" w:rsidRPr="004E5A85" w:rsidRDefault="00C13212">
      <w:pPr>
        <w:pStyle w:val="Odstavecseseznamem"/>
        <w:numPr>
          <w:ilvl w:val="0"/>
          <w:numId w:val="24"/>
        </w:numPr>
        <w:jc w:val="both"/>
        <w:rPr>
          <w:rFonts w:ascii="Segoe UI" w:hAnsi="Segoe UI" w:cs="Segoe UI"/>
          <w:noProof/>
          <w:szCs w:val="18"/>
        </w:rPr>
      </w:pPr>
      <w:r w:rsidRPr="008D31A9">
        <w:rPr>
          <w:rFonts w:ascii="Segoe UI" w:hAnsi="Segoe UI" w:cs="Segoe UI"/>
          <w:noProof/>
          <w:szCs w:val="18"/>
        </w:rPr>
        <w:t>v rozsahu, v němž splněním uvedené povinnosti nepřekročí</w:t>
      </w:r>
      <w:r w:rsidR="00FF6020" w:rsidRPr="008D31A9">
        <w:rPr>
          <w:rFonts w:ascii="Segoe UI" w:hAnsi="Segoe UI" w:cs="Segoe UI"/>
          <w:noProof/>
          <w:szCs w:val="18"/>
        </w:rPr>
        <w:t xml:space="preserve"> </w:t>
      </w:r>
      <w:r w:rsidRPr="008D31A9">
        <w:rPr>
          <w:rFonts w:ascii="Segoe UI" w:hAnsi="Segoe UI" w:cs="Segoe UI"/>
          <w:noProof/>
          <w:szCs w:val="18"/>
        </w:rPr>
        <w:t>Dodavatel počet provozních hodin</w:t>
      </w:r>
      <w:r w:rsidR="00FF6020" w:rsidRPr="008D31A9">
        <w:rPr>
          <w:rFonts w:ascii="Segoe UI" w:hAnsi="Segoe UI" w:cs="Segoe UI"/>
          <w:noProof/>
          <w:szCs w:val="18"/>
        </w:rPr>
        <w:t xml:space="preserve"> KGJ</w:t>
      </w:r>
      <w:r w:rsidRPr="008D31A9">
        <w:rPr>
          <w:rFonts w:ascii="Segoe UI" w:hAnsi="Segoe UI" w:cs="Segoe UI"/>
          <w:noProof/>
          <w:szCs w:val="18"/>
        </w:rPr>
        <w:t xml:space="preserve"> ve výši</w:t>
      </w:r>
      <w:r w:rsidR="00FF6020" w:rsidRPr="008D31A9">
        <w:rPr>
          <w:rFonts w:ascii="Segoe UI" w:hAnsi="Segoe UI" w:cs="Segoe UI"/>
          <w:noProof/>
          <w:szCs w:val="18"/>
        </w:rPr>
        <w:t xml:space="preserve"> 3000 hod./rok</w:t>
      </w:r>
      <w:r w:rsidRPr="008D31A9">
        <w:rPr>
          <w:rFonts w:ascii="Segoe UI" w:hAnsi="Segoe UI" w:cs="Segoe UI"/>
          <w:noProof/>
          <w:szCs w:val="18"/>
        </w:rPr>
        <w:t>;</w:t>
      </w:r>
    </w:p>
    <w:p w14:paraId="1696998E" w14:textId="52344EEA" w:rsidR="00C13212" w:rsidRPr="008D31A9" w:rsidRDefault="00552325" w:rsidP="008D31A9">
      <w:pPr>
        <w:pStyle w:val="Odstavecseseznamem"/>
        <w:numPr>
          <w:ilvl w:val="0"/>
          <w:numId w:val="24"/>
        </w:numPr>
        <w:jc w:val="both"/>
        <w:rPr>
          <w:rFonts w:cs="Segoe UI"/>
          <w:noProof/>
          <w:szCs w:val="18"/>
        </w:rPr>
      </w:pPr>
      <w:r>
        <w:rPr>
          <w:rFonts w:ascii="Segoe UI" w:hAnsi="Segoe UI" w:cs="Segoe UI"/>
          <w:noProof/>
          <w:szCs w:val="18"/>
        </w:rPr>
        <w:t xml:space="preserve">ne však déle než </w:t>
      </w:r>
      <w:r w:rsidR="00FF6020" w:rsidRPr="008D31A9">
        <w:rPr>
          <w:rFonts w:ascii="Segoe UI" w:hAnsi="Segoe UI" w:cs="Segoe UI"/>
          <w:noProof/>
          <w:szCs w:val="18"/>
        </w:rPr>
        <w:t xml:space="preserve">po dobu </w:t>
      </w:r>
      <w:r w:rsidR="00FF6020" w:rsidRPr="004E5A85">
        <w:rPr>
          <w:rFonts w:ascii="Segoe UI" w:hAnsi="Segoe UI"/>
        </w:rPr>
        <w:t>32</w:t>
      </w:r>
      <w:r w:rsidR="00FF6020" w:rsidRPr="008D31A9">
        <w:rPr>
          <w:rFonts w:ascii="Segoe UI" w:hAnsi="Segoe UI" w:cs="Segoe UI"/>
          <w:noProof/>
          <w:szCs w:val="18"/>
        </w:rPr>
        <w:t xml:space="preserve"> provozních hodin ročně</w:t>
      </w:r>
      <w:r w:rsidR="00C13212" w:rsidRPr="008D31A9">
        <w:rPr>
          <w:rFonts w:ascii="Segoe UI" w:hAnsi="Segoe UI" w:cs="Segoe UI"/>
          <w:noProof/>
          <w:szCs w:val="18"/>
        </w:rPr>
        <w:t>;</w:t>
      </w:r>
    </w:p>
    <w:p w14:paraId="162043E9" w14:textId="34D8B277" w:rsidR="00C13212" w:rsidRPr="008D31A9" w:rsidRDefault="00FF6020" w:rsidP="008D31A9">
      <w:pPr>
        <w:pStyle w:val="Odstavecseseznamem"/>
        <w:numPr>
          <w:ilvl w:val="0"/>
          <w:numId w:val="24"/>
        </w:numPr>
        <w:jc w:val="both"/>
        <w:rPr>
          <w:rFonts w:cs="Segoe UI"/>
          <w:noProof/>
          <w:szCs w:val="18"/>
        </w:rPr>
      </w:pPr>
      <w:r w:rsidRPr="008D31A9">
        <w:rPr>
          <w:rFonts w:ascii="Segoe UI" w:hAnsi="Segoe UI" w:cs="Segoe UI"/>
          <w:noProof/>
          <w:szCs w:val="18"/>
        </w:rPr>
        <w:t xml:space="preserve">za cenu podle přílohy č. 1 k této </w:t>
      </w:r>
      <w:r w:rsidR="00F67696" w:rsidRPr="008D31A9">
        <w:rPr>
          <w:rFonts w:ascii="Segoe UI" w:hAnsi="Segoe UI" w:cs="Segoe UI"/>
          <w:noProof/>
          <w:szCs w:val="18"/>
        </w:rPr>
        <w:t>s</w:t>
      </w:r>
      <w:r w:rsidRPr="008D31A9">
        <w:rPr>
          <w:rFonts w:ascii="Segoe UI" w:hAnsi="Segoe UI" w:cs="Segoe UI"/>
          <w:noProof/>
          <w:szCs w:val="18"/>
        </w:rPr>
        <w:t>mlouvě</w:t>
      </w:r>
      <w:r w:rsidR="00C13212" w:rsidRPr="008D31A9">
        <w:rPr>
          <w:rFonts w:ascii="Segoe UI" w:hAnsi="Segoe UI" w:cs="Segoe UI"/>
          <w:noProof/>
          <w:szCs w:val="18"/>
        </w:rPr>
        <w:t>; a</w:t>
      </w:r>
    </w:p>
    <w:p w14:paraId="2E1BD9C9" w14:textId="4A64F98A" w:rsidR="005C744C" w:rsidRPr="004E5A85" w:rsidRDefault="00C13212" w:rsidP="008D31A9">
      <w:pPr>
        <w:pStyle w:val="Odstavecseseznamem"/>
        <w:numPr>
          <w:ilvl w:val="0"/>
          <w:numId w:val="24"/>
        </w:numPr>
        <w:jc w:val="both"/>
        <w:rPr>
          <w:rFonts w:cs="Segoe UI"/>
          <w:noProof/>
          <w:szCs w:val="18"/>
        </w:rPr>
      </w:pPr>
      <w:r w:rsidRPr="008D31A9">
        <w:rPr>
          <w:rFonts w:ascii="Segoe UI" w:hAnsi="Segoe UI" w:cs="Segoe UI"/>
          <w:noProof/>
          <w:szCs w:val="18"/>
        </w:rPr>
        <w:t xml:space="preserve">výrobu tepelné energie nemůže v odpovídajícím rozsahu </w:t>
      </w:r>
      <w:r w:rsidR="00E34706" w:rsidRPr="008D31A9">
        <w:rPr>
          <w:rFonts w:ascii="Segoe UI" w:hAnsi="Segoe UI" w:cs="Segoe UI"/>
          <w:noProof/>
          <w:szCs w:val="18"/>
        </w:rPr>
        <w:t>zajistit z důvodu stojícího mimo Odběratele sám Odběratel</w:t>
      </w:r>
      <w:r w:rsidR="00781532">
        <w:rPr>
          <w:rFonts w:ascii="Segoe UI" w:hAnsi="Segoe UI" w:cs="Segoe UI"/>
          <w:noProof/>
          <w:szCs w:val="18"/>
        </w:rPr>
        <w:t xml:space="preserve"> (</w:t>
      </w:r>
      <w:r w:rsidR="00781532">
        <w:rPr>
          <w:rFonts w:ascii="Segoe UI" w:hAnsi="Segoe UI"/>
        </w:rPr>
        <w:t>havárie zdrojů tepla Odběratele z důvodu nikoliv na straně Odběratele</w:t>
      </w:r>
      <w:r w:rsidR="00781532">
        <w:rPr>
          <w:rFonts w:ascii="Segoe UI" w:hAnsi="Segoe UI" w:cs="Segoe UI"/>
          <w:noProof/>
          <w:szCs w:val="18"/>
        </w:rPr>
        <w:t>)</w:t>
      </w:r>
      <w:r w:rsidR="005C744C">
        <w:rPr>
          <w:rFonts w:ascii="Segoe UI" w:hAnsi="Segoe UI" w:cs="Segoe UI"/>
          <w:noProof/>
          <w:szCs w:val="18"/>
        </w:rPr>
        <w:t>;</w:t>
      </w:r>
    </w:p>
    <w:p w14:paraId="780A02EF" w14:textId="2CD94DE1" w:rsidR="00D74AAE" w:rsidRPr="00F67696" w:rsidRDefault="005C744C" w:rsidP="008D31A9">
      <w:pPr>
        <w:pStyle w:val="Odstavecseseznamem"/>
        <w:numPr>
          <w:ilvl w:val="0"/>
          <w:numId w:val="24"/>
        </w:numPr>
        <w:jc w:val="both"/>
        <w:rPr>
          <w:rFonts w:cs="Segoe UI"/>
          <w:noProof/>
          <w:szCs w:val="18"/>
        </w:rPr>
      </w:pPr>
      <w:r w:rsidRPr="00F65B3D">
        <w:rPr>
          <w:rFonts w:ascii="Segoe UI" w:hAnsi="Segoe UI" w:cs="Segoe UI"/>
          <w:noProof/>
          <w:szCs w:val="18"/>
        </w:rPr>
        <w:t>Odběratel nahradí Dodavateli částku zaplacenou Dodavatelem v důsledku případného překročení denní rezervované kapacity v souvislosti se splněním uvedené povinnosti Dodavatele</w:t>
      </w:r>
      <w:r w:rsidR="00E34706" w:rsidRPr="008D31A9">
        <w:rPr>
          <w:rFonts w:ascii="Segoe UI" w:hAnsi="Segoe UI" w:cs="Segoe UI"/>
          <w:noProof/>
          <w:szCs w:val="18"/>
        </w:rPr>
        <w:t>.</w:t>
      </w:r>
    </w:p>
    <w:p w14:paraId="1DBAAD20" w14:textId="1A26811F" w:rsidR="0012189B" w:rsidRPr="00BB54DB" w:rsidRDefault="0012189B" w:rsidP="00D22137">
      <w:pPr>
        <w:ind w:left="425"/>
        <w:rPr>
          <w:rFonts w:cs="Segoe UI"/>
          <w:noProof/>
        </w:rPr>
      </w:pPr>
      <w:r w:rsidRPr="00BB54DB">
        <w:rPr>
          <w:rFonts w:cs="Segoe UI"/>
          <w:noProof/>
        </w:rPr>
        <w:t>Odběrné místo, Předávací místo, Napojovací místo</w:t>
      </w:r>
      <w:r w:rsidR="001B0883">
        <w:rPr>
          <w:rFonts w:cs="Segoe UI"/>
          <w:noProof/>
        </w:rPr>
        <w:t xml:space="preserve"> a</w:t>
      </w:r>
      <w:r w:rsidRPr="00BB54DB">
        <w:rPr>
          <w:rFonts w:cs="Segoe UI"/>
          <w:noProof/>
        </w:rPr>
        <w:t xml:space="preserve"> umístění Měřidlajsou zakresleny v Příloze č. 4. </w:t>
      </w:r>
    </w:p>
    <w:p w14:paraId="0CE7BDEF" w14:textId="1CE95483" w:rsidR="00552325" w:rsidRPr="004E5A85" w:rsidRDefault="00552325" w:rsidP="00282EB7">
      <w:pPr>
        <w:numPr>
          <w:ilvl w:val="0"/>
          <w:numId w:val="7"/>
        </w:numPr>
        <w:ind w:left="426" w:hanging="426"/>
        <w:rPr>
          <w:rFonts w:cs="Segoe UI"/>
          <w:noProof/>
        </w:rPr>
      </w:pPr>
      <w:r w:rsidRPr="008D31A9">
        <w:rPr>
          <w:rFonts w:cs="Segoe UI"/>
          <w:noProof/>
        </w:rPr>
        <w:t>Dodavatel zajistí Odběrateli nepřetržitý přístup do webové aplikace Dodavatele, v níž jsou uvedeny aktuální diagramy výroby tepelné energie ze Zdroje KVET, podle kterých bude ze strany Odběratele plánován provoz dalších individuálních zdrojů tepelné energie v Budově. Dodavatel se především zavazuje zřídit Odběrateli přístup do své webové aplikace, sdělit mu přihlašovací údaje a další potřebné údaje k užívání webové aplikace</w:t>
      </w:r>
      <w:r w:rsidR="00B92F22">
        <w:rPr>
          <w:rFonts w:cs="Segoe UI"/>
          <w:noProof/>
        </w:rPr>
        <w:t xml:space="preserve"> a</w:t>
      </w:r>
      <w:r w:rsidRPr="008D31A9">
        <w:rPr>
          <w:rFonts w:cs="Segoe UI"/>
          <w:noProof/>
        </w:rPr>
        <w:t xml:space="preserve"> poskytnout </w:t>
      </w:r>
      <w:r w:rsidR="00B92F22">
        <w:rPr>
          <w:rFonts w:cs="Segoe UI"/>
          <w:noProof/>
        </w:rPr>
        <w:t xml:space="preserve">mu </w:t>
      </w:r>
      <w:r w:rsidRPr="008D31A9">
        <w:rPr>
          <w:rFonts w:cs="Segoe UI"/>
          <w:noProof/>
        </w:rPr>
        <w:t>metodickou pomoc pro užívání webové aplikace. Dodavatel se dále zavazuje zajistit Odběrateli nepřetržitý elektronický (e-mail) a telefonický kontakt s dispečinkem Dodavatele.</w:t>
      </w:r>
      <w:r w:rsidRPr="00F65B3D">
        <w:t xml:space="preserve"> Předpokládaný časový průběh odběru tepelné energie a tepelný výkon KGJ je uveden v</w:t>
      </w:r>
      <w:r w:rsidR="004E5A85">
        <w:t> příloze č. 2</w:t>
      </w:r>
      <w:r w:rsidRPr="00F65B3D">
        <w:t xml:space="preserve"> „Odběrový diagram“ k této smlouvě.</w:t>
      </w:r>
    </w:p>
    <w:p w14:paraId="4B66EE5B" w14:textId="41732F37" w:rsidR="00AD3F22" w:rsidRPr="00BB54DB" w:rsidRDefault="00AD3F22" w:rsidP="00282EB7">
      <w:pPr>
        <w:numPr>
          <w:ilvl w:val="0"/>
          <w:numId w:val="7"/>
        </w:numPr>
        <w:ind w:left="426" w:hanging="426"/>
        <w:rPr>
          <w:rFonts w:cs="Segoe UI"/>
          <w:noProof/>
        </w:rPr>
      </w:pPr>
      <w:r w:rsidRPr="00BB54DB">
        <w:t>Dodávka tepelné energie se stanoví jako rozdíl nam</w:t>
      </w:r>
      <w:r w:rsidRPr="00BB54DB">
        <w:rPr>
          <w:rFonts w:hint="eastAsia"/>
        </w:rPr>
        <w:t>ěř</w:t>
      </w:r>
      <w:r w:rsidRPr="00BB54DB">
        <w:t>ených hodnot v P</w:t>
      </w:r>
      <w:r w:rsidRPr="00BB54DB">
        <w:rPr>
          <w:rFonts w:hint="eastAsia"/>
        </w:rPr>
        <w:t>ř</w:t>
      </w:r>
      <w:r w:rsidRPr="00BB54DB">
        <w:t>edávacím míst</w:t>
      </w:r>
      <w:r w:rsidRPr="00BB54DB">
        <w:rPr>
          <w:rFonts w:hint="eastAsia"/>
        </w:rPr>
        <w:t>ě</w:t>
      </w:r>
      <w:r w:rsidRPr="00BB54DB">
        <w:t xml:space="preserve"> na výstupu z akumula</w:t>
      </w:r>
      <w:r w:rsidRPr="00BB54DB">
        <w:rPr>
          <w:rFonts w:hint="eastAsia"/>
        </w:rPr>
        <w:t>č</w:t>
      </w:r>
      <w:r w:rsidRPr="00BB54DB">
        <w:t xml:space="preserve">ních </w:t>
      </w:r>
      <w:r w:rsidR="00CD1CF0">
        <w:t>nádrží</w:t>
      </w:r>
      <w:r w:rsidR="00CD1CF0" w:rsidRPr="00BB54DB">
        <w:t xml:space="preserve"> </w:t>
      </w:r>
      <w:r w:rsidRPr="00BB54DB">
        <w:t>a vstupu z rozvodného tepelného za</w:t>
      </w:r>
      <w:r w:rsidRPr="00BB54DB">
        <w:rPr>
          <w:rFonts w:hint="eastAsia"/>
        </w:rPr>
        <w:t>ří</w:t>
      </w:r>
      <w:r w:rsidRPr="00BB54DB">
        <w:t>zení ve smyslu energetického zákona provozovaného Odb</w:t>
      </w:r>
      <w:r w:rsidRPr="00BB54DB">
        <w:rPr>
          <w:rFonts w:hint="eastAsia"/>
        </w:rPr>
        <w:t>ě</w:t>
      </w:r>
      <w:r w:rsidRPr="00BB54DB">
        <w:t>ratelem</w:t>
      </w:r>
      <w:r w:rsidR="00530623" w:rsidRPr="00BB54DB">
        <w:t xml:space="preserve"> (soustavy Odběratele)</w:t>
      </w:r>
      <w:r w:rsidRPr="00BB54DB">
        <w:t xml:space="preserve"> do kotelny </w:t>
      </w:r>
      <w:r w:rsidR="00530623" w:rsidRPr="00BB54DB">
        <w:t>Na Bradle</w:t>
      </w:r>
      <w:r w:rsidRPr="00BB54DB">
        <w:t>.</w:t>
      </w:r>
    </w:p>
    <w:p w14:paraId="2025E4CA" w14:textId="21358B75" w:rsidR="00282EB7" w:rsidRPr="00BB54DB" w:rsidRDefault="00D770F1" w:rsidP="00282EB7">
      <w:pPr>
        <w:numPr>
          <w:ilvl w:val="0"/>
          <w:numId w:val="7"/>
        </w:numPr>
        <w:ind w:left="426" w:hanging="426"/>
        <w:rPr>
          <w:rFonts w:cs="Segoe UI"/>
          <w:noProof/>
        </w:rPr>
      </w:pPr>
      <w:r w:rsidRPr="00BB54DB">
        <w:rPr>
          <w:rFonts w:cs="Segoe UI"/>
          <w:noProof/>
        </w:rPr>
        <w:t>Dodavatel je povinen plánovat omezení nebo přerušení výroby tepelné energie</w:t>
      </w:r>
      <w:r w:rsidR="00985D81" w:rsidRPr="00BB54DB">
        <w:rPr>
          <w:rFonts w:cs="Segoe UI"/>
          <w:noProof/>
        </w:rPr>
        <w:t xml:space="preserve"> ve Zdroji KVET</w:t>
      </w:r>
      <w:r w:rsidRPr="00BB54DB">
        <w:rPr>
          <w:rFonts w:cs="Segoe UI"/>
          <w:noProof/>
        </w:rPr>
        <w:t xml:space="preserve"> na období s</w:t>
      </w:r>
      <w:r w:rsidR="00606938" w:rsidRPr="00BB54DB">
        <w:rPr>
          <w:rFonts w:cs="Segoe UI"/>
          <w:noProof/>
        </w:rPr>
        <w:t>e</w:t>
      </w:r>
      <w:r w:rsidRPr="00BB54DB">
        <w:rPr>
          <w:rFonts w:cs="Segoe UI"/>
          <w:noProof/>
        </w:rPr>
        <w:t xml:space="preserve"> zpravidla nejnižším sezónním odběrem tepelné energie a </w:t>
      </w:r>
      <w:r w:rsidR="00591266" w:rsidRPr="00BB54DB">
        <w:rPr>
          <w:rFonts w:cs="Segoe UI"/>
          <w:noProof/>
        </w:rPr>
        <w:t>jeho trvání omezit</w:t>
      </w:r>
      <w:r w:rsidRPr="00BB54DB">
        <w:rPr>
          <w:rFonts w:cs="Segoe UI"/>
          <w:noProof/>
        </w:rPr>
        <w:t xml:space="preserve"> pouze </w:t>
      </w:r>
      <w:r w:rsidRPr="00BB54DB">
        <w:rPr>
          <w:noProof/>
        </w:rPr>
        <w:t>na nezbytn</w:t>
      </w:r>
      <w:r w:rsidRPr="00BB54DB">
        <w:rPr>
          <w:rFonts w:hint="eastAsia"/>
          <w:noProof/>
        </w:rPr>
        <w:t>ě</w:t>
      </w:r>
      <w:r w:rsidRPr="00BB54DB">
        <w:rPr>
          <w:noProof/>
        </w:rPr>
        <w:t xml:space="preserve"> nutnou dobu.</w:t>
      </w:r>
      <w:r w:rsidR="00411C8F" w:rsidRPr="00BB54DB">
        <w:rPr>
          <w:noProof/>
        </w:rPr>
        <w:t xml:space="preserve"> </w:t>
      </w:r>
      <w:r w:rsidR="00411C8F" w:rsidRPr="00307174">
        <w:rPr>
          <w:noProof/>
        </w:rPr>
        <w:t xml:space="preserve">Dodavatel </w:t>
      </w:r>
      <w:r w:rsidR="00411C8F" w:rsidRPr="00307174">
        <w:rPr>
          <w:rFonts w:hint="eastAsia"/>
          <w:noProof/>
        </w:rPr>
        <w:t>č</w:t>
      </w:r>
      <w:r w:rsidR="00411C8F" w:rsidRPr="00307174">
        <w:rPr>
          <w:noProof/>
        </w:rPr>
        <w:t>asov</w:t>
      </w:r>
      <w:r w:rsidR="00411C8F" w:rsidRPr="00307174">
        <w:rPr>
          <w:rFonts w:hint="eastAsia"/>
          <w:noProof/>
        </w:rPr>
        <w:t>ě</w:t>
      </w:r>
      <w:r w:rsidR="00411C8F" w:rsidRPr="00307174">
        <w:rPr>
          <w:noProof/>
        </w:rPr>
        <w:t xml:space="preserve"> sjednot</w:t>
      </w:r>
      <w:r w:rsidR="00307174" w:rsidRPr="00307174">
        <w:rPr>
          <w:noProof/>
        </w:rPr>
        <w:t>í</w:t>
      </w:r>
      <w:r w:rsidR="00411C8F" w:rsidRPr="00307174">
        <w:rPr>
          <w:noProof/>
        </w:rPr>
        <w:t xml:space="preserve"> </w:t>
      </w:r>
      <w:r w:rsidR="00985D81" w:rsidRPr="00307174">
        <w:rPr>
          <w:rFonts w:cs="Segoe UI"/>
          <w:noProof/>
        </w:rPr>
        <w:t xml:space="preserve">omezení nebo </w:t>
      </w:r>
      <w:r w:rsidR="00C97DD6" w:rsidRPr="00307174">
        <w:rPr>
          <w:noProof/>
        </w:rPr>
        <w:t>p</w:t>
      </w:r>
      <w:r w:rsidR="00C97DD6" w:rsidRPr="00307174">
        <w:rPr>
          <w:rFonts w:hint="eastAsia"/>
          <w:noProof/>
        </w:rPr>
        <w:t>ř</w:t>
      </w:r>
      <w:r w:rsidR="00C97DD6" w:rsidRPr="00307174">
        <w:rPr>
          <w:noProof/>
        </w:rPr>
        <w:t xml:space="preserve">erušení dodávky tepelné energie ze </w:t>
      </w:r>
      <w:r w:rsidR="00411C8F" w:rsidRPr="00307174">
        <w:rPr>
          <w:noProof/>
        </w:rPr>
        <w:t>Zdroje KVET z</w:t>
      </w:r>
      <w:r w:rsidR="00C97DD6" w:rsidRPr="00307174">
        <w:rPr>
          <w:noProof/>
        </w:rPr>
        <w:t> d</w:t>
      </w:r>
      <w:r w:rsidR="00C97DD6" w:rsidRPr="00307174">
        <w:rPr>
          <w:rFonts w:hint="eastAsia"/>
          <w:noProof/>
        </w:rPr>
        <w:t>ů</w:t>
      </w:r>
      <w:r w:rsidR="00C97DD6" w:rsidRPr="00307174">
        <w:rPr>
          <w:noProof/>
        </w:rPr>
        <w:t>vodu provád</w:t>
      </w:r>
      <w:r w:rsidR="00C97DD6" w:rsidRPr="00307174">
        <w:rPr>
          <w:rFonts w:hint="eastAsia"/>
          <w:noProof/>
        </w:rPr>
        <w:t>ě</w:t>
      </w:r>
      <w:r w:rsidR="00C97DD6" w:rsidRPr="00307174">
        <w:rPr>
          <w:noProof/>
        </w:rPr>
        <w:t xml:space="preserve">ní plánovaných stavebních </w:t>
      </w:r>
      <w:r w:rsidR="00C97DD6" w:rsidRPr="00307174">
        <w:rPr>
          <w:rFonts w:hint="eastAsia"/>
          <w:noProof/>
        </w:rPr>
        <w:t>ú</w:t>
      </w:r>
      <w:r w:rsidR="00C97DD6" w:rsidRPr="00307174">
        <w:rPr>
          <w:noProof/>
        </w:rPr>
        <w:t xml:space="preserve">prav, oprav, </w:t>
      </w:r>
      <w:r w:rsidR="00C97DD6" w:rsidRPr="00307174">
        <w:rPr>
          <w:rFonts w:hint="eastAsia"/>
          <w:noProof/>
        </w:rPr>
        <w:t>ú</w:t>
      </w:r>
      <w:r w:rsidR="00C97DD6" w:rsidRPr="00307174">
        <w:rPr>
          <w:noProof/>
        </w:rPr>
        <w:t>držbových a revizních prací</w:t>
      </w:r>
      <w:r w:rsidRPr="00307174">
        <w:rPr>
          <w:noProof/>
        </w:rPr>
        <w:t xml:space="preserve"> </w:t>
      </w:r>
      <w:r w:rsidR="00C97DD6" w:rsidRPr="00307174">
        <w:rPr>
          <w:noProof/>
        </w:rPr>
        <w:t>s plánovanou odstávkou za</w:t>
      </w:r>
      <w:r w:rsidR="00C97DD6" w:rsidRPr="00307174">
        <w:rPr>
          <w:rFonts w:hint="eastAsia"/>
          <w:noProof/>
        </w:rPr>
        <w:t>ří</w:t>
      </w:r>
      <w:r w:rsidR="00C97DD6" w:rsidRPr="00307174">
        <w:rPr>
          <w:noProof/>
        </w:rPr>
        <w:t xml:space="preserve">zení na výrobu a rozvod tepelné energie </w:t>
      </w:r>
      <w:r w:rsidR="00530623" w:rsidRPr="00307174">
        <w:rPr>
          <w:noProof/>
        </w:rPr>
        <w:t>Odběratele</w:t>
      </w:r>
      <w:r w:rsidR="00C97DD6" w:rsidRPr="00307174">
        <w:rPr>
          <w:noProof/>
        </w:rPr>
        <w:t>, nebrání-li mu v tom závažná p</w:t>
      </w:r>
      <w:r w:rsidR="00C97DD6" w:rsidRPr="00307174">
        <w:rPr>
          <w:rFonts w:hint="eastAsia"/>
          <w:noProof/>
        </w:rPr>
        <w:t>ř</w:t>
      </w:r>
      <w:r w:rsidR="00C97DD6" w:rsidRPr="00307174">
        <w:rPr>
          <w:noProof/>
        </w:rPr>
        <w:t>ekážka.</w:t>
      </w:r>
      <w:r w:rsidR="00C97DD6" w:rsidRPr="00BB54DB">
        <w:rPr>
          <w:noProof/>
        </w:rPr>
        <w:t xml:space="preserve"> </w:t>
      </w:r>
      <w:r w:rsidR="00282EB7" w:rsidRPr="00BB54DB">
        <w:rPr>
          <w:rFonts w:cs="Segoe UI"/>
          <w:noProof/>
        </w:rPr>
        <w:t>Dodavatel se zavazuje, že bude Odběratele inform</w:t>
      </w:r>
      <w:r w:rsidR="00C037A0" w:rsidRPr="00BB54DB">
        <w:rPr>
          <w:rFonts w:cs="Segoe UI"/>
          <w:noProof/>
        </w:rPr>
        <w:t xml:space="preserve">ovat o plánovaném </w:t>
      </w:r>
      <w:r w:rsidRPr="00BB54DB">
        <w:rPr>
          <w:rFonts w:cs="Segoe UI"/>
          <w:noProof/>
        </w:rPr>
        <w:t xml:space="preserve">omezení nebo přerušení </w:t>
      </w:r>
      <w:r w:rsidR="00C037A0" w:rsidRPr="00BB54DB">
        <w:rPr>
          <w:rFonts w:cs="Segoe UI"/>
          <w:noProof/>
        </w:rPr>
        <w:t>dodáv</w:t>
      </w:r>
      <w:r w:rsidR="00282EB7" w:rsidRPr="00BB54DB">
        <w:rPr>
          <w:rFonts w:cs="Segoe UI"/>
          <w:noProof/>
        </w:rPr>
        <w:t>k</w:t>
      </w:r>
      <w:r w:rsidR="00C037A0" w:rsidRPr="00BB54DB">
        <w:rPr>
          <w:rFonts w:cs="Segoe UI"/>
          <w:noProof/>
        </w:rPr>
        <w:t>y</w:t>
      </w:r>
      <w:r w:rsidR="00282EB7" w:rsidRPr="00BB54DB">
        <w:rPr>
          <w:rFonts w:cs="Segoe UI"/>
          <w:noProof/>
        </w:rPr>
        <w:t xml:space="preserve"> tepelné energie ze Zdroje KVET s dostatečným předstihem</w:t>
      </w:r>
      <w:r w:rsidR="00591266" w:rsidRPr="00BB54DB">
        <w:rPr>
          <w:rFonts w:cs="Segoe UI"/>
          <w:noProof/>
        </w:rPr>
        <w:t xml:space="preserve">, </w:t>
      </w:r>
      <w:r w:rsidR="00591266" w:rsidRPr="00BB54DB">
        <w:rPr>
          <w:noProof/>
        </w:rPr>
        <w:t>nejmén</w:t>
      </w:r>
      <w:r w:rsidR="00591266" w:rsidRPr="00BB54DB">
        <w:rPr>
          <w:rFonts w:hint="eastAsia"/>
          <w:noProof/>
        </w:rPr>
        <w:t>ě</w:t>
      </w:r>
      <w:r w:rsidR="00591266" w:rsidRPr="00BB54DB">
        <w:rPr>
          <w:noProof/>
        </w:rPr>
        <w:t xml:space="preserve"> však 15 dní p</w:t>
      </w:r>
      <w:r w:rsidR="00591266" w:rsidRPr="00BB54DB">
        <w:rPr>
          <w:rFonts w:hint="eastAsia"/>
          <w:noProof/>
        </w:rPr>
        <w:t>ř</w:t>
      </w:r>
      <w:r w:rsidR="00591266" w:rsidRPr="00BB54DB">
        <w:rPr>
          <w:noProof/>
        </w:rPr>
        <w:t>edem</w:t>
      </w:r>
      <w:r w:rsidR="00282EB7" w:rsidRPr="00BB54DB">
        <w:rPr>
          <w:rFonts w:cs="Segoe UI"/>
          <w:noProof/>
        </w:rPr>
        <w:t xml:space="preserve">, jinak bude odpovídat za škodu způsobenou </w:t>
      </w:r>
      <w:r w:rsidR="00C037A0" w:rsidRPr="00BB54DB">
        <w:rPr>
          <w:rFonts w:cs="Segoe UI"/>
          <w:noProof/>
        </w:rPr>
        <w:t>včasným neohlášením</w:t>
      </w:r>
      <w:r w:rsidR="00282EB7" w:rsidRPr="00BB54DB">
        <w:rPr>
          <w:rFonts w:cs="Segoe UI"/>
          <w:noProof/>
        </w:rPr>
        <w:t xml:space="preserve">. </w:t>
      </w:r>
    </w:p>
    <w:p w14:paraId="46DEA975" w14:textId="77777777" w:rsidR="00E6442E" w:rsidRPr="00BB54DB" w:rsidRDefault="00E6442E" w:rsidP="00666A20">
      <w:pPr>
        <w:pStyle w:val="Nadpis2"/>
        <w:numPr>
          <w:ilvl w:val="0"/>
          <w:numId w:val="3"/>
        </w:numPr>
        <w:spacing w:after="0"/>
        <w:rPr>
          <w:rFonts w:cs="Segoe UI"/>
          <w:noProof/>
        </w:rPr>
      </w:pPr>
    </w:p>
    <w:p w14:paraId="6717CD1C" w14:textId="77777777" w:rsidR="00AC6096" w:rsidRPr="00BB54DB" w:rsidRDefault="00561B40" w:rsidP="00E6442E">
      <w:pPr>
        <w:pStyle w:val="Nadpis2"/>
        <w:spacing w:before="0"/>
        <w:ind w:left="360"/>
        <w:rPr>
          <w:rFonts w:cs="Segoe UI"/>
          <w:noProof/>
        </w:rPr>
      </w:pPr>
      <w:r w:rsidRPr="00BB54DB">
        <w:rPr>
          <w:rFonts w:cs="Segoe UI"/>
          <w:noProof/>
        </w:rPr>
        <w:t>cen</w:t>
      </w:r>
      <w:r w:rsidR="00900B36" w:rsidRPr="00BB54DB">
        <w:rPr>
          <w:rFonts w:cs="Segoe UI"/>
          <w:noProof/>
        </w:rPr>
        <w:t>a</w:t>
      </w:r>
      <w:r w:rsidRPr="00BB54DB">
        <w:rPr>
          <w:rFonts w:cs="Segoe UI"/>
          <w:noProof/>
        </w:rPr>
        <w:t xml:space="preserve"> za dodávky tepla</w:t>
      </w:r>
    </w:p>
    <w:p w14:paraId="1724A2AF" w14:textId="6E2E6834" w:rsidR="008F349B" w:rsidRPr="00BB54DB" w:rsidRDefault="00307174" w:rsidP="00666A20">
      <w:pPr>
        <w:numPr>
          <w:ilvl w:val="1"/>
          <w:numId w:val="9"/>
        </w:numPr>
        <w:ind w:left="426" w:hanging="426"/>
        <w:rPr>
          <w:rFonts w:cs="Segoe UI"/>
          <w:noProof/>
        </w:rPr>
      </w:pPr>
      <w:bookmarkStart w:id="27" w:name="_Ref295378890"/>
      <w:r>
        <w:rPr>
          <w:rFonts w:cs="Segoe UI"/>
          <w:noProof/>
        </w:rPr>
        <w:t>C</w:t>
      </w:r>
      <w:r w:rsidR="008F349B" w:rsidRPr="00BB54DB">
        <w:rPr>
          <w:rFonts w:cs="Segoe UI"/>
          <w:noProof/>
        </w:rPr>
        <w:t>ena tepelné energie je tvořena v souladu se zákonem č. 526/1990 Sb., o cenách, ve znění pozdějších předpisů, s prováděcí vyhláškou č. 450/2009 Sb., ve znění pozdějších předpisů, a v souladu s</w:t>
      </w:r>
      <w:r w:rsidR="00F62F42" w:rsidRPr="00BB54DB">
        <w:rPr>
          <w:rFonts w:cs="Segoe UI"/>
          <w:noProof/>
        </w:rPr>
        <w:t> </w:t>
      </w:r>
      <w:r w:rsidR="008F349B" w:rsidRPr="00BB54DB">
        <w:rPr>
          <w:rFonts w:cs="Segoe UI"/>
          <w:noProof/>
        </w:rPr>
        <w:t>platnými cenovými rozhodnutími Energetického regulačního úřadu.</w:t>
      </w:r>
    </w:p>
    <w:p w14:paraId="7381E28C" w14:textId="24FAAE2F" w:rsidR="008F349B" w:rsidRPr="00BB54DB" w:rsidRDefault="008F349B" w:rsidP="00666A20">
      <w:pPr>
        <w:numPr>
          <w:ilvl w:val="1"/>
          <w:numId w:val="9"/>
        </w:numPr>
        <w:ind w:left="426" w:hanging="426"/>
        <w:rPr>
          <w:rFonts w:cs="Segoe UI"/>
          <w:noProof/>
        </w:rPr>
      </w:pPr>
      <w:r w:rsidRPr="00BB54DB">
        <w:rPr>
          <w:rFonts w:cs="Segoe UI"/>
          <w:noProof/>
        </w:rPr>
        <w:lastRenderedPageBreak/>
        <w:t>Odběratel se zavazuje uhradit Dodavateli cenu tepelné energie ve výši a za podmínek sjednaných v příloze č.</w:t>
      </w:r>
      <w:r w:rsidR="00F62F42" w:rsidRPr="00BB54DB">
        <w:rPr>
          <w:rFonts w:cs="Segoe UI"/>
          <w:noProof/>
        </w:rPr>
        <w:t> </w:t>
      </w:r>
      <w:r w:rsidRPr="00BB54DB">
        <w:rPr>
          <w:rFonts w:cs="Segoe UI"/>
          <w:noProof/>
        </w:rPr>
        <w:t>1 „Cenové ujednání“ k této smlouvě. Jakékoli platby za tepelnou energii dle této smlouvy budou hrazeny na výše uvedený účet Dodavatele, a to řádně a včas.</w:t>
      </w:r>
    </w:p>
    <w:p w14:paraId="58DCFFEE" w14:textId="6B100597" w:rsidR="008F349B" w:rsidRPr="00BB54DB" w:rsidRDefault="008F349B" w:rsidP="00666A20">
      <w:pPr>
        <w:numPr>
          <w:ilvl w:val="1"/>
          <w:numId w:val="9"/>
        </w:numPr>
        <w:ind w:left="426" w:hanging="426"/>
        <w:rPr>
          <w:rFonts w:cs="Segoe UI"/>
          <w:noProof/>
        </w:rPr>
      </w:pPr>
      <w:r w:rsidRPr="00BB54DB">
        <w:rPr>
          <w:rFonts w:cs="Segoe UI"/>
          <w:noProof/>
        </w:rPr>
        <w:t>Účetním a fakturačním obdobím je kalendářní měsíc.</w:t>
      </w:r>
    </w:p>
    <w:p w14:paraId="31533D08" w14:textId="77777777" w:rsidR="008F349B" w:rsidRPr="00BB54DB" w:rsidRDefault="008F349B" w:rsidP="00666A20">
      <w:pPr>
        <w:numPr>
          <w:ilvl w:val="1"/>
          <w:numId w:val="9"/>
        </w:numPr>
        <w:ind w:left="426" w:hanging="426"/>
        <w:rPr>
          <w:rFonts w:cs="Segoe UI"/>
          <w:noProof/>
        </w:rPr>
      </w:pPr>
      <w:r w:rsidRPr="00BB54DB">
        <w:rPr>
          <w:rFonts w:cs="Segoe UI"/>
          <w:noProof/>
        </w:rPr>
        <w:t>Rozhodující pro posouzení včasnosti platby je datum, kdy úhrada byla připsána na účet Dodavatele.</w:t>
      </w:r>
    </w:p>
    <w:p w14:paraId="32365F1F" w14:textId="6F178999" w:rsidR="00F62F42" w:rsidRPr="00BB54DB" w:rsidRDefault="008F349B" w:rsidP="00F62F42">
      <w:pPr>
        <w:numPr>
          <w:ilvl w:val="1"/>
          <w:numId w:val="9"/>
        </w:numPr>
        <w:ind w:left="426" w:hanging="426"/>
        <w:rPr>
          <w:rFonts w:cs="Segoe UI"/>
          <w:noProof/>
        </w:rPr>
      </w:pPr>
      <w:r w:rsidRPr="00BB54DB">
        <w:rPr>
          <w:rFonts w:cs="Segoe UI"/>
          <w:noProof/>
        </w:rPr>
        <w:t>Faktury za dodávky tep</w:t>
      </w:r>
      <w:r w:rsidR="00530623" w:rsidRPr="00BB54DB">
        <w:rPr>
          <w:rFonts w:cs="Segoe UI"/>
          <w:noProof/>
        </w:rPr>
        <w:t>elné energie</w:t>
      </w:r>
      <w:r w:rsidRPr="00BB54DB">
        <w:rPr>
          <w:rFonts w:cs="Segoe UI"/>
          <w:noProof/>
        </w:rPr>
        <w:t xml:space="preserve"> budou vystavovány do 15. dne následujícího měsíce se splatností </w:t>
      </w:r>
      <w:r w:rsidR="009B1322" w:rsidRPr="005A75B8">
        <w:rPr>
          <w:rFonts w:cs="Segoe UI"/>
          <w:noProof/>
        </w:rPr>
        <w:t>30</w:t>
      </w:r>
      <w:r w:rsidR="009B1322" w:rsidRPr="00BB54DB">
        <w:rPr>
          <w:rFonts w:cs="Segoe UI"/>
          <w:noProof/>
        </w:rPr>
        <w:t xml:space="preserve"> </w:t>
      </w:r>
      <w:r w:rsidRPr="00BB54DB">
        <w:rPr>
          <w:rFonts w:cs="Segoe UI"/>
          <w:noProof/>
        </w:rPr>
        <w:t>dnů</w:t>
      </w:r>
      <w:bookmarkStart w:id="28" w:name="clanek_3_4"/>
      <w:bookmarkEnd w:id="28"/>
      <w:r w:rsidRPr="00BB54DB">
        <w:rPr>
          <w:rFonts w:cs="Segoe UI"/>
          <w:noProof/>
        </w:rPr>
        <w:t xml:space="preserve"> ode dne </w:t>
      </w:r>
      <w:r w:rsidR="00530623" w:rsidRPr="00BB54DB">
        <w:rPr>
          <w:rFonts w:cs="Segoe UI"/>
          <w:noProof/>
        </w:rPr>
        <w:t xml:space="preserve">doručení </w:t>
      </w:r>
      <w:r w:rsidRPr="00BB54DB">
        <w:rPr>
          <w:rFonts w:cs="Segoe UI"/>
          <w:noProof/>
        </w:rPr>
        <w:t xml:space="preserve">faktury. </w:t>
      </w:r>
    </w:p>
    <w:p w14:paraId="7BBE34EB" w14:textId="484CB398" w:rsidR="00F47AAB" w:rsidRPr="00BB54DB" w:rsidRDefault="008F349B" w:rsidP="00F62F42">
      <w:pPr>
        <w:numPr>
          <w:ilvl w:val="1"/>
          <w:numId w:val="9"/>
        </w:numPr>
        <w:ind w:left="426" w:hanging="426"/>
        <w:rPr>
          <w:rFonts w:cs="Segoe UI"/>
          <w:noProof/>
        </w:rPr>
      </w:pPr>
      <w:r w:rsidRPr="00BB54DB">
        <w:rPr>
          <w:rFonts w:cs="Segoe UI"/>
          <w:noProof/>
        </w:rPr>
        <w:t xml:space="preserve">Při prodlení s jakoukoli platbou dle této smlouvy je </w:t>
      </w:r>
      <w:r w:rsidR="00530623" w:rsidRPr="00BB54DB">
        <w:rPr>
          <w:rFonts w:cs="Segoe UI"/>
          <w:noProof/>
        </w:rPr>
        <w:t xml:space="preserve">smluvní strana </w:t>
      </w:r>
      <w:r w:rsidRPr="00BB54DB">
        <w:rPr>
          <w:rFonts w:cs="Segoe UI"/>
          <w:noProof/>
        </w:rPr>
        <w:t>oprávněn</w:t>
      </w:r>
      <w:r w:rsidR="00530623" w:rsidRPr="00BB54DB">
        <w:rPr>
          <w:rFonts w:cs="Segoe UI"/>
          <w:noProof/>
        </w:rPr>
        <w:t>a</w:t>
      </w:r>
      <w:r w:rsidRPr="00BB54DB">
        <w:rPr>
          <w:rFonts w:cs="Segoe UI"/>
          <w:noProof/>
        </w:rPr>
        <w:t xml:space="preserve"> požadovat po </w:t>
      </w:r>
      <w:r w:rsidR="00530623" w:rsidRPr="00BB54DB">
        <w:rPr>
          <w:rFonts w:cs="Segoe UI"/>
          <w:noProof/>
        </w:rPr>
        <w:t>druh</w:t>
      </w:r>
      <w:r w:rsidR="004A4319" w:rsidRPr="00BB54DB">
        <w:rPr>
          <w:rFonts w:cs="Segoe UI"/>
          <w:noProof/>
        </w:rPr>
        <w:t>é smluvní strané</w:t>
      </w:r>
      <w:r w:rsidR="00530623" w:rsidRPr="00BB54DB">
        <w:rPr>
          <w:rFonts w:cs="Segoe UI"/>
          <w:noProof/>
        </w:rPr>
        <w:t xml:space="preserve"> </w:t>
      </w:r>
      <w:r w:rsidR="006810D2" w:rsidRPr="00BB54DB">
        <w:rPr>
          <w:rFonts w:cs="Segoe UI"/>
          <w:noProof/>
        </w:rPr>
        <w:t>úrok z</w:t>
      </w:r>
      <w:r w:rsidR="00F62F42" w:rsidRPr="00BB54DB">
        <w:rPr>
          <w:rFonts w:cs="Segoe UI"/>
          <w:noProof/>
        </w:rPr>
        <w:t> </w:t>
      </w:r>
      <w:r w:rsidR="006810D2" w:rsidRPr="00BB54DB">
        <w:rPr>
          <w:rFonts w:cs="Segoe UI"/>
          <w:noProof/>
        </w:rPr>
        <w:t>prodlení</w:t>
      </w:r>
      <w:r w:rsidRPr="00BB54DB">
        <w:rPr>
          <w:rFonts w:cs="Segoe UI"/>
          <w:noProof/>
        </w:rPr>
        <w:t xml:space="preserve"> z dlužné částky ve výši 0,05 % z dlužné částky za každý započatý den prodlení</w:t>
      </w:r>
      <w:r w:rsidR="008C2993" w:rsidRPr="00BB54DB">
        <w:rPr>
          <w:rFonts w:cs="Segoe UI"/>
          <w:noProof/>
        </w:rPr>
        <w:t>.</w:t>
      </w:r>
      <w:r w:rsidRPr="00BB54DB">
        <w:rPr>
          <w:rFonts w:cs="Segoe UI"/>
          <w:noProof/>
        </w:rPr>
        <w:t xml:space="preserve"> </w:t>
      </w:r>
      <w:bookmarkEnd w:id="27"/>
    </w:p>
    <w:p w14:paraId="1E1C4FC1" w14:textId="3BC439E1" w:rsidR="00C037A0" w:rsidRPr="00BB54DB" w:rsidRDefault="00C037A0" w:rsidP="00F62F42">
      <w:pPr>
        <w:numPr>
          <w:ilvl w:val="1"/>
          <w:numId w:val="9"/>
        </w:numPr>
        <w:ind w:left="426" w:hanging="426"/>
        <w:rPr>
          <w:rFonts w:cs="Segoe UI"/>
          <w:noProof/>
        </w:rPr>
      </w:pPr>
      <w:r w:rsidRPr="00307174">
        <w:rPr>
          <w:rFonts w:cs="Segoe UI"/>
          <w:noProof/>
        </w:rPr>
        <w:t xml:space="preserve">Dodavatel je povinen předložit Odběrateli na základě jeho žádosti podklady, ze kterých Dodavatel při tvorbě ceny tepelné energie vycházel, a to vždy nejpozději do </w:t>
      </w:r>
      <w:r w:rsidR="001A3BEB">
        <w:rPr>
          <w:rFonts w:cs="Segoe UI"/>
          <w:noProof/>
        </w:rPr>
        <w:t>30</w:t>
      </w:r>
      <w:r w:rsidRPr="00307174">
        <w:rPr>
          <w:rFonts w:cs="Segoe UI"/>
          <w:noProof/>
        </w:rPr>
        <w:t xml:space="preserve"> dnů ode dne doručení žádosti Odběratele Dodavateli.</w:t>
      </w:r>
      <w:r w:rsidRPr="00BB54DB">
        <w:rPr>
          <w:rFonts w:cs="Segoe UI"/>
          <w:noProof/>
        </w:rPr>
        <w:t xml:space="preserve"> V případě prodlení se splněním této povinnosti je Odběratel oprávněn po Dodavateli požadovat smluvní pokutu ve výši </w:t>
      </w:r>
      <w:r w:rsidR="00506E6B" w:rsidRPr="00BB54DB">
        <w:rPr>
          <w:rFonts w:cs="Segoe UI"/>
          <w:noProof/>
        </w:rPr>
        <w:t>5.000,-</w:t>
      </w:r>
      <w:r w:rsidRPr="00BB54DB">
        <w:rPr>
          <w:rFonts w:cs="Segoe UI"/>
          <w:noProof/>
        </w:rPr>
        <w:t xml:space="preserve"> Kč za každý započatý den prodlení.</w:t>
      </w:r>
    </w:p>
    <w:p w14:paraId="006B02E9" w14:textId="77777777" w:rsidR="00C40B53" w:rsidRPr="00BB54DB" w:rsidRDefault="00C40B53" w:rsidP="00666A20">
      <w:pPr>
        <w:pStyle w:val="Nadpis2"/>
        <w:numPr>
          <w:ilvl w:val="0"/>
          <w:numId w:val="3"/>
        </w:numPr>
        <w:spacing w:after="0"/>
        <w:rPr>
          <w:rFonts w:cs="Segoe UI"/>
          <w:noProof/>
        </w:rPr>
      </w:pPr>
      <w:bookmarkStart w:id="29" w:name="_Ref313266608"/>
    </w:p>
    <w:p w14:paraId="245B5892" w14:textId="77777777" w:rsidR="009D5592" w:rsidRPr="00BB54DB" w:rsidRDefault="008F349B" w:rsidP="00C40B53">
      <w:pPr>
        <w:pStyle w:val="Nadpis2"/>
        <w:spacing w:before="0"/>
        <w:ind w:left="360"/>
        <w:rPr>
          <w:rFonts w:cs="Segoe UI"/>
          <w:noProof/>
        </w:rPr>
      </w:pPr>
      <w:r w:rsidRPr="00BB54DB">
        <w:rPr>
          <w:rFonts w:cs="Segoe UI"/>
          <w:noProof/>
        </w:rPr>
        <w:t>TRVÁNÍ A UKONČENÍ PLATNOSTI SMLOUVY</w:t>
      </w:r>
    </w:p>
    <w:p w14:paraId="18595A91" w14:textId="34C42F19" w:rsidR="00F5023E" w:rsidRPr="00BB54DB" w:rsidRDefault="00F62F42" w:rsidP="00F5023E">
      <w:pPr>
        <w:numPr>
          <w:ilvl w:val="0"/>
          <w:numId w:val="1"/>
        </w:numPr>
        <w:rPr>
          <w:rFonts w:cs="Segoe UI"/>
          <w:noProof/>
        </w:rPr>
      </w:pPr>
      <w:bookmarkStart w:id="30" w:name="_Hlk533983195"/>
      <w:bookmarkEnd w:id="29"/>
      <w:r w:rsidRPr="00BB54DB">
        <w:rPr>
          <w:noProof/>
        </w:rPr>
        <w:t>Tato smlouva nabývá platnosti podpisem obou smluvních stran (nejpozd</w:t>
      </w:r>
      <w:r w:rsidRPr="00BB54DB">
        <w:rPr>
          <w:rFonts w:hint="eastAsia"/>
          <w:noProof/>
        </w:rPr>
        <w:t>ě</w:t>
      </w:r>
      <w:r w:rsidRPr="00BB54DB">
        <w:rPr>
          <w:noProof/>
        </w:rPr>
        <w:t>ji ve chvíli, kdy se ob</w:t>
      </w:r>
      <w:r w:rsidRPr="00BB54DB">
        <w:rPr>
          <w:rFonts w:hint="eastAsia"/>
          <w:noProof/>
        </w:rPr>
        <w:t>ě</w:t>
      </w:r>
      <w:r w:rsidRPr="00BB54DB">
        <w:rPr>
          <w:noProof/>
        </w:rPr>
        <w:t xml:space="preserve"> smluvní strany dozví o podpisu smlouvy druhou smluvní stranou) a ú</w:t>
      </w:r>
      <w:r w:rsidRPr="00BB54DB">
        <w:rPr>
          <w:rFonts w:hint="eastAsia"/>
          <w:noProof/>
        </w:rPr>
        <w:t>č</w:t>
      </w:r>
      <w:r w:rsidRPr="00BB54DB">
        <w:rPr>
          <w:noProof/>
        </w:rPr>
        <w:t>innosti uve</w:t>
      </w:r>
      <w:r w:rsidRPr="00BB54DB">
        <w:rPr>
          <w:rFonts w:hint="eastAsia"/>
          <w:noProof/>
        </w:rPr>
        <w:t>ř</w:t>
      </w:r>
      <w:r w:rsidRPr="00BB54DB">
        <w:rPr>
          <w:noProof/>
        </w:rPr>
        <w:t>ejn</w:t>
      </w:r>
      <w:r w:rsidRPr="00BB54DB">
        <w:rPr>
          <w:rFonts w:hint="eastAsia"/>
          <w:noProof/>
        </w:rPr>
        <w:t>ě</w:t>
      </w:r>
      <w:r w:rsidRPr="00BB54DB">
        <w:rPr>
          <w:noProof/>
        </w:rPr>
        <w:t>ním v registru smluv</w:t>
      </w:r>
      <w:bookmarkEnd w:id="30"/>
      <w:r w:rsidRPr="00BB54DB">
        <w:rPr>
          <w:noProof/>
        </w:rPr>
        <w:t>.</w:t>
      </w:r>
    </w:p>
    <w:p w14:paraId="13DE499C" w14:textId="32779860" w:rsidR="008F349B" w:rsidRPr="00BB54DB" w:rsidRDefault="008F349B" w:rsidP="00F5023E">
      <w:pPr>
        <w:numPr>
          <w:ilvl w:val="0"/>
          <w:numId w:val="1"/>
        </w:numPr>
        <w:rPr>
          <w:rFonts w:cs="Segoe UI"/>
          <w:noProof/>
        </w:rPr>
      </w:pPr>
      <w:r w:rsidRPr="00BB54DB">
        <w:rPr>
          <w:rFonts w:cs="Segoe UI"/>
          <w:noProof/>
        </w:rPr>
        <w:t>Tato smlouva je uzavřena na dobu určitou</w:t>
      </w:r>
      <w:r w:rsidR="005C744C">
        <w:rPr>
          <w:noProof/>
        </w:rPr>
        <w:t xml:space="preserve"> počínaje dnem 1.1.2020 a skončí uplynutím</w:t>
      </w:r>
      <w:r w:rsidR="007B7A78">
        <w:rPr>
          <w:noProof/>
        </w:rPr>
        <w:t xml:space="preserve"> 10 let ode dne, kdy</w:t>
      </w:r>
      <w:r w:rsidR="004E6B59">
        <w:rPr>
          <w:noProof/>
        </w:rPr>
        <w:t xml:space="preserve"> Odběratel postupem podle čl. V. odst. 5 této smlouvy postoupí práva a povinnosti z této smlouvy na Nového provozovatele soustavy CZT</w:t>
      </w:r>
      <w:r w:rsidR="001D1F35" w:rsidRPr="00BB54DB">
        <w:rPr>
          <w:noProof/>
        </w:rPr>
        <w:t>.</w:t>
      </w:r>
      <w:r w:rsidR="00282EB7" w:rsidRPr="00BB54DB">
        <w:rPr>
          <w:noProof/>
        </w:rPr>
        <w:t xml:space="preserve"> </w:t>
      </w:r>
      <w:r w:rsidR="00A357AC" w:rsidRPr="00BB54DB">
        <w:rPr>
          <w:noProof/>
        </w:rPr>
        <w:t xml:space="preserve">Dodavatel </w:t>
      </w:r>
      <w:r w:rsidR="00F5023E" w:rsidRPr="00BB54DB">
        <w:rPr>
          <w:noProof/>
        </w:rPr>
        <w:t>se zavazuje zajistit zve</w:t>
      </w:r>
      <w:r w:rsidR="00F5023E" w:rsidRPr="00BB54DB">
        <w:rPr>
          <w:rFonts w:hint="eastAsia"/>
          <w:noProof/>
        </w:rPr>
        <w:t>ř</w:t>
      </w:r>
      <w:r w:rsidR="00F5023E" w:rsidRPr="00BB54DB">
        <w:rPr>
          <w:noProof/>
        </w:rPr>
        <w:t>ejn</w:t>
      </w:r>
      <w:r w:rsidR="00F5023E" w:rsidRPr="00BB54DB">
        <w:rPr>
          <w:rFonts w:hint="eastAsia"/>
          <w:noProof/>
        </w:rPr>
        <w:t>ě</w:t>
      </w:r>
      <w:r w:rsidR="00F5023E" w:rsidRPr="00BB54DB">
        <w:rPr>
          <w:noProof/>
        </w:rPr>
        <w:t>ní této smlouvy v registru smluv p</w:t>
      </w:r>
      <w:r w:rsidR="00F5023E" w:rsidRPr="00BB54DB">
        <w:rPr>
          <w:rFonts w:hint="eastAsia"/>
          <w:noProof/>
        </w:rPr>
        <w:t>ř</w:t>
      </w:r>
      <w:r w:rsidR="00F5023E" w:rsidRPr="00BB54DB">
        <w:rPr>
          <w:noProof/>
        </w:rPr>
        <w:t xml:space="preserve">ed 1. 1. </w:t>
      </w:r>
      <w:r w:rsidR="00702F2E">
        <w:rPr>
          <w:noProof/>
        </w:rPr>
        <w:t>2020</w:t>
      </w:r>
      <w:r w:rsidR="00307174">
        <w:rPr>
          <w:noProof/>
        </w:rPr>
        <w:t>.</w:t>
      </w:r>
    </w:p>
    <w:p w14:paraId="51BAB35F" w14:textId="77777777" w:rsidR="002A11EA" w:rsidRPr="00BB54DB" w:rsidRDefault="008F349B" w:rsidP="001541C1">
      <w:pPr>
        <w:numPr>
          <w:ilvl w:val="0"/>
          <w:numId w:val="1"/>
        </w:numPr>
        <w:rPr>
          <w:rFonts w:cs="Segoe UI"/>
          <w:noProof/>
        </w:rPr>
      </w:pPr>
      <w:r w:rsidRPr="00BB54DB">
        <w:rPr>
          <w:rFonts w:cs="Segoe UI"/>
          <w:bCs/>
          <w:noProof/>
        </w:rPr>
        <w:t>Tato smlouva může být ukončena pouze písemnou dohodou smluvních stran k dohodnutému datu</w:t>
      </w:r>
      <w:r w:rsidR="001A4BDE" w:rsidRPr="00BB54DB">
        <w:rPr>
          <w:rFonts w:cs="Segoe UI"/>
          <w:bCs/>
          <w:noProof/>
        </w:rPr>
        <w:t>, nestanoví-li smlouva jinak</w:t>
      </w:r>
      <w:r w:rsidRPr="00BB54DB">
        <w:rPr>
          <w:rFonts w:cs="Segoe UI"/>
          <w:bCs/>
          <w:noProof/>
        </w:rPr>
        <w:t>.</w:t>
      </w:r>
      <w:r w:rsidR="00575BFE" w:rsidRPr="00BB54DB">
        <w:rPr>
          <w:rFonts w:cs="Segoe UI"/>
          <w:bCs/>
          <w:noProof/>
        </w:rPr>
        <w:t xml:space="preserve"> </w:t>
      </w:r>
    </w:p>
    <w:p w14:paraId="02802B37" w14:textId="4B4E1CFB" w:rsidR="002A11EA" w:rsidRPr="00BB54DB" w:rsidRDefault="00943CC3" w:rsidP="00666A20">
      <w:pPr>
        <w:numPr>
          <w:ilvl w:val="0"/>
          <w:numId w:val="1"/>
        </w:numPr>
        <w:rPr>
          <w:rFonts w:cs="Segoe UI"/>
          <w:noProof/>
        </w:rPr>
      </w:pPr>
      <w:r w:rsidRPr="00BB54DB">
        <w:rPr>
          <w:rFonts w:cs="Segoe UI"/>
          <w:noProof/>
        </w:rPr>
        <w:t xml:space="preserve">Tato smlouva se uzavírá na dobu </w:t>
      </w:r>
      <w:r w:rsidR="00D575A6">
        <w:rPr>
          <w:rFonts w:cs="Segoe UI"/>
          <w:noProof/>
        </w:rPr>
        <w:t>určitou uvedenou v</w:t>
      </w:r>
      <w:r w:rsidR="00702F2E">
        <w:rPr>
          <w:rFonts w:cs="Segoe UI"/>
          <w:noProof/>
        </w:rPr>
        <w:t> </w:t>
      </w:r>
      <w:r w:rsidR="00D575A6">
        <w:rPr>
          <w:rFonts w:cs="Segoe UI"/>
          <w:noProof/>
        </w:rPr>
        <w:t>odst</w:t>
      </w:r>
      <w:r w:rsidR="00702F2E">
        <w:rPr>
          <w:rFonts w:cs="Segoe UI"/>
          <w:noProof/>
        </w:rPr>
        <w:t>.</w:t>
      </w:r>
      <w:r w:rsidR="00D575A6">
        <w:rPr>
          <w:rFonts w:cs="Segoe UI"/>
          <w:noProof/>
        </w:rPr>
        <w:t xml:space="preserve"> 2 tohoto článku</w:t>
      </w:r>
      <w:r w:rsidRPr="00BB54DB">
        <w:rPr>
          <w:rFonts w:cs="Segoe UI"/>
          <w:noProof/>
        </w:rPr>
        <w:t xml:space="preserve"> </w:t>
      </w:r>
      <w:r w:rsidR="00BC247F" w:rsidRPr="00BB54DB">
        <w:rPr>
          <w:rFonts w:cs="Segoe UI"/>
          <w:noProof/>
        </w:rPr>
        <w:t xml:space="preserve">zejména </w:t>
      </w:r>
      <w:r w:rsidRPr="00BB54DB">
        <w:rPr>
          <w:rFonts w:cs="Segoe UI"/>
          <w:noProof/>
        </w:rPr>
        <w:t>z důvodu zajištění návratnosti investice Dodavatele vynaložené v souvislosti s</w:t>
      </w:r>
      <w:r w:rsidR="00F5023E" w:rsidRPr="00BB54DB">
        <w:rPr>
          <w:rFonts w:cs="Segoe UI"/>
          <w:noProof/>
        </w:rPr>
        <w:t> </w:t>
      </w:r>
      <w:r w:rsidRPr="00BB54DB">
        <w:rPr>
          <w:rFonts w:cs="Segoe UI"/>
          <w:noProof/>
        </w:rPr>
        <w:t>pořízením</w:t>
      </w:r>
      <w:r w:rsidR="00F5023E" w:rsidRPr="00BB54DB">
        <w:rPr>
          <w:rFonts w:cs="Segoe UI"/>
          <w:noProof/>
        </w:rPr>
        <w:t>, údržbou</w:t>
      </w:r>
      <w:r w:rsidRPr="00BB54DB">
        <w:rPr>
          <w:rFonts w:cs="Segoe UI"/>
          <w:noProof/>
        </w:rPr>
        <w:t xml:space="preserve"> a instalací Zdroje KVET.</w:t>
      </w:r>
      <w:r w:rsidR="00D90E84" w:rsidRPr="00623F1E">
        <w:rPr>
          <w:rFonts w:cs="Segoe UI"/>
          <w:szCs w:val="18"/>
        </w:rPr>
        <w:t xml:space="preserve"> Odběratel bere na vědomí, že předčasným ukončením nájmu dle Nájemní smlouvy a potažmo předčasným ukončením této smlouvy může Dodavateli vzniknout škoda, která </w:t>
      </w:r>
      <w:r w:rsidR="00D90E84" w:rsidRPr="00623F1E">
        <w:t xml:space="preserve">kromě marně vynaložených nákladů Dodavatele na pořízení a instalaci Zdroje KVET zahrnuje i další škodu související s dodatečnými výdaji Dodavatele, včetně výdajů personálních či včetně ušlého zisku Dodavatele </w:t>
      </w:r>
      <w:r w:rsidR="001A3BEB">
        <w:t>vzniklého</w:t>
      </w:r>
      <w:r w:rsidR="001A3BEB" w:rsidRPr="00623F1E">
        <w:t xml:space="preserve"> </w:t>
      </w:r>
      <w:r w:rsidR="00D90E84" w:rsidRPr="00623F1E">
        <w:t>v</w:t>
      </w:r>
      <w:r w:rsidR="001A3BEB">
        <w:t xml:space="preserve"> důsledku </w:t>
      </w:r>
      <w:r w:rsidR="00D90E84" w:rsidRPr="00623F1E">
        <w:t xml:space="preserve">nemožnosti </w:t>
      </w:r>
      <w:r w:rsidR="001A3BEB">
        <w:t>provozovat</w:t>
      </w:r>
      <w:r w:rsidR="00D90E84" w:rsidRPr="00623F1E">
        <w:t xml:space="preserve"> Zdroj KVET.</w:t>
      </w:r>
    </w:p>
    <w:p w14:paraId="133EAE44" w14:textId="1CE90668" w:rsidR="008F349B" w:rsidRPr="00C5122B" w:rsidRDefault="008F349B" w:rsidP="00742D31">
      <w:pPr>
        <w:numPr>
          <w:ilvl w:val="0"/>
          <w:numId w:val="1"/>
        </w:numPr>
        <w:rPr>
          <w:rFonts w:cs="Segoe UI"/>
          <w:noProof/>
        </w:rPr>
      </w:pPr>
      <w:r w:rsidRPr="00C5122B">
        <w:rPr>
          <w:rFonts w:cs="Segoe UI"/>
          <w:noProof/>
        </w:rPr>
        <w:t xml:space="preserve">Smluvní strany jsou oprávněny </w:t>
      </w:r>
      <w:r w:rsidR="00307174" w:rsidRPr="00C5122B">
        <w:rPr>
          <w:rFonts w:cs="Segoe UI"/>
          <w:noProof/>
        </w:rPr>
        <w:t>od této smlouvy odstoupit</w:t>
      </w:r>
      <w:r w:rsidRPr="00C5122B">
        <w:rPr>
          <w:rFonts w:cs="Segoe UI"/>
          <w:noProof/>
        </w:rPr>
        <w:t xml:space="preserve"> pouze v případě, že je to v této smlouvě či v jejích přílohách výslovně sjednáno nebo v případě, že druhá smluvní strana poruší tuto smlouvu podstatným způsobem.</w:t>
      </w:r>
      <w:r w:rsidR="006C68A7" w:rsidRPr="00C5122B">
        <w:rPr>
          <w:rFonts w:cs="Segoe UI"/>
          <w:noProof/>
        </w:rPr>
        <w:t xml:space="preserve"> </w:t>
      </w:r>
      <w:r w:rsidRPr="00C5122B">
        <w:rPr>
          <w:rFonts w:cs="Segoe UI"/>
          <w:noProof/>
        </w:rPr>
        <w:t>V této souvislosti smluvní strany sjednávají, že za podstatné porušení povinnosti je považováno</w:t>
      </w:r>
      <w:r w:rsidR="00A27273" w:rsidRPr="00C5122B">
        <w:rPr>
          <w:rFonts w:cs="Segoe UI"/>
          <w:noProof/>
        </w:rPr>
        <w:t xml:space="preserve"> </w:t>
      </w:r>
      <w:r w:rsidRPr="00C5122B">
        <w:rPr>
          <w:rFonts w:cs="Segoe UI"/>
          <w:bCs/>
          <w:noProof/>
        </w:rPr>
        <w:t>prodlení Odběratele se zaplacením ceny za dodanou tepelnou energii po dobu více než</w:t>
      </w:r>
      <w:bookmarkStart w:id="31" w:name="Text54"/>
      <w:r w:rsidRPr="00C5122B">
        <w:rPr>
          <w:rFonts w:cs="Segoe UI"/>
          <w:bCs/>
          <w:noProof/>
        </w:rPr>
        <w:t xml:space="preserve"> </w:t>
      </w:r>
      <w:bookmarkEnd w:id="31"/>
      <w:r w:rsidR="00950A5F" w:rsidRPr="00C5122B">
        <w:rPr>
          <w:rFonts w:cs="Segoe UI"/>
          <w:bCs/>
          <w:noProof/>
        </w:rPr>
        <w:t>10 dnů</w:t>
      </w:r>
      <w:r w:rsidRPr="00C5122B">
        <w:rPr>
          <w:rFonts w:cs="Segoe UI"/>
          <w:bCs/>
          <w:noProof/>
        </w:rPr>
        <w:t>, to však pouze v případě, že Odběratel po uplynutí této doby neuhradí cenu tepelné energie ani v dodatečně přiměřené lhůtě 10 dnů po prokazatelně doručené písemné výzvě Dodavatele</w:t>
      </w:r>
      <w:r w:rsidR="00900B36" w:rsidRPr="00C5122B">
        <w:rPr>
          <w:rFonts w:cs="Segoe UI"/>
          <w:bCs/>
          <w:noProof/>
        </w:rPr>
        <w:t>.</w:t>
      </w:r>
    </w:p>
    <w:p w14:paraId="66B01F1F" w14:textId="26078E40" w:rsidR="00484C40" w:rsidRPr="00C5122B" w:rsidRDefault="008F349B" w:rsidP="00666A20">
      <w:pPr>
        <w:numPr>
          <w:ilvl w:val="0"/>
          <w:numId w:val="1"/>
        </w:numPr>
        <w:rPr>
          <w:rFonts w:cs="Segoe UI"/>
          <w:noProof/>
        </w:rPr>
      </w:pPr>
      <w:r w:rsidRPr="00C5122B">
        <w:rPr>
          <w:rFonts w:cs="Segoe UI"/>
          <w:noProof/>
        </w:rPr>
        <w:t xml:space="preserve">V souladu s ustanovením § </w:t>
      </w:r>
      <w:r w:rsidR="00D36886" w:rsidRPr="00C5122B">
        <w:rPr>
          <w:rFonts w:cs="Segoe UI"/>
          <w:noProof/>
        </w:rPr>
        <w:t xml:space="preserve">1727 občanského zákoníku </w:t>
      </w:r>
      <w:r w:rsidRPr="00C5122B">
        <w:rPr>
          <w:rFonts w:cs="Segoe UI"/>
          <w:noProof/>
        </w:rPr>
        <w:t>je tato smlouva vzájemně závislá s</w:t>
      </w:r>
      <w:r w:rsidR="00943CC3" w:rsidRPr="00C5122B">
        <w:rPr>
          <w:rFonts w:cs="Segoe UI"/>
          <w:noProof/>
        </w:rPr>
        <w:t> Nájemní s</w:t>
      </w:r>
      <w:r w:rsidRPr="00C5122B">
        <w:rPr>
          <w:rFonts w:cs="Segoe UI"/>
          <w:noProof/>
        </w:rPr>
        <w:t xml:space="preserve">mlouvou. Zánik jedné z těchto smluv jiným způsobem než splněním nebo způsobem nahrazujícím splnění způsobuje zánik </w:t>
      </w:r>
      <w:r w:rsidR="00307174" w:rsidRPr="00C5122B">
        <w:rPr>
          <w:rFonts w:cs="Segoe UI"/>
        </w:rPr>
        <w:t xml:space="preserve">zbylé ze </w:t>
      </w:r>
      <w:r w:rsidR="00F5023E" w:rsidRPr="00C5122B">
        <w:rPr>
          <w:rFonts w:cs="Segoe UI"/>
          <w:noProof/>
        </w:rPr>
        <w:t>závisl</w:t>
      </w:r>
      <w:r w:rsidR="00307174" w:rsidRPr="00C5122B">
        <w:rPr>
          <w:rFonts w:cs="Segoe UI"/>
          <w:noProof/>
        </w:rPr>
        <w:t>ých</w:t>
      </w:r>
      <w:r w:rsidR="00F5023E" w:rsidRPr="00C5122B">
        <w:rPr>
          <w:rFonts w:cs="Segoe UI"/>
          <w:noProof/>
        </w:rPr>
        <w:t xml:space="preserve"> smluv,</w:t>
      </w:r>
      <w:r w:rsidRPr="00C5122B">
        <w:rPr>
          <w:rFonts w:cs="Segoe UI"/>
          <w:noProof/>
        </w:rPr>
        <w:t xml:space="preserve"> a to s obdobnými právními účinky. Ukončení platnosti a účinnosti této smlouvy tedy automaticky vyvolá ukončení platnosti a účinnosti </w:t>
      </w:r>
      <w:r w:rsidR="00943CC3" w:rsidRPr="00C5122B">
        <w:rPr>
          <w:rFonts w:cs="Segoe UI"/>
          <w:noProof/>
        </w:rPr>
        <w:t>Nájemní s</w:t>
      </w:r>
      <w:r w:rsidRPr="00C5122B">
        <w:rPr>
          <w:rFonts w:cs="Segoe UI"/>
          <w:noProof/>
        </w:rPr>
        <w:t>mlouvy a naopak.</w:t>
      </w:r>
    </w:p>
    <w:p w14:paraId="27EA38BB" w14:textId="13AC6FAC" w:rsidR="00374509" w:rsidRPr="009F497A" w:rsidRDefault="00374509" w:rsidP="009F497A">
      <w:pPr>
        <w:pStyle w:val="Odstavecseseznamem"/>
        <w:numPr>
          <w:ilvl w:val="0"/>
          <w:numId w:val="1"/>
        </w:numPr>
        <w:spacing w:after="120" w:line="240" w:lineRule="auto"/>
        <w:contextualSpacing w:val="0"/>
        <w:jc w:val="both"/>
        <w:rPr>
          <w:rFonts w:ascii="Segoe UI" w:hAnsi="Segoe UI" w:cs="Segoe UI"/>
        </w:rPr>
      </w:pPr>
      <w:r w:rsidRPr="001102FE">
        <w:rPr>
          <w:rFonts w:ascii="Segoe UI" w:hAnsi="Segoe UI" w:cs="Segoe UI"/>
        </w:rPr>
        <w:t xml:space="preserve">Smluvní strany s ohledem na </w:t>
      </w:r>
      <w:r w:rsidRPr="009F497A">
        <w:rPr>
          <w:rFonts w:ascii="Segoe UI" w:hAnsi="Segoe UI" w:cs="Segoe UI"/>
        </w:rPr>
        <w:t xml:space="preserve">ochranu vstupní investice </w:t>
      </w:r>
      <w:r w:rsidR="00D605F6" w:rsidRPr="009F497A">
        <w:rPr>
          <w:rFonts w:ascii="Segoe UI" w:hAnsi="Segoe UI" w:cs="Segoe UI"/>
        </w:rPr>
        <w:t>Dodavatele</w:t>
      </w:r>
      <w:r w:rsidRPr="009F497A">
        <w:rPr>
          <w:rFonts w:ascii="Segoe UI" w:hAnsi="Segoe UI" w:cs="Segoe UI"/>
        </w:rPr>
        <w:t xml:space="preserve"> do Zdroje KVET sjednávají, že </w:t>
      </w:r>
      <w:r w:rsidR="00E42165" w:rsidRPr="009F497A">
        <w:rPr>
          <w:rFonts w:ascii="Segoe UI" w:hAnsi="Segoe UI" w:cs="Segoe UI"/>
        </w:rPr>
        <w:t xml:space="preserve">odstoupí-li </w:t>
      </w:r>
      <w:r w:rsidR="00E42165">
        <w:rPr>
          <w:rFonts w:ascii="Segoe UI" w:hAnsi="Segoe UI" w:cs="Segoe UI"/>
        </w:rPr>
        <w:t>D</w:t>
      </w:r>
      <w:r w:rsidR="00E42165" w:rsidRPr="009F497A">
        <w:rPr>
          <w:rFonts w:ascii="Segoe UI" w:hAnsi="Segoe UI" w:cs="Segoe UI"/>
        </w:rPr>
        <w:t>odavatel od této smlouvy z důvodu jejího porušení ze strany Odběratele</w:t>
      </w:r>
      <w:r w:rsidR="009F497A">
        <w:rPr>
          <w:rFonts w:ascii="Segoe UI" w:hAnsi="Segoe UI" w:cs="Segoe UI"/>
        </w:rPr>
        <w:t>, čímž dojde zároveň k předčasnému ukončení Nájemní smlouvy</w:t>
      </w:r>
      <w:r w:rsidRPr="009F497A">
        <w:rPr>
          <w:rFonts w:ascii="Segoe UI" w:hAnsi="Segoe UI" w:cs="Segoe UI"/>
        </w:rPr>
        <w:t xml:space="preserve">, je </w:t>
      </w:r>
      <w:r w:rsidR="009F497A">
        <w:rPr>
          <w:rFonts w:ascii="Segoe UI" w:hAnsi="Segoe UI" w:cs="Segoe UI"/>
        </w:rPr>
        <w:t>Dodavatel</w:t>
      </w:r>
      <w:r w:rsidRPr="009F497A">
        <w:rPr>
          <w:rFonts w:ascii="Segoe UI" w:hAnsi="Segoe UI" w:cs="Segoe UI"/>
        </w:rPr>
        <w:t xml:space="preserve"> oprávněn požadovat po </w:t>
      </w:r>
      <w:r w:rsidR="009F497A">
        <w:rPr>
          <w:rFonts w:ascii="Segoe UI" w:hAnsi="Segoe UI" w:cs="Segoe UI"/>
        </w:rPr>
        <w:t>Odběrateli</w:t>
      </w:r>
      <w:r w:rsidRPr="009F497A">
        <w:rPr>
          <w:rFonts w:ascii="Segoe UI" w:hAnsi="Segoe UI" w:cs="Segoe UI"/>
        </w:rPr>
        <w:t xml:space="preserve"> zaplacení </w:t>
      </w:r>
      <w:r w:rsidR="00231CEC">
        <w:rPr>
          <w:rFonts w:ascii="Segoe UI" w:hAnsi="Segoe UI" w:cs="Segoe UI"/>
        </w:rPr>
        <w:t>finanční kompenzace</w:t>
      </w:r>
      <w:r w:rsidRPr="009F497A">
        <w:rPr>
          <w:rFonts w:ascii="Segoe UI" w:hAnsi="Segoe UI" w:cs="Segoe UI"/>
        </w:rPr>
        <w:t xml:space="preserve"> vypočtené dle následujícího vzorce:</w:t>
      </w:r>
    </w:p>
    <w:p w14:paraId="5F8F1322" w14:textId="0AB2A430" w:rsidR="00374509" w:rsidRPr="00231289" w:rsidRDefault="003A3D7A" w:rsidP="00374509">
      <w:pPr>
        <w:ind w:left="1134" w:hanging="708"/>
      </w:pPr>
      <w:r>
        <w:t>FK</w:t>
      </w:r>
      <w:r w:rsidR="00374509" w:rsidRPr="00231289">
        <w:t xml:space="preserve"> = (1 – DT / 10) * CZ * </w:t>
      </w:r>
      <w:r w:rsidR="00374509" w:rsidRPr="00A67E88">
        <w:t>1,</w:t>
      </w:r>
      <w:r w:rsidR="00374509">
        <w:t>2</w:t>
      </w:r>
      <w:r w:rsidR="00374509" w:rsidRPr="00231289">
        <w:t xml:space="preserve"> </w:t>
      </w:r>
    </w:p>
    <w:p w14:paraId="0EDDD7D8" w14:textId="09B28508" w:rsidR="00374509" w:rsidRPr="00231289" w:rsidRDefault="003A3D7A" w:rsidP="00374509">
      <w:pPr>
        <w:ind w:left="1134" w:hanging="708"/>
      </w:pPr>
      <w:r>
        <w:t>FK</w:t>
      </w:r>
      <w:r w:rsidR="00374509" w:rsidRPr="00231289">
        <w:t xml:space="preserve"> </w:t>
      </w:r>
      <w:r w:rsidR="00374509" w:rsidRPr="00231289">
        <w:tab/>
      </w:r>
      <w:r>
        <w:t>Finanční kompenzace</w:t>
      </w:r>
      <w:r w:rsidR="00374509" w:rsidRPr="00231289">
        <w:t xml:space="preserve"> </w:t>
      </w:r>
      <w:r w:rsidR="00374509">
        <w:t>v korunách českých (Kč)</w:t>
      </w:r>
      <w:r w:rsidR="00374509" w:rsidRPr="00231289">
        <w:t xml:space="preserve"> </w:t>
      </w:r>
    </w:p>
    <w:p w14:paraId="6FAE40CC" w14:textId="0C59C276" w:rsidR="00374509" w:rsidRPr="00231289" w:rsidRDefault="00374509" w:rsidP="00374509">
      <w:pPr>
        <w:ind w:left="1134" w:hanging="708"/>
      </w:pPr>
      <w:r w:rsidRPr="00231289">
        <w:lastRenderedPageBreak/>
        <w:t xml:space="preserve">CZ </w:t>
      </w:r>
      <w:r w:rsidRPr="00231289">
        <w:tab/>
        <w:t xml:space="preserve">Vstupní pořizovací cena Zdroje KVET snížená o účetní odpisy </w:t>
      </w:r>
      <w:r>
        <w:t>Zdroje KVET</w:t>
      </w:r>
      <w:r w:rsidRPr="00231289">
        <w:t xml:space="preserve"> provedené do </w:t>
      </w:r>
      <w:r>
        <w:t xml:space="preserve">předčasného ukončení </w:t>
      </w:r>
      <w:r w:rsidR="005C1F6E">
        <w:t>Nájemní</w:t>
      </w:r>
      <w:r>
        <w:t xml:space="preserve"> smlouvy</w:t>
      </w:r>
      <w:r w:rsidRPr="00231289">
        <w:t xml:space="preserve"> </w:t>
      </w:r>
    </w:p>
    <w:p w14:paraId="0AF8CF51" w14:textId="6D301542" w:rsidR="00374509" w:rsidRPr="00231289" w:rsidRDefault="00374509" w:rsidP="00374509">
      <w:pPr>
        <w:ind w:left="1134" w:hanging="708"/>
      </w:pPr>
      <w:r w:rsidRPr="00231289">
        <w:t xml:space="preserve">DT </w:t>
      </w:r>
      <w:r w:rsidRPr="00231289">
        <w:tab/>
      </w:r>
      <w:r>
        <w:t>Skutečný p</w:t>
      </w:r>
      <w:r w:rsidRPr="00231289">
        <w:t xml:space="preserve">očet celých let trvání </w:t>
      </w:r>
      <w:r w:rsidR="009F497A">
        <w:t>Nájemní</w:t>
      </w:r>
      <w:r w:rsidRPr="00231289">
        <w:t xml:space="preserve"> smlouvy.</w:t>
      </w:r>
    </w:p>
    <w:p w14:paraId="06361DFC" w14:textId="20A6275A" w:rsidR="00374509" w:rsidRDefault="00374509" w:rsidP="00374509">
      <w:pPr>
        <w:ind w:left="426"/>
      </w:pPr>
      <w:r>
        <w:t xml:space="preserve">V případě, že v průběhu trvání </w:t>
      </w:r>
      <w:r w:rsidR="003A3D7A">
        <w:t xml:space="preserve">této </w:t>
      </w:r>
      <w:r>
        <w:t xml:space="preserve">smlouvy dojde k modernizaci Zdroje KVET provedené za účelem obnovení podpory kombinované výroby elektřiny a tepla v rozsahu definovaném zákonem č. 165/2012 Sb., o podporovaných zdrojích energie a o změně některých zákonů, v platném znění, bude výše uvedená </w:t>
      </w:r>
      <w:r w:rsidR="003A3D7A">
        <w:t>finanční kompenzace</w:t>
      </w:r>
      <w:r>
        <w:t xml:space="preserve"> navýšena o částku vypočtenou dle následujícího vzorce: </w:t>
      </w:r>
    </w:p>
    <w:p w14:paraId="652911EE" w14:textId="21406EF2" w:rsidR="00374509" w:rsidRDefault="00374509" w:rsidP="00374509">
      <w:pPr>
        <w:ind w:firstLine="426"/>
      </w:pPr>
      <w:r>
        <w:t>N</w:t>
      </w:r>
      <w:r w:rsidR="003A3D7A">
        <w:t>FK</w:t>
      </w:r>
      <w:r>
        <w:t xml:space="preserve"> = (1 – DTM / DZL) * CM </w:t>
      </w:r>
    </w:p>
    <w:p w14:paraId="73A1B8F1" w14:textId="0154604F" w:rsidR="00374509" w:rsidRDefault="00374509" w:rsidP="00374509">
      <w:pPr>
        <w:tabs>
          <w:tab w:val="left" w:pos="1134"/>
        </w:tabs>
        <w:ind w:firstLine="426"/>
      </w:pPr>
      <w:r>
        <w:t>N</w:t>
      </w:r>
      <w:r w:rsidR="003A3D7A">
        <w:t>FK</w:t>
      </w:r>
      <w:r>
        <w:tab/>
        <w:t xml:space="preserve">Navýšení </w:t>
      </w:r>
      <w:r w:rsidR="003A3D7A">
        <w:t>finanční kompenzace</w:t>
      </w:r>
      <w:r>
        <w:t xml:space="preserve"> v korunách českých (Kč)</w:t>
      </w:r>
    </w:p>
    <w:p w14:paraId="1E40DB75" w14:textId="77777777" w:rsidR="00374509" w:rsidRDefault="00374509" w:rsidP="00374509">
      <w:pPr>
        <w:tabs>
          <w:tab w:val="left" w:pos="1134"/>
        </w:tabs>
        <w:ind w:firstLine="426"/>
      </w:pPr>
      <w:r>
        <w:t>CM</w:t>
      </w:r>
      <w:r>
        <w:tab/>
        <w:t xml:space="preserve">Cena modernizace Zdroje KVET </w:t>
      </w:r>
    </w:p>
    <w:p w14:paraId="392FCC2E" w14:textId="45788396" w:rsidR="00374509" w:rsidRDefault="00374509" w:rsidP="00374509">
      <w:pPr>
        <w:tabs>
          <w:tab w:val="left" w:pos="1134"/>
        </w:tabs>
        <w:ind w:firstLine="426"/>
      </w:pPr>
      <w:r>
        <w:t>DTM</w:t>
      </w:r>
      <w:r>
        <w:tab/>
        <w:t xml:space="preserve">Skutečný počet celých let trvání </w:t>
      </w:r>
      <w:r w:rsidR="005C1F6E">
        <w:t>Nájemní</w:t>
      </w:r>
      <w:r>
        <w:t xml:space="preserve"> smlouvy od provedení modernizace Zdroje KVET </w:t>
      </w:r>
    </w:p>
    <w:p w14:paraId="79B8CEC8" w14:textId="71AD3409" w:rsidR="00374509" w:rsidRDefault="00374509" w:rsidP="00374509">
      <w:pPr>
        <w:tabs>
          <w:tab w:val="left" w:pos="1134"/>
        </w:tabs>
        <w:ind w:left="426"/>
      </w:pPr>
      <w:r>
        <w:t>DZL</w:t>
      </w:r>
      <w:r>
        <w:tab/>
        <w:t xml:space="preserve">Počet zbývajících let platnosti </w:t>
      </w:r>
      <w:r w:rsidR="005C1F6E">
        <w:t>Nájemní</w:t>
      </w:r>
      <w:r>
        <w:t xml:space="preserve"> smlouvy v době provedení modernizace Zdroje KVET</w:t>
      </w:r>
    </w:p>
    <w:p w14:paraId="0AE90179" w14:textId="0B826A14" w:rsidR="00374509" w:rsidRPr="009F497A" w:rsidRDefault="003A3D7A" w:rsidP="009F497A">
      <w:pPr>
        <w:ind w:left="360"/>
        <w:rPr>
          <w:rFonts w:cs="Segoe UI"/>
          <w:noProof/>
          <w:color w:val="FF0000"/>
        </w:rPr>
      </w:pPr>
      <w:r>
        <w:t>Finanční kompenzace</w:t>
      </w:r>
      <w:r w:rsidR="00374509">
        <w:t xml:space="preserve"> </w:t>
      </w:r>
      <w:r w:rsidR="00374509" w:rsidRPr="00231289">
        <w:rPr>
          <w:rFonts w:cs="Segoe UI"/>
        </w:rPr>
        <w:t>je splatná do 3 kalendářních měsíců od okamžiku doručení faktury</w:t>
      </w:r>
      <w:r w:rsidR="00374509">
        <w:rPr>
          <w:rFonts w:cs="Segoe UI"/>
        </w:rPr>
        <w:t>.</w:t>
      </w:r>
      <w:r w:rsidR="00374509" w:rsidRPr="001F15C5">
        <w:rPr>
          <w:noProof/>
        </w:rPr>
        <w:t xml:space="preserve"> </w:t>
      </w:r>
      <w:r w:rsidR="00374509" w:rsidRPr="001E021C">
        <w:t xml:space="preserve">Smluvní strany se dohodly, že zaplacená </w:t>
      </w:r>
      <w:r>
        <w:t>finanční kompenzace</w:t>
      </w:r>
      <w:r w:rsidR="00374509" w:rsidRPr="001E021C">
        <w:t xml:space="preserve"> bude započtena na úhradu případné škody vzniklé předčasným ukončením </w:t>
      </w:r>
      <w:r>
        <w:t xml:space="preserve">této </w:t>
      </w:r>
      <w:r w:rsidR="00374509" w:rsidRPr="001E021C">
        <w:t>smlouvy</w:t>
      </w:r>
      <w:r>
        <w:t xml:space="preserve"> a Nájemní smlouvy</w:t>
      </w:r>
      <w:r w:rsidR="009F497A">
        <w:t>.</w:t>
      </w:r>
    </w:p>
    <w:p w14:paraId="01A85BE3" w14:textId="77777777" w:rsidR="00C40B53" w:rsidRPr="00BB54DB" w:rsidRDefault="00C40B53" w:rsidP="00666A20">
      <w:pPr>
        <w:pStyle w:val="Nadpis2"/>
        <w:numPr>
          <w:ilvl w:val="0"/>
          <w:numId w:val="3"/>
        </w:numPr>
        <w:spacing w:after="0"/>
        <w:rPr>
          <w:rFonts w:cs="Segoe UI"/>
          <w:noProof/>
        </w:rPr>
      </w:pPr>
    </w:p>
    <w:p w14:paraId="32D9B69B" w14:textId="77777777" w:rsidR="00936069" w:rsidRPr="00BB54DB" w:rsidRDefault="008F349B" w:rsidP="00976211">
      <w:pPr>
        <w:pStyle w:val="Nadpis2"/>
        <w:spacing w:before="0"/>
        <w:rPr>
          <w:rFonts w:cs="Segoe UI"/>
          <w:noProof/>
        </w:rPr>
      </w:pPr>
      <w:r w:rsidRPr="00BB54DB">
        <w:rPr>
          <w:rFonts w:cs="Segoe UI"/>
          <w:noProof/>
        </w:rPr>
        <w:t>ostatn</w:t>
      </w:r>
      <w:r w:rsidR="00C40B53" w:rsidRPr="00BB54DB">
        <w:rPr>
          <w:rFonts w:cs="Segoe UI"/>
          <w:noProof/>
        </w:rPr>
        <w:t>í ujednání</w:t>
      </w:r>
    </w:p>
    <w:p w14:paraId="3994AD7E" w14:textId="644CF6BA" w:rsidR="00AC1D52" w:rsidRPr="00906CE5" w:rsidRDefault="008F349B">
      <w:pPr>
        <w:numPr>
          <w:ilvl w:val="0"/>
          <w:numId w:val="5"/>
        </w:numPr>
        <w:ind w:left="426" w:hanging="426"/>
        <w:rPr>
          <w:rFonts w:cs="Segoe UI"/>
          <w:noProof/>
        </w:rPr>
      </w:pPr>
      <w:r w:rsidRPr="00BB54DB">
        <w:rPr>
          <w:rFonts w:cs="Segoe UI"/>
          <w:noProof/>
        </w:rPr>
        <w:t xml:space="preserve">Odběratel podpisem této smlouvy prohlašuje, že mu je znám účel této smlouvy. Odběratel </w:t>
      </w:r>
      <w:r w:rsidR="00F5023E" w:rsidRPr="00BB54DB">
        <w:rPr>
          <w:rFonts w:cs="Segoe UI"/>
          <w:noProof/>
        </w:rPr>
        <w:t xml:space="preserve">prohlašuje, že </w:t>
      </w:r>
      <w:r w:rsidRPr="00BB54DB">
        <w:rPr>
          <w:rFonts w:cs="Segoe UI"/>
          <w:noProof/>
        </w:rPr>
        <w:t xml:space="preserve">bude odebírat tepelnou energii ze </w:t>
      </w:r>
      <w:r w:rsidR="00266700" w:rsidRPr="00BB54DB">
        <w:rPr>
          <w:rFonts w:cs="Segoe UI"/>
          <w:noProof/>
        </w:rPr>
        <w:t xml:space="preserve">Zdroje KVET </w:t>
      </w:r>
      <w:r w:rsidRPr="00BB54DB">
        <w:rPr>
          <w:rFonts w:cs="Segoe UI"/>
          <w:noProof/>
        </w:rPr>
        <w:t xml:space="preserve">Dodavatele </w:t>
      </w:r>
      <w:r w:rsidRPr="0061694E">
        <w:rPr>
          <w:rFonts w:cs="Segoe UI"/>
          <w:noProof/>
        </w:rPr>
        <w:t>vždy přednostně před jinými zdroji tepelné energie,</w:t>
      </w:r>
      <w:r w:rsidR="001D1D86" w:rsidRPr="0061694E">
        <w:rPr>
          <w:rFonts w:cs="Segoe UI"/>
          <w:noProof/>
        </w:rPr>
        <w:t xml:space="preserve"> </w:t>
      </w:r>
      <w:r w:rsidR="001D1D86" w:rsidRPr="00BB54DB">
        <w:rPr>
          <w:rFonts w:cs="Segoe UI"/>
          <w:noProof/>
        </w:rPr>
        <w:t xml:space="preserve">kromě </w:t>
      </w:r>
      <w:r w:rsidR="001D1D86" w:rsidRPr="008D4C40">
        <w:rPr>
          <w:rFonts w:cs="Segoe UI"/>
          <w:noProof/>
        </w:rPr>
        <w:t>zdroj</w:t>
      </w:r>
      <w:r w:rsidR="001D1D86" w:rsidRPr="008D4C40">
        <w:rPr>
          <w:rFonts w:cs="Segoe UI" w:hint="eastAsia"/>
          <w:noProof/>
        </w:rPr>
        <w:t>ů</w:t>
      </w:r>
      <w:r w:rsidR="001D1D86" w:rsidRPr="008D4C40">
        <w:rPr>
          <w:rFonts w:cs="Segoe UI"/>
          <w:noProof/>
        </w:rPr>
        <w:t xml:space="preserve"> tepelné energie, z nichž je Odb</w:t>
      </w:r>
      <w:r w:rsidR="001D1D86" w:rsidRPr="008D4C40">
        <w:rPr>
          <w:rFonts w:cs="Segoe UI" w:hint="eastAsia"/>
          <w:noProof/>
        </w:rPr>
        <w:t>ě</w:t>
      </w:r>
      <w:r w:rsidR="001D1D86" w:rsidRPr="008D4C40">
        <w:rPr>
          <w:rFonts w:cs="Segoe UI"/>
          <w:noProof/>
        </w:rPr>
        <w:t xml:space="preserve">ratel </w:t>
      </w:r>
      <w:r w:rsidR="001D1D86" w:rsidRPr="00BB54DB">
        <w:rPr>
          <w:rFonts w:cs="Segoe UI"/>
          <w:noProof/>
        </w:rPr>
        <w:t>povinen tepelnou energii vykoupit na základě účinné právní úpravy přednostně před tepelnou energií</w:t>
      </w:r>
      <w:r w:rsidR="0062343F" w:rsidRPr="00BB54DB">
        <w:rPr>
          <w:rFonts w:cs="Segoe UI"/>
          <w:noProof/>
        </w:rPr>
        <w:t xml:space="preserve"> </w:t>
      </w:r>
      <w:r w:rsidR="00401730" w:rsidRPr="00BB54DB">
        <w:rPr>
          <w:rFonts w:cs="Segoe UI"/>
          <w:noProof/>
        </w:rPr>
        <w:t xml:space="preserve">vyrobenou </w:t>
      </w:r>
      <w:r w:rsidR="001D1D86" w:rsidRPr="00BB54DB">
        <w:rPr>
          <w:rFonts w:cs="Segoe UI"/>
          <w:noProof/>
        </w:rPr>
        <w:t>ve Zdroji KVET,</w:t>
      </w:r>
      <w:r w:rsidRPr="00BB54DB">
        <w:rPr>
          <w:rFonts w:cs="Segoe UI"/>
          <w:noProof/>
        </w:rPr>
        <w:t xml:space="preserve"> a to </w:t>
      </w:r>
      <w:r w:rsidR="0062343F" w:rsidRPr="00BB54DB">
        <w:rPr>
          <w:rFonts w:cs="Segoe UI"/>
          <w:noProof/>
        </w:rPr>
        <w:t>pouze pro uspokojení poptávky po užitečném teple a</w:t>
      </w:r>
      <w:r w:rsidR="0062343F" w:rsidRPr="0061694E">
        <w:rPr>
          <w:rFonts w:cs="Segoe UI"/>
          <w:noProof/>
        </w:rPr>
        <w:t xml:space="preserve"> </w:t>
      </w:r>
      <w:r w:rsidRPr="0061694E">
        <w:rPr>
          <w:rFonts w:cs="Segoe UI"/>
          <w:noProof/>
        </w:rPr>
        <w:t>za podmínek uvedených v této smlouvě a jejích přílohách</w:t>
      </w:r>
      <w:r w:rsidRPr="00BB54DB">
        <w:rPr>
          <w:rFonts w:cs="Segoe UI"/>
          <w:noProof/>
        </w:rPr>
        <w:t>.</w:t>
      </w:r>
      <w:r w:rsidR="0007348B">
        <w:rPr>
          <w:rFonts w:cs="Segoe UI"/>
          <w:noProof/>
        </w:rPr>
        <w:t xml:space="preserve"> </w:t>
      </w:r>
      <w:r w:rsidR="000E3ACC">
        <w:rPr>
          <w:rFonts w:cs="Segoe UI"/>
          <w:noProof/>
        </w:rPr>
        <w:t>Odběratel se zav</w:t>
      </w:r>
      <w:r w:rsidR="00AC1D52">
        <w:rPr>
          <w:rFonts w:cs="Segoe UI"/>
          <w:noProof/>
        </w:rPr>
        <w:t>a</w:t>
      </w:r>
      <w:r w:rsidR="000E3ACC">
        <w:rPr>
          <w:rFonts w:cs="Segoe UI"/>
          <w:noProof/>
        </w:rPr>
        <w:t xml:space="preserve">zuje informovat Dodavatele o množství tepelné energie odebrané z jiného zdroje tepelné energie přednostně před tepelnou energií vyrobenou ve Zdroji KVET. </w:t>
      </w:r>
      <w:r w:rsidR="0007348B">
        <w:rPr>
          <w:rFonts w:cs="Segoe UI"/>
          <w:noProof/>
        </w:rPr>
        <w:t xml:space="preserve">Odběratel v této souvislosti prohlašuje, že </w:t>
      </w:r>
      <w:r w:rsidR="000E5A4C">
        <w:rPr>
          <w:rFonts w:cs="Segoe UI"/>
          <w:noProof/>
        </w:rPr>
        <w:t xml:space="preserve">(i) </w:t>
      </w:r>
      <w:r w:rsidR="0007348B">
        <w:rPr>
          <w:rFonts w:cs="Segoe UI"/>
          <w:noProof/>
        </w:rPr>
        <w:t xml:space="preserve">ke dni uzavření této smlouvy se v rámci Soustavy CZT nenacházejí zdroje tepelné energie, ze kterých </w:t>
      </w:r>
      <w:r w:rsidR="0084184C">
        <w:rPr>
          <w:rFonts w:cs="Segoe UI"/>
          <w:noProof/>
        </w:rPr>
        <w:t>je dána povinnost</w:t>
      </w:r>
      <w:r w:rsidR="0007348B">
        <w:rPr>
          <w:rFonts w:cs="Segoe UI"/>
          <w:noProof/>
        </w:rPr>
        <w:t xml:space="preserve"> vykoupit tepelnou energii přednostně </w:t>
      </w:r>
      <w:r w:rsidR="0007348B" w:rsidRPr="00BB54DB">
        <w:rPr>
          <w:rFonts w:cs="Segoe UI"/>
          <w:noProof/>
        </w:rPr>
        <w:t>před tepelnou energií vyrobenou ve Zdroji KVET</w:t>
      </w:r>
      <w:r w:rsidR="00AC1D52">
        <w:rPr>
          <w:rFonts w:cs="Segoe UI"/>
          <w:noProof/>
        </w:rPr>
        <w:t xml:space="preserve">, </w:t>
      </w:r>
      <w:r w:rsidR="001E0CEB">
        <w:rPr>
          <w:rFonts w:cs="Segoe UI"/>
          <w:noProof/>
        </w:rPr>
        <w:t xml:space="preserve">a (ii) </w:t>
      </w:r>
      <w:r w:rsidR="00AC1D52">
        <w:rPr>
          <w:rFonts w:cs="Segoe UI"/>
          <w:noProof/>
        </w:rPr>
        <w:t xml:space="preserve">není vědom toho, že by třetí osoba měla v úmyslu takovýto zdroj tepelné energie na území </w:t>
      </w:r>
      <w:r w:rsidR="001E0CEB" w:rsidRPr="00E81219">
        <w:t>Světlé nad Sázavou</w:t>
      </w:r>
      <w:r w:rsidR="00AC1D52">
        <w:rPr>
          <w:rFonts w:cs="Segoe UI"/>
          <w:noProof/>
        </w:rPr>
        <w:t xml:space="preserve"> instalovat</w:t>
      </w:r>
      <w:r w:rsidR="0007348B">
        <w:rPr>
          <w:rFonts w:cs="Segoe UI"/>
          <w:noProof/>
        </w:rPr>
        <w:t xml:space="preserve"> a zavazuje se</w:t>
      </w:r>
      <w:r w:rsidR="00AC1D52">
        <w:rPr>
          <w:rFonts w:cs="Segoe UI"/>
          <w:noProof/>
        </w:rPr>
        <w:t>:</w:t>
      </w:r>
    </w:p>
    <w:p w14:paraId="4AEA4023" w14:textId="251C5A35" w:rsidR="00AC1D52" w:rsidRPr="00906CE5" w:rsidRDefault="0007348B" w:rsidP="000E21D4">
      <w:pPr>
        <w:pStyle w:val="Odstavecseseznamem"/>
        <w:numPr>
          <w:ilvl w:val="0"/>
          <w:numId w:val="28"/>
        </w:numPr>
        <w:spacing w:line="240" w:lineRule="auto"/>
        <w:ind w:left="782" w:hanging="357"/>
        <w:jc w:val="both"/>
        <w:rPr>
          <w:rFonts w:cs="Segoe UI"/>
          <w:noProof/>
        </w:rPr>
      </w:pPr>
      <w:r w:rsidRPr="00906CE5">
        <w:rPr>
          <w:rFonts w:ascii="Segoe UI" w:eastAsia="Calibri" w:hAnsi="Segoe UI" w:cs="Segoe UI"/>
          <w:noProof/>
          <w:lang w:eastAsia="en-US"/>
        </w:rPr>
        <w:t>nečinit žádné kroky</w:t>
      </w:r>
      <w:r w:rsidR="0084184C" w:rsidRPr="00906CE5">
        <w:rPr>
          <w:rFonts w:ascii="Segoe UI" w:eastAsia="Calibri" w:hAnsi="Segoe UI" w:cs="Segoe UI"/>
          <w:noProof/>
          <w:lang w:eastAsia="en-US"/>
        </w:rPr>
        <w:t xml:space="preserve"> (sám ani společně s jinými subjekty) směřující k realizaci takovéhoto nového zdroje tepelné energie </w:t>
      </w:r>
      <w:r w:rsidRPr="00906CE5">
        <w:rPr>
          <w:rFonts w:ascii="Segoe UI" w:eastAsia="Calibri" w:hAnsi="Segoe UI" w:cs="Segoe UI"/>
          <w:noProof/>
          <w:lang w:eastAsia="en-US"/>
        </w:rPr>
        <w:t>ani žádným způsobem neiniciovat, nepodporovat a ne</w:t>
      </w:r>
      <w:r w:rsidR="005C744C" w:rsidRPr="00906CE5">
        <w:rPr>
          <w:rFonts w:ascii="Segoe UI" w:eastAsia="Calibri" w:hAnsi="Segoe UI" w:cs="Segoe UI"/>
          <w:noProof/>
          <w:lang w:eastAsia="en-US"/>
        </w:rPr>
        <w:t>s</w:t>
      </w:r>
      <w:r w:rsidRPr="00906CE5">
        <w:rPr>
          <w:rFonts w:ascii="Segoe UI" w:eastAsia="Calibri" w:hAnsi="Segoe UI" w:cs="Segoe UI"/>
          <w:noProof/>
          <w:lang w:eastAsia="en-US"/>
        </w:rPr>
        <w:t xml:space="preserve">chvalovat kroky třetí osoby vedoucí k tomu, že by ze strany Odběratele či jakékoliv třetí osoby byl k Soustavě CZT připojen nový zdroj tepelné energie, z nějž by </w:t>
      </w:r>
      <w:r w:rsidR="0084184C" w:rsidRPr="00906CE5">
        <w:rPr>
          <w:rFonts w:ascii="Segoe UI" w:eastAsia="Calibri" w:hAnsi="Segoe UI" w:cs="Segoe UI"/>
          <w:noProof/>
          <w:lang w:eastAsia="en-US"/>
        </w:rPr>
        <w:t>byla dána povinnost</w:t>
      </w:r>
      <w:r w:rsidRPr="00906CE5">
        <w:rPr>
          <w:rFonts w:ascii="Segoe UI" w:eastAsia="Calibri" w:hAnsi="Segoe UI" w:cs="Segoe UI"/>
          <w:noProof/>
          <w:lang w:eastAsia="en-US"/>
        </w:rPr>
        <w:t xml:space="preserve"> vykoupit tepelnou energii přednostně před tepelnou energií vyrobenou ve Zdroji KVET</w:t>
      </w:r>
      <w:r w:rsidR="001E0CEB">
        <w:rPr>
          <w:rFonts w:ascii="Segoe UI" w:eastAsia="Calibri" w:hAnsi="Segoe UI" w:cs="Segoe UI"/>
          <w:noProof/>
          <w:lang w:eastAsia="en-US"/>
        </w:rPr>
        <w:t>,</w:t>
      </w:r>
    </w:p>
    <w:p w14:paraId="065A50B8" w14:textId="4BBD5741" w:rsidR="00AC1D52" w:rsidRPr="00906CE5" w:rsidRDefault="00AC1D52" w:rsidP="000E21D4">
      <w:pPr>
        <w:pStyle w:val="Odstavecseseznamem"/>
        <w:numPr>
          <w:ilvl w:val="0"/>
          <w:numId w:val="28"/>
        </w:numPr>
        <w:spacing w:line="240" w:lineRule="auto"/>
        <w:ind w:left="782" w:hanging="357"/>
        <w:jc w:val="both"/>
        <w:rPr>
          <w:rFonts w:cs="Segoe UI"/>
          <w:noProof/>
        </w:rPr>
      </w:pPr>
      <w:r w:rsidRPr="00906CE5">
        <w:rPr>
          <w:rFonts w:ascii="Segoe UI" w:eastAsia="Calibri" w:hAnsi="Segoe UI" w:cs="Segoe UI"/>
          <w:noProof/>
          <w:lang w:eastAsia="en-US"/>
        </w:rPr>
        <w:t>v případě, že se o takovémto záměru dozví, bude neprodl</w:t>
      </w:r>
      <w:r w:rsidR="000E21D4">
        <w:rPr>
          <w:rFonts w:ascii="Segoe UI" w:eastAsia="Calibri" w:hAnsi="Segoe UI" w:cs="Segoe UI"/>
          <w:noProof/>
          <w:lang w:eastAsia="en-US"/>
        </w:rPr>
        <w:t>e</w:t>
      </w:r>
      <w:r w:rsidRPr="00906CE5">
        <w:rPr>
          <w:rFonts w:ascii="Segoe UI" w:eastAsia="Calibri" w:hAnsi="Segoe UI" w:cs="Segoe UI"/>
          <w:noProof/>
          <w:lang w:eastAsia="en-US"/>
        </w:rPr>
        <w:t>ně informovat Dodavatele</w:t>
      </w:r>
      <w:r w:rsidR="0007348B" w:rsidRPr="00906CE5">
        <w:rPr>
          <w:rFonts w:ascii="Segoe UI" w:eastAsia="Calibri" w:hAnsi="Segoe UI" w:cs="Segoe UI"/>
          <w:noProof/>
          <w:lang w:eastAsia="en-US"/>
        </w:rPr>
        <w:t xml:space="preserve">. </w:t>
      </w:r>
    </w:p>
    <w:p w14:paraId="3F9D4469" w14:textId="39C934B3" w:rsidR="00BA1868" w:rsidRPr="00940114" w:rsidRDefault="000E3ACC" w:rsidP="000E21D4">
      <w:pPr>
        <w:ind w:left="425"/>
        <w:rPr>
          <w:rFonts w:cs="Segoe UI"/>
          <w:b/>
          <w:noProof/>
        </w:rPr>
      </w:pPr>
      <w:r w:rsidRPr="00940114">
        <w:rPr>
          <w:rFonts w:cs="Segoe UI"/>
          <w:noProof/>
        </w:rPr>
        <w:t>V případě porušení povinnosti Odběratele dle tohoto odstavce</w:t>
      </w:r>
      <w:r w:rsidR="00AC1D52">
        <w:rPr>
          <w:rFonts w:cs="Segoe UI"/>
          <w:noProof/>
        </w:rPr>
        <w:t xml:space="preserve"> (písm. a) i b) tohoto odstavce)</w:t>
      </w:r>
      <w:r w:rsidRPr="00940114">
        <w:rPr>
          <w:rFonts w:cs="Segoe UI"/>
          <w:noProof/>
        </w:rPr>
        <w:t xml:space="preserve"> je Dodavatel oprávněn požadovat po Odběrateli náhradu vzniklé škody ve výši odpovídající násobku množství tepelné energie odebrané z jiného zdroje tepelné energie než ze Zdroje KVET a ceny tepelné energie v příslušném období dle této smlouvy. </w:t>
      </w:r>
    </w:p>
    <w:p w14:paraId="653F396A" w14:textId="10AF12AA" w:rsidR="008F349B" w:rsidRPr="00805624" w:rsidRDefault="00BA1868" w:rsidP="000E21D4">
      <w:pPr>
        <w:pStyle w:val="Odstavecseseznamem"/>
        <w:numPr>
          <w:ilvl w:val="0"/>
          <w:numId w:val="5"/>
        </w:numPr>
        <w:snapToGrid w:val="0"/>
        <w:spacing w:line="240" w:lineRule="auto"/>
        <w:ind w:left="425" w:hanging="425"/>
        <w:contextualSpacing w:val="0"/>
        <w:jc w:val="both"/>
        <w:rPr>
          <w:rFonts w:cs="Segoe UI"/>
          <w:b/>
          <w:noProof/>
        </w:rPr>
      </w:pPr>
      <w:r w:rsidRPr="000E21D4">
        <w:rPr>
          <w:rFonts w:ascii="Segoe UI" w:hAnsi="Segoe UI" w:cs="Segoe UI"/>
          <w:noProof/>
        </w:rPr>
        <w:t>Dodavatel se zavazuje dodávat Odběrateli v Odběrném místě tepelnou energii přednostně k uspokojení poptávky po užitečném teple zákazníků připojených k Soustavě CZT před jinými zdroji tepelné energie připojenými k Soustavě CZT, aniž je k tomu potřeba výzvy Dodavatel</w:t>
      </w:r>
      <w:r w:rsidR="0007348B" w:rsidRPr="000E21D4">
        <w:rPr>
          <w:rFonts w:ascii="Segoe UI" w:hAnsi="Segoe UI" w:cs="Segoe UI"/>
          <w:noProof/>
        </w:rPr>
        <w:t>i</w:t>
      </w:r>
      <w:r w:rsidRPr="000E21D4">
        <w:rPr>
          <w:rFonts w:ascii="Segoe UI" w:hAnsi="Segoe UI" w:cs="Segoe UI"/>
          <w:noProof/>
        </w:rPr>
        <w:t xml:space="preserve"> od Odběratele.</w:t>
      </w:r>
      <w:r w:rsidR="00412D6D" w:rsidRPr="000E21D4">
        <w:rPr>
          <w:rFonts w:ascii="Segoe UI" w:hAnsi="Segoe UI" w:cs="Segoe UI"/>
          <w:noProof/>
        </w:rPr>
        <w:t xml:space="preserve"> </w:t>
      </w:r>
      <w:r w:rsidR="00B14CC1" w:rsidRPr="000E21D4">
        <w:rPr>
          <w:rFonts w:ascii="Segoe UI" w:hAnsi="Segoe UI" w:cs="Segoe UI"/>
          <w:noProof/>
        </w:rPr>
        <w:t>Rovněž</w:t>
      </w:r>
      <w:r w:rsidR="00BF7A1D" w:rsidRPr="000E21D4">
        <w:rPr>
          <w:rFonts w:ascii="Segoe UI" w:hAnsi="Segoe UI" w:cs="Segoe UI"/>
          <w:noProof/>
        </w:rPr>
        <w:t xml:space="preserve"> Odběratel se zavazuje odebírat v Odběrném místě tepelnou energii ze Zdroje KVET přednostně k uspokojení poptávky po užitečném teple zákazníků připojených k Soustavě CZT před jinými zdroji tepelné energie připojenými k Soustavě CZT, aniž je k tomu potřeba výzvy Odběrateli od Dodavatele.</w:t>
      </w:r>
      <w:r w:rsidR="00113360" w:rsidRPr="000E21D4">
        <w:rPr>
          <w:rFonts w:ascii="Segoe UI" w:hAnsi="Segoe UI" w:cs="Segoe UI"/>
          <w:noProof/>
        </w:rPr>
        <w:t xml:space="preserve">  </w:t>
      </w:r>
      <w:r w:rsidR="0007348B" w:rsidRPr="000E21D4">
        <w:rPr>
          <w:rFonts w:ascii="Segoe UI" w:hAnsi="Segoe UI" w:cs="Segoe UI"/>
          <w:noProof/>
        </w:rPr>
        <w:t>Ujednáními tohoto odstavce není do</w:t>
      </w:r>
      <w:r w:rsidR="0044499B">
        <w:rPr>
          <w:rFonts w:ascii="Segoe UI" w:hAnsi="Segoe UI" w:cs="Segoe UI"/>
          <w:noProof/>
        </w:rPr>
        <w:t>t</w:t>
      </w:r>
      <w:r w:rsidR="0007348B" w:rsidRPr="000E21D4">
        <w:rPr>
          <w:rFonts w:ascii="Segoe UI" w:hAnsi="Segoe UI" w:cs="Segoe UI"/>
          <w:noProof/>
        </w:rPr>
        <w:t>čeno ustanovení předchozího odstavce tohoto článku</w:t>
      </w:r>
      <w:r w:rsidR="00113360" w:rsidRPr="000E21D4">
        <w:rPr>
          <w:rFonts w:ascii="Segoe UI" w:hAnsi="Segoe UI" w:cs="Segoe UI"/>
          <w:noProof/>
        </w:rPr>
        <w:t>.</w:t>
      </w:r>
    </w:p>
    <w:p w14:paraId="458A8C6F" w14:textId="555359F6" w:rsidR="008F349B" w:rsidRPr="00BB54DB" w:rsidRDefault="008F349B">
      <w:pPr>
        <w:numPr>
          <w:ilvl w:val="0"/>
          <w:numId w:val="5"/>
        </w:numPr>
        <w:ind w:left="426" w:hanging="426"/>
        <w:rPr>
          <w:rFonts w:cs="Segoe UI"/>
          <w:b/>
          <w:noProof/>
        </w:rPr>
      </w:pPr>
      <w:r w:rsidRPr="00BB54DB">
        <w:rPr>
          <w:rFonts w:cs="Segoe UI"/>
          <w:noProof/>
        </w:rPr>
        <w:t xml:space="preserve">Odběratel se zavazuje, že bude po dobu trvání této smlouvy udržovat vhodné technické podmínky k výkupu tepelné energie z kombinované výroby elektřiny a tepla, zejména požadované vlastnosti vody používané k napájení a provozu dle normy ČSN 07 7401 - Voda a pára pro tepelná energetická zařízení s pracovním </w:t>
      </w:r>
      <w:r w:rsidRPr="00BB54DB">
        <w:rPr>
          <w:rFonts w:cs="Segoe UI"/>
          <w:noProof/>
        </w:rPr>
        <w:lastRenderedPageBreak/>
        <w:t>tlakem páry do 8 MPa. Za tímto účelem se Odběratel zavazuje umožnit, na vyzvání Dodavatele, kontrolu Nemovitostí a odběrného zařízení za účelem kontroly vhodnosti technických podmínek.</w:t>
      </w:r>
    </w:p>
    <w:p w14:paraId="79AF272D" w14:textId="3A2623C0" w:rsidR="00513E7C" w:rsidRPr="00BB54DB" w:rsidRDefault="00513E7C">
      <w:pPr>
        <w:numPr>
          <w:ilvl w:val="0"/>
          <w:numId w:val="5"/>
        </w:numPr>
        <w:ind w:left="426" w:hanging="426"/>
        <w:rPr>
          <w:rFonts w:cs="Segoe UI"/>
          <w:b/>
          <w:noProof/>
        </w:rPr>
      </w:pPr>
      <w:r w:rsidRPr="00BB54DB">
        <w:rPr>
          <w:rFonts w:cs="Segoe UI"/>
          <w:noProof/>
        </w:rPr>
        <w:t xml:space="preserve">Smluvní strany se vzájemně zavazují poskytovat si při provozu Zdroje KVET a Soustavy CZT bez zbytečného odkladu po </w:t>
      </w:r>
      <w:r w:rsidR="00D67EBC" w:rsidRPr="00BB54DB">
        <w:rPr>
          <w:rFonts w:cs="Segoe UI"/>
          <w:noProof/>
        </w:rPr>
        <w:t xml:space="preserve">doručení </w:t>
      </w:r>
      <w:r w:rsidRPr="00BB54DB">
        <w:rPr>
          <w:rFonts w:cs="Segoe UI"/>
          <w:noProof/>
        </w:rPr>
        <w:t>žádosti druhé smluvní strany veškerou součinost k zajištění bezpečného, spolehlivého a hospodárného provozu Zdroje KVET a Soustavy CZT, a to zejména zajistit nepřetřžitý telefonický a elektronický kontakt dispe</w:t>
      </w:r>
      <w:r w:rsidR="000C6AC2" w:rsidRPr="00BB54DB">
        <w:rPr>
          <w:rFonts w:cs="Segoe UI"/>
          <w:noProof/>
        </w:rPr>
        <w:t>č</w:t>
      </w:r>
      <w:r w:rsidRPr="00BB54DB">
        <w:rPr>
          <w:rFonts w:cs="Segoe UI"/>
          <w:noProof/>
        </w:rPr>
        <w:t>ersk</w:t>
      </w:r>
      <w:r w:rsidR="00D67EBC" w:rsidRPr="00BB54DB">
        <w:rPr>
          <w:rFonts w:cs="Segoe UI"/>
          <w:noProof/>
        </w:rPr>
        <w:t>ých</w:t>
      </w:r>
      <w:r w:rsidRPr="00BB54DB">
        <w:rPr>
          <w:rFonts w:cs="Segoe UI"/>
          <w:noProof/>
        </w:rPr>
        <w:t xml:space="preserve"> řízení Zdroje KVET a Soustavy CZT a poskytovat si vzájemně informace o provozování Zdroje KVET a Soustavy CZT.</w:t>
      </w:r>
    </w:p>
    <w:p w14:paraId="6B1C5DC6" w14:textId="433782C4" w:rsidR="004E1D9C" w:rsidRPr="00BB54DB" w:rsidRDefault="00BC4D38">
      <w:pPr>
        <w:numPr>
          <w:ilvl w:val="0"/>
          <w:numId w:val="5"/>
        </w:numPr>
        <w:ind w:left="426" w:hanging="426"/>
        <w:rPr>
          <w:rFonts w:cs="Segoe UI"/>
          <w:bCs/>
          <w:noProof/>
        </w:rPr>
      </w:pPr>
      <w:r w:rsidRPr="00BB54DB">
        <w:rPr>
          <w:rFonts w:cs="Segoe UI"/>
          <w:bCs/>
          <w:noProof/>
        </w:rPr>
        <w:t>Odběratel prohlašuje, že hodlá postoupit svá práva a povinnosti z této smlouvy na nového provozovatele Soustavy CZT, kterého vybere v „překlenovacím“ období do 31. 12. 201</w:t>
      </w:r>
      <w:r w:rsidR="0061694E">
        <w:rPr>
          <w:rFonts w:cs="Segoe UI"/>
          <w:bCs/>
          <w:noProof/>
        </w:rPr>
        <w:t>9</w:t>
      </w:r>
      <w:r w:rsidRPr="00BB54DB">
        <w:rPr>
          <w:rFonts w:cs="Segoe UI"/>
          <w:bCs/>
          <w:noProof/>
        </w:rPr>
        <w:t xml:space="preserve"> postupem dle příslušných ustanovení zákona č. 134/2016 Sb., o zadávání veřejných zakázek, ve znění pozdějších předpisů (</w:t>
      </w:r>
      <w:r w:rsidR="00F659F0" w:rsidRPr="000D5E84">
        <w:t xml:space="preserve">v celém textu </w:t>
      </w:r>
      <w:r w:rsidR="00F659F0">
        <w:t>smlouvy</w:t>
      </w:r>
      <w:r w:rsidR="004E5A85">
        <w:t xml:space="preserve"> </w:t>
      </w:r>
      <w:r w:rsidRPr="00BB54DB">
        <w:rPr>
          <w:rFonts w:cs="Segoe UI"/>
          <w:bCs/>
          <w:noProof/>
        </w:rPr>
        <w:t>jen „</w:t>
      </w:r>
      <w:r w:rsidRPr="00BB54DB">
        <w:rPr>
          <w:rFonts w:cs="Segoe UI"/>
          <w:b/>
          <w:bCs/>
          <w:i/>
          <w:noProof/>
        </w:rPr>
        <w:t>Nový provozovatel Soustavy CZT</w:t>
      </w:r>
      <w:r w:rsidRPr="00BB54DB">
        <w:rPr>
          <w:rFonts w:cs="Segoe UI"/>
          <w:bCs/>
          <w:noProof/>
        </w:rPr>
        <w:t>“). K tomuto pos</w:t>
      </w:r>
      <w:r w:rsidR="00DE7058" w:rsidRPr="00BB54DB">
        <w:rPr>
          <w:rFonts w:cs="Segoe UI"/>
          <w:bCs/>
          <w:noProof/>
        </w:rPr>
        <w:t>t</w:t>
      </w:r>
      <w:r w:rsidRPr="00BB54DB">
        <w:rPr>
          <w:rFonts w:cs="Segoe UI"/>
          <w:bCs/>
          <w:noProof/>
        </w:rPr>
        <w:t>oupení dojde před 1. 1. 20</w:t>
      </w:r>
      <w:r w:rsidR="0061694E">
        <w:rPr>
          <w:rFonts w:cs="Segoe UI"/>
          <w:bCs/>
          <w:noProof/>
        </w:rPr>
        <w:t>20</w:t>
      </w:r>
      <w:r w:rsidRPr="00BB54DB">
        <w:rPr>
          <w:rFonts w:cs="Segoe UI"/>
          <w:bCs/>
          <w:noProof/>
        </w:rPr>
        <w:t>.</w:t>
      </w:r>
      <w:r w:rsidR="00E86C52">
        <w:rPr>
          <w:rFonts w:cs="Segoe UI"/>
          <w:bCs/>
          <w:noProof/>
        </w:rPr>
        <w:t xml:space="preserve"> </w:t>
      </w:r>
      <w:r w:rsidR="00347CD2" w:rsidRPr="00BB54DB">
        <w:rPr>
          <w:noProof/>
        </w:rPr>
        <w:t>Dodavatel k</w:t>
      </w:r>
      <w:r w:rsidRPr="00BB54DB">
        <w:rPr>
          <w:noProof/>
        </w:rPr>
        <w:t> tomuto postoupení</w:t>
      </w:r>
      <w:r w:rsidR="00487E68" w:rsidRPr="00BB54DB">
        <w:rPr>
          <w:noProof/>
        </w:rPr>
        <w:t xml:space="preserve"> </w:t>
      </w:r>
      <w:r w:rsidR="00347CD2" w:rsidRPr="00BB54DB">
        <w:rPr>
          <w:noProof/>
        </w:rPr>
        <w:t xml:space="preserve">dává tímto </w:t>
      </w:r>
      <w:r w:rsidR="00B77658" w:rsidRPr="00BB54DB">
        <w:rPr>
          <w:noProof/>
        </w:rPr>
        <w:t>m</w:t>
      </w:r>
      <w:r w:rsidR="00B77658" w:rsidRPr="00BB54DB">
        <w:rPr>
          <w:rFonts w:hint="eastAsia"/>
          <w:noProof/>
        </w:rPr>
        <w:t>ě</w:t>
      </w:r>
      <w:r w:rsidR="00B77658" w:rsidRPr="00BB54DB">
        <w:rPr>
          <w:noProof/>
        </w:rPr>
        <w:t>stu Sv</w:t>
      </w:r>
      <w:r w:rsidR="00B77658" w:rsidRPr="00BB54DB">
        <w:rPr>
          <w:rFonts w:hint="eastAsia"/>
          <w:noProof/>
        </w:rPr>
        <w:t>ě</w:t>
      </w:r>
      <w:r w:rsidR="00B77658" w:rsidRPr="00BB54DB">
        <w:rPr>
          <w:noProof/>
        </w:rPr>
        <w:t>tlá nad Sázavou</w:t>
      </w:r>
      <w:r w:rsidR="00347CD2" w:rsidRPr="00BB54DB">
        <w:rPr>
          <w:noProof/>
        </w:rPr>
        <w:t xml:space="preserve"> výslovný a</w:t>
      </w:r>
      <w:r w:rsidR="006F71AC" w:rsidRPr="00BB54DB">
        <w:rPr>
          <w:noProof/>
        </w:rPr>
        <w:t> </w:t>
      </w:r>
      <w:r w:rsidR="00347CD2" w:rsidRPr="00BB54DB">
        <w:rPr>
          <w:noProof/>
        </w:rPr>
        <w:t xml:space="preserve">neodvolatelný souhlas </w:t>
      </w:r>
      <w:r w:rsidRPr="00BB54DB">
        <w:rPr>
          <w:noProof/>
        </w:rPr>
        <w:t>s tím, že k p</w:t>
      </w:r>
      <w:r w:rsidRPr="00BB54DB">
        <w:rPr>
          <w:rFonts w:hint="eastAsia"/>
          <w:noProof/>
        </w:rPr>
        <w:t>ř</w:t>
      </w:r>
      <w:r w:rsidRPr="00BB54DB">
        <w:rPr>
          <w:noProof/>
        </w:rPr>
        <w:t>evodu práv a povinností z této smlouvy dojde na základ</w:t>
      </w:r>
      <w:r w:rsidRPr="00BB54DB">
        <w:rPr>
          <w:rFonts w:hint="eastAsia"/>
          <w:noProof/>
        </w:rPr>
        <w:t>ě</w:t>
      </w:r>
      <w:r w:rsidRPr="00BB54DB">
        <w:rPr>
          <w:noProof/>
        </w:rPr>
        <w:t xml:space="preserve"> písemné smlouvy </w:t>
      </w:r>
      <w:r w:rsidR="00F659F0">
        <w:rPr>
          <w:noProof/>
        </w:rPr>
        <w:t xml:space="preserve">uzavřené na stejné listině se smlouvou na provozování Soustavy CZT </w:t>
      </w:r>
      <w:r w:rsidRPr="00BB54DB">
        <w:rPr>
          <w:noProof/>
        </w:rPr>
        <w:t>mezi m</w:t>
      </w:r>
      <w:r w:rsidRPr="00BB54DB">
        <w:rPr>
          <w:rFonts w:hint="eastAsia"/>
          <w:noProof/>
        </w:rPr>
        <w:t>ě</w:t>
      </w:r>
      <w:r w:rsidRPr="00BB54DB">
        <w:rPr>
          <w:noProof/>
        </w:rPr>
        <w:t>stem Sv</w:t>
      </w:r>
      <w:r w:rsidRPr="00BB54DB">
        <w:rPr>
          <w:rFonts w:hint="eastAsia"/>
          <w:noProof/>
        </w:rPr>
        <w:t>ě</w:t>
      </w:r>
      <w:r w:rsidRPr="00BB54DB">
        <w:rPr>
          <w:noProof/>
        </w:rPr>
        <w:t xml:space="preserve">tlá nad Sázavou a Novým provozovatelem Soustavy CZT. </w:t>
      </w:r>
      <w:r w:rsidR="00347CD2" w:rsidRPr="00BB54DB">
        <w:rPr>
          <w:rFonts w:cs="Segoe UI"/>
          <w:noProof/>
        </w:rPr>
        <w:t>Město Světlá nad Sázavou</w:t>
      </w:r>
      <w:r w:rsidR="00E44C32" w:rsidRPr="00BB54DB">
        <w:rPr>
          <w:rFonts w:cs="Segoe UI"/>
          <w:noProof/>
        </w:rPr>
        <w:t xml:space="preserve"> </w:t>
      </w:r>
      <w:r w:rsidR="00EA5E59" w:rsidRPr="00BB54DB">
        <w:rPr>
          <w:rFonts w:cs="Segoe UI"/>
          <w:noProof/>
        </w:rPr>
        <w:t xml:space="preserve">se zavazuje </w:t>
      </w:r>
      <w:r w:rsidR="00347CD2" w:rsidRPr="00BB54DB">
        <w:rPr>
          <w:rFonts w:cs="Segoe UI"/>
          <w:noProof/>
        </w:rPr>
        <w:t>tuto změnu</w:t>
      </w:r>
      <w:r w:rsidR="00E44C32" w:rsidRPr="00BB54DB">
        <w:rPr>
          <w:rFonts w:cs="Segoe UI"/>
          <w:noProof/>
        </w:rPr>
        <w:t xml:space="preserve"> písemně oznámit Dodavate</w:t>
      </w:r>
      <w:r w:rsidR="00347CD2" w:rsidRPr="00BB54DB">
        <w:rPr>
          <w:rFonts w:cs="Segoe UI"/>
          <w:noProof/>
        </w:rPr>
        <w:t>li.</w:t>
      </w:r>
      <w:r w:rsidR="004A69C8" w:rsidRPr="00BB54DB">
        <w:rPr>
          <w:rFonts w:cs="Segoe UI"/>
          <w:noProof/>
        </w:rPr>
        <w:t xml:space="preserve"> </w:t>
      </w:r>
      <w:r w:rsidR="0067230D" w:rsidRPr="00BB54DB">
        <w:rPr>
          <w:rFonts w:cs="Segoe UI"/>
          <w:noProof/>
        </w:rPr>
        <w:t xml:space="preserve">Dodavatel a </w:t>
      </w:r>
      <w:r w:rsidR="00606938" w:rsidRPr="00BB54DB">
        <w:rPr>
          <w:rFonts w:cs="Segoe UI"/>
          <w:noProof/>
        </w:rPr>
        <w:t>Odběratel</w:t>
      </w:r>
      <w:r w:rsidR="0067230D" w:rsidRPr="00BB54DB">
        <w:rPr>
          <w:rFonts w:cs="Segoe UI"/>
          <w:noProof/>
        </w:rPr>
        <w:t xml:space="preserve"> se výslovně dohodli, že ustanovení § 1899 občanského zákoníku se pro účely smlouvy o postoupení této smlouvy nepoužijí. Odběratel prohlašuje, že každý Nový provozovatel Soustavy CZT vyjádří souhlas s vyloučením aplikace § 1899 občanského zákoníku podle předchozí věty v každé smlouvě o postoupení této smlouvy.</w:t>
      </w:r>
    </w:p>
    <w:p w14:paraId="4972B03C" w14:textId="703F4857" w:rsidR="00E76D9D" w:rsidRPr="00BB54DB" w:rsidRDefault="00086080">
      <w:pPr>
        <w:numPr>
          <w:ilvl w:val="0"/>
          <w:numId w:val="5"/>
        </w:numPr>
        <w:ind w:left="426" w:hanging="426"/>
        <w:rPr>
          <w:rFonts w:cs="Segoe UI"/>
          <w:bCs/>
          <w:noProof/>
        </w:rPr>
      </w:pPr>
      <w:r w:rsidRPr="00BB54DB">
        <w:rPr>
          <w:rFonts w:cs="Segoe UI"/>
          <w:bCs/>
          <w:noProof/>
        </w:rPr>
        <w:t>Smluvní strany dále k pos</w:t>
      </w:r>
      <w:r w:rsidR="004E1D9C" w:rsidRPr="00BB54DB">
        <w:rPr>
          <w:rFonts w:cs="Segoe UI"/>
          <w:bCs/>
          <w:noProof/>
        </w:rPr>
        <w:t>t</w:t>
      </w:r>
      <w:r w:rsidRPr="00BB54DB">
        <w:rPr>
          <w:rFonts w:cs="Segoe UI"/>
          <w:bCs/>
          <w:noProof/>
        </w:rPr>
        <w:t>oupení práv a povinností z této smlouvy podle čl. V </w:t>
      </w:r>
      <w:r w:rsidR="004E1D9C" w:rsidRPr="00BB54DB">
        <w:rPr>
          <w:rFonts w:cs="Segoe UI"/>
          <w:bCs/>
          <w:noProof/>
        </w:rPr>
        <w:t xml:space="preserve">odst. </w:t>
      </w:r>
      <w:r w:rsidR="00D67EBC" w:rsidRPr="00BB54DB">
        <w:rPr>
          <w:rFonts w:cs="Segoe UI"/>
          <w:bCs/>
          <w:noProof/>
        </w:rPr>
        <w:t>5</w:t>
      </w:r>
      <w:r w:rsidR="004E1D9C" w:rsidRPr="00BB54DB">
        <w:rPr>
          <w:rFonts w:cs="Segoe UI"/>
          <w:bCs/>
          <w:noProof/>
        </w:rPr>
        <w:t xml:space="preserve"> této smlouvy sjednávají, že bude-li smlouva o provozování Soustavy CZT s Novým provozovatelem Soustavy CZT ukončena za trvání této smlouvy, vstupuje do práv a povinností Odběratele znovu město Světlá nad Sázavou. Dojde-li ke zpětnému převzetí práv a povinností z této smlouvy dle předchozí věty, bude město Světlá nad Sázavou </w:t>
      </w:r>
      <w:r w:rsidR="00241164">
        <w:rPr>
          <w:rFonts w:cs="Segoe UI"/>
          <w:bCs/>
          <w:noProof/>
        </w:rPr>
        <w:t>povinno</w:t>
      </w:r>
      <w:r w:rsidR="00241164" w:rsidRPr="00BB54DB">
        <w:rPr>
          <w:rFonts w:cs="Segoe UI"/>
          <w:bCs/>
          <w:noProof/>
        </w:rPr>
        <w:t xml:space="preserve"> </w:t>
      </w:r>
      <w:r w:rsidR="004E1D9C" w:rsidRPr="00BB54DB">
        <w:rPr>
          <w:rFonts w:cs="Segoe UI"/>
          <w:bCs/>
          <w:noProof/>
        </w:rPr>
        <w:t xml:space="preserve">prostřednictvím písemné smlouvy znovu práva a povinnosti z této smlouvy postoupit na osobu, která převezme postavení Nového provozovatele Soustavy CZT. </w:t>
      </w:r>
      <w:r w:rsidR="00E76D9D" w:rsidRPr="00BB54DB">
        <w:rPr>
          <w:noProof/>
        </w:rPr>
        <w:t>Dodavatel k tomuto postoupení dává tímto m</w:t>
      </w:r>
      <w:r w:rsidR="00E76D9D" w:rsidRPr="00BB54DB">
        <w:rPr>
          <w:rFonts w:hint="eastAsia"/>
          <w:noProof/>
        </w:rPr>
        <w:t>ě</w:t>
      </w:r>
      <w:r w:rsidR="00E76D9D" w:rsidRPr="00BB54DB">
        <w:rPr>
          <w:noProof/>
        </w:rPr>
        <w:t>stu Sv</w:t>
      </w:r>
      <w:r w:rsidR="00E76D9D" w:rsidRPr="00BB54DB">
        <w:rPr>
          <w:rFonts w:hint="eastAsia"/>
          <w:noProof/>
        </w:rPr>
        <w:t>ě</w:t>
      </w:r>
      <w:r w:rsidR="00E76D9D" w:rsidRPr="00BB54DB">
        <w:rPr>
          <w:noProof/>
        </w:rPr>
        <w:t>tlá nad Sázavou výslovný a neodvolatelný souhlas s tím, že k p</w:t>
      </w:r>
      <w:r w:rsidR="00E76D9D" w:rsidRPr="00BB54DB">
        <w:rPr>
          <w:rFonts w:hint="eastAsia"/>
          <w:noProof/>
        </w:rPr>
        <w:t>ř</w:t>
      </w:r>
      <w:r w:rsidR="00E76D9D" w:rsidRPr="00BB54DB">
        <w:rPr>
          <w:noProof/>
        </w:rPr>
        <w:t>evodu práv a povinností z této smlouvy dojde na základ</w:t>
      </w:r>
      <w:r w:rsidR="00E76D9D" w:rsidRPr="00BB54DB">
        <w:rPr>
          <w:rFonts w:hint="eastAsia"/>
          <w:noProof/>
        </w:rPr>
        <w:t>ě</w:t>
      </w:r>
      <w:r w:rsidR="00E76D9D" w:rsidRPr="00BB54DB">
        <w:rPr>
          <w:noProof/>
        </w:rPr>
        <w:t xml:space="preserve"> písemné smlouvy </w:t>
      </w:r>
      <w:r w:rsidR="00241164">
        <w:rPr>
          <w:noProof/>
        </w:rPr>
        <w:t xml:space="preserve">uzavřené na stejné listině se smlouvou na provozování Soustavy CZT </w:t>
      </w:r>
      <w:r w:rsidR="00E76D9D" w:rsidRPr="00BB54DB">
        <w:rPr>
          <w:noProof/>
        </w:rPr>
        <w:t>mezi m</w:t>
      </w:r>
      <w:r w:rsidR="00E76D9D" w:rsidRPr="00BB54DB">
        <w:rPr>
          <w:rFonts w:hint="eastAsia"/>
          <w:noProof/>
        </w:rPr>
        <w:t>ě</w:t>
      </w:r>
      <w:r w:rsidR="00E76D9D" w:rsidRPr="00BB54DB">
        <w:rPr>
          <w:noProof/>
        </w:rPr>
        <w:t>stem Sv</w:t>
      </w:r>
      <w:r w:rsidR="00E76D9D" w:rsidRPr="00BB54DB">
        <w:rPr>
          <w:rFonts w:hint="eastAsia"/>
          <w:noProof/>
        </w:rPr>
        <w:t>ě</w:t>
      </w:r>
      <w:r w:rsidR="00E76D9D" w:rsidRPr="00BB54DB">
        <w:rPr>
          <w:noProof/>
        </w:rPr>
        <w:t xml:space="preserve">tlá nad Sázavou a </w:t>
      </w:r>
      <w:r w:rsidR="00241164">
        <w:rPr>
          <w:noProof/>
        </w:rPr>
        <w:t xml:space="preserve">osobou, která převezme postavení </w:t>
      </w:r>
      <w:r w:rsidR="00E76D9D" w:rsidRPr="00BB54DB">
        <w:rPr>
          <w:noProof/>
        </w:rPr>
        <w:t>Nov</w:t>
      </w:r>
      <w:r w:rsidR="00241164">
        <w:rPr>
          <w:noProof/>
        </w:rPr>
        <w:t>ého</w:t>
      </w:r>
      <w:r w:rsidR="00E76D9D" w:rsidRPr="00BB54DB">
        <w:rPr>
          <w:noProof/>
        </w:rPr>
        <w:t xml:space="preserve"> provozovatele Soustavy CZT. </w:t>
      </w:r>
      <w:r w:rsidR="00E76D9D" w:rsidRPr="00BB54DB">
        <w:rPr>
          <w:rFonts w:cs="Segoe UI"/>
          <w:noProof/>
        </w:rPr>
        <w:t xml:space="preserve">Město Světlá nad Sázavou se zavazuje tuto změnu písemně oznámit Dodavateli. Dodavatel a </w:t>
      </w:r>
      <w:r w:rsidR="00606938" w:rsidRPr="00BB54DB">
        <w:rPr>
          <w:rFonts w:cs="Segoe UI"/>
          <w:noProof/>
        </w:rPr>
        <w:t>Odběratel</w:t>
      </w:r>
      <w:r w:rsidR="00E76D9D" w:rsidRPr="00BB54DB">
        <w:rPr>
          <w:rFonts w:cs="Segoe UI"/>
          <w:noProof/>
        </w:rPr>
        <w:t xml:space="preserve"> se výslovně dohodli, že ustanovení § 1899 občanského zákoníku se pro účely smlouvy o postoupení této smlouvy nepoužijí. Odběratel prohlašuje, že každý Nový provozovatel Soustavy CZT vyjádří souhlas s vyloučením aplikace § 1899 občanského zákoníku podle předchozí věty v každé smlouvě o postoupení této smlouvy.</w:t>
      </w:r>
    </w:p>
    <w:p w14:paraId="348CB65C" w14:textId="36543492" w:rsidR="00834F87" w:rsidRPr="00BB54DB" w:rsidRDefault="00EA5E59">
      <w:pPr>
        <w:numPr>
          <w:ilvl w:val="0"/>
          <w:numId w:val="5"/>
        </w:numPr>
        <w:ind w:left="426" w:hanging="426"/>
        <w:rPr>
          <w:b/>
          <w:noProof/>
        </w:rPr>
      </w:pPr>
      <w:r w:rsidRPr="00BB54DB">
        <w:rPr>
          <w:rFonts w:cs="Segoe UI"/>
          <w:noProof/>
        </w:rPr>
        <w:t xml:space="preserve">Smluvní strany se dále dohodly, že </w:t>
      </w:r>
      <w:r w:rsidR="00834F87" w:rsidRPr="00BB54DB">
        <w:rPr>
          <w:rFonts w:cs="Segoe UI"/>
          <w:noProof/>
        </w:rPr>
        <w:t>právo pos</w:t>
      </w:r>
      <w:r w:rsidR="00E76D9D" w:rsidRPr="00BB54DB">
        <w:rPr>
          <w:rFonts w:cs="Segoe UI"/>
          <w:noProof/>
        </w:rPr>
        <w:t>t</w:t>
      </w:r>
      <w:r w:rsidR="00834F87" w:rsidRPr="00BB54DB">
        <w:rPr>
          <w:rFonts w:cs="Segoe UI"/>
          <w:noProof/>
        </w:rPr>
        <w:t xml:space="preserve">oupit práva a povinnosti z této smlouvy svědčí pouze městu Světlá nad Sázavou, a to postupem dle odst. </w:t>
      </w:r>
      <w:r w:rsidR="00D67EBC" w:rsidRPr="00BB54DB">
        <w:rPr>
          <w:rFonts w:cs="Segoe UI"/>
          <w:noProof/>
        </w:rPr>
        <w:t>5</w:t>
      </w:r>
      <w:r w:rsidR="00241164">
        <w:rPr>
          <w:rFonts w:cs="Segoe UI"/>
          <w:noProof/>
        </w:rPr>
        <w:t xml:space="preserve"> a</w:t>
      </w:r>
      <w:r w:rsidR="00834F87" w:rsidRPr="00BB54DB">
        <w:rPr>
          <w:rFonts w:cs="Segoe UI"/>
          <w:noProof/>
        </w:rPr>
        <w:t xml:space="preserve"> </w:t>
      </w:r>
      <w:r w:rsidR="00D67EBC" w:rsidRPr="00BB54DB">
        <w:rPr>
          <w:rFonts w:cs="Segoe UI"/>
          <w:noProof/>
        </w:rPr>
        <w:t>6</w:t>
      </w:r>
      <w:r w:rsidR="00834F87" w:rsidRPr="00BB54DB">
        <w:rPr>
          <w:rFonts w:cs="Segoe UI"/>
          <w:noProof/>
        </w:rPr>
        <w:t xml:space="preserve"> tohoto článku. Nový provozovatel Soustavy CZT nemá právo postoupit práva a povinnosti z této smlouvy na třetí osobu, což stvrd</w:t>
      </w:r>
      <w:r w:rsidR="00E81B90" w:rsidRPr="00BB54DB">
        <w:rPr>
          <w:rFonts w:cs="Segoe UI"/>
          <w:noProof/>
        </w:rPr>
        <w:t>í</w:t>
      </w:r>
      <w:r w:rsidR="00834F87" w:rsidRPr="00BB54DB">
        <w:rPr>
          <w:rFonts w:cs="Segoe UI"/>
          <w:noProof/>
        </w:rPr>
        <w:t xml:space="preserve"> uzavřením písemné smlouvy, kterou se na něj práva a povinnosti z této smlouvy postupují dle odst. </w:t>
      </w:r>
      <w:r w:rsidR="00D67EBC" w:rsidRPr="00BB54DB">
        <w:rPr>
          <w:rFonts w:cs="Segoe UI"/>
          <w:noProof/>
        </w:rPr>
        <w:t>5</w:t>
      </w:r>
      <w:r w:rsidR="00241164">
        <w:rPr>
          <w:rFonts w:cs="Segoe UI"/>
          <w:noProof/>
        </w:rPr>
        <w:t xml:space="preserve"> nebo</w:t>
      </w:r>
      <w:r w:rsidR="00241164" w:rsidRPr="00BB54DB">
        <w:rPr>
          <w:rFonts w:cs="Segoe UI"/>
          <w:noProof/>
        </w:rPr>
        <w:t xml:space="preserve"> </w:t>
      </w:r>
      <w:r w:rsidR="00D67EBC" w:rsidRPr="00BB54DB">
        <w:rPr>
          <w:rFonts w:cs="Segoe UI"/>
          <w:noProof/>
        </w:rPr>
        <w:t>6</w:t>
      </w:r>
      <w:r w:rsidR="00834F87" w:rsidRPr="00BB54DB">
        <w:rPr>
          <w:rFonts w:cs="Segoe UI"/>
          <w:noProof/>
        </w:rPr>
        <w:t xml:space="preserve"> tohoto článku. </w:t>
      </w:r>
    </w:p>
    <w:p w14:paraId="6F3A564A" w14:textId="38EB7CB1" w:rsidR="008F349B" w:rsidRPr="00BB54DB" w:rsidRDefault="00282EB7">
      <w:pPr>
        <w:numPr>
          <w:ilvl w:val="0"/>
          <w:numId w:val="5"/>
        </w:numPr>
        <w:ind w:left="426" w:hanging="426"/>
        <w:rPr>
          <w:b/>
          <w:noProof/>
        </w:rPr>
      </w:pPr>
      <w:r w:rsidRPr="00BB54DB">
        <w:rPr>
          <w:rFonts w:cs="Segoe UI"/>
          <w:noProof/>
        </w:rPr>
        <w:t xml:space="preserve">Smluvní strany si sjednaly, že k převodu Soustavy CZT na třetí osobu nebo k přenechání Soustavy CZT třetí osobě k užívání </w:t>
      </w:r>
      <w:r w:rsidR="0061694E">
        <w:rPr>
          <w:rFonts w:cs="Segoe UI"/>
          <w:noProof/>
        </w:rPr>
        <w:t xml:space="preserve">či požívání </w:t>
      </w:r>
      <w:r w:rsidRPr="00BB54DB">
        <w:rPr>
          <w:rFonts w:cs="Segoe UI"/>
          <w:noProof/>
        </w:rPr>
        <w:t xml:space="preserve">může dojít jedině za současného postoupení práv a povinností z této smlouvy na tutéž třetí osobu. </w:t>
      </w:r>
      <w:r w:rsidRPr="00BB54DB">
        <w:rPr>
          <w:noProof/>
        </w:rPr>
        <w:t>Pokud tak m</w:t>
      </w:r>
      <w:r w:rsidRPr="00BB54DB">
        <w:rPr>
          <w:rFonts w:hint="eastAsia"/>
          <w:noProof/>
        </w:rPr>
        <w:t>ě</w:t>
      </w:r>
      <w:r w:rsidRPr="00BB54DB">
        <w:rPr>
          <w:noProof/>
        </w:rPr>
        <w:t>sto Sv</w:t>
      </w:r>
      <w:r w:rsidRPr="00BB54DB">
        <w:rPr>
          <w:rFonts w:hint="eastAsia"/>
          <w:noProof/>
        </w:rPr>
        <w:t>ě</w:t>
      </w:r>
      <w:r w:rsidRPr="00BB54DB">
        <w:rPr>
          <w:noProof/>
        </w:rPr>
        <w:t>tlá nad Sázavou neu</w:t>
      </w:r>
      <w:r w:rsidRPr="00BB54DB">
        <w:rPr>
          <w:rFonts w:hint="eastAsia"/>
          <w:noProof/>
        </w:rPr>
        <w:t>č</w:t>
      </w:r>
      <w:r w:rsidRPr="00BB54DB">
        <w:rPr>
          <w:noProof/>
        </w:rPr>
        <w:t>iní</w:t>
      </w:r>
      <w:r w:rsidR="00E44C32" w:rsidRPr="00BB54DB">
        <w:rPr>
          <w:noProof/>
        </w:rPr>
        <w:t>, je stále zavázán</w:t>
      </w:r>
      <w:r w:rsidRPr="00BB54DB">
        <w:rPr>
          <w:noProof/>
        </w:rPr>
        <w:t>o</w:t>
      </w:r>
      <w:r w:rsidR="00E44C32" w:rsidRPr="00BB54DB">
        <w:rPr>
          <w:noProof/>
        </w:rPr>
        <w:t xml:space="preserve"> z </w:t>
      </w:r>
      <w:r w:rsidR="00EA5E59" w:rsidRPr="00BB54DB">
        <w:rPr>
          <w:rFonts w:cs="Segoe UI"/>
          <w:noProof/>
        </w:rPr>
        <w:t>této</w:t>
      </w:r>
      <w:r w:rsidR="00E44C32" w:rsidRPr="00BB54DB">
        <w:rPr>
          <w:rFonts w:cs="Segoe UI"/>
          <w:noProof/>
        </w:rPr>
        <w:t xml:space="preserve"> sml</w:t>
      </w:r>
      <w:r w:rsidR="00EA5E59" w:rsidRPr="00BB54DB">
        <w:rPr>
          <w:rFonts w:cs="Segoe UI"/>
          <w:noProof/>
        </w:rPr>
        <w:t>ouvy</w:t>
      </w:r>
      <w:r w:rsidRPr="00BB54DB">
        <w:rPr>
          <w:rFonts w:cs="Segoe UI"/>
          <w:noProof/>
        </w:rPr>
        <w:t xml:space="preserve"> jako Odběratel</w:t>
      </w:r>
      <w:r w:rsidR="00E44C32" w:rsidRPr="00BB54DB">
        <w:rPr>
          <w:noProof/>
        </w:rPr>
        <w:t xml:space="preserve"> v</w:t>
      </w:r>
      <w:r w:rsidR="00E44C32" w:rsidRPr="00BB54DB">
        <w:rPr>
          <w:rFonts w:hint="eastAsia"/>
          <w:noProof/>
        </w:rPr>
        <w:t>č</w:t>
      </w:r>
      <w:r w:rsidR="00E44C32" w:rsidRPr="00BB54DB">
        <w:rPr>
          <w:noProof/>
        </w:rPr>
        <w:t>etn</w:t>
      </w:r>
      <w:r w:rsidR="00E44C32" w:rsidRPr="00BB54DB">
        <w:rPr>
          <w:rFonts w:hint="eastAsia"/>
          <w:noProof/>
        </w:rPr>
        <w:t>ě</w:t>
      </w:r>
      <w:r w:rsidR="00E44C32" w:rsidRPr="00BB54DB">
        <w:rPr>
          <w:noProof/>
        </w:rPr>
        <w:t xml:space="preserve"> všech</w:t>
      </w:r>
      <w:r w:rsidRPr="00BB54DB">
        <w:rPr>
          <w:noProof/>
        </w:rPr>
        <w:t xml:space="preserve"> povinností s tím souvisejících a</w:t>
      </w:r>
      <w:r w:rsidR="00E44C32" w:rsidRPr="00BB54DB">
        <w:rPr>
          <w:noProof/>
        </w:rPr>
        <w:t xml:space="preserve"> odpovídá Dodavateli za veškeré škody vzniklé v d</w:t>
      </w:r>
      <w:r w:rsidR="00E44C32" w:rsidRPr="00BB54DB">
        <w:rPr>
          <w:rFonts w:hint="eastAsia"/>
          <w:noProof/>
        </w:rPr>
        <w:t>ů</w:t>
      </w:r>
      <w:r w:rsidR="00E44C32" w:rsidRPr="00BB54DB">
        <w:rPr>
          <w:noProof/>
        </w:rPr>
        <w:t>sledku porušení této povinnosti, v</w:t>
      </w:r>
      <w:r w:rsidR="00E44C32" w:rsidRPr="00BB54DB">
        <w:rPr>
          <w:rFonts w:hint="eastAsia"/>
          <w:noProof/>
        </w:rPr>
        <w:t>č</w:t>
      </w:r>
      <w:r w:rsidR="00E44C32" w:rsidRPr="00BB54DB">
        <w:rPr>
          <w:noProof/>
        </w:rPr>
        <w:t>etn</w:t>
      </w:r>
      <w:r w:rsidR="00E44C32" w:rsidRPr="00BB54DB">
        <w:rPr>
          <w:rFonts w:hint="eastAsia"/>
          <w:noProof/>
        </w:rPr>
        <w:t>ě</w:t>
      </w:r>
      <w:r w:rsidR="00E44C32" w:rsidRPr="00BB54DB">
        <w:rPr>
          <w:noProof/>
        </w:rPr>
        <w:t xml:space="preserve"> ušlého zisku z d</w:t>
      </w:r>
      <w:r w:rsidR="00E44C32" w:rsidRPr="00BB54DB">
        <w:rPr>
          <w:rFonts w:hint="eastAsia"/>
          <w:noProof/>
        </w:rPr>
        <w:t>ů</w:t>
      </w:r>
      <w:r w:rsidR="00E44C32" w:rsidRPr="00BB54DB">
        <w:rPr>
          <w:noProof/>
        </w:rPr>
        <w:t>vodu p</w:t>
      </w:r>
      <w:r w:rsidR="00E44C32" w:rsidRPr="00BB54DB">
        <w:rPr>
          <w:rFonts w:hint="eastAsia"/>
          <w:noProof/>
        </w:rPr>
        <w:t>ří</w:t>
      </w:r>
      <w:r w:rsidR="00E44C32" w:rsidRPr="00BB54DB">
        <w:rPr>
          <w:noProof/>
        </w:rPr>
        <w:t>padného omezení dodávek tepelné energie ze Zdroje KVET a</w:t>
      </w:r>
      <w:r w:rsidRPr="00BB54DB">
        <w:rPr>
          <w:noProof/>
        </w:rPr>
        <w:t> </w:t>
      </w:r>
      <w:r w:rsidR="00E44C32" w:rsidRPr="00BB54DB">
        <w:rPr>
          <w:noProof/>
        </w:rPr>
        <w:t>skute</w:t>
      </w:r>
      <w:r w:rsidR="00E44C32" w:rsidRPr="00BB54DB">
        <w:rPr>
          <w:rFonts w:hint="eastAsia"/>
          <w:noProof/>
        </w:rPr>
        <w:t>č</w:t>
      </w:r>
      <w:r w:rsidR="00E44C32" w:rsidRPr="00BB54DB">
        <w:rPr>
          <w:noProof/>
        </w:rPr>
        <w:t xml:space="preserve">ných </w:t>
      </w:r>
      <w:r w:rsidR="00E44C32" w:rsidRPr="00BB54DB">
        <w:rPr>
          <w:rFonts w:hint="eastAsia"/>
          <w:noProof/>
        </w:rPr>
        <w:t>š</w:t>
      </w:r>
      <w:r w:rsidR="00E44C32" w:rsidRPr="00BB54DB">
        <w:rPr>
          <w:noProof/>
        </w:rPr>
        <w:t>kod vniklých v d</w:t>
      </w:r>
      <w:r w:rsidR="00E44C32" w:rsidRPr="00BB54DB">
        <w:rPr>
          <w:rFonts w:hint="eastAsia"/>
          <w:noProof/>
        </w:rPr>
        <w:t>ů</w:t>
      </w:r>
      <w:r w:rsidR="00E44C32" w:rsidRPr="00BB54DB">
        <w:rPr>
          <w:noProof/>
        </w:rPr>
        <w:t>sledku zma</w:t>
      </w:r>
      <w:r w:rsidR="00E44C32" w:rsidRPr="00BB54DB">
        <w:rPr>
          <w:rFonts w:hint="eastAsia"/>
          <w:noProof/>
        </w:rPr>
        <w:t>ř</w:t>
      </w:r>
      <w:r w:rsidR="00E44C32" w:rsidRPr="00BB54DB">
        <w:rPr>
          <w:noProof/>
        </w:rPr>
        <w:t xml:space="preserve">ené </w:t>
      </w:r>
      <w:r w:rsidR="00E44C32" w:rsidRPr="00BB54DB">
        <w:rPr>
          <w:rFonts w:hint="eastAsia"/>
          <w:noProof/>
        </w:rPr>
        <w:t>č</w:t>
      </w:r>
      <w:r w:rsidR="00E44C32" w:rsidRPr="00BB54DB">
        <w:rPr>
          <w:noProof/>
        </w:rPr>
        <w:t>i ohrožené investice do vybudování Zdroje KVET</w:t>
      </w:r>
      <w:r w:rsidR="00241164">
        <w:rPr>
          <w:noProof/>
        </w:rPr>
        <w:t xml:space="preserve">; tím není dotčeno právo Dodavatele požadovat po městu Světlá nad Sázavou zaplacení smluvní pokuty dle </w:t>
      </w:r>
      <w:r w:rsidR="00BC21F9">
        <w:rPr>
          <w:noProof/>
        </w:rPr>
        <w:t xml:space="preserve">čl. III. odst. 3.10. dohody o narovnání </w:t>
      </w:r>
      <w:r w:rsidR="00BC21F9" w:rsidRPr="001A3F55">
        <w:rPr>
          <w:rFonts w:cs="Segoe UI"/>
        </w:rPr>
        <w:t>uzavřené současně s touto smlouvou</w:t>
      </w:r>
      <w:r w:rsidR="00E44C32" w:rsidRPr="00BB54DB">
        <w:rPr>
          <w:noProof/>
        </w:rPr>
        <w:t>.</w:t>
      </w:r>
    </w:p>
    <w:p w14:paraId="202607A3" w14:textId="5F760A7C" w:rsidR="001D6A1D" w:rsidRPr="00BB54DB" w:rsidRDefault="001D6A1D">
      <w:pPr>
        <w:numPr>
          <w:ilvl w:val="0"/>
          <w:numId w:val="5"/>
        </w:numPr>
        <w:ind w:left="426" w:hanging="426"/>
        <w:rPr>
          <w:rFonts w:cs="Segoe UI"/>
          <w:bCs/>
          <w:noProof/>
        </w:rPr>
      </w:pPr>
      <w:r w:rsidRPr="00BB54DB">
        <w:rPr>
          <w:noProof/>
        </w:rPr>
        <w:t>Smluvní strany prohlašují, že smyslem a ú</w:t>
      </w:r>
      <w:r w:rsidRPr="00BB54DB">
        <w:rPr>
          <w:rFonts w:hint="eastAsia"/>
          <w:noProof/>
        </w:rPr>
        <w:t>č</w:t>
      </w:r>
      <w:r w:rsidRPr="00BB54DB">
        <w:rPr>
          <w:noProof/>
        </w:rPr>
        <w:t xml:space="preserve">elem ujednání odst. </w:t>
      </w:r>
      <w:r w:rsidR="00D67EBC" w:rsidRPr="00BB54DB">
        <w:rPr>
          <w:noProof/>
        </w:rPr>
        <w:t>5</w:t>
      </w:r>
      <w:r w:rsidRPr="00BB54DB">
        <w:rPr>
          <w:noProof/>
        </w:rPr>
        <w:t xml:space="preserve"> až </w:t>
      </w:r>
      <w:r w:rsidR="00753C1E">
        <w:rPr>
          <w:noProof/>
        </w:rPr>
        <w:t>8</w:t>
      </w:r>
      <w:r w:rsidR="00753C1E" w:rsidRPr="00BB54DB">
        <w:rPr>
          <w:noProof/>
        </w:rPr>
        <w:t xml:space="preserve"> </w:t>
      </w:r>
      <w:r w:rsidRPr="00BB54DB">
        <w:rPr>
          <w:noProof/>
        </w:rPr>
        <w:t xml:space="preserve">tohoto </w:t>
      </w:r>
      <w:r w:rsidRPr="00BB54DB">
        <w:rPr>
          <w:rFonts w:hint="eastAsia"/>
          <w:noProof/>
        </w:rPr>
        <w:t>č</w:t>
      </w:r>
      <w:r w:rsidRPr="00BB54DB">
        <w:rPr>
          <w:noProof/>
        </w:rPr>
        <w:t xml:space="preserve">lánku je zajistit kontinuální provoz </w:t>
      </w:r>
      <w:r w:rsidR="0061694E">
        <w:rPr>
          <w:noProof/>
        </w:rPr>
        <w:t xml:space="preserve">Zdroje KVET a potažmo </w:t>
      </w:r>
      <w:r w:rsidRPr="00BB54DB">
        <w:rPr>
          <w:noProof/>
        </w:rPr>
        <w:t xml:space="preserve">Soustavy CZT </w:t>
      </w:r>
      <w:r w:rsidR="00753C1E">
        <w:rPr>
          <w:noProof/>
        </w:rPr>
        <w:t>po celou dobu trvání této smlouvy</w:t>
      </w:r>
      <w:r w:rsidRPr="00BB54DB">
        <w:rPr>
          <w:noProof/>
        </w:rPr>
        <w:t xml:space="preserve">, </w:t>
      </w:r>
      <w:r w:rsidR="00753C1E">
        <w:rPr>
          <w:noProof/>
        </w:rPr>
        <w:t>tedy</w:t>
      </w:r>
      <w:r w:rsidRPr="00BB54DB">
        <w:rPr>
          <w:noProof/>
        </w:rPr>
        <w:t xml:space="preserve"> </w:t>
      </w:r>
      <w:r w:rsidR="001250E9" w:rsidRPr="00BB54DB">
        <w:rPr>
          <w:noProof/>
        </w:rPr>
        <w:t>zaji</w:t>
      </w:r>
      <w:r w:rsidR="001250E9">
        <w:rPr>
          <w:noProof/>
        </w:rPr>
        <w:t>s</w:t>
      </w:r>
      <w:r w:rsidR="001250E9" w:rsidRPr="00BB54DB">
        <w:rPr>
          <w:noProof/>
        </w:rPr>
        <w:t>t</w:t>
      </w:r>
      <w:r w:rsidR="001250E9">
        <w:rPr>
          <w:noProof/>
        </w:rPr>
        <w:t>it</w:t>
      </w:r>
      <w:r w:rsidRPr="00BB54DB">
        <w:rPr>
          <w:noProof/>
        </w:rPr>
        <w:t>, že Dodavatel bude oprávn</w:t>
      </w:r>
      <w:r w:rsidRPr="00BB54DB">
        <w:rPr>
          <w:rFonts w:hint="eastAsia"/>
          <w:noProof/>
        </w:rPr>
        <w:t>ě</w:t>
      </w:r>
      <w:r w:rsidRPr="00BB54DB">
        <w:rPr>
          <w:noProof/>
        </w:rPr>
        <w:t>n po celou tuto dobu provozovat Zdroj KVET a dodávat z n</w:t>
      </w:r>
      <w:r w:rsidRPr="00BB54DB">
        <w:rPr>
          <w:rFonts w:hint="eastAsia"/>
          <w:noProof/>
        </w:rPr>
        <w:t>ě</w:t>
      </w:r>
      <w:r w:rsidRPr="00BB54DB">
        <w:rPr>
          <w:noProof/>
        </w:rPr>
        <w:t>j tepelnou energii do Soustavy CZT.</w:t>
      </w:r>
    </w:p>
    <w:p w14:paraId="2588C7AC" w14:textId="71ED4287" w:rsidR="00796A75" w:rsidRPr="00217BF0" w:rsidRDefault="00753C1E">
      <w:pPr>
        <w:numPr>
          <w:ilvl w:val="0"/>
          <w:numId w:val="5"/>
        </w:numPr>
        <w:ind w:left="426" w:hanging="426"/>
        <w:rPr>
          <w:rFonts w:cs="Segoe UI"/>
          <w:noProof/>
        </w:rPr>
      </w:pPr>
      <w:r w:rsidRPr="00217BF0">
        <w:rPr>
          <w:rFonts w:cs="Segoe UI"/>
          <w:noProof/>
          <w:szCs w:val="18"/>
        </w:rPr>
        <w:t>Obě smluvní strany se zavazují vyvinout maximální úsilí ke zřízení nového odběrného místa zemního plynu (dále jen „</w:t>
      </w:r>
      <w:r w:rsidRPr="00217BF0">
        <w:rPr>
          <w:rFonts w:cs="Segoe UI"/>
          <w:b/>
          <w:i/>
          <w:noProof/>
        </w:rPr>
        <w:t>Nové OM plynu</w:t>
      </w:r>
      <w:r w:rsidRPr="00217BF0">
        <w:rPr>
          <w:rFonts w:cs="Segoe UI"/>
          <w:noProof/>
        </w:rPr>
        <w:t xml:space="preserve">“), včetně (i) vybudování nového STL plynovodu </w:t>
      </w:r>
      <w:r w:rsidR="00536ECC" w:rsidRPr="00217BF0">
        <w:rPr>
          <w:rFonts w:cs="Segoe UI"/>
          <w:noProof/>
        </w:rPr>
        <w:t>v tra</w:t>
      </w:r>
      <w:r w:rsidR="00217BF0">
        <w:rPr>
          <w:rFonts w:cs="Segoe UI"/>
          <w:noProof/>
        </w:rPr>
        <w:t>s</w:t>
      </w:r>
      <w:r w:rsidR="00536ECC" w:rsidRPr="00217BF0">
        <w:rPr>
          <w:rFonts w:cs="Segoe UI"/>
          <w:noProof/>
        </w:rPr>
        <w:t xml:space="preserve">e stávajícího plynovodu </w:t>
      </w:r>
      <w:r w:rsidRPr="00217BF0">
        <w:rPr>
          <w:rFonts w:cs="Segoe UI"/>
          <w:noProof/>
        </w:rPr>
        <w:t>v celkové délce cca 40 m</w:t>
      </w:r>
      <w:r w:rsidR="00D95AAC">
        <w:rPr>
          <w:rFonts w:cs="Segoe UI"/>
          <w:noProof/>
        </w:rPr>
        <w:t xml:space="preserve"> </w:t>
      </w:r>
      <w:r w:rsidR="00D95AAC" w:rsidRPr="008626EB">
        <w:rPr>
          <w:rFonts w:cs="Segoe UI"/>
          <w:noProof/>
        </w:rPr>
        <w:t xml:space="preserve">a s kapacitou odpovídající stávajícím zdrojům tepla </w:t>
      </w:r>
      <w:r w:rsidR="00D95AAC">
        <w:rPr>
          <w:rFonts w:cs="Segoe UI"/>
          <w:noProof/>
        </w:rPr>
        <w:t>Odběratele</w:t>
      </w:r>
      <w:r w:rsidR="00D95AAC" w:rsidRPr="008626EB">
        <w:rPr>
          <w:rFonts w:cs="Segoe UI"/>
          <w:noProof/>
        </w:rPr>
        <w:t xml:space="preserve"> a Zdroji KVET</w:t>
      </w:r>
      <w:r w:rsidR="00D95AAC">
        <w:rPr>
          <w:rFonts w:cs="Segoe UI"/>
          <w:noProof/>
        </w:rPr>
        <w:t xml:space="preserve"> </w:t>
      </w:r>
      <w:r w:rsidR="00D95AAC">
        <w:rPr>
          <w:rFonts w:cs="Segoe UI"/>
          <w:noProof/>
        </w:rPr>
        <w:lastRenderedPageBreak/>
        <w:t>Dodavatele</w:t>
      </w:r>
      <w:r w:rsidRPr="00217BF0">
        <w:rPr>
          <w:rFonts w:cs="Segoe UI"/>
          <w:noProof/>
        </w:rPr>
        <w:t>, který bude napojen před stávajícím HUP na STL plynovod DN 200 společnosti GasNet, s.r.o.</w:t>
      </w:r>
      <w:r w:rsidR="00F20447">
        <w:rPr>
          <w:rFonts w:cs="Segoe UI"/>
          <w:noProof/>
        </w:rPr>
        <w:t>,</w:t>
      </w:r>
      <w:r w:rsidRPr="00217BF0">
        <w:rPr>
          <w:rFonts w:cs="Segoe UI"/>
          <w:noProof/>
        </w:rPr>
        <w:t xml:space="preserve"> a povede k Budově (dále jen „</w:t>
      </w:r>
      <w:r w:rsidRPr="00217BF0">
        <w:rPr>
          <w:rFonts w:cs="Segoe UI"/>
          <w:b/>
          <w:i/>
          <w:noProof/>
        </w:rPr>
        <w:t>STL plynovod</w:t>
      </w:r>
      <w:r w:rsidRPr="00217BF0">
        <w:rPr>
          <w:rFonts w:cs="Segoe UI"/>
          <w:noProof/>
        </w:rPr>
        <w:t>“) a včetně (ii) vybudování 2 přípojek</w:t>
      </w:r>
      <w:r w:rsidR="000948CF">
        <w:rPr>
          <w:rFonts w:cs="Segoe UI"/>
          <w:noProof/>
        </w:rPr>
        <w:t>, jedné</w:t>
      </w:r>
      <w:r w:rsidRPr="00217BF0">
        <w:rPr>
          <w:rFonts w:cs="Segoe UI"/>
          <w:noProof/>
        </w:rPr>
        <w:t xml:space="preserve"> pro Dodavatele a </w:t>
      </w:r>
      <w:r w:rsidR="000948CF">
        <w:rPr>
          <w:rFonts w:cs="Segoe UI"/>
          <w:noProof/>
        </w:rPr>
        <w:t xml:space="preserve"> jedné pro </w:t>
      </w:r>
      <w:r w:rsidRPr="00217BF0">
        <w:rPr>
          <w:rFonts w:cs="Segoe UI"/>
          <w:noProof/>
        </w:rPr>
        <w:t>Odběratele v rámci Budovy, které budou ukončeny v pilířku HUP a osazeny 2 fakturačními plynoměry</w:t>
      </w:r>
      <w:r w:rsidR="000948CF">
        <w:rPr>
          <w:rFonts w:cs="Segoe UI"/>
          <w:noProof/>
        </w:rPr>
        <w:t>, jedním</w:t>
      </w:r>
      <w:r w:rsidRPr="00217BF0">
        <w:rPr>
          <w:rFonts w:cs="Segoe UI"/>
          <w:noProof/>
        </w:rPr>
        <w:t xml:space="preserve"> pro Dodavatele a </w:t>
      </w:r>
      <w:r w:rsidR="000948CF">
        <w:rPr>
          <w:rFonts w:cs="Segoe UI"/>
          <w:noProof/>
        </w:rPr>
        <w:t xml:space="preserve">jedním pro </w:t>
      </w:r>
      <w:r w:rsidRPr="00217BF0">
        <w:rPr>
          <w:rFonts w:cs="Segoe UI"/>
          <w:noProof/>
        </w:rPr>
        <w:t>Odběratele (dále jen „</w:t>
      </w:r>
      <w:r w:rsidRPr="00217BF0">
        <w:rPr>
          <w:rFonts w:cs="Segoe UI"/>
          <w:b/>
          <w:i/>
          <w:noProof/>
        </w:rPr>
        <w:t>Přípojky s plynoměry</w:t>
      </w:r>
      <w:r w:rsidRPr="00217BF0">
        <w:rPr>
          <w:rFonts w:cs="Segoe UI"/>
          <w:noProof/>
        </w:rPr>
        <w:t>“)</w:t>
      </w:r>
      <w:r w:rsidR="00D95AAC">
        <w:rPr>
          <w:rFonts w:cs="Segoe UI"/>
          <w:noProof/>
        </w:rPr>
        <w:t>,</w:t>
      </w:r>
      <w:r w:rsidRPr="00217BF0">
        <w:rPr>
          <w:rFonts w:cs="Segoe UI"/>
          <w:noProof/>
        </w:rPr>
        <w:t xml:space="preserve"> a to ve lhůtě do 31.12.2019. Schéma (trasa) STL plynovodu</w:t>
      </w:r>
      <w:r w:rsidR="00815D1D">
        <w:rPr>
          <w:rFonts w:cs="Segoe UI"/>
          <w:noProof/>
        </w:rPr>
        <w:t>,</w:t>
      </w:r>
      <w:r w:rsidRPr="00217BF0">
        <w:rPr>
          <w:rFonts w:cs="Segoe UI"/>
          <w:noProof/>
        </w:rPr>
        <w:t xml:space="preserve"> Přípojek s plynoměry </w:t>
      </w:r>
      <w:r w:rsidR="00536ECC" w:rsidRPr="00217BF0">
        <w:rPr>
          <w:rFonts w:cs="Segoe UI"/>
          <w:noProof/>
        </w:rPr>
        <w:t xml:space="preserve">a Nového OM plynu </w:t>
      </w:r>
      <w:r w:rsidRPr="00217BF0">
        <w:rPr>
          <w:rFonts w:cs="Segoe UI"/>
          <w:noProof/>
        </w:rPr>
        <w:t>tvoří přílohu č. 5 této smlouvy.</w:t>
      </w:r>
    </w:p>
    <w:p w14:paraId="0194602E" w14:textId="5460355A" w:rsidR="00093108" w:rsidRPr="00217BF0" w:rsidRDefault="00796A75" w:rsidP="002F182E">
      <w:pPr>
        <w:tabs>
          <w:tab w:val="left" w:pos="851"/>
        </w:tabs>
        <w:ind w:left="851" w:hanging="425"/>
        <w:rPr>
          <w:rFonts w:cs="Segoe UI"/>
          <w:noProof/>
        </w:rPr>
      </w:pPr>
      <w:r w:rsidRPr="00217BF0">
        <w:rPr>
          <w:rFonts w:cs="Segoe UI"/>
          <w:noProof/>
        </w:rPr>
        <w:t>10.1.</w:t>
      </w:r>
      <w:r w:rsidR="00753C1E" w:rsidRPr="00217BF0">
        <w:rPr>
          <w:rFonts w:cs="Segoe UI"/>
          <w:noProof/>
        </w:rPr>
        <w:t xml:space="preserve">Za tímto účelem </w:t>
      </w:r>
      <w:r w:rsidR="00093108" w:rsidRPr="00217BF0">
        <w:rPr>
          <w:rFonts w:cs="Segoe UI"/>
          <w:noProof/>
        </w:rPr>
        <w:t>Odběratel poskytne Dodavateli</w:t>
      </w:r>
      <w:r w:rsidR="00753C1E" w:rsidRPr="00217BF0">
        <w:rPr>
          <w:rFonts w:cs="Segoe UI"/>
          <w:noProof/>
        </w:rPr>
        <w:t xml:space="preserve"> </w:t>
      </w:r>
      <w:r w:rsidR="000C63DD" w:rsidRPr="00217BF0">
        <w:rPr>
          <w:rFonts w:cs="Segoe UI"/>
          <w:noProof/>
        </w:rPr>
        <w:t xml:space="preserve">bezplatně </w:t>
      </w:r>
      <w:r w:rsidR="00753C1E" w:rsidRPr="00217BF0">
        <w:rPr>
          <w:rFonts w:cs="Segoe UI"/>
          <w:noProof/>
        </w:rPr>
        <w:t>potřebnou součinnost</w:t>
      </w:r>
      <w:r w:rsidR="00D95AAC">
        <w:rPr>
          <w:rFonts w:cs="Segoe UI"/>
          <w:noProof/>
        </w:rPr>
        <w:t xml:space="preserve"> </w:t>
      </w:r>
      <w:r w:rsidR="00D95AAC" w:rsidRPr="008626EB">
        <w:rPr>
          <w:rFonts w:cs="Segoe UI"/>
          <w:noProof/>
        </w:rPr>
        <w:t>(v rámci výkonu tzv. samostatné působnosti</w:t>
      </w:r>
      <w:r w:rsidR="00850F95">
        <w:rPr>
          <w:rFonts w:cs="Segoe UI"/>
          <w:noProof/>
        </w:rPr>
        <w:t xml:space="preserve"> obce</w:t>
      </w:r>
      <w:r w:rsidR="00D95AAC" w:rsidRPr="008626EB">
        <w:rPr>
          <w:rFonts w:cs="Segoe UI"/>
          <w:noProof/>
        </w:rPr>
        <w:t>)</w:t>
      </w:r>
      <w:r w:rsidRPr="00217BF0">
        <w:rPr>
          <w:rFonts w:cs="Segoe UI"/>
          <w:noProof/>
        </w:rPr>
        <w:t>, a to zejména</w:t>
      </w:r>
      <w:r w:rsidR="00093108" w:rsidRPr="00217BF0">
        <w:rPr>
          <w:rFonts w:cs="Segoe UI"/>
          <w:noProof/>
        </w:rPr>
        <w:t>:</w:t>
      </w:r>
    </w:p>
    <w:p w14:paraId="7F0321ED" w14:textId="385C22C6" w:rsidR="00093108" w:rsidRPr="00217BF0" w:rsidRDefault="00093108" w:rsidP="000C63DD">
      <w:pPr>
        <w:pStyle w:val="Odstavecseseznamem"/>
        <w:numPr>
          <w:ilvl w:val="0"/>
          <w:numId w:val="25"/>
        </w:numPr>
        <w:ind w:left="1276" w:hanging="425"/>
        <w:jc w:val="both"/>
        <w:rPr>
          <w:rFonts w:ascii="Segoe UI" w:hAnsi="Segoe UI" w:cs="Segoe UI"/>
          <w:noProof/>
        </w:rPr>
      </w:pPr>
      <w:r w:rsidRPr="00217BF0">
        <w:rPr>
          <w:rFonts w:ascii="Segoe UI" w:hAnsi="Segoe UI" w:cs="Segoe UI"/>
          <w:noProof/>
        </w:rPr>
        <w:t>při přípravě realizace Nového OM plynu, včetně STL plynovodu a Přípojek s</w:t>
      </w:r>
      <w:r w:rsidR="000C63DD" w:rsidRPr="00217BF0">
        <w:rPr>
          <w:rFonts w:ascii="Segoe UI" w:hAnsi="Segoe UI" w:cs="Segoe UI"/>
          <w:noProof/>
        </w:rPr>
        <w:t> </w:t>
      </w:r>
      <w:r w:rsidRPr="00217BF0">
        <w:rPr>
          <w:rFonts w:ascii="Segoe UI" w:hAnsi="Segoe UI" w:cs="Segoe UI"/>
          <w:noProof/>
        </w:rPr>
        <w:t>plynoměry</w:t>
      </w:r>
      <w:r w:rsidR="000C63DD" w:rsidRPr="00217BF0">
        <w:rPr>
          <w:rFonts w:ascii="Segoe UI" w:hAnsi="Segoe UI" w:cs="Segoe UI"/>
          <w:noProof/>
        </w:rPr>
        <w:t xml:space="preserve"> a </w:t>
      </w:r>
      <w:r w:rsidRPr="00217BF0">
        <w:rPr>
          <w:rFonts w:ascii="Segoe UI" w:hAnsi="Segoe UI" w:cs="Segoe UI"/>
          <w:noProof/>
        </w:rPr>
        <w:t>při</w:t>
      </w:r>
      <w:r w:rsidR="00753C1E" w:rsidRPr="00217BF0">
        <w:rPr>
          <w:rFonts w:ascii="Segoe UI" w:hAnsi="Segoe UI" w:cs="Segoe UI"/>
          <w:noProof/>
        </w:rPr>
        <w:t> získá</w:t>
      </w:r>
      <w:r w:rsidRPr="00217BF0">
        <w:rPr>
          <w:rFonts w:ascii="Segoe UI" w:hAnsi="Segoe UI" w:cs="Segoe UI"/>
          <w:noProof/>
        </w:rPr>
        <w:t>vá</w:t>
      </w:r>
      <w:r w:rsidR="00753C1E" w:rsidRPr="00217BF0">
        <w:rPr>
          <w:rFonts w:ascii="Segoe UI" w:hAnsi="Segoe UI" w:cs="Segoe UI"/>
          <w:noProof/>
        </w:rPr>
        <w:t>ní všech potřebných veřejnoprávních povolení k realizaci Nového OM plynu, včetně STL plynovodu a Přípojek s plynoměry v rozsahu dle přílohy č. 5 této smlouvy,</w:t>
      </w:r>
    </w:p>
    <w:p w14:paraId="4198F375" w14:textId="4E7D17DB" w:rsidR="00093108" w:rsidRPr="00217BF0" w:rsidRDefault="00753C1E" w:rsidP="002F182E">
      <w:pPr>
        <w:pStyle w:val="Odstavecseseznamem"/>
        <w:numPr>
          <w:ilvl w:val="0"/>
          <w:numId w:val="25"/>
        </w:numPr>
        <w:ind w:left="1276" w:hanging="425"/>
        <w:jc w:val="both"/>
        <w:rPr>
          <w:rFonts w:ascii="Segoe UI" w:hAnsi="Segoe UI" w:cs="Segoe UI"/>
          <w:noProof/>
        </w:rPr>
      </w:pPr>
      <w:r w:rsidRPr="00217BF0">
        <w:rPr>
          <w:rFonts w:ascii="Segoe UI" w:hAnsi="Segoe UI" w:cs="Segoe UI"/>
          <w:noProof/>
        </w:rPr>
        <w:t xml:space="preserve">při  následné realizaci (výstavbě) </w:t>
      </w:r>
      <w:r w:rsidR="00093108" w:rsidRPr="00217BF0">
        <w:rPr>
          <w:rFonts w:ascii="Segoe UI" w:hAnsi="Segoe UI" w:cs="Segoe UI"/>
          <w:noProof/>
        </w:rPr>
        <w:t>Nového OM plynu, včetně STL plynovodu a Přípojek s</w:t>
      </w:r>
      <w:r w:rsidR="000C63DD" w:rsidRPr="00217BF0">
        <w:rPr>
          <w:rFonts w:ascii="Segoe UI" w:hAnsi="Segoe UI" w:cs="Segoe UI"/>
          <w:noProof/>
        </w:rPr>
        <w:t> </w:t>
      </w:r>
      <w:r w:rsidR="00093108" w:rsidRPr="00217BF0">
        <w:rPr>
          <w:rFonts w:ascii="Segoe UI" w:hAnsi="Segoe UI" w:cs="Segoe UI"/>
          <w:noProof/>
        </w:rPr>
        <w:t>plynoměry</w:t>
      </w:r>
      <w:r w:rsidR="000C63DD" w:rsidRPr="00217BF0">
        <w:rPr>
          <w:rFonts w:ascii="Segoe UI" w:hAnsi="Segoe UI" w:cs="Segoe UI"/>
          <w:noProof/>
        </w:rPr>
        <w:t>, a to tak, že zajistí stavební připravenost pozemků</w:t>
      </w:r>
      <w:r w:rsidR="0084184C">
        <w:rPr>
          <w:rFonts w:ascii="Segoe UI" w:hAnsi="Segoe UI" w:cs="Segoe UI"/>
          <w:noProof/>
        </w:rPr>
        <w:t>,</w:t>
      </w:r>
      <w:r w:rsidR="00D95AAC">
        <w:rPr>
          <w:rFonts w:ascii="Segoe UI" w:hAnsi="Segoe UI" w:cs="Segoe UI"/>
          <w:noProof/>
        </w:rPr>
        <w:t xml:space="preserve">  </w:t>
      </w:r>
      <w:r w:rsidR="0084184C">
        <w:rPr>
          <w:rFonts w:ascii="Segoe UI" w:hAnsi="Segoe UI" w:cs="Segoe UI"/>
          <w:noProof/>
        </w:rPr>
        <w:t xml:space="preserve">tedy právní i faktickou připravenost pozemků k tomu, aby na nich mohla být realizována stavba </w:t>
      </w:r>
      <w:r w:rsidR="0084184C" w:rsidRPr="0097039B">
        <w:rPr>
          <w:rFonts w:ascii="Segoe UI" w:hAnsi="Segoe UI" w:cs="Segoe UI"/>
          <w:noProof/>
        </w:rPr>
        <w:t>Nového OM plynu, včetně STL plynovodu a Přípojek s</w:t>
      </w:r>
      <w:r w:rsidR="0084184C">
        <w:rPr>
          <w:rFonts w:ascii="Segoe UI" w:hAnsi="Segoe UI" w:cs="Segoe UI"/>
          <w:noProof/>
        </w:rPr>
        <w:t> </w:t>
      </w:r>
      <w:r w:rsidR="0084184C" w:rsidRPr="0097039B">
        <w:rPr>
          <w:rFonts w:ascii="Segoe UI" w:hAnsi="Segoe UI" w:cs="Segoe UI"/>
          <w:noProof/>
        </w:rPr>
        <w:t>plynoměry</w:t>
      </w:r>
      <w:r w:rsidR="0084184C">
        <w:rPr>
          <w:rFonts w:ascii="Segoe UI" w:hAnsi="Segoe UI" w:cs="Segoe UI"/>
          <w:noProof/>
        </w:rPr>
        <w:t xml:space="preserve"> (tedy pozemky budou vyklizeny a připraveny pro stavbu),</w:t>
      </w:r>
      <w:r w:rsidR="000C63DD" w:rsidRPr="00217BF0">
        <w:rPr>
          <w:rFonts w:ascii="Segoe UI" w:hAnsi="Segoe UI" w:cs="Segoe UI"/>
          <w:noProof/>
        </w:rPr>
        <w:t xml:space="preserve"> přes které má vést STL plynovod, </w:t>
      </w:r>
      <w:r w:rsidR="00276926" w:rsidRPr="00217BF0">
        <w:rPr>
          <w:rFonts w:ascii="Segoe UI" w:hAnsi="Segoe UI" w:cs="Segoe UI"/>
          <w:noProof/>
        </w:rPr>
        <w:t>tak</w:t>
      </w:r>
      <w:r w:rsidR="000C63DD" w:rsidRPr="00217BF0">
        <w:rPr>
          <w:rFonts w:ascii="Segoe UI" w:hAnsi="Segoe UI" w:cs="Segoe UI"/>
          <w:noProof/>
        </w:rPr>
        <w:t xml:space="preserve"> aby Dodavatel mohl realizovat výstavbu STL plynovodu na těchto pozemcích a umožní Dodavateli realizovat Přípojky s plynoměry</w:t>
      </w:r>
      <w:r w:rsidR="00276926" w:rsidRPr="00217BF0">
        <w:rPr>
          <w:rFonts w:ascii="Segoe UI" w:hAnsi="Segoe UI" w:cs="Segoe UI"/>
          <w:noProof/>
        </w:rPr>
        <w:t xml:space="preserve"> a Nové OM plynu</w:t>
      </w:r>
      <w:r w:rsidR="00093108" w:rsidRPr="00217BF0">
        <w:rPr>
          <w:rFonts w:ascii="Segoe UI" w:hAnsi="Segoe UI" w:cs="Segoe UI"/>
          <w:noProof/>
        </w:rPr>
        <w:t xml:space="preserve"> </w:t>
      </w:r>
      <w:r w:rsidR="000C63DD" w:rsidRPr="00217BF0">
        <w:rPr>
          <w:rFonts w:ascii="Segoe UI" w:hAnsi="Segoe UI" w:cs="Segoe UI"/>
          <w:noProof/>
        </w:rPr>
        <w:t>v</w:t>
      </w:r>
      <w:r w:rsidR="00276926" w:rsidRPr="00217BF0">
        <w:rPr>
          <w:rFonts w:ascii="Segoe UI" w:hAnsi="Segoe UI" w:cs="Segoe UI"/>
          <w:noProof/>
        </w:rPr>
        <w:t> </w:t>
      </w:r>
      <w:r w:rsidR="000C63DD" w:rsidRPr="00217BF0">
        <w:rPr>
          <w:rFonts w:ascii="Segoe UI" w:hAnsi="Segoe UI" w:cs="Segoe UI"/>
          <w:noProof/>
        </w:rPr>
        <w:t>Budově</w:t>
      </w:r>
      <w:r w:rsidR="00276926" w:rsidRPr="00217BF0">
        <w:rPr>
          <w:rFonts w:ascii="Segoe UI" w:hAnsi="Segoe UI" w:cs="Segoe UI"/>
          <w:noProof/>
        </w:rPr>
        <w:t>, a</w:t>
      </w:r>
    </w:p>
    <w:p w14:paraId="044963AA" w14:textId="77777777" w:rsidR="00093108" w:rsidRPr="00217BF0" w:rsidRDefault="00753C1E" w:rsidP="002F182E">
      <w:pPr>
        <w:pStyle w:val="Odstavecseseznamem"/>
        <w:numPr>
          <w:ilvl w:val="0"/>
          <w:numId w:val="25"/>
        </w:numPr>
        <w:ind w:left="1276" w:hanging="425"/>
        <w:jc w:val="both"/>
        <w:rPr>
          <w:rFonts w:ascii="Segoe UI" w:hAnsi="Segoe UI" w:cs="Segoe UI"/>
          <w:noProof/>
        </w:rPr>
      </w:pPr>
      <w:r w:rsidRPr="00217BF0">
        <w:rPr>
          <w:rFonts w:ascii="Segoe UI" w:hAnsi="Segoe UI" w:cs="Segoe UI"/>
          <w:noProof/>
        </w:rPr>
        <w:t>při připojení zdrojů tepla Odběratele umístěných v Budově na Nové OM plynu.</w:t>
      </w:r>
    </w:p>
    <w:p w14:paraId="7C289377" w14:textId="0C97425F" w:rsidR="00796A75" w:rsidRPr="00217BF0" w:rsidRDefault="00796A75" w:rsidP="002F182E">
      <w:pPr>
        <w:tabs>
          <w:tab w:val="left" w:pos="851"/>
        </w:tabs>
        <w:ind w:left="851" w:hanging="425"/>
        <w:rPr>
          <w:rFonts w:cs="Segoe UI"/>
          <w:noProof/>
        </w:rPr>
      </w:pPr>
      <w:r w:rsidRPr="00217BF0">
        <w:rPr>
          <w:rFonts w:cs="Segoe UI"/>
          <w:noProof/>
        </w:rPr>
        <w:tab/>
        <w:t>Předpokladem zřízení Nového OM plynu (resp. dvou samostatných odběrných míst plynu</w:t>
      </w:r>
      <w:r w:rsidR="000948CF">
        <w:rPr>
          <w:rFonts w:cs="Segoe UI"/>
          <w:noProof/>
        </w:rPr>
        <w:t>, jednoh</w:t>
      </w:r>
      <w:r w:rsidR="00210D90">
        <w:rPr>
          <w:rFonts w:cs="Segoe UI"/>
          <w:noProof/>
        </w:rPr>
        <w:t>o</w:t>
      </w:r>
      <w:r w:rsidRPr="00217BF0">
        <w:rPr>
          <w:rFonts w:cs="Segoe UI"/>
          <w:noProof/>
        </w:rPr>
        <w:t xml:space="preserve"> pro Dodavatele a </w:t>
      </w:r>
      <w:r w:rsidR="000948CF">
        <w:rPr>
          <w:rFonts w:cs="Segoe UI"/>
          <w:noProof/>
        </w:rPr>
        <w:t xml:space="preserve">jednoho pro </w:t>
      </w:r>
      <w:r w:rsidRPr="00217BF0">
        <w:rPr>
          <w:rFonts w:cs="Segoe UI"/>
          <w:noProof/>
        </w:rPr>
        <w:t>Odběratele) je dále úprava smlouvy o připojení pro stávající odběrné místo Dodavatele (úprava spotřebičů – pouze Zdroj KVET) a vytvoření nového odběrného místa pro Odběratele (vlastní kotelna se zdroji tepla Odběratele)</w:t>
      </w:r>
      <w:r w:rsidR="000948CF">
        <w:rPr>
          <w:rFonts w:cs="Segoe UI"/>
          <w:noProof/>
        </w:rPr>
        <w:t>, k nimž se smluvní strany zavazují vynaložit maximální úsilí</w:t>
      </w:r>
      <w:r w:rsidRPr="00217BF0">
        <w:rPr>
          <w:rFonts w:cs="Segoe UI"/>
          <w:noProof/>
        </w:rPr>
        <w:t>.</w:t>
      </w:r>
    </w:p>
    <w:p w14:paraId="659911BF" w14:textId="1E2AE431" w:rsidR="00753C1E" w:rsidRDefault="00796A75" w:rsidP="002F182E">
      <w:pPr>
        <w:tabs>
          <w:tab w:val="left" w:pos="851"/>
        </w:tabs>
        <w:ind w:left="851" w:hanging="425"/>
        <w:rPr>
          <w:rFonts w:cs="Segoe UI"/>
          <w:noProof/>
        </w:rPr>
      </w:pPr>
      <w:r w:rsidRPr="00217BF0">
        <w:rPr>
          <w:rFonts w:cs="Segoe UI"/>
          <w:noProof/>
        </w:rPr>
        <w:t xml:space="preserve">10.2. </w:t>
      </w:r>
      <w:r w:rsidR="00753C1E" w:rsidRPr="00217BF0">
        <w:rPr>
          <w:rFonts w:cs="Segoe UI"/>
          <w:noProof/>
        </w:rPr>
        <w:t>Dodavatel se zavazuje, že STL plynovod v rozsahu dle přílohy č. 5 této smlouvy vybuduje na své náklady. Náklady na zřízení Přípojek s plynoměry v rozsahu dle přílohy č. 5 této smlouvy nese každá se smluvních stran samostatně.</w:t>
      </w:r>
      <w:r w:rsidR="00536ECC" w:rsidRPr="00217BF0">
        <w:rPr>
          <w:rFonts w:cs="Segoe UI"/>
          <w:noProof/>
        </w:rPr>
        <w:t xml:space="preserve"> V případě, že STL plynovod či Přípojky s plynoměry nebude možné realizovat v rozsahu dle přílohy č. </w:t>
      </w:r>
      <w:r w:rsidR="008B16CF" w:rsidRPr="00217BF0">
        <w:rPr>
          <w:rFonts w:cs="Segoe UI"/>
          <w:noProof/>
        </w:rPr>
        <w:t>5</w:t>
      </w:r>
      <w:r w:rsidR="00536ECC" w:rsidRPr="00217BF0">
        <w:rPr>
          <w:rFonts w:cs="Segoe UI"/>
          <w:noProof/>
        </w:rPr>
        <w:t>, ponesou případné vícenáklady s tím spojené obě smluvní strany rovným dílem.</w:t>
      </w:r>
    </w:p>
    <w:p w14:paraId="39C4C0E2" w14:textId="3008FA1C" w:rsidR="006832EF" w:rsidRDefault="006832EF" w:rsidP="002F182E">
      <w:pPr>
        <w:tabs>
          <w:tab w:val="left" w:pos="851"/>
        </w:tabs>
        <w:ind w:left="851" w:hanging="425"/>
        <w:rPr>
          <w:rFonts w:cs="Segoe UI"/>
          <w:noProof/>
        </w:rPr>
      </w:pPr>
      <w:r>
        <w:rPr>
          <w:rFonts w:cs="Segoe UI"/>
          <w:noProof/>
        </w:rPr>
        <w:t>10.3.</w:t>
      </w:r>
      <w:r w:rsidR="00D95AAC" w:rsidRPr="00D95AAC">
        <w:rPr>
          <w:rFonts w:cs="Segoe UI"/>
          <w:noProof/>
        </w:rPr>
        <w:t xml:space="preserve"> </w:t>
      </w:r>
      <w:r w:rsidR="00D95AAC">
        <w:rPr>
          <w:rFonts w:cs="Segoe UI"/>
          <w:noProof/>
        </w:rPr>
        <w:t>Dodavatel</w:t>
      </w:r>
      <w:r w:rsidR="00D95AAC" w:rsidRPr="008626EB">
        <w:rPr>
          <w:rFonts w:cs="Segoe UI"/>
          <w:noProof/>
        </w:rPr>
        <w:t xml:space="preserve"> předloží </w:t>
      </w:r>
      <w:r w:rsidR="00D95AAC">
        <w:rPr>
          <w:rFonts w:cs="Segoe UI"/>
          <w:noProof/>
        </w:rPr>
        <w:t>Odběrate</w:t>
      </w:r>
      <w:r w:rsidR="00D95AAC" w:rsidRPr="008626EB">
        <w:rPr>
          <w:rFonts w:cs="Segoe UI"/>
          <w:noProof/>
        </w:rPr>
        <w:t xml:space="preserve">li </w:t>
      </w:r>
      <w:r w:rsidR="00D95AAC">
        <w:rPr>
          <w:rFonts w:cs="Segoe UI"/>
          <w:noProof/>
        </w:rPr>
        <w:t xml:space="preserve">po jeho zpracování </w:t>
      </w:r>
      <w:r w:rsidR="00D95AAC" w:rsidRPr="008626EB">
        <w:rPr>
          <w:rFonts w:cs="Segoe UI"/>
          <w:noProof/>
        </w:rPr>
        <w:t>rozpočet týkající se stavby Nového OM plynu, STL plynovodu a Přípoj</w:t>
      </w:r>
      <w:r w:rsidR="000948CF">
        <w:rPr>
          <w:rFonts w:cs="Segoe UI"/>
          <w:noProof/>
        </w:rPr>
        <w:t>e</w:t>
      </w:r>
      <w:r w:rsidR="00D95AAC" w:rsidRPr="008626EB">
        <w:rPr>
          <w:rFonts w:cs="Segoe UI"/>
          <w:noProof/>
        </w:rPr>
        <w:t>k s plynoměry.</w:t>
      </w:r>
    </w:p>
    <w:p w14:paraId="06826281" w14:textId="267ED4E9" w:rsidR="00F42D38" w:rsidRPr="00276926" w:rsidRDefault="00F42D38" w:rsidP="002F182E">
      <w:pPr>
        <w:tabs>
          <w:tab w:val="left" w:pos="851"/>
        </w:tabs>
        <w:ind w:left="851" w:hanging="425"/>
        <w:rPr>
          <w:rFonts w:cs="Segoe UI"/>
          <w:noProof/>
          <w:szCs w:val="18"/>
        </w:rPr>
      </w:pPr>
      <w:r>
        <w:rPr>
          <w:rFonts w:cs="Segoe UI"/>
          <w:noProof/>
        </w:rPr>
        <w:t xml:space="preserve">10.4. Společnost </w:t>
      </w:r>
      <w:r>
        <w:t xml:space="preserve">GasNet, s.r.o. se </w:t>
      </w:r>
      <w:r w:rsidR="000948CF">
        <w:t xml:space="preserve">vůči Dodavateli </w:t>
      </w:r>
      <w:r>
        <w:t xml:space="preserve">zavázala, že </w:t>
      </w:r>
      <w:r w:rsidR="00336232">
        <w:t>vybudovaný</w:t>
      </w:r>
      <w:r w:rsidR="00362750">
        <w:t xml:space="preserve"> </w:t>
      </w:r>
      <w:r w:rsidRPr="008626EB">
        <w:rPr>
          <w:rFonts w:cs="Segoe UI"/>
          <w:noProof/>
        </w:rPr>
        <w:t xml:space="preserve">STL </w:t>
      </w:r>
      <w:r>
        <w:rPr>
          <w:rFonts w:cs="Segoe UI"/>
          <w:noProof/>
        </w:rPr>
        <w:t>plynovod</w:t>
      </w:r>
      <w:r w:rsidRPr="008626EB">
        <w:rPr>
          <w:rFonts w:cs="Segoe UI"/>
          <w:noProof/>
        </w:rPr>
        <w:t xml:space="preserve"> </w:t>
      </w:r>
      <w:r>
        <w:t xml:space="preserve">odkoupí. Pokud se tak nestane před ukončením doby platnosti této smlouvy, dohodly se smluvní strany, že vlastnické právo k </w:t>
      </w:r>
      <w:r w:rsidRPr="008626EB">
        <w:rPr>
          <w:rFonts w:cs="Segoe UI"/>
          <w:noProof/>
        </w:rPr>
        <w:t xml:space="preserve">STL plynovodu a </w:t>
      </w:r>
      <w:r w:rsidR="001A7069">
        <w:rPr>
          <w:rFonts w:cs="Segoe UI"/>
          <w:noProof/>
        </w:rPr>
        <w:t xml:space="preserve">současně vždy též vlastnické právo k </w:t>
      </w:r>
      <w:r w:rsidR="00D0354C">
        <w:rPr>
          <w:rFonts w:cs="Segoe UI"/>
          <w:noProof/>
        </w:rPr>
        <w:t>p</w:t>
      </w:r>
      <w:r w:rsidRPr="008626EB">
        <w:rPr>
          <w:rFonts w:cs="Segoe UI"/>
          <w:noProof/>
        </w:rPr>
        <w:t>řípoj</w:t>
      </w:r>
      <w:r>
        <w:rPr>
          <w:rFonts w:cs="Segoe UI"/>
          <w:noProof/>
        </w:rPr>
        <w:t>ce</w:t>
      </w:r>
      <w:r w:rsidRPr="008626EB">
        <w:rPr>
          <w:rFonts w:cs="Segoe UI"/>
          <w:noProof/>
        </w:rPr>
        <w:t xml:space="preserve"> </w:t>
      </w:r>
      <w:r w:rsidR="00D0354C">
        <w:rPr>
          <w:rFonts w:cs="Segoe UI"/>
          <w:noProof/>
        </w:rPr>
        <w:t xml:space="preserve">Dodavatele </w:t>
      </w:r>
      <w:r w:rsidRPr="008626EB">
        <w:rPr>
          <w:rFonts w:cs="Segoe UI"/>
          <w:noProof/>
        </w:rPr>
        <w:t>s</w:t>
      </w:r>
      <w:r>
        <w:rPr>
          <w:rFonts w:cs="Segoe UI"/>
          <w:noProof/>
        </w:rPr>
        <w:t> </w:t>
      </w:r>
      <w:r w:rsidRPr="008626EB">
        <w:rPr>
          <w:rFonts w:cs="Segoe UI"/>
          <w:noProof/>
        </w:rPr>
        <w:t>plynoměr</w:t>
      </w:r>
      <w:r w:rsidR="00D0354C">
        <w:rPr>
          <w:rFonts w:cs="Segoe UI"/>
          <w:noProof/>
        </w:rPr>
        <w:t>em</w:t>
      </w:r>
      <w:r>
        <w:rPr>
          <w:rFonts w:cs="Segoe UI"/>
          <w:noProof/>
        </w:rPr>
        <w:t xml:space="preserve"> přechází okamžikem ukončení platnosti této smlouvy na </w:t>
      </w:r>
      <w:r w:rsidR="008D4C40">
        <w:rPr>
          <w:rFonts w:cs="Segoe UI"/>
          <w:noProof/>
        </w:rPr>
        <w:t>město Světlá nad Sázavou</w:t>
      </w:r>
      <w:r>
        <w:rPr>
          <w:rFonts w:cs="Segoe UI"/>
          <w:noProof/>
        </w:rPr>
        <w:t>.</w:t>
      </w:r>
      <w:r w:rsidR="008D4C40">
        <w:rPr>
          <w:rFonts w:cs="Segoe UI"/>
          <w:noProof/>
        </w:rPr>
        <w:t xml:space="preserve"> </w:t>
      </w:r>
      <w:r w:rsidR="002A5B48">
        <w:rPr>
          <w:rFonts w:cs="Segoe UI"/>
          <w:noProof/>
        </w:rPr>
        <w:t>Město Světlá nad Sázavou nepředpokládá v čase uzavření této smlo</w:t>
      </w:r>
      <w:r w:rsidR="00850F95">
        <w:rPr>
          <w:rFonts w:cs="Segoe UI"/>
          <w:noProof/>
        </w:rPr>
        <w:t>u</w:t>
      </w:r>
      <w:r w:rsidR="002A5B48">
        <w:rPr>
          <w:rFonts w:cs="Segoe UI"/>
          <w:noProof/>
        </w:rPr>
        <w:t>vy, že u</w:t>
      </w:r>
      <w:r w:rsidR="008D4C40" w:rsidRPr="00E00A29">
        <w:rPr>
          <w:rFonts w:cs="Segoe UI"/>
          <w:noProof/>
        </w:rPr>
        <w:t xml:space="preserve">stanovení </w:t>
      </w:r>
      <w:r w:rsidR="00D0354C">
        <w:rPr>
          <w:rFonts w:cs="Segoe UI"/>
          <w:noProof/>
        </w:rPr>
        <w:t>podle tohoto bodu</w:t>
      </w:r>
      <w:r w:rsidR="00D0354C" w:rsidRPr="009C6E09">
        <w:rPr>
          <w:rFonts w:cs="Segoe UI"/>
          <w:noProof/>
        </w:rPr>
        <w:t xml:space="preserve"> </w:t>
      </w:r>
      <w:r w:rsidR="00D0354C">
        <w:rPr>
          <w:rFonts w:cs="Segoe UI"/>
          <w:noProof/>
        </w:rPr>
        <w:t xml:space="preserve">10.4. </w:t>
      </w:r>
      <w:r w:rsidR="002A5B48">
        <w:rPr>
          <w:rFonts w:cs="Segoe UI"/>
          <w:noProof/>
        </w:rPr>
        <w:t>by mělo být</w:t>
      </w:r>
      <w:r w:rsidR="00D0354C">
        <w:rPr>
          <w:rFonts w:cs="Segoe UI"/>
          <w:noProof/>
        </w:rPr>
        <w:t xml:space="preserve"> </w:t>
      </w:r>
      <w:r w:rsidR="005A516E">
        <w:rPr>
          <w:rFonts w:cs="Segoe UI"/>
          <w:noProof/>
        </w:rPr>
        <w:t xml:space="preserve">postoupeno </w:t>
      </w:r>
      <w:r w:rsidR="008D4C40" w:rsidRPr="00E00A29">
        <w:rPr>
          <w:rFonts w:cs="Segoe UI"/>
          <w:noProof/>
        </w:rPr>
        <w:t>na Nového provozovatele Soustavy CZT</w:t>
      </w:r>
      <w:r w:rsidR="00D0354C" w:rsidRPr="009C6E09">
        <w:rPr>
          <w:rFonts w:cs="Segoe UI"/>
          <w:noProof/>
        </w:rPr>
        <w:t xml:space="preserve"> </w:t>
      </w:r>
      <w:r w:rsidR="002A5B48">
        <w:rPr>
          <w:rFonts w:cs="Segoe UI"/>
          <w:noProof/>
        </w:rPr>
        <w:t xml:space="preserve">postupem </w:t>
      </w:r>
      <w:r w:rsidR="00D0354C" w:rsidRPr="009C6E09">
        <w:rPr>
          <w:rFonts w:cs="Segoe UI"/>
          <w:noProof/>
        </w:rPr>
        <w:t xml:space="preserve">podle čl. V odst. 5 </w:t>
      </w:r>
      <w:r w:rsidR="00362750">
        <w:rPr>
          <w:rFonts w:cs="Segoe UI"/>
          <w:noProof/>
        </w:rPr>
        <w:t>nebo</w:t>
      </w:r>
      <w:r w:rsidR="00D0354C" w:rsidRPr="009C6E09">
        <w:rPr>
          <w:rFonts w:cs="Segoe UI"/>
          <w:noProof/>
        </w:rPr>
        <w:t xml:space="preserve"> 6 této smlouvy</w:t>
      </w:r>
      <w:r w:rsidR="008D4C40" w:rsidRPr="00E00A29">
        <w:rPr>
          <w:rFonts w:cs="Segoe UI"/>
          <w:noProof/>
        </w:rPr>
        <w:t>.</w:t>
      </w:r>
    </w:p>
    <w:p w14:paraId="45A88C7C" w14:textId="6B60CB90" w:rsidR="00307174" w:rsidRDefault="00D36886">
      <w:pPr>
        <w:numPr>
          <w:ilvl w:val="0"/>
          <w:numId w:val="5"/>
        </w:numPr>
        <w:ind w:left="426" w:hanging="426"/>
        <w:rPr>
          <w:rFonts w:cs="Segoe UI"/>
          <w:noProof/>
        </w:rPr>
      </w:pPr>
      <w:r w:rsidRPr="00BB54DB">
        <w:rPr>
          <w:rFonts w:cs="Segoe UI"/>
          <w:noProof/>
        </w:rPr>
        <w:t xml:space="preserve">Práva vzniklá z této smlouvy nesmí být postoupena bez předchozího písemného souhlasu </w:t>
      </w:r>
      <w:r w:rsidR="00B54505" w:rsidRPr="00BB54DB">
        <w:rPr>
          <w:rFonts w:cs="Segoe UI"/>
          <w:noProof/>
        </w:rPr>
        <w:t>Dodavatele</w:t>
      </w:r>
      <w:r w:rsidRPr="00BB54DB">
        <w:rPr>
          <w:rFonts w:cs="Segoe UI"/>
          <w:noProof/>
        </w:rPr>
        <w:t>.</w:t>
      </w:r>
    </w:p>
    <w:p w14:paraId="594BDCA5" w14:textId="1A4D4CC7" w:rsidR="00D67EBC" w:rsidRPr="00FF3710" w:rsidRDefault="00FD1BC1">
      <w:pPr>
        <w:numPr>
          <w:ilvl w:val="0"/>
          <w:numId w:val="5"/>
        </w:numPr>
        <w:ind w:left="426" w:hanging="426"/>
        <w:rPr>
          <w:rFonts w:cs="Segoe UI"/>
          <w:noProof/>
        </w:rPr>
      </w:pPr>
      <w:r w:rsidRPr="00742D31">
        <w:rPr>
          <w:rFonts w:cs="Segoe UI"/>
          <w:noProof/>
        </w:rPr>
        <w:t xml:space="preserve">Každá smluvní strana je oprávněna jednostranně oznámit druhé smluvní straně změnu svých kontaktních údajů pro </w:t>
      </w:r>
      <w:r w:rsidRPr="007B7A78">
        <w:rPr>
          <w:rFonts w:cs="Segoe UI"/>
          <w:noProof/>
          <w:szCs w:val="20"/>
        </w:rPr>
        <w:t xml:space="preserve">doručování v listinné </w:t>
      </w:r>
      <w:r w:rsidR="000C6AC2" w:rsidRPr="007B7A78">
        <w:rPr>
          <w:rFonts w:cs="Segoe UI"/>
          <w:noProof/>
          <w:szCs w:val="20"/>
        </w:rPr>
        <w:t>či</w:t>
      </w:r>
      <w:r w:rsidRPr="00907778">
        <w:rPr>
          <w:rFonts w:cs="Segoe UI"/>
          <w:noProof/>
          <w:szCs w:val="20"/>
        </w:rPr>
        <w:t> elektronické podobě. Takto oznámená změna je vůči druhé smluvní straně účinná okamžikem doručení</w:t>
      </w:r>
      <w:r w:rsidRPr="00FF3710">
        <w:rPr>
          <w:rFonts w:cs="Segoe UI"/>
          <w:noProof/>
          <w:szCs w:val="20"/>
        </w:rPr>
        <w:t>.</w:t>
      </w:r>
    </w:p>
    <w:p w14:paraId="675ECF38" w14:textId="78732827" w:rsidR="008F349B" w:rsidRPr="00BB54DB" w:rsidRDefault="008F349B">
      <w:pPr>
        <w:numPr>
          <w:ilvl w:val="0"/>
          <w:numId w:val="5"/>
        </w:numPr>
        <w:ind w:left="426" w:hanging="426"/>
        <w:rPr>
          <w:rFonts w:cs="Segoe UI"/>
          <w:b/>
          <w:noProof/>
        </w:rPr>
      </w:pPr>
      <w:r w:rsidRPr="00BB54DB">
        <w:rPr>
          <w:rFonts w:cs="Segoe UI"/>
          <w:noProof/>
        </w:rPr>
        <w:t xml:space="preserve">Vztahy a otázky touto smlouvou výslovně neupravené se řídí zákonem č. </w:t>
      </w:r>
      <w:r w:rsidR="00D36886" w:rsidRPr="00BB54DB">
        <w:rPr>
          <w:rFonts w:cs="Segoe UI"/>
          <w:noProof/>
        </w:rPr>
        <w:t xml:space="preserve">89/2012 Sb., občanský zákoník, </w:t>
      </w:r>
      <w:r w:rsidRPr="00BB54DB">
        <w:rPr>
          <w:rFonts w:cs="Segoe UI"/>
          <w:noProof/>
        </w:rPr>
        <w:t>ve znění pozdějších předpisů, zákonem č. 458/2000 Sb., energetický zákon, ve znění pozdějších předpisů, a</w:t>
      </w:r>
      <w:r w:rsidR="00C037A0" w:rsidRPr="00BB54DB">
        <w:rPr>
          <w:rFonts w:cs="Segoe UI"/>
          <w:noProof/>
        </w:rPr>
        <w:t> </w:t>
      </w:r>
      <w:r w:rsidRPr="00BB54DB">
        <w:rPr>
          <w:rFonts w:cs="Segoe UI"/>
          <w:noProof/>
        </w:rPr>
        <w:t>zákonem č. 406/2000 Sb., o hospodaření energií, v</w:t>
      </w:r>
      <w:r w:rsidR="00B54505" w:rsidRPr="00BB54DB">
        <w:rPr>
          <w:rFonts w:cs="Segoe UI"/>
          <w:noProof/>
        </w:rPr>
        <w:t>e</w:t>
      </w:r>
      <w:r w:rsidRPr="00BB54DB">
        <w:rPr>
          <w:rFonts w:cs="Segoe UI"/>
          <w:noProof/>
        </w:rPr>
        <w:t xml:space="preserve"> znění pozdějších předpisů.</w:t>
      </w:r>
    </w:p>
    <w:p w14:paraId="3B4090A7" w14:textId="228EEB49" w:rsidR="008F349B" w:rsidRPr="00BB54DB" w:rsidRDefault="008F349B">
      <w:pPr>
        <w:numPr>
          <w:ilvl w:val="0"/>
          <w:numId w:val="5"/>
        </w:numPr>
        <w:ind w:left="426" w:hanging="426"/>
        <w:rPr>
          <w:rFonts w:cs="Segoe UI"/>
          <w:b/>
          <w:noProof/>
        </w:rPr>
      </w:pPr>
      <w:r w:rsidRPr="00BB54DB">
        <w:rPr>
          <w:rFonts w:cs="Segoe UI"/>
          <w:noProof/>
        </w:rPr>
        <w:t>Ostatní podmínky dodávky tepelné energie se řídí přílohami této smlouvy, tedy Cenovým ujednáním, Odběrovým diagramem</w:t>
      </w:r>
      <w:r w:rsidR="00E81B90" w:rsidRPr="00BB54DB">
        <w:rPr>
          <w:rFonts w:cs="Segoe UI"/>
          <w:noProof/>
        </w:rPr>
        <w:t>,</w:t>
      </w:r>
      <w:r w:rsidRPr="00BB54DB">
        <w:rPr>
          <w:rFonts w:cs="Segoe UI"/>
          <w:noProof/>
        </w:rPr>
        <w:t xml:space="preserve"> Obchodními podmínkami</w:t>
      </w:r>
      <w:r w:rsidR="00E81B90" w:rsidRPr="00BB54DB">
        <w:rPr>
          <w:rFonts w:cs="Segoe UI"/>
          <w:noProof/>
        </w:rPr>
        <w:t xml:space="preserve"> a Technickým schématem kotelny Na Bradle</w:t>
      </w:r>
      <w:r w:rsidRPr="00BB54DB">
        <w:rPr>
          <w:rFonts w:cs="Segoe UI"/>
          <w:noProof/>
        </w:rPr>
        <w:t>. Smluvní strany v této souvislosti prohlašují, že si tyto dokumenty prostudovaly a že na ně ve všech jejich aspektech pohlíží jako na nedílnou, závaznou a</w:t>
      </w:r>
      <w:r w:rsidR="00C037A0" w:rsidRPr="00BB54DB">
        <w:rPr>
          <w:rFonts w:cs="Segoe UI"/>
          <w:noProof/>
        </w:rPr>
        <w:t> </w:t>
      </w:r>
      <w:r w:rsidRPr="00BB54DB">
        <w:rPr>
          <w:rFonts w:cs="Segoe UI"/>
          <w:noProof/>
        </w:rPr>
        <w:t xml:space="preserve">vynutitelnou součást této smlouvy. </w:t>
      </w:r>
      <w:r w:rsidR="00D36886" w:rsidRPr="00BB54DB">
        <w:rPr>
          <w:rFonts w:cs="Segoe UI"/>
          <w:b/>
          <w:noProof/>
        </w:rPr>
        <w:t xml:space="preserve">Smluvní strany rovněž berou na </w:t>
      </w:r>
      <w:r w:rsidR="00D36886" w:rsidRPr="00BB54DB">
        <w:rPr>
          <w:rFonts w:cs="Segoe UI"/>
          <w:b/>
          <w:noProof/>
        </w:rPr>
        <w:lastRenderedPageBreak/>
        <w:t>vědomí, že Obchodní podmínky obsahují ustanovení o smluvních pokutách</w:t>
      </w:r>
      <w:r w:rsidR="00586FAB" w:rsidRPr="00BB54DB">
        <w:rPr>
          <w:rFonts w:cs="Segoe UI"/>
          <w:b/>
          <w:noProof/>
        </w:rPr>
        <w:t>, přednosti odběru tepla a</w:t>
      </w:r>
      <w:r w:rsidR="0077242D" w:rsidRPr="00BB54DB">
        <w:rPr>
          <w:rFonts w:cs="Segoe UI"/>
          <w:b/>
          <w:noProof/>
        </w:rPr>
        <w:t> </w:t>
      </w:r>
      <w:r w:rsidR="00586FAB" w:rsidRPr="00BB54DB">
        <w:rPr>
          <w:rFonts w:cs="Segoe UI"/>
          <w:b/>
          <w:noProof/>
        </w:rPr>
        <w:t>dalších podstatných aspektech tohoto smluvního vztahu</w:t>
      </w:r>
      <w:r w:rsidR="00D36886" w:rsidRPr="00BB54DB">
        <w:rPr>
          <w:rFonts w:cs="Segoe UI"/>
          <w:b/>
          <w:noProof/>
        </w:rPr>
        <w:t>.</w:t>
      </w:r>
    </w:p>
    <w:p w14:paraId="36FA336E" w14:textId="77777777" w:rsidR="008F349B" w:rsidRPr="00BB54DB" w:rsidRDefault="008F349B">
      <w:pPr>
        <w:numPr>
          <w:ilvl w:val="0"/>
          <w:numId w:val="5"/>
        </w:numPr>
        <w:ind w:left="426" w:hanging="426"/>
        <w:rPr>
          <w:rFonts w:cs="Segoe UI"/>
          <w:b/>
          <w:noProof/>
        </w:rPr>
      </w:pPr>
      <w:r w:rsidRPr="00BB54DB">
        <w:rPr>
          <w:rFonts w:cs="Segoe UI"/>
          <w:noProof/>
        </w:rPr>
        <w:t>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3793D7DB" w14:textId="0169A8F3" w:rsidR="002A11EA" w:rsidRPr="00BB54DB" w:rsidRDefault="002A11EA">
      <w:pPr>
        <w:numPr>
          <w:ilvl w:val="0"/>
          <w:numId w:val="5"/>
        </w:numPr>
        <w:ind w:left="426" w:hanging="426"/>
        <w:rPr>
          <w:rFonts w:cs="Segoe UI"/>
          <w:noProof/>
        </w:rPr>
      </w:pPr>
      <w:r w:rsidRPr="00BB54DB">
        <w:rPr>
          <w:rFonts w:cs="Segoe UI"/>
          <w:noProof/>
        </w:rPr>
        <w:t xml:space="preserve">Smluvní strany dále konstatují, že tato smlouva je uzavírána v souvislosti </w:t>
      </w:r>
      <w:r w:rsidR="00B774B7" w:rsidRPr="00BB54DB">
        <w:rPr>
          <w:rFonts w:cs="Segoe UI"/>
          <w:noProof/>
        </w:rPr>
        <w:t>s Nájemní smlouvou</w:t>
      </w:r>
      <w:r w:rsidRPr="00BB54DB">
        <w:rPr>
          <w:rFonts w:cs="Segoe UI"/>
          <w:noProof/>
        </w:rPr>
        <w:t xml:space="preserve"> a výše </w:t>
      </w:r>
      <w:r w:rsidR="00B774B7" w:rsidRPr="00BB54DB">
        <w:rPr>
          <w:rFonts w:cs="Segoe UI"/>
          <w:noProof/>
        </w:rPr>
        <w:t>úplaty</w:t>
      </w:r>
      <w:r w:rsidRPr="00BB54DB">
        <w:rPr>
          <w:rFonts w:cs="Segoe UI"/>
          <w:noProof/>
        </w:rPr>
        <w:t xml:space="preserve"> dle této smlouvy je tedy přiměřená a nemůže tedy za žádných okolností odůvodnit využití institutu tzv. „neúměrného zkrácení“ dle ust. §</w:t>
      </w:r>
      <w:r w:rsidR="00C037A0" w:rsidRPr="00BB54DB">
        <w:rPr>
          <w:rFonts w:cs="Segoe UI"/>
          <w:noProof/>
        </w:rPr>
        <w:t xml:space="preserve"> </w:t>
      </w:r>
      <w:r w:rsidRPr="00BB54DB">
        <w:rPr>
          <w:rFonts w:cs="Segoe UI"/>
          <w:noProof/>
        </w:rPr>
        <w:t xml:space="preserve">1793 </w:t>
      </w:r>
      <w:r w:rsidR="00D745F2" w:rsidRPr="00BB54DB">
        <w:rPr>
          <w:rFonts w:cs="Segoe UI"/>
          <w:noProof/>
        </w:rPr>
        <w:t>občanského zákoníku</w:t>
      </w:r>
      <w:r w:rsidRPr="00BB54DB">
        <w:rPr>
          <w:rFonts w:cs="Segoe UI"/>
          <w:noProof/>
        </w:rPr>
        <w:t>.</w:t>
      </w:r>
    </w:p>
    <w:p w14:paraId="3DCCBEAE" w14:textId="77777777" w:rsidR="00CF21B4" w:rsidRPr="00BB54DB" w:rsidRDefault="00CF21B4">
      <w:pPr>
        <w:numPr>
          <w:ilvl w:val="0"/>
          <w:numId w:val="5"/>
        </w:numPr>
        <w:ind w:left="426" w:hanging="426"/>
        <w:rPr>
          <w:rFonts w:cs="Segoe UI"/>
          <w:noProof/>
        </w:rPr>
      </w:pPr>
      <w:r w:rsidRPr="00BB54DB">
        <w:rPr>
          <w:rFonts w:cs="Segoe UI"/>
          <w:noProof/>
        </w:rPr>
        <w:t>Ukáže-li se některé z ustanovení této smlouvy zdánlivým (nicotným), posoudí se vliv této vady na ostatní ustanovení této smlouvy obdobně podle § 576 občanského zákoníku.</w:t>
      </w:r>
    </w:p>
    <w:p w14:paraId="72BBF60B" w14:textId="5FE51D98" w:rsidR="00CF21B4" w:rsidRPr="00BB54DB" w:rsidRDefault="00CF21B4">
      <w:pPr>
        <w:numPr>
          <w:ilvl w:val="0"/>
          <w:numId w:val="5"/>
        </w:numPr>
        <w:ind w:left="426" w:hanging="426"/>
        <w:rPr>
          <w:rFonts w:cs="Segoe UI"/>
          <w:noProof/>
        </w:rPr>
      </w:pPr>
      <w:r w:rsidRPr="00BB54DB">
        <w:rPr>
          <w:rFonts w:cs="Segoe UI"/>
          <w:noProof/>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w:t>
      </w:r>
      <w:r w:rsidR="00C037A0" w:rsidRPr="00BB54DB">
        <w:rPr>
          <w:rFonts w:cs="Segoe UI"/>
          <w:noProof/>
        </w:rPr>
        <w:t> </w:t>
      </w:r>
      <w:r w:rsidRPr="00BB54DB">
        <w:rPr>
          <w:rFonts w:cs="Segoe UI"/>
          <w:noProof/>
        </w:rPr>
        <w:t xml:space="preserve">výslovnými ustanoveními této smlouvy a nezakládá žádný závazek žádné ze </w:t>
      </w:r>
      <w:r w:rsidR="00E81B90" w:rsidRPr="00BB54DB">
        <w:rPr>
          <w:rFonts w:cs="Segoe UI"/>
          <w:noProof/>
        </w:rPr>
        <w:t xml:space="preserve">smluvních </w:t>
      </w:r>
      <w:r w:rsidRPr="00BB54DB">
        <w:rPr>
          <w:rFonts w:cs="Segoe UI"/>
          <w:noProof/>
        </w:rPr>
        <w:t xml:space="preserve">stran.  </w:t>
      </w:r>
    </w:p>
    <w:p w14:paraId="2FDB0639" w14:textId="77777777" w:rsidR="00CF21B4" w:rsidRPr="00BB54DB" w:rsidRDefault="00CF21B4">
      <w:pPr>
        <w:numPr>
          <w:ilvl w:val="0"/>
          <w:numId w:val="5"/>
        </w:numPr>
        <w:ind w:left="426" w:hanging="426"/>
        <w:rPr>
          <w:rFonts w:cs="Segoe UI"/>
          <w:noProof/>
        </w:rPr>
      </w:pPr>
      <w:r w:rsidRPr="00BB54DB">
        <w:rPr>
          <w:rFonts w:cs="Segoe UI"/>
          <w:noProof/>
        </w:rPr>
        <w:t xml:space="preserve">Strany výslovně potvrzují, že základní podmínky této smlouvy </w:t>
      </w:r>
      <w:r w:rsidR="00586FAB" w:rsidRPr="00BB54DB">
        <w:rPr>
          <w:rFonts w:cs="Segoe UI"/>
          <w:noProof/>
        </w:rPr>
        <w:t xml:space="preserve">a jejich příloh (včetně obchodních podmínek) </w:t>
      </w:r>
      <w:r w:rsidRPr="00BB54DB">
        <w:rPr>
          <w:rFonts w:cs="Segoe UI"/>
          <w:noProof/>
        </w:rPr>
        <w:t xml:space="preserve">jsou výsledkem jednání stran a každá ze stran měla příležitost ovlivnit </w:t>
      </w:r>
      <w:r w:rsidR="00586FAB" w:rsidRPr="00BB54DB">
        <w:rPr>
          <w:rFonts w:cs="Segoe UI"/>
          <w:noProof/>
        </w:rPr>
        <w:t xml:space="preserve">jejich </w:t>
      </w:r>
      <w:r w:rsidRPr="00BB54DB">
        <w:rPr>
          <w:rFonts w:cs="Segoe UI"/>
          <w:noProof/>
        </w:rPr>
        <w:t>obsah.</w:t>
      </w:r>
    </w:p>
    <w:p w14:paraId="5D646AB4" w14:textId="77777777" w:rsidR="00767825" w:rsidRPr="00BB54DB" w:rsidRDefault="00767825">
      <w:pPr>
        <w:numPr>
          <w:ilvl w:val="0"/>
          <w:numId w:val="5"/>
        </w:numPr>
        <w:ind w:left="426" w:hanging="426"/>
        <w:rPr>
          <w:rFonts w:cs="Segoe UI"/>
          <w:noProof/>
        </w:rPr>
      </w:pPr>
      <w:r w:rsidRPr="00BB54DB">
        <w:rPr>
          <w:rFonts w:cs="Segoe UI"/>
          <w:noProof/>
        </w:rPr>
        <w:t xml:space="preserve">Jakékoliv změny této smlouvy musí být učiněny formou písemných dodatků, chronologicky číselně řazených a </w:t>
      </w:r>
      <w:r w:rsidR="003965E2" w:rsidRPr="00BB54DB">
        <w:rPr>
          <w:rFonts w:cs="Segoe UI"/>
          <w:noProof/>
        </w:rPr>
        <w:t>podepsaných na jedné listině oprávněnými zástupci obou smluvních stran</w:t>
      </w:r>
      <w:r w:rsidRPr="00BB54DB">
        <w:rPr>
          <w:rFonts w:cs="Segoe UI"/>
          <w:noProof/>
        </w:rPr>
        <w:t>.</w:t>
      </w:r>
      <w:r w:rsidR="00D36886" w:rsidRPr="00BB54DB">
        <w:rPr>
          <w:rFonts w:cs="Segoe UI"/>
          <w:noProof/>
        </w:rPr>
        <w:t xml:space="preserve"> </w:t>
      </w:r>
    </w:p>
    <w:p w14:paraId="705E71DA" w14:textId="77777777" w:rsidR="008F349B" w:rsidRPr="00BB54DB" w:rsidRDefault="008F349B">
      <w:pPr>
        <w:numPr>
          <w:ilvl w:val="0"/>
          <w:numId w:val="5"/>
        </w:numPr>
        <w:ind w:left="426" w:hanging="426"/>
        <w:rPr>
          <w:rFonts w:cs="Segoe UI"/>
          <w:b/>
          <w:noProof/>
        </w:rPr>
      </w:pPr>
      <w:r w:rsidRPr="00BB54DB">
        <w:rPr>
          <w:rFonts w:cs="Segoe UI"/>
          <w:noProof/>
        </w:rPr>
        <w:t>Tato smlouva je vyhotovena ve dvou vyhotoveních, z nichž každá smluvní strana obdrží po jednom vyhotovení.</w:t>
      </w:r>
    </w:p>
    <w:p w14:paraId="7242A42A" w14:textId="77777777" w:rsidR="008F349B" w:rsidRPr="00BB54DB" w:rsidRDefault="008F349B">
      <w:pPr>
        <w:numPr>
          <w:ilvl w:val="0"/>
          <w:numId w:val="5"/>
        </w:numPr>
        <w:ind w:left="426" w:hanging="426"/>
        <w:rPr>
          <w:rFonts w:cs="Segoe UI"/>
          <w:b/>
          <w:noProof/>
        </w:rPr>
      </w:pPr>
      <w:r w:rsidRPr="00BB54DB">
        <w:rPr>
          <w:rFonts w:cs="Segoe UI"/>
          <w:noProof/>
        </w:rPr>
        <w:t>Smluvní strany svými podpisy potvrzují, že se s podmínkami této smlouvy řádně seznámily, souhlasí s nimi a že smlouva vyjadřuje jejich pravou a svobodnou vůli.</w:t>
      </w:r>
    </w:p>
    <w:p w14:paraId="029977E4" w14:textId="5D0247E5" w:rsidR="00C037A0" w:rsidRPr="00BB54DB" w:rsidRDefault="00C037A0">
      <w:pPr>
        <w:numPr>
          <w:ilvl w:val="0"/>
          <w:numId w:val="5"/>
        </w:numPr>
        <w:ind w:left="426" w:hanging="426"/>
        <w:rPr>
          <w:rFonts w:cs="Segoe UI"/>
          <w:noProof/>
        </w:rPr>
      </w:pPr>
      <w:r w:rsidRPr="00BB54DB">
        <w:rPr>
          <w:rFonts w:cs="Segoe UI"/>
          <w:noProof/>
        </w:rPr>
        <w:t xml:space="preserve">Smluvní strany berou na vědomí, že Odběratel, resp. město Světlá nad Sázavou, je obcí podle zákona č. 128/2000 Sb., o obcích (obecní zřízení), ve znění pozdějších předpisů, a může tak mít povinnost zveřejnit tuto smlouvu nebo její části či jakékoliv jiné dokumenty nebo informace vytvořené v rámci tohoto smluvního vztahu, a to např. na profilu zadavatele dle zákona č. 134/2016 Sb., o zadávání veřejných zakázek, ve znění pozdějších předpisů, v registru smluv dle zákona č. 340/2015 Sb., o registru smluv, ve znění pozdějších předpisů, postupy podle zákona č. 106/1999 Sb., o svobodném přístupu k informacím, ve znění pozdějších předpisů, nebo na své úřední desce. Smluvní strany s tímto zveřejňováním informací souhlasí, a to i ve vztahu k osobním údajům. Odběratel však není oprávněn zveřejnit informace tvořící obchodní tajemství Dodavatele, </w:t>
      </w:r>
      <w:r w:rsidR="00BC247F" w:rsidRPr="00BB54DB">
        <w:t xml:space="preserve">pokud za obchodní tajemství Dodavatel tyto informace </w:t>
      </w:r>
      <w:r w:rsidR="000C6AC2" w:rsidRPr="00BB54DB">
        <w:t xml:space="preserve">písemně </w:t>
      </w:r>
      <w:r w:rsidR="00BC247F" w:rsidRPr="00BB54DB">
        <w:t xml:space="preserve">označí, </w:t>
      </w:r>
      <w:r w:rsidRPr="00BB54DB">
        <w:rPr>
          <w:rFonts w:cs="Segoe UI"/>
          <w:noProof/>
        </w:rPr>
        <w:t xml:space="preserve">nestanoví-li závazný právní předpis jinak. </w:t>
      </w:r>
      <w:r w:rsidR="00D15293" w:rsidRPr="00BB54DB">
        <w:rPr>
          <w:rFonts w:cs="Segoe UI"/>
          <w:noProof/>
        </w:rPr>
        <w:t>Tato smlouva ani žádná její část či příloha není obchodním tajemstvím ani jinak chráněnou důvěrnou informací. Dodavatele a </w:t>
      </w:r>
      <w:r w:rsidRPr="00BB54DB">
        <w:rPr>
          <w:rFonts w:cs="Segoe UI"/>
          <w:noProof/>
        </w:rPr>
        <w:t xml:space="preserve">Smluvní strany prohlašují, že jsou oprávněny tento souhlas dát i za své pracovníky nebo další osoby uvedené ve smlouvě či v jiných dokumentech vytvořených v rámci tohoto smluvního vztahu. Smluvní strany se dále dohodly, že elektronický obraz smlouvy v otevřeném a strojově čitelném formátu včetně metadat dle zákona o registru smluv zašle </w:t>
      </w:r>
      <w:r w:rsidR="00171C2C">
        <w:rPr>
          <w:rFonts w:cs="Segoe UI"/>
          <w:noProof/>
        </w:rPr>
        <w:t xml:space="preserve">Odběratel </w:t>
      </w:r>
      <w:r w:rsidRPr="005A75B8">
        <w:rPr>
          <w:rFonts w:cs="Segoe UI"/>
          <w:noProof/>
        </w:rPr>
        <w:t>k uveřejnění v registru smluv bez zbytečného odkladu</w:t>
      </w:r>
      <w:r w:rsidR="005A75B8" w:rsidRPr="005A75B8">
        <w:rPr>
          <w:rFonts w:cs="Segoe UI"/>
          <w:noProof/>
        </w:rPr>
        <w:t xml:space="preserve"> po uzavření této smlouvy</w:t>
      </w:r>
      <w:r w:rsidRPr="005A75B8">
        <w:rPr>
          <w:rFonts w:cs="Segoe UI"/>
          <w:noProof/>
        </w:rPr>
        <w:t>, nejpozději však do 30 dnů od uzavření této smlouvy</w:t>
      </w:r>
      <w:r w:rsidRPr="00BB54DB">
        <w:rPr>
          <w:rFonts w:cs="Segoe UI"/>
          <w:noProof/>
        </w:rPr>
        <w:t>.</w:t>
      </w:r>
    </w:p>
    <w:p w14:paraId="01A0D5B9" w14:textId="77777777" w:rsidR="008F349B" w:rsidRPr="00BB54DB" w:rsidRDefault="008F349B">
      <w:pPr>
        <w:numPr>
          <w:ilvl w:val="0"/>
          <w:numId w:val="5"/>
        </w:numPr>
        <w:ind w:left="426" w:hanging="426"/>
        <w:rPr>
          <w:rFonts w:cs="Segoe UI"/>
          <w:b/>
          <w:noProof/>
        </w:rPr>
      </w:pPr>
      <w:r w:rsidRPr="00BB54DB">
        <w:rPr>
          <w:rFonts w:cs="Segoe UI"/>
          <w:noProof/>
        </w:rPr>
        <w:t xml:space="preserve">Nedílnou součástí této smlouvy jsou přílohy: </w:t>
      </w:r>
    </w:p>
    <w:p w14:paraId="1233D46E" w14:textId="77777777" w:rsidR="008F349B" w:rsidRPr="00BB54DB" w:rsidRDefault="008F349B" w:rsidP="00112711">
      <w:pPr>
        <w:numPr>
          <w:ilvl w:val="0"/>
          <w:numId w:val="17"/>
        </w:numPr>
        <w:rPr>
          <w:rFonts w:cs="Segoe UI"/>
          <w:noProof/>
        </w:rPr>
      </w:pPr>
      <w:r w:rsidRPr="00BB54DB">
        <w:rPr>
          <w:rFonts w:cs="Segoe UI"/>
          <w:noProof/>
        </w:rPr>
        <w:t>Příloha č. 1 - Cenové ujednání,</w:t>
      </w:r>
    </w:p>
    <w:p w14:paraId="6969389B" w14:textId="77777777" w:rsidR="008F349B" w:rsidRPr="00BB54DB" w:rsidRDefault="008F349B" w:rsidP="00112711">
      <w:pPr>
        <w:numPr>
          <w:ilvl w:val="0"/>
          <w:numId w:val="17"/>
        </w:numPr>
        <w:rPr>
          <w:rFonts w:cs="Segoe UI"/>
          <w:noProof/>
        </w:rPr>
      </w:pPr>
      <w:r w:rsidRPr="00BB54DB">
        <w:rPr>
          <w:rFonts w:cs="Segoe UI"/>
          <w:noProof/>
        </w:rPr>
        <w:t>Příloha č. 2 - Odběrový diagram,</w:t>
      </w:r>
    </w:p>
    <w:p w14:paraId="718C7349" w14:textId="56C00146" w:rsidR="00E81A60" w:rsidRPr="00BB54DB" w:rsidRDefault="008F349B" w:rsidP="00F16D4A">
      <w:pPr>
        <w:numPr>
          <w:ilvl w:val="0"/>
          <w:numId w:val="17"/>
        </w:numPr>
        <w:rPr>
          <w:rFonts w:cs="Segoe UI"/>
          <w:noProof/>
        </w:rPr>
      </w:pPr>
      <w:r w:rsidRPr="00BB54DB">
        <w:rPr>
          <w:rFonts w:cs="Segoe UI"/>
          <w:noProof/>
        </w:rPr>
        <w:t>Příloha č. 3 - Obchodní podmínky</w:t>
      </w:r>
      <w:r w:rsidR="00004B4E" w:rsidRPr="00BB54DB">
        <w:rPr>
          <w:rFonts w:cs="Segoe UI"/>
          <w:noProof/>
        </w:rPr>
        <w:t>;</w:t>
      </w:r>
    </w:p>
    <w:p w14:paraId="28FA21CD" w14:textId="4488AA57" w:rsidR="0012189B" w:rsidRDefault="0012189B" w:rsidP="00F16D4A">
      <w:pPr>
        <w:numPr>
          <w:ilvl w:val="0"/>
          <w:numId w:val="17"/>
        </w:numPr>
        <w:rPr>
          <w:rFonts w:cs="Segoe UI"/>
          <w:noProof/>
        </w:rPr>
      </w:pPr>
      <w:r w:rsidRPr="00BB54DB">
        <w:rPr>
          <w:rFonts w:cs="Segoe UI"/>
          <w:noProof/>
        </w:rPr>
        <w:t>Příloha č. 4 – Technické schéma kotelny Na Bradle</w:t>
      </w:r>
      <w:r w:rsidR="003B7072">
        <w:rPr>
          <w:rFonts w:cs="Segoe UI"/>
          <w:noProof/>
        </w:rPr>
        <w:t>;</w:t>
      </w:r>
    </w:p>
    <w:p w14:paraId="7966D251" w14:textId="602B6EC7" w:rsidR="00075E16" w:rsidRPr="00BB54DB" w:rsidRDefault="00075E16" w:rsidP="00F16D4A">
      <w:pPr>
        <w:numPr>
          <w:ilvl w:val="0"/>
          <w:numId w:val="17"/>
        </w:numPr>
        <w:rPr>
          <w:rFonts w:cs="Segoe UI"/>
          <w:noProof/>
        </w:rPr>
      </w:pPr>
      <w:r w:rsidRPr="00217BF0">
        <w:rPr>
          <w:rFonts w:cs="Segoe UI"/>
          <w:noProof/>
        </w:rPr>
        <w:t xml:space="preserve">Příloha č. 5 – </w:t>
      </w:r>
      <w:r w:rsidR="00815D1D" w:rsidRPr="00217BF0">
        <w:rPr>
          <w:rFonts w:cs="Segoe UI"/>
          <w:noProof/>
        </w:rPr>
        <w:t>Schéma (trasa) STL plynovodu</w:t>
      </w:r>
      <w:r w:rsidR="00815D1D">
        <w:rPr>
          <w:rFonts w:cs="Segoe UI"/>
          <w:noProof/>
        </w:rPr>
        <w:t>,</w:t>
      </w:r>
      <w:r w:rsidR="00815D1D" w:rsidRPr="00217BF0">
        <w:rPr>
          <w:rFonts w:cs="Segoe UI"/>
          <w:noProof/>
        </w:rPr>
        <w:t xml:space="preserve"> Přípojek s plynoměry a Nového OM plynu</w:t>
      </w:r>
      <w:r w:rsidR="003B7072">
        <w:rPr>
          <w:rFonts w:cs="Segoe UI"/>
          <w:noProof/>
        </w:rPr>
        <w:t>.</w:t>
      </w:r>
    </w:p>
    <w:p w14:paraId="769AEDBC" w14:textId="2AF3091D" w:rsidR="00F16D4A" w:rsidRPr="00BB54DB" w:rsidRDefault="00F16D4A" w:rsidP="00F16D4A">
      <w:pPr>
        <w:spacing w:before="240"/>
        <w:rPr>
          <w:rFonts w:cs="Calibri"/>
          <w:noProof/>
        </w:rPr>
      </w:pPr>
      <w:r w:rsidRPr="00BB54DB">
        <w:rPr>
          <w:rFonts w:cs="Calibri"/>
          <w:noProof/>
        </w:rPr>
        <w:t xml:space="preserve">V </w:t>
      </w:r>
      <w:r w:rsidR="00492733">
        <w:rPr>
          <w:rFonts w:cs="Calibri"/>
          <w:noProof/>
        </w:rPr>
        <w:t>Ostravě</w:t>
      </w:r>
      <w:r w:rsidRPr="00BB54DB">
        <w:rPr>
          <w:rFonts w:cs="Calibri"/>
          <w:noProof/>
        </w:rPr>
        <w:t xml:space="preserve"> dne: </w:t>
      </w:r>
      <w:r w:rsidR="00492733">
        <w:rPr>
          <w:rFonts w:cs="Calibri"/>
          <w:noProof/>
        </w:rPr>
        <w:t>27. 12. 2018</w:t>
      </w:r>
      <w:r w:rsidR="00492733">
        <w:rPr>
          <w:rFonts w:cs="Calibri"/>
          <w:noProof/>
        </w:rPr>
        <w:tab/>
      </w:r>
      <w:r w:rsidR="00492733">
        <w:rPr>
          <w:rFonts w:cs="Calibri"/>
          <w:noProof/>
        </w:rPr>
        <w:tab/>
      </w:r>
      <w:r w:rsidR="00492733">
        <w:rPr>
          <w:rFonts w:cs="Calibri"/>
          <w:noProof/>
        </w:rPr>
        <w:tab/>
      </w:r>
      <w:r w:rsidR="00492733">
        <w:rPr>
          <w:rFonts w:cs="Calibri"/>
          <w:noProof/>
        </w:rPr>
        <w:tab/>
      </w:r>
      <w:r w:rsidR="00492733">
        <w:rPr>
          <w:rFonts w:cs="Calibri"/>
          <w:noProof/>
        </w:rPr>
        <w:tab/>
        <w:t>Ve Světlé nad Sázavou</w:t>
      </w:r>
      <w:r w:rsidRPr="00BB54DB">
        <w:rPr>
          <w:rFonts w:cs="Calibri"/>
          <w:noProof/>
        </w:rPr>
        <w:t xml:space="preserve"> dne: </w:t>
      </w:r>
      <w:r w:rsidR="00492733">
        <w:rPr>
          <w:rFonts w:cs="Calibri"/>
          <w:noProof/>
        </w:rPr>
        <w:t>8. 2. 2019</w:t>
      </w:r>
    </w:p>
    <w:p w14:paraId="309F2D00" w14:textId="38674596" w:rsidR="00F16D4A" w:rsidRPr="00BB54DB" w:rsidRDefault="00F16D4A" w:rsidP="00F16D4A">
      <w:pPr>
        <w:spacing w:before="120" w:after="0"/>
        <w:rPr>
          <w:rFonts w:cs="Calibri"/>
          <w:noProof/>
        </w:rPr>
      </w:pPr>
      <w:r w:rsidRPr="00BB54DB">
        <w:rPr>
          <w:rFonts w:cs="Calibri"/>
          <w:noProof/>
        </w:rPr>
        <w:lastRenderedPageBreak/>
        <w:t>Za Dodavatele:</w:t>
      </w:r>
      <w:r w:rsidRPr="00BB54DB">
        <w:rPr>
          <w:rFonts w:cs="Calibri"/>
          <w:noProof/>
        </w:rPr>
        <w:tab/>
      </w:r>
      <w:r w:rsidRPr="00BB54DB">
        <w:rPr>
          <w:rFonts w:cs="Calibri"/>
          <w:noProof/>
        </w:rPr>
        <w:tab/>
      </w:r>
      <w:r w:rsidRPr="00BB54DB">
        <w:rPr>
          <w:rFonts w:cs="Calibri"/>
          <w:noProof/>
        </w:rPr>
        <w:tab/>
      </w:r>
      <w:r w:rsidRPr="00BB54DB">
        <w:rPr>
          <w:rFonts w:cs="Calibri"/>
          <w:noProof/>
        </w:rPr>
        <w:tab/>
      </w:r>
      <w:r w:rsidRPr="00BB54DB">
        <w:rPr>
          <w:rFonts w:cs="Calibri"/>
          <w:noProof/>
        </w:rPr>
        <w:tab/>
      </w:r>
      <w:r w:rsidRPr="00BB54DB">
        <w:rPr>
          <w:rFonts w:cs="Calibri"/>
          <w:noProof/>
        </w:rPr>
        <w:tab/>
        <w:t>Za Odběratele:</w:t>
      </w:r>
    </w:p>
    <w:tbl>
      <w:tblPr>
        <w:tblW w:w="0" w:type="auto"/>
        <w:tblLook w:val="04A0" w:firstRow="1" w:lastRow="0" w:firstColumn="1" w:lastColumn="0" w:noHBand="0" w:noVBand="1"/>
      </w:tblPr>
      <w:tblGrid>
        <w:gridCol w:w="4928"/>
        <w:gridCol w:w="4284"/>
      </w:tblGrid>
      <w:tr w:rsidR="00BB54DB" w:rsidRPr="00BB54DB" w14:paraId="499B24CC" w14:textId="77777777" w:rsidTr="002074FE">
        <w:tc>
          <w:tcPr>
            <w:tcW w:w="4928" w:type="dxa"/>
            <w:shd w:val="clear" w:color="auto" w:fill="auto"/>
          </w:tcPr>
          <w:p w14:paraId="658E1B76" w14:textId="77777777" w:rsidR="00F16D4A" w:rsidRPr="00BB54DB" w:rsidRDefault="00F16D4A" w:rsidP="001D1F35">
            <w:pPr>
              <w:spacing w:after="0"/>
              <w:rPr>
                <w:rFonts w:cs="Calibri"/>
                <w:noProof/>
              </w:rPr>
            </w:pPr>
          </w:p>
        </w:tc>
        <w:tc>
          <w:tcPr>
            <w:tcW w:w="4284" w:type="dxa"/>
            <w:shd w:val="clear" w:color="auto" w:fill="auto"/>
          </w:tcPr>
          <w:p w14:paraId="17C05C21" w14:textId="77777777" w:rsidR="00F16D4A" w:rsidRPr="00BB54DB" w:rsidRDefault="00F16D4A" w:rsidP="001D1F35">
            <w:pPr>
              <w:spacing w:after="0"/>
              <w:rPr>
                <w:rFonts w:cs="Calibri"/>
                <w:noProof/>
              </w:rPr>
            </w:pPr>
          </w:p>
        </w:tc>
      </w:tr>
      <w:tr w:rsidR="00BB54DB" w:rsidRPr="00BB54DB" w14:paraId="37D75F3D" w14:textId="77777777" w:rsidTr="002074FE">
        <w:tc>
          <w:tcPr>
            <w:tcW w:w="4928" w:type="dxa"/>
            <w:shd w:val="clear" w:color="auto" w:fill="auto"/>
          </w:tcPr>
          <w:p w14:paraId="5FDF7289" w14:textId="77777777" w:rsidR="00F16D4A" w:rsidRPr="00BB54DB" w:rsidRDefault="00F16D4A" w:rsidP="001D1F35">
            <w:pPr>
              <w:spacing w:after="0"/>
              <w:rPr>
                <w:rFonts w:cs="Calibri"/>
                <w:noProof/>
              </w:rPr>
            </w:pPr>
          </w:p>
        </w:tc>
        <w:tc>
          <w:tcPr>
            <w:tcW w:w="4284" w:type="dxa"/>
            <w:shd w:val="clear" w:color="auto" w:fill="auto"/>
          </w:tcPr>
          <w:p w14:paraId="1A39D61A" w14:textId="77777777" w:rsidR="00F16D4A" w:rsidRPr="00BB54DB" w:rsidRDefault="00F16D4A" w:rsidP="001D1F35">
            <w:pPr>
              <w:spacing w:after="0"/>
              <w:rPr>
                <w:rFonts w:cs="Calibri"/>
                <w:noProof/>
              </w:rPr>
            </w:pPr>
          </w:p>
        </w:tc>
      </w:tr>
      <w:tr w:rsidR="00BB54DB" w:rsidRPr="00BB54DB" w14:paraId="4BE514B7" w14:textId="77777777" w:rsidTr="002074FE">
        <w:tc>
          <w:tcPr>
            <w:tcW w:w="4928" w:type="dxa"/>
            <w:shd w:val="clear" w:color="auto" w:fill="auto"/>
          </w:tcPr>
          <w:p w14:paraId="5C6D7F0D" w14:textId="77777777" w:rsidR="00F16D4A" w:rsidRPr="00BB54DB" w:rsidRDefault="00F16D4A" w:rsidP="001D1F35">
            <w:pPr>
              <w:spacing w:after="0"/>
              <w:rPr>
                <w:rFonts w:cs="Calibri"/>
                <w:noProof/>
              </w:rPr>
            </w:pPr>
            <w:r w:rsidRPr="00BB54DB">
              <w:rPr>
                <w:rFonts w:cs="Calibri"/>
                <w:noProof/>
              </w:rPr>
              <w:t>_____________________________</w:t>
            </w:r>
          </w:p>
        </w:tc>
        <w:tc>
          <w:tcPr>
            <w:tcW w:w="4284" w:type="dxa"/>
            <w:shd w:val="clear" w:color="auto" w:fill="auto"/>
          </w:tcPr>
          <w:p w14:paraId="6FAFF208" w14:textId="77777777" w:rsidR="00F16D4A" w:rsidRPr="00BB54DB" w:rsidRDefault="00F16D4A" w:rsidP="001D1F35">
            <w:pPr>
              <w:spacing w:after="0"/>
              <w:rPr>
                <w:rFonts w:cs="Calibri"/>
                <w:noProof/>
              </w:rPr>
            </w:pPr>
            <w:r w:rsidRPr="00BB54DB">
              <w:rPr>
                <w:rFonts w:cs="Calibri"/>
                <w:noProof/>
              </w:rPr>
              <w:t>_____________________________</w:t>
            </w:r>
          </w:p>
        </w:tc>
      </w:tr>
      <w:tr w:rsidR="00BB54DB" w:rsidRPr="00BB54DB" w14:paraId="1B5C0055" w14:textId="77777777" w:rsidTr="002074FE">
        <w:tc>
          <w:tcPr>
            <w:tcW w:w="4928" w:type="dxa"/>
            <w:shd w:val="clear" w:color="auto" w:fill="auto"/>
          </w:tcPr>
          <w:p w14:paraId="2E589B68" w14:textId="61803009" w:rsidR="00F16D4A" w:rsidRPr="00BB54DB" w:rsidRDefault="00492733" w:rsidP="001D1F35">
            <w:pPr>
              <w:spacing w:after="0"/>
              <w:rPr>
                <w:rFonts w:cs="Calibri"/>
                <w:b/>
                <w:noProof/>
              </w:rPr>
            </w:pPr>
            <w:r>
              <w:rPr>
                <w:rFonts w:cs="Calibri"/>
                <w:b/>
                <w:noProof/>
              </w:rPr>
              <w:t>…………………………..</w:t>
            </w:r>
          </w:p>
        </w:tc>
        <w:tc>
          <w:tcPr>
            <w:tcW w:w="4284" w:type="dxa"/>
            <w:shd w:val="clear" w:color="auto" w:fill="auto"/>
          </w:tcPr>
          <w:p w14:paraId="184E9FFA" w14:textId="6E445CC1" w:rsidR="00F16D4A" w:rsidRPr="00BB54DB" w:rsidRDefault="00F16D4A" w:rsidP="001D1F35">
            <w:pPr>
              <w:spacing w:after="0"/>
              <w:rPr>
                <w:rFonts w:cs="Calibri"/>
                <w:b/>
                <w:noProof/>
              </w:rPr>
            </w:pPr>
            <w:r w:rsidRPr="00BB54DB">
              <w:rPr>
                <w:rFonts w:cs="Calibri"/>
                <w:b/>
                <w:noProof/>
              </w:rPr>
              <w:fldChar w:fldCharType="begin">
                <w:ffData>
                  <w:name w:val=""/>
                  <w:enabled/>
                  <w:calcOnExit w:val="0"/>
                  <w:textInput>
                    <w:default w:val="Mgr. Jan Tourek"/>
                  </w:textInput>
                </w:ffData>
              </w:fldChar>
            </w:r>
            <w:r w:rsidRPr="00BB54DB">
              <w:rPr>
                <w:rFonts w:cs="Calibri"/>
                <w:b/>
                <w:noProof/>
              </w:rPr>
              <w:instrText xml:space="preserve"> FORMTEXT </w:instrText>
            </w:r>
            <w:r w:rsidRPr="00BB54DB">
              <w:rPr>
                <w:rFonts w:cs="Calibri"/>
                <w:b/>
                <w:noProof/>
              </w:rPr>
            </w:r>
            <w:r w:rsidRPr="00BB54DB">
              <w:rPr>
                <w:rFonts w:cs="Calibri"/>
                <w:b/>
                <w:noProof/>
              </w:rPr>
              <w:fldChar w:fldCharType="separate"/>
            </w:r>
            <w:r w:rsidRPr="00BB54DB">
              <w:rPr>
                <w:rFonts w:cs="Calibri"/>
                <w:b/>
                <w:noProof/>
              </w:rPr>
              <w:t>Mgr. Jan Tourek</w:t>
            </w:r>
            <w:r w:rsidRPr="00BB54DB">
              <w:rPr>
                <w:rFonts w:cs="Calibri"/>
                <w:b/>
                <w:noProof/>
              </w:rPr>
              <w:fldChar w:fldCharType="end"/>
            </w:r>
          </w:p>
        </w:tc>
      </w:tr>
      <w:tr w:rsidR="00BB54DB" w:rsidRPr="00BB54DB" w14:paraId="1BB7D197" w14:textId="77777777" w:rsidTr="002074FE">
        <w:tc>
          <w:tcPr>
            <w:tcW w:w="4928" w:type="dxa"/>
            <w:shd w:val="clear" w:color="auto" w:fill="auto"/>
          </w:tcPr>
          <w:p w14:paraId="33856D6F" w14:textId="2FDD5E4C" w:rsidR="00F16D4A" w:rsidRPr="00BB54DB" w:rsidRDefault="00217BF0" w:rsidP="001D1F35">
            <w:pPr>
              <w:spacing w:after="0"/>
              <w:rPr>
                <w:rFonts w:cs="Calibri"/>
                <w:noProof/>
              </w:rPr>
            </w:pPr>
            <w:r w:rsidRPr="00BB54DB">
              <w:rPr>
                <w:rFonts w:cs="Calibri"/>
                <w:noProof/>
              </w:rPr>
              <w:t>J</w:t>
            </w:r>
            <w:r w:rsidR="00F16D4A" w:rsidRPr="00BB54DB">
              <w:rPr>
                <w:rFonts w:cs="Calibri"/>
                <w:noProof/>
              </w:rPr>
              <w:t>ednatel</w:t>
            </w:r>
          </w:p>
        </w:tc>
        <w:tc>
          <w:tcPr>
            <w:tcW w:w="4284" w:type="dxa"/>
            <w:shd w:val="clear" w:color="auto" w:fill="auto"/>
          </w:tcPr>
          <w:p w14:paraId="20C409C7" w14:textId="745A88C7" w:rsidR="00F16D4A" w:rsidRPr="00BB54DB" w:rsidRDefault="00F16D4A" w:rsidP="001D1F35">
            <w:pPr>
              <w:spacing w:after="0"/>
              <w:rPr>
                <w:rFonts w:cs="Calibri"/>
                <w:noProof/>
              </w:rPr>
            </w:pPr>
            <w:r w:rsidRPr="00BB54DB">
              <w:rPr>
                <w:rFonts w:cs="Calibri"/>
                <w:noProof/>
              </w:rPr>
              <w:fldChar w:fldCharType="begin">
                <w:ffData>
                  <w:name w:val=""/>
                  <w:enabled/>
                  <w:calcOnExit w:val="0"/>
                  <w:textInput>
                    <w:default w:val="starosta"/>
                  </w:textInput>
                </w:ffData>
              </w:fldChar>
            </w:r>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starosta</w:t>
            </w:r>
            <w:r w:rsidRPr="00BB54DB">
              <w:rPr>
                <w:rFonts w:cs="Calibri"/>
                <w:noProof/>
              </w:rPr>
              <w:fldChar w:fldCharType="end"/>
            </w:r>
          </w:p>
        </w:tc>
      </w:tr>
      <w:tr w:rsidR="00BB54DB" w:rsidRPr="00BB54DB" w14:paraId="7FAD9BE5" w14:textId="77777777" w:rsidTr="002074FE">
        <w:tc>
          <w:tcPr>
            <w:tcW w:w="4928" w:type="dxa"/>
            <w:shd w:val="clear" w:color="auto" w:fill="auto"/>
          </w:tcPr>
          <w:p w14:paraId="75F04D77" w14:textId="77777777" w:rsidR="00F16D4A" w:rsidRPr="00BB54DB" w:rsidRDefault="00F16D4A" w:rsidP="001D1F35">
            <w:pPr>
              <w:spacing w:after="0"/>
              <w:rPr>
                <w:rFonts w:cs="Calibri"/>
                <w:noProof/>
              </w:rPr>
            </w:pPr>
          </w:p>
        </w:tc>
        <w:tc>
          <w:tcPr>
            <w:tcW w:w="4284" w:type="dxa"/>
            <w:shd w:val="clear" w:color="auto" w:fill="auto"/>
          </w:tcPr>
          <w:p w14:paraId="1ED8D69A" w14:textId="77777777" w:rsidR="00F16D4A" w:rsidRPr="00BB54DB" w:rsidRDefault="00F16D4A" w:rsidP="001D1F35">
            <w:pPr>
              <w:spacing w:after="0"/>
              <w:rPr>
                <w:rFonts w:cs="Calibri"/>
                <w:noProof/>
              </w:rPr>
            </w:pPr>
          </w:p>
        </w:tc>
      </w:tr>
      <w:tr w:rsidR="00BB54DB" w:rsidRPr="00BB54DB" w14:paraId="4A44F348" w14:textId="77777777" w:rsidTr="002074FE">
        <w:tc>
          <w:tcPr>
            <w:tcW w:w="4928" w:type="dxa"/>
            <w:shd w:val="clear" w:color="auto" w:fill="auto"/>
          </w:tcPr>
          <w:p w14:paraId="4242AB1C" w14:textId="77777777" w:rsidR="00F16D4A" w:rsidRPr="00BB54DB" w:rsidRDefault="00F16D4A" w:rsidP="001D1F35">
            <w:pPr>
              <w:spacing w:after="0"/>
              <w:rPr>
                <w:rFonts w:cs="Calibri"/>
                <w:noProof/>
              </w:rPr>
            </w:pPr>
          </w:p>
        </w:tc>
        <w:tc>
          <w:tcPr>
            <w:tcW w:w="4284" w:type="dxa"/>
            <w:shd w:val="clear" w:color="auto" w:fill="auto"/>
          </w:tcPr>
          <w:p w14:paraId="12AB2206" w14:textId="77777777" w:rsidR="00F16D4A" w:rsidRPr="00BB54DB" w:rsidRDefault="00F16D4A" w:rsidP="001D1F35">
            <w:pPr>
              <w:spacing w:after="0"/>
              <w:rPr>
                <w:rFonts w:cs="Calibri"/>
                <w:noProof/>
              </w:rPr>
            </w:pPr>
          </w:p>
        </w:tc>
      </w:tr>
      <w:tr w:rsidR="00BB54DB" w:rsidRPr="00BB54DB" w14:paraId="4ADBACDE" w14:textId="77777777" w:rsidTr="002074FE">
        <w:tc>
          <w:tcPr>
            <w:tcW w:w="4928" w:type="dxa"/>
            <w:shd w:val="clear" w:color="auto" w:fill="auto"/>
          </w:tcPr>
          <w:p w14:paraId="5235E659" w14:textId="77777777" w:rsidR="00F16D4A" w:rsidRPr="00BB54DB" w:rsidRDefault="00F16D4A" w:rsidP="001D1F35">
            <w:pPr>
              <w:spacing w:after="0"/>
              <w:rPr>
                <w:rFonts w:cs="Calibri"/>
                <w:noProof/>
              </w:rPr>
            </w:pPr>
            <w:r w:rsidRPr="00BB54DB">
              <w:rPr>
                <w:rFonts w:cs="Calibri"/>
                <w:noProof/>
              </w:rPr>
              <w:t>_____________________________</w:t>
            </w:r>
          </w:p>
        </w:tc>
        <w:tc>
          <w:tcPr>
            <w:tcW w:w="4284" w:type="dxa"/>
            <w:shd w:val="clear" w:color="auto" w:fill="auto"/>
          </w:tcPr>
          <w:p w14:paraId="78D2D253" w14:textId="6CE556A5" w:rsidR="00F16D4A" w:rsidRPr="00BB54DB" w:rsidRDefault="00F16D4A" w:rsidP="001D1F35">
            <w:pPr>
              <w:spacing w:after="0"/>
              <w:rPr>
                <w:rFonts w:cs="Calibri"/>
                <w:b/>
                <w:noProof/>
              </w:rPr>
            </w:pPr>
          </w:p>
        </w:tc>
      </w:tr>
      <w:tr w:rsidR="00BB54DB" w:rsidRPr="00BB54DB" w14:paraId="6FADFCC5" w14:textId="77777777" w:rsidTr="002074FE">
        <w:tc>
          <w:tcPr>
            <w:tcW w:w="4928" w:type="dxa"/>
            <w:shd w:val="clear" w:color="auto" w:fill="auto"/>
          </w:tcPr>
          <w:p w14:paraId="68839E15" w14:textId="4DEC3F8A" w:rsidR="00F16D4A" w:rsidRPr="00BB54DB" w:rsidRDefault="00492733" w:rsidP="001D1F35">
            <w:pPr>
              <w:spacing w:after="0"/>
              <w:rPr>
                <w:rFonts w:cs="Calibri"/>
                <w:noProof/>
              </w:rPr>
            </w:pPr>
            <w:r>
              <w:rPr>
                <w:rFonts w:cs="Calibri"/>
                <w:b/>
                <w:noProof/>
              </w:rPr>
              <w:t>………………………….</w:t>
            </w:r>
          </w:p>
        </w:tc>
        <w:tc>
          <w:tcPr>
            <w:tcW w:w="4284" w:type="dxa"/>
            <w:shd w:val="clear" w:color="auto" w:fill="auto"/>
          </w:tcPr>
          <w:p w14:paraId="1C5478E0" w14:textId="3539D8E6" w:rsidR="00F16D4A" w:rsidRPr="00BB54DB" w:rsidRDefault="00F16D4A" w:rsidP="001D1F35">
            <w:pPr>
              <w:spacing w:after="0"/>
              <w:rPr>
                <w:rFonts w:cs="Calibri"/>
                <w:b/>
                <w:noProof/>
              </w:rPr>
            </w:pPr>
          </w:p>
        </w:tc>
      </w:tr>
      <w:tr w:rsidR="00F16D4A" w:rsidRPr="00BB54DB" w14:paraId="15C8523E" w14:textId="77777777" w:rsidTr="002074FE">
        <w:tc>
          <w:tcPr>
            <w:tcW w:w="4928" w:type="dxa"/>
            <w:shd w:val="clear" w:color="auto" w:fill="auto"/>
          </w:tcPr>
          <w:p w14:paraId="00C6F1C7" w14:textId="77777777" w:rsidR="00F16D4A" w:rsidRPr="00BB54DB" w:rsidRDefault="00F16D4A" w:rsidP="001D1F35">
            <w:pPr>
              <w:spacing w:after="0"/>
              <w:rPr>
                <w:rFonts w:cs="Calibri"/>
                <w:noProof/>
              </w:rPr>
            </w:pPr>
            <w:r w:rsidRPr="00BB54DB">
              <w:rPr>
                <w:rFonts w:cs="Calibri"/>
                <w:noProof/>
              </w:rPr>
              <w:t>jednatel</w:t>
            </w:r>
          </w:p>
        </w:tc>
        <w:tc>
          <w:tcPr>
            <w:tcW w:w="4284" w:type="dxa"/>
            <w:shd w:val="clear" w:color="auto" w:fill="auto"/>
          </w:tcPr>
          <w:p w14:paraId="6B361B75" w14:textId="0742CB32" w:rsidR="00F16D4A" w:rsidRPr="00BB54DB" w:rsidRDefault="00F16D4A" w:rsidP="001D1F35">
            <w:pPr>
              <w:spacing w:after="0"/>
              <w:rPr>
                <w:rFonts w:cs="Calibri"/>
                <w:noProof/>
              </w:rPr>
            </w:pPr>
          </w:p>
        </w:tc>
      </w:tr>
    </w:tbl>
    <w:p w14:paraId="63956D9C" w14:textId="77777777" w:rsidR="00F16D4A" w:rsidRPr="00BB54DB" w:rsidRDefault="00F16D4A" w:rsidP="00F16D4A">
      <w:pPr>
        <w:rPr>
          <w:rFonts w:cs="Segoe UI"/>
          <w:noProof/>
        </w:rPr>
      </w:pPr>
    </w:p>
    <w:p w14:paraId="63A8B5AA" w14:textId="77777777" w:rsidR="00A25141" w:rsidRPr="00BB54DB" w:rsidRDefault="00A25141" w:rsidP="00A25141">
      <w:pPr>
        <w:rPr>
          <w:rFonts w:cs="Segoe UI"/>
          <w:noProof/>
        </w:rPr>
      </w:pPr>
    </w:p>
    <w:p w14:paraId="08FA2AC5" w14:textId="794D3D01" w:rsidR="00EF318C" w:rsidRPr="00D74EDE" w:rsidRDefault="00EF318C" w:rsidP="00EF318C">
      <w:pPr>
        <w:rPr>
          <w:rFonts w:cs="Segoe UI"/>
          <w:b/>
          <w:szCs w:val="18"/>
        </w:rPr>
      </w:pPr>
      <w:r w:rsidRPr="00D74EDE">
        <w:rPr>
          <w:rFonts w:cs="Segoe UI"/>
          <w:b/>
          <w:szCs w:val="18"/>
        </w:rPr>
        <w:t>Doložka právního jednání obce ve smyslu ustanovení § 41 zákona č. 128/2000 Sb., o obcích (obecní zřízení), ve znění pozdějších předpisů:</w:t>
      </w:r>
    </w:p>
    <w:p w14:paraId="50BB4D01" w14:textId="56246A42" w:rsidR="00EF318C" w:rsidRPr="00D74EDE" w:rsidRDefault="00EF318C" w:rsidP="00EF318C">
      <w:pPr>
        <w:rPr>
          <w:rFonts w:cs="Segoe UI"/>
          <w:szCs w:val="18"/>
        </w:rPr>
      </w:pPr>
      <w:r w:rsidRPr="00D74EDE">
        <w:rPr>
          <w:rFonts w:cs="Segoe UI"/>
          <w:szCs w:val="18"/>
        </w:rPr>
        <w:t xml:space="preserve">Uzavření této </w:t>
      </w:r>
      <w:r>
        <w:rPr>
          <w:rFonts w:cs="Segoe UI"/>
          <w:szCs w:val="18"/>
        </w:rPr>
        <w:t>smlouvy</w:t>
      </w:r>
      <w:r w:rsidRPr="00D74EDE">
        <w:rPr>
          <w:rFonts w:cs="Segoe UI"/>
          <w:szCs w:val="18"/>
        </w:rPr>
        <w:t xml:space="preserve"> bylo schváleno na zasedání Zastupitelstva města Světlá nad Sázavou konaném dne </w:t>
      </w:r>
      <w:r w:rsidR="00492733">
        <w:rPr>
          <w:rFonts w:cs="Segoe UI"/>
          <w:szCs w:val="18"/>
        </w:rPr>
        <w:t>30. 1. 2019</w:t>
      </w:r>
      <w:r w:rsidRPr="00D74EDE">
        <w:rPr>
          <w:rFonts w:cs="Segoe UI"/>
          <w:szCs w:val="18"/>
        </w:rPr>
        <w:t xml:space="preserve">, usnesením č. </w:t>
      </w:r>
      <w:r w:rsidR="00492733">
        <w:rPr>
          <w:rFonts w:cs="Segoe UI"/>
          <w:szCs w:val="18"/>
        </w:rPr>
        <w:t>Z/1/2019/4.</w:t>
      </w:r>
    </w:p>
    <w:p w14:paraId="3C8602DF" w14:textId="77777777" w:rsidR="00EF318C" w:rsidRPr="00D74EDE" w:rsidRDefault="00EF318C" w:rsidP="00EF318C">
      <w:pPr>
        <w:rPr>
          <w:rFonts w:cs="Segoe UI"/>
          <w:szCs w:val="18"/>
        </w:rPr>
      </w:pPr>
    </w:p>
    <w:p w14:paraId="7C28EF43" w14:textId="514C9FCA" w:rsidR="00EF318C" w:rsidRPr="00D74EDE" w:rsidRDefault="00492733" w:rsidP="00EF318C">
      <w:pPr>
        <w:ind w:left="4254" w:firstLine="709"/>
        <w:rPr>
          <w:rFonts w:cs="Segoe UI"/>
          <w:szCs w:val="18"/>
        </w:rPr>
      </w:pPr>
      <w:r>
        <w:rPr>
          <w:rFonts w:cs="Segoe UI"/>
          <w:szCs w:val="18"/>
        </w:rPr>
        <w:t>Ve Světlé nad Sázavou</w:t>
      </w:r>
      <w:r w:rsidR="00EF318C" w:rsidRPr="00D74EDE">
        <w:rPr>
          <w:rFonts w:cs="Segoe UI"/>
          <w:szCs w:val="18"/>
        </w:rPr>
        <w:t xml:space="preserve"> dne </w:t>
      </w:r>
      <w:r>
        <w:rPr>
          <w:rFonts w:cs="Segoe UI"/>
          <w:szCs w:val="18"/>
        </w:rPr>
        <w:t>8. 2. 2019</w:t>
      </w:r>
    </w:p>
    <w:p w14:paraId="496FDDC4" w14:textId="72A9DB41" w:rsidR="00EF318C" w:rsidRPr="00D74EDE" w:rsidRDefault="00EF318C" w:rsidP="00EF318C">
      <w:pPr>
        <w:ind w:left="4254" w:firstLine="709"/>
        <w:rPr>
          <w:rFonts w:cs="Segoe UI"/>
          <w:szCs w:val="18"/>
        </w:rPr>
      </w:pPr>
      <w:r w:rsidRPr="00D74EDE">
        <w:rPr>
          <w:rFonts w:cs="Segoe UI"/>
          <w:szCs w:val="18"/>
        </w:rPr>
        <w:t xml:space="preserve">Za </w:t>
      </w:r>
      <w:r>
        <w:rPr>
          <w:rFonts w:cs="Segoe UI"/>
          <w:szCs w:val="18"/>
        </w:rPr>
        <w:t>Odběratele</w:t>
      </w:r>
    </w:p>
    <w:p w14:paraId="639B8EEE" w14:textId="77777777" w:rsidR="00EF318C" w:rsidRDefault="00EF318C" w:rsidP="00EF318C">
      <w:pPr>
        <w:ind w:left="4963"/>
        <w:rPr>
          <w:rFonts w:cs="Segoe UI"/>
          <w:szCs w:val="18"/>
        </w:rPr>
      </w:pPr>
    </w:p>
    <w:p w14:paraId="61C71B6C" w14:textId="77777777" w:rsidR="00EF318C" w:rsidRPr="00D74EDE" w:rsidRDefault="00EF318C" w:rsidP="00EF318C">
      <w:pPr>
        <w:ind w:left="4963"/>
        <w:rPr>
          <w:rFonts w:cs="Segoe UI"/>
          <w:szCs w:val="18"/>
        </w:rPr>
      </w:pPr>
      <w:r w:rsidRPr="00D74EDE">
        <w:rPr>
          <w:rFonts w:cs="Segoe UI"/>
          <w:szCs w:val="18"/>
        </w:rPr>
        <w:t>_____________________________</w:t>
      </w:r>
    </w:p>
    <w:p w14:paraId="2E73EBB5" w14:textId="77777777" w:rsidR="00EF318C" w:rsidRPr="00D74EDE" w:rsidRDefault="00EF318C" w:rsidP="00EF318C">
      <w:pPr>
        <w:ind w:left="4963"/>
        <w:rPr>
          <w:rFonts w:cs="Segoe UI"/>
          <w:b/>
          <w:szCs w:val="18"/>
        </w:rPr>
      </w:pPr>
      <w:r w:rsidRPr="00D74EDE">
        <w:rPr>
          <w:rFonts w:cs="Segoe UI"/>
          <w:b/>
          <w:szCs w:val="18"/>
        </w:rPr>
        <w:t>Mgr. Jan Tourek</w:t>
      </w:r>
    </w:p>
    <w:p w14:paraId="0A4B7601" w14:textId="302640B1" w:rsidR="00377988" w:rsidRPr="00BB54DB" w:rsidRDefault="00EF318C" w:rsidP="00EF318C">
      <w:pPr>
        <w:spacing w:after="0"/>
        <w:ind w:left="4963"/>
        <w:jc w:val="left"/>
        <w:rPr>
          <w:rFonts w:eastAsia="Times New Roman" w:cs="Segoe UI"/>
          <w:b/>
          <w:bCs/>
          <w:caps/>
          <w:noProof/>
          <w:kern w:val="32"/>
          <w:sz w:val="28"/>
          <w:szCs w:val="32"/>
          <w:u w:val="single"/>
        </w:rPr>
      </w:pPr>
      <w:r w:rsidRPr="00D74EDE">
        <w:rPr>
          <w:rFonts w:cs="Segoe UI"/>
          <w:szCs w:val="18"/>
        </w:rPr>
        <w:t>starosta</w:t>
      </w:r>
      <w:r>
        <w:rPr>
          <w:rFonts w:cs="Segoe UI"/>
          <w:szCs w:val="18"/>
        </w:rPr>
        <w:t xml:space="preserve"> </w:t>
      </w:r>
      <w:r w:rsidR="00377988" w:rsidRPr="00BB54DB">
        <w:rPr>
          <w:rFonts w:cs="Segoe UI"/>
          <w:noProof/>
          <w:u w:val="single"/>
        </w:rPr>
        <w:br w:type="page"/>
      </w:r>
    </w:p>
    <w:p w14:paraId="692C1AF5" w14:textId="1E50514B" w:rsidR="008F349B" w:rsidRPr="00BB54DB" w:rsidRDefault="008F349B" w:rsidP="000E19F3">
      <w:pPr>
        <w:pStyle w:val="Nadpis1"/>
        <w:rPr>
          <w:rFonts w:cs="Segoe UI"/>
          <w:noProof/>
          <w:u w:val="single"/>
        </w:rPr>
      </w:pPr>
      <w:r w:rsidRPr="00BB54DB">
        <w:rPr>
          <w:rFonts w:cs="Segoe UI"/>
          <w:noProof/>
          <w:u w:val="single"/>
        </w:rPr>
        <w:lastRenderedPageBreak/>
        <w:t>příloha č. 1:</w:t>
      </w:r>
    </w:p>
    <w:p w14:paraId="5C131D11" w14:textId="77777777" w:rsidR="008F29D8" w:rsidRPr="00BB54DB" w:rsidRDefault="008F349B" w:rsidP="000E19F3">
      <w:pPr>
        <w:pStyle w:val="Nadpis1"/>
        <w:rPr>
          <w:rFonts w:cs="Segoe UI"/>
          <w:noProof/>
        </w:rPr>
      </w:pPr>
      <w:r w:rsidRPr="00BB54DB">
        <w:rPr>
          <w:rFonts w:cs="Segoe UI"/>
          <w:noProof/>
        </w:rPr>
        <w:t>CENOV</w:t>
      </w:r>
      <w:r w:rsidR="00A25E6E" w:rsidRPr="00BB54DB">
        <w:rPr>
          <w:rFonts w:cs="Segoe UI"/>
          <w:noProof/>
        </w:rPr>
        <w:t>é</w:t>
      </w:r>
      <w:r w:rsidRPr="00BB54DB">
        <w:rPr>
          <w:rFonts w:cs="Segoe UI"/>
          <w:noProof/>
        </w:rPr>
        <w:t xml:space="preserve"> UJEDNÁNÍ</w:t>
      </w:r>
    </w:p>
    <w:p w14:paraId="644EFCE0" w14:textId="77777777" w:rsidR="00A25E6E" w:rsidRPr="00BB54DB" w:rsidRDefault="00925CD6" w:rsidP="00666A20">
      <w:pPr>
        <w:numPr>
          <w:ilvl w:val="0"/>
          <w:numId w:val="12"/>
        </w:numPr>
        <w:tabs>
          <w:tab w:val="clear" w:pos="360"/>
        </w:tabs>
        <w:ind w:left="426" w:hanging="426"/>
        <w:rPr>
          <w:rFonts w:cs="Segoe UI"/>
          <w:noProof/>
          <w:u w:val="single"/>
        </w:rPr>
      </w:pPr>
      <w:r w:rsidRPr="00BB54DB">
        <w:rPr>
          <w:rFonts w:cs="Segoe UI"/>
          <w:noProof/>
          <w:u w:val="single"/>
        </w:rPr>
        <w:t>Cena</w:t>
      </w:r>
    </w:p>
    <w:p w14:paraId="45480633" w14:textId="34A1C358" w:rsidR="00A25E6E" w:rsidRPr="00BB54DB" w:rsidRDefault="00307174" w:rsidP="00A25E6E">
      <w:pPr>
        <w:ind w:left="426"/>
        <w:rPr>
          <w:rFonts w:cs="Segoe UI"/>
          <w:noProof/>
          <w:u w:val="single"/>
        </w:rPr>
      </w:pPr>
      <w:r>
        <w:rPr>
          <w:rFonts w:cs="Segoe UI"/>
          <w:noProof/>
        </w:rPr>
        <w:t>C</w:t>
      </w:r>
      <w:r w:rsidR="00925CD6" w:rsidRPr="00BB54DB">
        <w:rPr>
          <w:rFonts w:cs="Segoe UI"/>
          <w:noProof/>
        </w:rPr>
        <w:t>ena tepelné energie je tvořena v souladu se zákonem č. 526/1990 Sb., o cenách, ve znění pozdějších předpisů, s prováděcí vyhláškou č. 4</w:t>
      </w:r>
      <w:r w:rsidR="007B747D" w:rsidRPr="00BB54DB">
        <w:rPr>
          <w:rFonts w:cs="Segoe UI"/>
          <w:noProof/>
        </w:rPr>
        <w:t>5</w:t>
      </w:r>
      <w:r w:rsidR="00925CD6" w:rsidRPr="00BB54DB">
        <w:rPr>
          <w:rFonts w:cs="Segoe UI"/>
          <w:noProof/>
        </w:rPr>
        <w:t>0/</w:t>
      </w:r>
      <w:r w:rsidR="00606938" w:rsidRPr="00BB54DB">
        <w:rPr>
          <w:rFonts w:cs="Segoe UI"/>
          <w:noProof/>
        </w:rPr>
        <w:t>2009 Sb.</w:t>
      </w:r>
      <w:r w:rsidR="00925CD6" w:rsidRPr="00BB54DB">
        <w:rPr>
          <w:rFonts w:cs="Segoe UI"/>
          <w:noProof/>
        </w:rPr>
        <w:t xml:space="preserve">, ve znění pozdějších předpisů, a v souladu s platnými cenovými rozhodnutími Energetického regulačního úřadu. </w:t>
      </w:r>
      <w:bookmarkStart w:id="32" w:name="Priloha1_1_1"/>
      <w:bookmarkEnd w:id="32"/>
    </w:p>
    <w:p w14:paraId="7722B0C9" w14:textId="55F3403D" w:rsidR="00A25E6E" w:rsidRPr="00BB54DB" w:rsidRDefault="00A51080">
      <w:pPr>
        <w:ind w:left="426"/>
        <w:rPr>
          <w:rFonts w:cs="Segoe UI"/>
          <w:noProof/>
          <w:u w:val="single"/>
        </w:rPr>
      </w:pPr>
      <w:r w:rsidRPr="00BB54DB">
        <w:rPr>
          <w:rFonts w:cs="Segoe UI"/>
          <w:noProof/>
        </w:rPr>
        <w:t>Cena dodané tepelné energie v Předávacím místě ode dne zahájení odběru Odběratelem</w:t>
      </w:r>
      <w:r w:rsidR="00494A0D" w:rsidRPr="00BB54DB">
        <w:rPr>
          <w:rFonts w:cs="Segoe UI"/>
          <w:noProof/>
        </w:rPr>
        <w:t xml:space="preserve"> (</w:t>
      </w:r>
      <w:r w:rsidR="00347CD2" w:rsidRPr="00BB54DB">
        <w:rPr>
          <w:rFonts w:cs="Segoe UI"/>
          <w:noProof/>
        </w:rPr>
        <w:t>na úrovni roku 2017</w:t>
      </w:r>
      <w:r w:rsidR="00494A0D" w:rsidRPr="00BB54DB">
        <w:rPr>
          <w:rFonts w:cs="Segoe UI"/>
          <w:noProof/>
        </w:rPr>
        <w:t>)</w:t>
      </w:r>
      <w:r w:rsidRPr="00BB54DB">
        <w:rPr>
          <w:rFonts w:cs="Segoe UI"/>
          <w:noProof/>
        </w:rPr>
        <w:t xml:space="preserve"> je </w:t>
      </w:r>
      <w:r w:rsidR="00AB0484" w:rsidRPr="00BB54DB">
        <w:rPr>
          <w:rFonts w:cs="Segoe UI"/>
          <w:noProof/>
        </w:rPr>
        <w:fldChar w:fldCharType="begin">
          <w:ffData>
            <w:name w:val=""/>
            <w:enabled/>
            <w:calcOnExit w:val="0"/>
            <w:textInput>
              <w:default w:val="201,6"/>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201,6</w:t>
      </w:r>
      <w:r w:rsidR="00AB0484" w:rsidRPr="00BB54DB">
        <w:rPr>
          <w:rFonts w:cs="Segoe UI"/>
          <w:noProof/>
        </w:rPr>
        <w:fldChar w:fldCharType="end"/>
      </w:r>
      <w:r w:rsidRPr="00BB54DB">
        <w:rPr>
          <w:rFonts w:cs="Segoe UI"/>
          <w:noProof/>
        </w:rPr>
        <w:t xml:space="preserve"> Kč/GJ bez DPH.</w:t>
      </w:r>
      <w:r w:rsidR="00925CD6" w:rsidRPr="00BB54DB">
        <w:rPr>
          <w:rFonts w:cs="Segoe UI"/>
          <w:noProof/>
        </w:rPr>
        <w:t xml:space="preserve"> </w:t>
      </w:r>
    </w:p>
    <w:p w14:paraId="08E4FC32" w14:textId="78E796D9" w:rsidR="00925CD6" w:rsidRPr="00BB54DB" w:rsidRDefault="00925CD6" w:rsidP="00A25E6E">
      <w:pPr>
        <w:ind w:left="426"/>
        <w:rPr>
          <w:rFonts w:cs="Segoe UI"/>
          <w:noProof/>
          <w:u w:val="single"/>
        </w:rPr>
      </w:pPr>
      <w:r w:rsidRPr="00BB54DB">
        <w:rPr>
          <w:rFonts w:cs="Segoe UI"/>
          <w:noProof/>
        </w:rPr>
        <w:t xml:space="preserve">Cena tepelné energie vychází z ceny zemního plynu </w:t>
      </w:r>
      <w:r w:rsidR="00AB0484" w:rsidRPr="00BB54DB">
        <w:rPr>
          <w:rFonts w:cs="Segoe UI"/>
          <w:noProof/>
        </w:rPr>
        <w:fldChar w:fldCharType="begin">
          <w:ffData>
            <w:name w:val=""/>
            <w:enabled/>
            <w:calcOnExit w:val="0"/>
            <w:statusText w:type="text" w:val="d.m.rrrr"/>
            <w:textInput>
              <w:type w:val="number"/>
              <w:default w:val="6,65"/>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6,65</w:t>
      </w:r>
      <w:r w:rsidR="00AB0484" w:rsidRPr="00BB54DB">
        <w:rPr>
          <w:rFonts w:cs="Segoe UI"/>
          <w:noProof/>
        </w:rPr>
        <w:fldChar w:fldCharType="end"/>
      </w:r>
      <w:r w:rsidRPr="00BB54DB">
        <w:rPr>
          <w:rFonts w:cs="Segoe UI"/>
          <w:noProof/>
        </w:rPr>
        <w:t xml:space="preserve"> Kč/m</w:t>
      </w:r>
      <w:r w:rsidRPr="00BB54DB">
        <w:rPr>
          <w:rFonts w:cs="Segoe UI"/>
          <w:noProof/>
          <w:vertAlign w:val="superscript"/>
        </w:rPr>
        <w:t>3</w:t>
      </w:r>
      <w:r w:rsidRPr="00BB54DB">
        <w:rPr>
          <w:rFonts w:cs="Segoe UI"/>
          <w:noProof/>
        </w:rPr>
        <w:t xml:space="preserve"> bez DPH. V případě změny ceny zemního plynu </w:t>
      </w:r>
      <w:r w:rsidR="002E15A7" w:rsidRPr="00815D1D">
        <w:rPr>
          <w:rFonts w:cs="Segoe UI"/>
          <w:noProof/>
        </w:rPr>
        <w:t>mezi jednotlivými měsíci</w:t>
      </w:r>
      <w:r w:rsidR="002E15A7">
        <w:rPr>
          <w:rFonts w:cs="Segoe UI"/>
          <w:noProof/>
        </w:rPr>
        <w:t xml:space="preserve"> </w:t>
      </w:r>
      <w:r w:rsidRPr="00BB54DB">
        <w:rPr>
          <w:rFonts w:cs="Segoe UI"/>
          <w:noProof/>
        </w:rPr>
        <w:t xml:space="preserve">bude cena </w:t>
      </w:r>
      <w:r w:rsidR="00F735C6" w:rsidRPr="00BB54DB">
        <w:rPr>
          <w:rFonts w:cs="Segoe UI"/>
          <w:noProof/>
        </w:rPr>
        <w:t xml:space="preserve">tepelné energie </w:t>
      </w:r>
      <w:r w:rsidR="00BD654D">
        <w:rPr>
          <w:rFonts w:cs="Segoe UI"/>
          <w:noProof/>
        </w:rPr>
        <w:t>v jednotlivém kalendářním měsíci vypočtena</w:t>
      </w:r>
      <w:r w:rsidRPr="00BB54DB">
        <w:rPr>
          <w:rFonts w:cs="Segoe UI"/>
          <w:noProof/>
        </w:rPr>
        <w:t xml:space="preserve"> dle kalkulačního vzorce:</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
        <w:gridCol w:w="771"/>
      </w:tblGrid>
      <w:tr w:rsidR="002074FE" w:rsidRPr="00BB54DB" w14:paraId="57CC4BC9" w14:textId="77777777" w:rsidTr="002074FE">
        <w:trPr>
          <w:trHeight w:val="519"/>
        </w:trPr>
        <w:tc>
          <w:tcPr>
            <w:tcW w:w="0" w:type="auto"/>
            <w:vMerge w:val="restart"/>
            <w:tcBorders>
              <w:top w:val="single" w:sz="4" w:space="0" w:color="FFFFFF"/>
              <w:left w:val="single" w:sz="4" w:space="0" w:color="FFFFFF"/>
              <w:right w:val="single" w:sz="4" w:space="0" w:color="FFFFFF"/>
            </w:tcBorders>
            <w:shd w:val="clear" w:color="auto" w:fill="auto"/>
            <w:vAlign w:val="center"/>
          </w:tcPr>
          <w:p w14:paraId="53ABB04D" w14:textId="77777777" w:rsidR="00925CD6" w:rsidRPr="00BB54DB" w:rsidRDefault="00925CD6" w:rsidP="00925CD6">
            <w:pPr>
              <w:rPr>
                <w:rFonts w:cs="Segoe UI"/>
                <w:noProof/>
              </w:rPr>
            </w:pPr>
            <w:r w:rsidRPr="00BB54DB">
              <w:rPr>
                <w:rFonts w:cs="Segoe UI"/>
                <w:noProof/>
              </w:rPr>
              <w:t>C</w:t>
            </w:r>
            <w:r w:rsidRPr="00BB54DB">
              <w:rPr>
                <w:rFonts w:cs="Segoe UI"/>
                <w:noProof/>
                <w:vertAlign w:val="subscript"/>
              </w:rPr>
              <w:t>n</w:t>
            </w:r>
            <w:r w:rsidRPr="00BB54DB">
              <w:rPr>
                <w:rFonts w:cs="Segoe UI"/>
                <w:noProof/>
              </w:rPr>
              <w:t xml:space="preserve"> = </w:t>
            </w:r>
          </w:p>
        </w:tc>
        <w:tc>
          <w:tcPr>
            <w:tcW w:w="0" w:type="auto"/>
            <w:tcBorders>
              <w:top w:val="single" w:sz="4" w:space="0" w:color="FFFFFF"/>
              <w:left w:val="single" w:sz="4" w:space="0" w:color="FFFFFF"/>
              <w:right w:val="single" w:sz="4" w:space="0" w:color="FFFFFF"/>
            </w:tcBorders>
            <w:shd w:val="clear" w:color="auto" w:fill="auto"/>
            <w:vAlign w:val="bottom"/>
          </w:tcPr>
          <w:p w14:paraId="7C976544" w14:textId="77777777" w:rsidR="00925CD6" w:rsidRPr="00BB54DB" w:rsidRDefault="00925CD6" w:rsidP="00925CD6">
            <w:pPr>
              <w:rPr>
                <w:rFonts w:cs="Segoe UI"/>
                <w:noProof/>
              </w:rPr>
            </w:pPr>
            <w:r w:rsidRPr="00BB54DB">
              <w:rPr>
                <w:rFonts w:cs="Segoe UI"/>
                <w:noProof/>
              </w:rPr>
              <w:t>k * C</w:t>
            </w:r>
            <w:r w:rsidRPr="00BB54DB">
              <w:rPr>
                <w:rFonts w:cs="Segoe UI"/>
                <w:noProof/>
                <w:vertAlign w:val="subscript"/>
              </w:rPr>
              <w:t>pn</w:t>
            </w:r>
          </w:p>
        </w:tc>
        <w:tc>
          <w:tcPr>
            <w:tcW w:w="0" w:type="auto"/>
            <w:vMerge w:val="restart"/>
            <w:tcBorders>
              <w:top w:val="single" w:sz="4" w:space="0" w:color="FFFFFF"/>
              <w:left w:val="single" w:sz="4" w:space="0" w:color="FFFFFF"/>
              <w:right w:val="single" w:sz="4" w:space="0" w:color="FFFFFF"/>
            </w:tcBorders>
            <w:shd w:val="clear" w:color="auto" w:fill="auto"/>
            <w:vAlign w:val="center"/>
          </w:tcPr>
          <w:p w14:paraId="5714E61A" w14:textId="77777777" w:rsidR="00925CD6" w:rsidRPr="00BB54DB" w:rsidRDefault="00925CD6" w:rsidP="00925CD6">
            <w:pPr>
              <w:rPr>
                <w:rFonts w:cs="Segoe UI"/>
                <w:noProof/>
              </w:rPr>
            </w:pPr>
            <w:r w:rsidRPr="002074FE">
              <w:t>[Kč/GJ]</w:t>
            </w:r>
          </w:p>
        </w:tc>
      </w:tr>
      <w:tr w:rsidR="002074FE" w:rsidRPr="00BB54DB" w14:paraId="2246F2EB" w14:textId="77777777" w:rsidTr="002074FE">
        <w:trPr>
          <w:trHeight w:val="519"/>
        </w:trPr>
        <w:tc>
          <w:tcPr>
            <w:tcW w:w="0" w:type="auto"/>
            <w:vMerge/>
            <w:tcBorders>
              <w:left w:val="single" w:sz="4" w:space="0" w:color="FFFFFF"/>
              <w:bottom w:val="single" w:sz="4" w:space="0" w:color="FFFFFF"/>
              <w:right w:val="single" w:sz="4" w:space="0" w:color="FFFFFF"/>
            </w:tcBorders>
            <w:shd w:val="clear" w:color="auto" w:fill="auto"/>
          </w:tcPr>
          <w:p w14:paraId="53843DC7" w14:textId="77777777" w:rsidR="00925CD6" w:rsidRPr="00BB54DB" w:rsidRDefault="00925CD6" w:rsidP="00925CD6">
            <w:pPr>
              <w:rPr>
                <w:rFonts w:cs="Segoe UI"/>
                <w:noProof/>
              </w:rPr>
            </w:pPr>
          </w:p>
        </w:tc>
        <w:tc>
          <w:tcPr>
            <w:tcW w:w="0" w:type="auto"/>
            <w:tcBorders>
              <w:left w:val="single" w:sz="4" w:space="0" w:color="FFFFFF"/>
              <w:bottom w:val="single" w:sz="4" w:space="0" w:color="FFFFFF"/>
              <w:right w:val="single" w:sz="4" w:space="0" w:color="FFFFFF"/>
            </w:tcBorders>
            <w:shd w:val="clear" w:color="auto" w:fill="auto"/>
          </w:tcPr>
          <w:p w14:paraId="1342DA61" w14:textId="77777777" w:rsidR="00925CD6" w:rsidRPr="00BB54DB" w:rsidRDefault="00925CD6" w:rsidP="00925CD6">
            <w:pPr>
              <w:rPr>
                <w:rFonts w:cs="Segoe UI"/>
                <w:noProof/>
              </w:rPr>
            </w:pPr>
            <w:bookmarkStart w:id="33" w:name="Text45"/>
            <w:r w:rsidRPr="00BB54DB">
              <w:rPr>
                <w:rFonts w:cs="Segoe UI"/>
                <w:noProof/>
              </w:rPr>
              <w:t>η *</w:t>
            </w:r>
            <w:bookmarkEnd w:id="33"/>
            <w:r w:rsidRPr="00BB54DB">
              <w:rPr>
                <w:rFonts w:cs="Segoe UI"/>
                <w:noProof/>
              </w:rPr>
              <w:t xml:space="preserve"> Q</w:t>
            </w:r>
            <w:r w:rsidRPr="00BB54DB">
              <w:rPr>
                <w:rFonts w:cs="Segoe UI"/>
                <w:noProof/>
                <w:vertAlign w:val="subscript"/>
              </w:rPr>
              <w:t>i</w:t>
            </w:r>
          </w:p>
        </w:tc>
        <w:tc>
          <w:tcPr>
            <w:tcW w:w="0" w:type="auto"/>
            <w:vMerge/>
            <w:tcBorders>
              <w:left w:val="single" w:sz="4" w:space="0" w:color="FFFFFF"/>
              <w:bottom w:val="single" w:sz="4" w:space="0" w:color="FFFFFF"/>
              <w:right w:val="single" w:sz="4" w:space="0" w:color="FFFFFF"/>
            </w:tcBorders>
            <w:shd w:val="clear" w:color="auto" w:fill="auto"/>
          </w:tcPr>
          <w:p w14:paraId="06C081F9" w14:textId="77777777" w:rsidR="00925CD6" w:rsidRPr="00BB54DB" w:rsidRDefault="00925CD6" w:rsidP="00925CD6">
            <w:pPr>
              <w:rPr>
                <w:rFonts w:cs="Segoe UI"/>
                <w:noProof/>
              </w:rPr>
            </w:pPr>
          </w:p>
        </w:tc>
      </w:tr>
    </w:tbl>
    <w:p w14:paraId="16E1E376" w14:textId="7E55062E" w:rsidR="00925CD6" w:rsidRPr="00BB54DB" w:rsidRDefault="004F72CC" w:rsidP="004F72CC">
      <w:pPr>
        <w:tabs>
          <w:tab w:val="left" w:pos="1134"/>
        </w:tabs>
        <w:ind w:firstLine="426"/>
        <w:rPr>
          <w:rFonts w:cs="Segoe UI"/>
          <w:noProof/>
        </w:rPr>
      </w:pPr>
      <w:r w:rsidRPr="00BB54DB">
        <w:rPr>
          <w:rFonts w:cs="Segoe UI"/>
          <w:noProof/>
        </w:rPr>
        <w:t>k</w:t>
      </w:r>
      <w:r w:rsidRPr="00BB54DB">
        <w:rPr>
          <w:rFonts w:cs="Segoe UI"/>
          <w:noProof/>
        </w:rPr>
        <w:tab/>
        <w:t xml:space="preserve">-  </w:t>
      </w:r>
      <w:r w:rsidR="00925CD6" w:rsidRPr="00BB54DB">
        <w:rPr>
          <w:rFonts w:cs="Segoe UI"/>
          <w:noProof/>
        </w:rPr>
        <w:t>sleva na zemní plyn</w:t>
      </w:r>
      <w:r w:rsidR="008C27A3" w:rsidRPr="00BB54DB">
        <w:rPr>
          <w:rFonts w:cs="Segoe UI"/>
          <w:noProof/>
        </w:rPr>
        <w:t xml:space="preserve"> (</w:t>
      </w:r>
      <w:r w:rsidR="00AB0484" w:rsidRPr="00BB54DB">
        <w:rPr>
          <w:rFonts w:cs="Segoe UI"/>
          <w:noProof/>
        </w:rPr>
        <w:fldChar w:fldCharType="begin">
          <w:ffData>
            <w:name w:val=""/>
            <w:enabled/>
            <w:calcOnExit w:val="0"/>
            <w:textInput>
              <w:default w:val="5"/>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5</w:t>
      </w:r>
      <w:r w:rsidR="00AB0484" w:rsidRPr="00BB54DB">
        <w:rPr>
          <w:rFonts w:cs="Segoe UI"/>
          <w:noProof/>
        </w:rPr>
        <w:fldChar w:fldCharType="end"/>
      </w:r>
      <w:r w:rsidR="008C27A3" w:rsidRPr="00BB54DB">
        <w:rPr>
          <w:rFonts w:cs="Segoe UI"/>
          <w:noProof/>
        </w:rPr>
        <w:t xml:space="preserve"> %) – koeficient do kalkulačního vzorce = </w:t>
      </w:r>
      <w:r w:rsidR="00AB0484" w:rsidRPr="00BB54DB">
        <w:rPr>
          <w:rFonts w:cs="Segoe UI"/>
          <w:noProof/>
        </w:rPr>
        <w:fldChar w:fldCharType="begin">
          <w:ffData>
            <w:name w:val=""/>
            <w:enabled/>
            <w:calcOnExit w:val="0"/>
            <w:textInput>
              <w:default w:val="0,95"/>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0,95</w:t>
      </w:r>
      <w:r w:rsidR="00AB0484" w:rsidRPr="00BB54DB">
        <w:rPr>
          <w:rFonts w:cs="Segoe UI"/>
          <w:noProof/>
        </w:rPr>
        <w:fldChar w:fldCharType="end"/>
      </w:r>
    </w:p>
    <w:p w14:paraId="72DFE148" w14:textId="52FEC8F2" w:rsidR="00925CD6" w:rsidRPr="00BB54DB" w:rsidRDefault="00925CD6" w:rsidP="008C27A3">
      <w:pPr>
        <w:tabs>
          <w:tab w:val="left" w:pos="1134"/>
        </w:tabs>
        <w:ind w:left="1276" w:hanging="850"/>
        <w:rPr>
          <w:rFonts w:cs="Segoe UI"/>
          <w:noProof/>
        </w:rPr>
      </w:pPr>
      <w:r w:rsidRPr="00BB54DB">
        <w:rPr>
          <w:rFonts w:cs="Segoe UI"/>
          <w:noProof/>
        </w:rPr>
        <w:t>η</w:t>
      </w:r>
      <w:r w:rsidRPr="00BB54DB">
        <w:rPr>
          <w:rFonts w:cs="Segoe UI"/>
          <w:noProof/>
        </w:rPr>
        <w:tab/>
      </w:r>
      <w:r w:rsidR="008C27A3" w:rsidRPr="00BB54DB">
        <w:rPr>
          <w:rFonts w:cs="Segoe UI"/>
          <w:noProof/>
        </w:rPr>
        <w:t xml:space="preserve">- </w:t>
      </w:r>
      <w:r w:rsidRPr="00BB54DB">
        <w:rPr>
          <w:rFonts w:cs="Segoe UI"/>
          <w:noProof/>
        </w:rPr>
        <w:t>průměrná roční účinnost zdroje vztažená k výhřevnosti paliva (</w:t>
      </w:r>
      <w:r w:rsidR="00AB0484" w:rsidRPr="00BB54DB">
        <w:rPr>
          <w:rFonts w:cs="Segoe UI"/>
          <w:noProof/>
        </w:rPr>
        <w:fldChar w:fldCharType="begin">
          <w:ffData>
            <w:name w:val=""/>
            <w:enabled/>
            <w:calcOnExit w:val="0"/>
            <w:textInput>
              <w:default w:val="92"/>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92</w:t>
      </w:r>
      <w:r w:rsidR="00AB0484" w:rsidRPr="00BB54DB">
        <w:rPr>
          <w:rFonts w:cs="Segoe UI"/>
          <w:noProof/>
        </w:rPr>
        <w:fldChar w:fldCharType="end"/>
      </w:r>
      <w:r w:rsidRPr="00BB54DB">
        <w:rPr>
          <w:rFonts w:cs="Segoe UI"/>
          <w:noProof/>
        </w:rPr>
        <w:t xml:space="preserve"> %)</w:t>
      </w:r>
      <w:r w:rsidR="00112711" w:rsidRPr="00BB54DB">
        <w:rPr>
          <w:rFonts w:cs="Segoe UI"/>
          <w:noProof/>
        </w:rPr>
        <w:t xml:space="preserve"> – koeficient </w:t>
      </w:r>
      <w:bookmarkStart w:id="34" w:name="Text41"/>
      <w:r w:rsidR="008C27A3" w:rsidRPr="00BB54DB">
        <w:rPr>
          <w:rFonts w:cs="Segoe UI"/>
          <w:noProof/>
        </w:rPr>
        <w:t xml:space="preserve">do kalkulačního vzorce = </w:t>
      </w:r>
      <w:r w:rsidR="00AB0484" w:rsidRPr="00BB54DB">
        <w:rPr>
          <w:rFonts w:cs="Segoe UI"/>
          <w:noProof/>
        </w:rPr>
        <w:fldChar w:fldCharType="begin">
          <w:ffData>
            <w:name w:val=""/>
            <w:enabled/>
            <w:calcOnExit w:val="0"/>
            <w:textInput>
              <w:default w:val="0,92"/>
            </w:textInput>
          </w:ffData>
        </w:fldChar>
      </w:r>
      <w:r w:rsidR="00AB0484" w:rsidRPr="00BB54DB">
        <w:rPr>
          <w:rFonts w:cs="Segoe UI"/>
          <w:noProof/>
        </w:rPr>
        <w:instrText xml:space="preserve"> FORMTEXT </w:instrText>
      </w:r>
      <w:r w:rsidR="00AB0484" w:rsidRPr="00BB54DB">
        <w:rPr>
          <w:rFonts w:cs="Segoe UI"/>
          <w:noProof/>
        </w:rPr>
      </w:r>
      <w:r w:rsidR="00AB0484" w:rsidRPr="00BB54DB">
        <w:rPr>
          <w:rFonts w:cs="Segoe UI"/>
          <w:noProof/>
        </w:rPr>
        <w:fldChar w:fldCharType="separate"/>
      </w:r>
      <w:r w:rsidR="00AB0484" w:rsidRPr="00BB54DB">
        <w:rPr>
          <w:rFonts w:cs="Segoe UI"/>
          <w:noProof/>
        </w:rPr>
        <w:t>0,92</w:t>
      </w:r>
      <w:r w:rsidR="00AB0484" w:rsidRPr="00BB54DB">
        <w:rPr>
          <w:rFonts w:cs="Segoe UI"/>
          <w:noProof/>
        </w:rPr>
        <w:fldChar w:fldCharType="end"/>
      </w:r>
      <w:bookmarkEnd w:id="34"/>
    </w:p>
    <w:p w14:paraId="11D288EF" w14:textId="77777777" w:rsidR="00925CD6" w:rsidRPr="00BB54DB" w:rsidRDefault="00925CD6" w:rsidP="004F72CC">
      <w:pPr>
        <w:tabs>
          <w:tab w:val="left" w:pos="1134"/>
        </w:tabs>
        <w:ind w:firstLine="426"/>
        <w:rPr>
          <w:rFonts w:cs="Segoe UI"/>
          <w:noProof/>
        </w:rPr>
      </w:pPr>
      <w:r w:rsidRPr="00BB54DB">
        <w:rPr>
          <w:rFonts w:cs="Segoe UI"/>
          <w:noProof/>
        </w:rPr>
        <w:t>C</w:t>
      </w:r>
      <w:r w:rsidRPr="00BB54DB">
        <w:rPr>
          <w:rFonts w:cs="Segoe UI"/>
          <w:noProof/>
          <w:vertAlign w:val="subscript"/>
        </w:rPr>
        <w:t>n</w:t>
      </w:r>
      <w:r w:rsidRPr="00BB54DB">
        <w:rPr>
          <w:rFonts w:cs="Segoe UI"/>
          <w:noProof/>
        </w:rPr>
        <w:tab/>
      </w:r>
      <w:r w:rsidR="004F72CC" w:rsidRPr="00BB54DB">
        <w:rPr>
          <w:rFonts w:cs="Segoe UI"/>
          <w:noProof/>
        </w:rPr>
        <w:t xml:space="preserve">-  </w:t>
      </w:r>
      <w:r w:rsidRPr="00BB54DB">
        <w:rPr>
          <w:rFonts w:cs="Segoe UI"/>
          <w:noProof/>
        </w:rPr>
        <w:t>cena tepla (Kč/GJ) v n-tém měsíci bez DPH</w:t>
      </w:r>
    </w:p>
    <w:p w14:paraId="54DC0360" w14:textId="77777777" w:rsidR="00925CD6" w:rsidRPr="00BB54DB" w:rsidRDefault="00925CD6" w:rsidP="004F72CC">
      <w:pPr>
        <w:tabs>
          <w:tab w:val="left" w:pos="1134"/>
        </w:tabs>
        <w:ind w:firstLine="426"/>
        <w:rPr>
          <w:rFonts w:cs="Segoe UI"/>
          <w:noProof/>
        </w:rPr>
      </w:pPr>
      <w:r w:rsidRPr="00BB54DB">
        <w:rPr>
          <w:rFonts w:cs="Segoe UI"/>
          <w:noProof/>
        </w:rPr>
        <w:t>Q</w:t>
      </w:r>
      <w:r w:rsidRPr="00BB54DB">
        <w:rPr>
          <w:rFonts w:cs="Segoe UI"/>
          <w:noProof/>
          <w:vertAlign w:val="subscript"/>
        </w:rPr>
        <w:t>i</w:t>
      </w:r>
      <w:r w:rsidR="004F72CC" w:rsidRPr="00BB54DB">
        <w:rPr>
          <w:rFonts w:cs="Segoe UI"/>
          <w:noProof/>
        </w:rPr>
        <w:t xml:space="preserve"> </w:t>
      </w:r>
      <w:r w:rsidR="004F72CC" w:rsidRPr="00BB54DB">
        <w:rPr>
          <w:rFonts w:cs="Segoe UI"/>
          <w:noProof/>
        </w:rPr>
        <w:tab/>
        <w:t xml:space="preserve">-  </w:t>
      </w:r>
      <w:r w:rsidRPr="00BB54DB">
        <w:rPr>
          <w:rFonts w:cs="Segoe UI"/>
          <w:noProof/>
        </w:rPr>
        <w:t>výhřevnost zemního plynu (GJ/m</w:t>
      </w:r>
      <w:r w:rsidRPr="00BB54DB">
        <w:rPr>
          <w:rFonts w:cs="Segoe UI"/>
          <w:noProof/>
          <w:vertAlign w:val="superscript"/>
        </w:rPr>
        <w:t>3</w:t>
      </w:r>
      <w:r w:rsidRPr="00BB54DB">
        <w:rPr>
          <w:rFonts w:cs="Segoe UI"/>
          <w:noProof/>
        </w:rPr>
        <w:t>)</w:t>
      </w:r>
    </w:p>
    <w:p w14:paraId="4BC65784" w14:textId="69528BF9" w:rsidR="00D97D04" w:rsidRPr="00BB54DB" w:rsidRDefault="00925CD6">
      <w:pPr>
        <w:tabs>
          <w:tab w:val="left" w:pos="1134"/>
        </w:tabs>
        <w:ind w:left="1276" w:hanging="850"/>
        <w:rPr>
          <w:rFonts w:cs="Segoe UI"/>
          <w:noProof/>
        </w:rPr>
      </w:pPr>
      <w:r w:rsidRPr="00BB54DB">
        <w:rPr>
          <w:rFonts w:cs="Segoe UI"/>
          <w:noProof/>
        </w:rPr>
        <w:t>C</w:t>
      </w:r>
      <w:r w:rsidRPr="00BB54DB">
        <w:rPr>
          <w:rFonts w:cs="Segoe UI"/>
          <w:noProof/>
          <w:vertAlign w:val="subscript"/>
        </w:rPr>
        <w:t>pn</w:t>
      </w:r>
      <w:r w:rsidR="004F72CC" w:rsidRPr="00BB54DB">
        <w:rPr>
          <w:rFonts w:cs="Segoe UI"/>
          <w:noProof/>
        </w:rPr>
        <w:t xml:space="preserve"> </w:t>
      </w:r>
      <w:r w:rsidR="004F72CC" w:rsidRPr="00BB54DB">
        <w:rPr>
          <w:rFonts w:cs="Segoe UI"/>
          <w:noProof/>
        </w:rPr>
        <w:tab/>
        <w:t xml:space="preserve">- </w:t>
      </w:r>
      <w:r w:rsidR="00112711" w:rsidRPr="00BC21F9">
        <w:rPr>
          <w:rFonts w:cs="Segoe UI"/>
          <w:noProof/>
        </w:rPr>
        <w:t>průměrná cena zemního plynu (Kč/m</w:t>
      </w:r>
      <w:r w:rsidR="00112711" w:rsidRPr="00BC21F9">
        <w:rPr>
          <w:rFonts w:cs="Segoe UI"/>
          <w:noProof/>
          <w:vertAlign w:val="superscript"/>
        </w:rPr>
        <w:t>3</w:t>
      </w:r>
      <w:r w:rsidR="00112711" w:rsidRPr="00BC21F9">
        <w:rPr>
          <w:rFonts w:cs="Segoe UI"/>
          <w:noProof/>
        </w:rPr>
        <w:t>) v příslušném měsíci bez DPH</w:t>
      </w:r>
      <w:r w:rsidR="00D97D04" w:rsidRPr="00103F25">
        <w:rPr>
          <w:rFonts w:cs="Segoe UI"/>
          <w:noProof/>
        </w:rPr>
        <w:t xml:space="preserve">; do ceny tepelné energie vstupuje  pracovní cena plynu </w:t>
      </w:r>
      <w:r w:rsidR="00D2390B" w:rsidRPr="00103F25">
        <w:rPr>
          <w:rFonts w:cs="Segoe UI"/>
          <w:noProof/>
        </w:rPr>
        <w:t>(tj. cena komodity + marže obchodníka</w:t>
      </w:r>
      <w:r w:rsidR="0008496F" w:rsidRPr="00103F25">
        <w:rPr>
          <w:rFonts w:cs="Segoe UI"/>
          <w:noProof/>
        </w:rPr>
        <w:t xml:space="preserve"> + ostatní služby dodávky, vč. strukturování dodávky a související přepravy</w:t>
      </w:r>
      <w:r w:rsidR="00D2390B" w:rsidRPr="00103F25">
        <w:rPr>
          <w:rFonts w:cs="Segoe UI"/>
          <w:noProof/>
        </w:rPr>
        <w:t xml:space="preserve">) </w:t>
      </w:r>
      <w:r w:rsidR="00D97D04" w:rsidRPr="00103F25">
        <w:rPr>
          <w:rFonts w:cs="Segoe UI"/>
          <w:noProof/>
        </w:rPr>
        <w:t xml:space="preserve">+ distribuční poplatky dle platného cenového </w:t>
      </w:r>
      <w:r w:rsidR="00D2390B" w:rsidRPr="00103F25">
        <w:rPr>
          <w:rFonts w:cs="Segoe UI"/>
          <w:noProof/>
        </w:rPr>
        <w:t>rozhodnutí</w:t>
      </w:r>
      <w:r w:rsidR="0001507A" w:rsidRPr="00103F25">
        <w:rPr>
          <w:rFonts w:cs="Segoe UI"/>
          <w:noProof/>
        </w:rPr>
        <w:t xml:space="preserve"> </w:t>
      </w:r>
      <w:r w:rsidR="00D97D04" w:rsidRPr="00103F25">
        <w:rPr>
          <w:rFonts w:cs="Segoe UI"/>
          <w:noProof/>
        </w:rPr>
        <w:t>+ daně</w:t>
      </w:r>
      <w:r w:rsidR="0008496F" w:rsidRPr="00103F25">
        <w:rPr>
          <w:rFonts w:cs="Segoe UI"/>
          <w:noProof/>
        </w:rPr>
        <w:t xml:space="preserve">, </w:t>
      </w:r>
      <w:r w:rsidR="00D2390B" w:rsidRPr="00103F25">
        <w:rPr>
          <w:rFonts w:cs="Segoe UI"/>
          <w:noProof/>
        </w:rPr>
        <w:t>zákonné poplatky</w:t>
      </w:r>
      <w:r w:rsidR="0008496F" w:rsidRPr="00103F25">
        <w:rPr>
          <w:rFonts w:cs="Segoe UI"/>
          <w:noProof/>
        </w:rPr>
        <w:t xml:space="preserve"> a odvody</w:t>
      </w:r>
      <w:r w:rsidR="00D97D04" w:rsidRPr="00103F25">
        <w:rPr>
          <w:rFonts w:cs="Segoe UI"/>
          <w:noProof/>
        </w:rPr>
        <w:t xml:space="preserve">; jako pracovní cena do výpočtu ceny dodávaného tepla bude vždy dosazována ta cena, kterou </w:t>
      </w:r>
      <w:r w:rsidR="00940114" w:rsidRPr="00103F25">
        <w:rPr>
          <w:rFonts w:cs="Segoe UI"/>
          <w:noProof/>
        </w:rPr>
        <w:t xml:space="preserve">má </w:t>
      </w:r>
      <w:r w:rsidR="00D97D04" w:rsidRPr="00103F25">
        <w:rPr>
          <w:rFonts w:cs="Segoe UI"/>
          <w:noProof/>
        </w:rPr>
        <w:t xml:space="preserve"> Odběratel </w:t>
      </w:r>
      <w:r w:rsidR="00940114" w:rsidRPr="00103F25">
        <w:rPr>
          <w:rFonts w:cs="Segoe UI"/>
          <w:noProof/>
        </w:rPr>
        <w:t>sjednánu</w:t>
      </w:r>
      <w:r w:rsidR="00D97D04" w:rsidRPr="00103F25">
        <w:rPr>
          <w:rFonts w:cs="Segoe UI"/>
          <w:noProof/>
        </w:rPr>
        <w:t xml:space="preserve"> </w:t>
      </w:r>
      <w:r w:rsidR="004861DA" w:rsidRPr="00103F25">
        <w:rPr>
          <w:rFonts w:cs="Segoe UI"/>
          <w:noProof/>
        </w:rPr>
        <w:t xml:space="preserve">s obchodníkem se zemním plynem </w:t>
      </w:r>
      <w:r w:rsidR="00D97D04" w:rsidRPr="00103F25">
        <w:rPr>
          <w:rFonts w:cs="Segoe UI"/>
          <w:noProof/>
        </w:rPr>
        <w:t xml:space="preserve">v příslušném </w:t>
      </w:r>
      <w:r w:rsidR="00D2390B" w:rsidRPr="00103F25">
        <w:rPr>
          <w:rFonts w:cs="Segoe UI"/>
          <w:noProof/>
        </w:rPr>
        <w:t>měsíci</w:t>
      </w:r>
      <w:r w:rsidR="00D97D04" w:rsidRPr="00103F25">
        <w:rPr>
          <w:rFonts w:cs="Segoe UI"/>
          <w:noProof/>
        </w:rPr>
        <w:t xml:space="preserve"> </w:t>
      </w:r>
      <w:r w:rsidR="004861DA" w:rsidRPr="00103F25">
        <w:rPr>
          <w:rFonts w:cs="Segoe UI"/>
          <w:noProof/>
        </w:rPr>
        <w:t>pro potřeby</w:t>
      </w:r>
      <w:r w:rsidR="00D97D04" w:rsidRPr="00103F25">
        <w:rPr>
          <w:rFonts w:cs="Segoe UI"/>
          <w:noProof/>
        </w:rPr>
        <w:t xml:space="preserve"> provozování Soustavy CZT.</w:t>
      </w:r>
    </w:p>
    <w:p w14:paraId="4F2054A8" w14:textId="3ADC9CD6" w:rsidR="00776C61" w:rsidRPr="00BB54DB" w:rsidRDefault="007342E0">
      <w:pPr>
        <w:ind w:left="426"/>
        <w:rPr>
          <w:rFonts w:cs="Segoe UI"/>
          <w:noProof/>
        </w:rPr>
      </w:pPr>
      <w:r>
        <w:rPr>
          <w:rFonts w:cs="Segoe UI"/>
          <w:noProof/>
        </w:rPr>
        <w:t>Odběratel se pro účely a</w:t>
      </w:r>
      <w:r w:rsidR="00776C61" w:rsidRPr="00BB54DB">
        <w:rPr>
          <w:rFonts w:cs="Segoe UI"/>
          <w:noProof/>
        </w:rPr>
        <w:t>ktualizace ceny tepelné energie</w:t>
      </w:r>
      <w:r>
        <w:rPr>
          <w:rFonts w:cs="Segoe UI"/>
          <w:noProof/>
        </w:rPr>
        <w:t xml:space="preserve"> zavazuje Dodavateli písemně na měsíční bázi oznamovat aktuální ceny zemního plynu vstupujícího do výše uvedeného kalkulačního vzorce</w:t>
      </w:r>
      <w:r w:rsidR="0012236E">
        <w:rPr>
          <w:rFonts w:cs="Segoe UI"/>
          <w:noProof/>
        </w:rPr>
        <w:t xml:space="preserve"> a ty</w:t>
      </w:r>
      <w:r>
        <w:rPr>
          <w:rFonts w:cs="Segoe UI"/>
          <w:noProof/>
        </w:rPr>
        <w:t>to ceny Dodavateli hodnověrně doložit, vždy minimálně fakturou vystavenou příslušným obchodníkem se zemním plynem</w:t>
      </w:r>
      <w:r w:rsidR="009F497A">
        <w:rPr>
          <w:rFonts w:cs="Segoe UI"/>
          <w:noProof/>
        </w:rPr>
        <w:t xml:space="preserve">, </w:t>
      </w:r>
      <w:r w:rsidR="009F497A" w:rsidRPr="009F497A">
        <w:rPr>
          <w:rFonts w:cs="Segoe UI"/>
          <w:noProof/>
        </w:rPr>
        <w:t>resp. fakturou/jiným dokladem vystaveným brokerem/clearingovým domem, nakupuje-li Odběratel plyn na organizovaném tržním místě jako držitel licence na obchod s plynem</w:t>
      </w:r>
      <w:r w:rsidR="00D2390B">
        <w:rPr>
          <w:rFonts w:cs="Segoe UI"/>
          <w:noProof/>
        </w:rPr>
        <w:t>.</w:t>
      </w:r>
      <w:r>
        <w:rPr>
          <w:rFonts w:cs="Segoe UI"/>
          <w:noProof/>
        </w:rPr>
        <w:t>. O</w:t>
      </w:r>
      <w:r w:rsidR="00776C61" w:rsidRPr="00BB54DB">
        <w:rPr>
          <w:rFonts w:cs="Segoe UI"/>
          <w:noProof/>
        </w:rPr>
        <w:t>statní koeficienty zůstávají za účelem výpočtu nezměněny</w:t>
      </w:r>
      <w:r w:rsidR="00871AD5" w:rsidRPr="00BB54DB">
        <w:rPr>
          <w:rFonts w:cs="Segoe UI"/>
          <w:noProof/>
        </w:rPr>
        <w:t>, neboť vycházejí z dohody smluvních stran při uzavírání této smlouvy</w:t>
      </w:r>
      <w:r w:rsidR="00776C61" w:rsidRPr="00BB54DB">
        <w:rPr>
          <w:rFonts w:cs="Segoe UI"/>
          <w:noProof/>
        </w:rPr>
        <w:t>.</w:t>
      </w:r>
    </w:p>
    <w:p w14:paraId="265C7F8F" w14:textId="77777777" w:rsidR="00A25E6E" w:rsidRPr="00BB54DB" w:rsidRDefault="00925CD6" w:rsidP="00666A20">
      <w:pPr>
        <w:numPr>
          <w:ilvl w:val="0"/>
          <w:numId w:val="12"/>
        </w:numPr>
        <w:tabs>
          <w:tab w:val="clear" w:pos="360"/>
        </w:tabs>
        <w:ind w:left="426" w:hanging="426"/>
        <w:rPr>
          <w:rFonts w:cs="Segoe UI"/>
          <w:noProof/>
          <w:u w:val="single"/>
        </w:rPr>
      </w:pPr>
      <w:r w:rsidRPr="00BB54DB">
        <w:rPr>
          <w:rFonts w:cs="Segoe UI"/>
          <w:noProof/>
          <w:u w:val="single"/>
        </w:rPr>
        <w:t>Daně a jiné zákonné poplatky</w:t>
      </w:r>
    </w:p>
    <w:p w14:paraId="45965236" w14:textId="77777777" w:rsidR="00A25E6E" w:rsidRPr="00BB54DB" w:rsidRDefault="00925CD6" w:rsidP="00087ED2">
      <w:pPr>
        <w:numPr>
          <w:ilvl w:val="1"/>
          <w:numId w:val="13"/>
        </w:numPr>
        <w:ind w:left="851" w:hanging="425"/>
        <w:rPr>
          <w:rFonts w:cs="Segoe UI"/>
          <w:noProof/>
          <w:u w:val="single"/>
        </w:rPr>
      </w:pPr>
      <w:r w:rsidRPr="00BB54DB">
        <w:rPr>
          <w:rFonts w:cs="Segoe UI"/>
          <w:noProof/>
        </w:rPr>
        <w:t xml:space="preserve">Ceny uvedené pod </w:t>
      </w:r>
      <w:hyperlink w:anchor="Bod1_cena" w:history="1">
        <w:r w:rsidRPr="00BB54DB">
          <w:rPr>
            <w:rStyle w:val="Hypertextovodkaz"/>
            <w:rFonts w:cs="Segoe UI"/>
            <w:noProof/>
            <w:color w:val="auto"/>
            <w:u w:val="none"/>
          </w:rPr>
          <w:t>bodem 1</w:t>
        </w:r>
      </w:hyperlink>
      <w:r w:rsidRPr="00BB54DB">
        <w:rPr>
          <w:rFonts w:cs="Segoe UI"/>
          <w:noProof/>
        </w:rPr>
        <w:t xml:space="preserve"> se rozumí jako ceny netto. K těmto cená</w:t>
      </w:r>
      <w:r w:rsidR="00A25E6E" w:rsidRPr="00BB54DB">
        <w:rPr>
          <w:rFonts w:cs="Segoe UI"/>
          <w:noProof/>
        </w:rPr>
        <w:t xml:space="preserve">m bude připočtena daň z přidané </w:t>
      </w:r>
      <w:r w:rsidRPr="00BB54DB">
        <w:rPr>
          <w:rFonts w:cs="Segoe UI"/>
          <w:noProof/>
        </w:rPr>
        <w:t>hodnoty v aktuální zákonné sazbě.</w:t>
      </w:r>
    </w:p>
    <w:p w14:paraId="32DCC37A" w14:textId="03A52419" w:rsidR="00A25E6E" w:rsidRPr="00BB54DB" w:rsidRDefault="00925CD6" w:rsidP="00087ED2">
      <w:pPr>
        <w:numPr>
          <w:ilvl w:val="1"/>
          <w:numId w:val="13"/>
        </w:numPr>
        <w:ind w:left="851" w:hanging="425"/>
        <w:rPr>
          <w:rFonts w:cs="Segoe UI"/>
          <w:noProof/>
          <w:u w:val="single"/>
        </w:rPr>
      </w:pPr>
      <w:r w:rsidRPr="00BB54DB">
        <w:rPr>
          <w:rFonts w:cs="Segoe UI"/>
          <w:noProof/>
        </w:rPr>
        <w:t xml:space="preserve">Pokud by výroba </w:t>
      </w:r>
      <w:r w:rsidR="003F4924" w:rsidRPr="00BB54DB">
        <w:rPr>
          <w:rFonts w:cs="Segoe UI"/>
          <w:noProof/>
        </w:rPr>
        <w:t>tepelné energie</w:t>
      </w:r>
      <w:r w:rsidRPr="00BB54DB">
        <w:rPr>
          <w:rFonts w:cs="Segoe UI"/>
          <w:noProof/>
        </w:rPr>
        <w:t xml:space="preserve">, která má být dodávána Odběrateli, popřípadě </w:t>
      </w:r>
      <w:r w:rsidR="003F4924" w:rsidRPr="00BB54DB">
        <w:rPr>
          <w:rFonts w:cs="Segoe UI"/>
          <w:noProof/>
        </w:rPr>
        <w:t xml:space="preserve">její </w:t>
      </w:r>
      <w:r w:rsidRPr="00BB54DB">
        <w:rPr>
          <w:rFonts w:cs="Segoe UI"/>
          <w:noProof/>
        </w:rPr>
        <w:t xml:space="preserve">prodej byly přímo nebo nepřímo zatíženy daněmi, poplatky nebo odvody jakéhokoliv druhu, které při uzavření této smlouvy nebyly ještě zákonně zavedeny, nebo pokud by daně, poplatky nebo odvody na výrobu, prodej </w:t>
      </w:r>
      <w:r w:rsidR="003F4924" w:rsidRPr="00BB54DB">
        <w:rPr>
          <w:rFonts w:cs="Segoe UI"/>
          <w:noProof/>
        </w:rPr>
        <w:t xml:space="preserve">tepelné energie </w:t>
      </w:r>
      <w:r w:rsidRPr="00BB54DB">
        <w:rPr>
          <w:rFonts w:cs="Segoe UI"/>
          <w:noProof/>
        </w:rPr>
        <w:t xml:space="preserve">byly zvýšeny, je Dodavatel oprávněn odpovídajícím způsobem zvýšit sjednanou cenu </w:t>
      </w:r>
      <w:r w:rsidR="003F4924" w:rsidRPr="00BB54DB">
        <w:rPr>
          <w:rFonts w:cs="Segoe UI"/>
          <w:noProof/>
        </w:rPr>
        <w:t xml:space="preserve">tepelné energie </w:t>
      </w:r>
      <w:r w:rsidRPr="00BB54DB">
        <w:rPr>
          <w:rFonts w:cs="Segoe UI"/>
          <w:noProof/>
        </w:rPr>
        <w:t xml:space="preserve">(zvýšení ceny </w:t>
      </w:r>
      <w:r w:rsidR="003F4924" w:rsidRPr="00BB54DB">
        <w:rPr>
          <w:rFonts w:cs="Segoe UI"/>
          <w:noProof/>
        </w:rPr>
        <w:t xml:space="preserve">tepelné energie </w:t>
      </w:r>
      <w:r w:rsidRPr="00BB54DB">
        <w:rPr>
          <w:rFonts w:cs="Segoe UI"/>
          <w:noProof/>
        </w:rPr>
        <w:t xml:space="preserve">za určité období bude odpovídat výši těchto nových daní, poplatků nebo odvodů placených za toto období). V případě omezení a skončení takových zatížení bude Odběrateli zaručeno odpovídající vyrovnání (opětovné snížení ceny </w:t>
      </w:r>
      <w:r w:rsidR="003F4924" w:rsidRPr="00BB54DB">
        <w:rPr>
          <w:rFonts w:cs="Segoe UI"/>
          <w:noProof/>
        </w:rPr>
        <w:t xml:space="preserve">tepelné energie </w:t>
      </w:r>
      <w:r w:rsidRPr="00BB54DB">
        <w:rPr>
          <w:rFonts w:cs="Segoe UI"/>
          <w:noProof/>
        </w:rPr>
        <w:t>odpovídajícím způsobem).</w:t>
      </w:r>
    </w:p>
    <w:p w14:paraId="5A43DB56" w14:textId="4BC08499" w:rsidR="00A25E6E" w:rsidRPr="00BB54DB" w:rsidRDefault="00217FF2" w:rsidP="00087ED2">
      <w:pPr>
        <w:numPr>
          <w:ilvl w:val="1"/>
          <w:numId w:val="13"/>
        </w:numPr>
        <w:ind w:left="851" w:hanging="425"/>
        <w:rPr>
          <w:rFonts w:cs="Segoe UI"/>
          <w:noProof/>
          <w:u w:val="single"/>
        </w:rPr>
      </w:pPr>
      <w:r w:rsidRPr="00BB54DB">
        <w:rPr>
          <w:noProof/>
        </w:rPr>
        <w:t xml:space="preserve">Pokud se </w:t>
      </w:r>
      <w:r w:rsidRPr="00307174">
        <w:rPr>
          <w:noProof/>
        </w:rPr>
        <w:t>okolnosti,</w:t>
      </w:r>
      <w:r w:rsidRPr="0061694E">
        <w:rPr>
          <w:noProof/>
        </w:rPr>
        <w:t xml:space="preserve"> z </w:t>
      </w:r>
      <w:r w:rsidRPr="00BB54DB">
        <w:rPr>
          <w:noProof/>
        </w:rPr>
        <w:t xml:space="preserve">nichž </w:t>
      </w:r>
      <w:r w:rsidR="003F4924" w:rsidRPr="00BB54DB">
        <w:rPr>
          <w:noProof/>
        </w:rPr>
        <w:t xml:space="preserve">smluvní </w:t>
      </w:r>
      <w:r w:rsidRPr="00BB54DB">
        <w:rPr>
          <w:noProof/>
        </w:rPr>
        <w:t>strany z</w:t>
      </w:r>
      <w:r w:rsidRPr="00BB54DB">
        <w:rPr>
          <w:rFonts w:hint="eastAsia"/>
          <w:noProof/>
        </w:rPr>
        <w:t>ř</w:t>
      </w:r>
      <w:r w:rsidRPr="00BB54DB">
        <w:rPr>
          <w:noProof/>
        </w:rPr>
        <w:t>ejm</w:t>
      </w:r>
      <w:r w:rsidRPr="00BB54DB">
        <w:rPr>
          <w:rFonts w:hint="eastAsia"/>
          <w:noProof/>
        </w:rPr>
        <w:t>ě</w:t>
      </w:r>
      <w:r w:rsidRPr="00BB54DB">
        <w:rPr>
          <w:noProof/>
        </w:rPr>
        <w:t xml:space="preserve"> vycházely p</w:t>
      </w:r>
      <w:r w:rsidRPr="00BB54DB">
        <w:rPr>
          <w:rFonts w:hint="eastAsia"/>
          <w:noProof/>
        </w:rPr>
        <w:t>ř</w:t>
      </w:r>
      <w:r w:rsidRPr="00BB54DB">
        <w:rPr>
          <w:noProof/>
        </w:rPr>
        <w:t>i uzav</w:t>
      </w:r>
      <w:r w:rsidRPr="00BB54DB">
        <w:rPr>
          <w:rFonts w:hint="eastAsia"/>
          <w:noProof/>
        </w:rPr>
        <w:t>ř</w:t>
      </w:r>
      <w:r w:rsidRPr="00BB54DB">
        <w:rPr>
          <w:noProof/>
        </w:rPr>
        <w:t>ení této smlouvy, zm</w:t>
      </w:r>
      <w:r w:rsidRPr="00BB54DB">
        <w:rPr>
          <w:rFonts w:hint="eastAsia"/>
          <w:noProof/>
        </w:rPr>
        <w:t>ě</w:t>
      </w:r>
      <w:r w:rsidRPr="00BB54DB">
        <w:rPr>
          <w:noProof/>
        </w:rPr>
        <w:t>nily do té míry, že na zavázané smluvní stran</w:t>
      </w:r>
      <w:r w:rsidRPr="00BB54DB">
        <w:rPr>
          <w:rFonts w:hint="eastAsia"/>
          <w:noProof/>
        </w:rPr>
        <w:t>ě</w:t>
      </w:r>
      <w:r w:rsidRPr="00BB54DB">
        <w:rPr>
          <w:noProof/>
        </w:rPr>
        <w:t xml:space="preserve"> nelze rozumn</w:t>
      </w:r>
      <w:r w:rsidRPr="00BB54DB">
        <w:rPr>
          <w:rFonts w:hint="eastAsia"/>
          <w:noProof/>
        </w:rPr>
        <w:t>ě</w:t>
      </w:r>
      <w:r w:rsidRPr="00BB54DB">
        <w:rPr>
          <w:noProof/>
        </w:rPr>
        <w:t xml:space="preserve"> požadovat, aby byla smlouvou dále vázána</w:t>
      </w:r>
      <w:r w:rsidR="00722434">
        <w:rPr>
          <w:noProof/>
        </w:rPr>
        <w:t xml:space="preserve"> – zejména v případě, kdy by z </w:t>
      </w:r>
      <w:r w:rsidR="00722434" w:rsidRPr="00722434">
        <w:rPr>
          <w:rFonts w:cs="Segoe UI"/>
        </w:rPr>
        <w:t xml:space="preserve">důvodu změny právních předpisů nebo z důvodů postupu orgánů veřejné moci došlo ke změně příspěvku k ceně elektřiny vyrobené z kombinované výroby </w:t>
      </w:r>
      <w:r w:rsidR="00722434" w:rsidRPr="00D97D04">
        <w:rPr>
          <w:rFonts w:cs="Segoe UI"/>
        </w:rPr>
        <w:t>elektřiny a tepla (tzv. Zelený bonus)</w:t>
      </w:r>
      <w:r w:rsidR="00D97D04" w:rsidRPr="00D97D04">
        <w:rPr>
          <w:rFonts w:cs="Segoe UI"/>
          <w:strike/>
        </w:rPr>
        <w:t xml:space="preserve"> </w:t>
      </w:r>
      <w:r w:rsidR="00410D76" w:rsidRPr="00D97D04">
        <w:rPr>
          <w:rFonts w:cs="Segoe UI"/>
        </w:rPr>
        <w:t xml:space="preserve">nebo v případě, kdy by celkový objem tepla dodaného z kotelny Na Bradle </w:t>
      </w:r>
      <w:r w:rsidR="00410D76" w:rsidRPr="00D97D04">
        <w:rPr>
          <w:rFonts w:cs="Segoe UI"/>
        </w:rPr>
        <w:lastRenderedPageBreak/>
        <w:t xml:space="preserve">prostřednictvím Soustavy CZT koncovým odběratelům poklesl v daném roce účinnosti této smlouvy pod hodnotu </w:t>
      </w:r>
      <w:r w:rsidR="00410D76" w:rsidRPr="007342E0">
        <w:rPr>
          <w:rFonts w:cs="Segoe UI"/>
        </w:rPr>
        <w:t>2</w:t>
      </w:r>
      <w:r w:rsidR="00610405" w:rsidRPr="007342E0">
        <w:rPr>
          <w:rFonts w:cs="Segoe UI"/>
        </w:rPr>
        <w:t>3</w:t>
      </w:r>
      <w:r w:rsidR="00410D76" w:rsidRPr="007342E0">
        <w:rPr>
          <w:rFonts w:cs="Segoe UI"/>
        </w:rPr>
        <w:t xml:space="preserve"> 000 GJ/rok</w:t>
      </w:r>
      <w:r w:rsidR="00410D76" w:rsidRPr="00D97D04">
        <w:rPr>
          <w:rFonts w:cs="Segoe UI"/>
        </w:rPr>
        <w:t xml:space="preserve"> </w:t>
      </w:r>
      <w:r w:rsidR="00722434" w:rsidRPr="00D97D04">
        <w:rPr>
          <w:noProof/>
        </w:rPr>
        <w:t>–</w:t>
      </w:r>
      <w:r w:rsidR="00925CD6" w:rsidRPr="00D97D04">
        <w:rPr>
          <w:rFonts w:cs="Segoe UI"/>
          <w:noProof/>
        </w:rPr>
        <w:t xml:space="preserve"> dohodnou</w:t>
      </w:r>
      <w:r w:rsidR="00925CD6" w:rsidRPr="00BB54DB">
        <w:rPr>
          <w:rFonts w:cs="Segoe UI"/>
          <w:noProof/>
        </w:rPr>
        <w:t xml:space="preserve"> se smluvní strany na odpovídající změně této smlouvy nebo jejích částí tak, aby odpovídaly změněným poměrům. Nedojde-li k takovéto dohodě smluvních stran, je </w:t>
      </w:r>
      <w:r w:rsidR="00BC21F9">
        <w:rPr>
          <w:rFonts w:cs="Segoe UI"/>
          <w:noProof/>
        </w:rPr>
        <w:t>Dodavatel</w:t>
      </w:r>
      <w:r w:rsidRPr="00BB54DB">
        <w:rPr>
          <w:rFonts w:cs="Segoe UI"/>
          <w:noProof/>
        </w:rPr>
        <w:t xml:space="preserve"> </w:t>
      </w:r>
      <w:r w:rsidR="00925CD6" w:rsidRPr="00BB54DB">
        <w:rPr>
          <w:rFonts w:cs="Segoe UI"/>
          <w:noProof/>
        </w:rPr>
        <w:t>oprávněn od této smlouvy bez dalšího odstoupit</w:t>
      </w:r>
      <w:r w:rsidR="00BC21F9">
        <w:rPr>
          <w:rFonts w:cs="Segoe UI"/>
          <w:noProof/>
        </w:rPr>
        <w:t xml:space="preserve">, přičemž Odběratel nemá </w:t>
      </w:r>
      <w:r w:rsidR="00203A3E">
        <w:rPr>
          <w:rFonts w:cs="Segoe UI"/>
          <w:noProof/>
        </w:rPr>
        <w:t>n</w:t>
      </w:r>
      <w:r w:rsidR="00BC21F9">
        <w:rPr>
          <w:rFonts w:cs="Segoe UI"/>
          <w:noProof/>
        </w:rPr>
        <w:t>árok na náhradu škody</w:t>
      </w:r>
      <w:r w:rsidR="00925CD6" w:rsidRPr="00BB54DB">
        <w:rPr>
          <w:rFonts w:cs="Segoe UI"/>
          <w:noProof/>
        </w:rPr>
        <w:t>.</w:t>
      </w:r>
      <w:r w:rsidR="00C4212A" w:rsidRPr="00BB54DB">
        <w:rPr>
          <w:rFonts w:cs="Segoe UI"/>
          <w:noProof/>
        </w:rPr>
        <w:t xml:space="preserve"> </w:t>
      </w:r>
    </w:p>
    <w:p w14:paraId="78425F09" w14:textId="6E10B74B" w:rsidR="00925CD6" w:rsidRPr="00BB54DB" w:rsidRDefault="00925CD6" w:rsidP="00087ED2">
      <w:pPr>
        <w:numPr>
          <w:ilvl w:val="1"/>
          <w:numId w:val="13"/>
        </w:numPr>
        <w:ind w:left="851" w:hanging="425"/>
        <w:rPr>
          <w:rFonts w:cs="Segoe UI"/>
          <w:noProof/>
          <w:u w:val="single"/>
        </w:rPr>
      </w:pPr>
      <w:r w:rsidRPr="00BB54DB">
        <w:rPr>
          <w:rFonts w:cs="Segoe UI"/>
          <w:noProof/>
        </w:rPr>
        <w:t xml:space="preserve">Pokud by se předpisy o ochraně životního prostředí existující při uzavření této smlouvy zpřísnily nebo pokud by na základě dodatečných podkladů nebo jiných veřejnoprávních aktů byla potřebná opatření dodatečného vybavení, je Dodavatel povinen doložit výše uvedené a současně oprávněn cenu </w:t>
      </w:r>
      <w:r w:rsidR="004F72CC" w:rsidRPr="00BB54DB">
        <w:rPr>
          <w:rFonts w:cs="Segoe UI"/>
          <w:noProof/>
        </w:rPr>
        <w:br/>
      </w:r>
      <w:r w:rsidRPr="00BB54DB">
        <w:rPr>
          <w:rFonts w:cs="Segoe UI"/>
          <w:noProof/>
        </w:rPr>
        <w:t xml:space="preserve">za dodávky </w:t>
      </w:r>
      <w:r w:rsidR="00910532" w:rsidRPr="00BB54DB">
        <w:rPr>
          <w:rFonts w:cs="Segoe UI"/>
          <w:noProof/>
        </w:rPr>
        <w:t xml:space="preserve">tepelné energie </w:t>
      </w:r>
      <w:r w:rsidRPr="00BB54DB">
        <w:rPr>
          <w:rFonts w:cs="Segoe UI"/>
          <w:noProof/>
        </w:rPr>
        <w:t xml:space="preserve">odpovídajícím způsobem těmto skutečnostem přizpůsobit (cena bude zvýšena tak, že </w:t>
      </w:r>
      <w:r w:rsidR="00BE093F" w:rsidRPr="00722434">
        <w:rPr>
          <w:rFonts w:cs="Segoe UI"/>
          <w:noProof/>
        </w:rPr>
        <w:t xml:space="preserve">část </w:t>
      </w:r>
      <w:r w:rsidRPr="00722434">
        <w:rPr>
          <w:rFonts w:cs="Segoe UI"/>
          <w:noProof/>
        </w:rPr>
        <w:t>náklad</w:t>
      </w:r>
      <w:r w:rsidR="00BE093F" w:rsidRPr="00722434">
        <w:rPr>
          <w:rFonts w:cs="Segoe UI"/>
          <w:noProof/>
        </w:rPr>
        <w:t>ů</w:t>
      </w:r>
      <w:r w:rsidRPr="00BB54DB">
        <w:rPr>
          <w:rFonts w:cs="Segoe UI"/>
          <w:noProof/>
        </w:rPr>
        <w:t xml:space="preserve"> na pořízení uvedeného dodatečného vybavení bud</w:t>
      </w:r>
      <w:r w:rsidR="00BE093F" w:rsidRPr="00BB54DB">
        <w:rPr>
          <w:rFonts w:cs="Segoe UI"/>
          <w:noProof/>
        </w:rPr>
        <w:t>e</w:t>
      </w:r>
      <w:r w:rsidRPr="00BB54DB">
        <w:rPr>
          <w:rFonts w:cs="Segoe UI"/>
          <w:noProof/>
        </w:rPr>
        <w:t xml:space="preserve"> </w:t>
      </w:r>
      <w:r w:rsidR="005D7A5D" w:rsidRPr="00BB54DB">
        <w:rPr>
          <w:rFonts w:cs="Segoe UI"/>
          <w:noProof/>
        </w:rPr>
        <w:t xml:space="preserve">při zachování jejich odůvodněného rozdělení na výrobu elektřiny a </w:t>
      </w:r>
      <w:r w:rsidR="00910532" w:rsidRPr="00BB54DB">
        <w:rPr>
          <w:rFonts w:cs="Segoe UI"/>
          <w:noProof/>
        </w:rPr>
        <w:t xml:space="preserve">tepelné energie </w:t>
      </w:r>
      <w:r w:rsidRPr="00BB54DB">
        <w:rPr>
          <w:rFonts w:cs="Segoe UI"/>
          <w:noProof/>
        </w:rPr>
        <w:t>připočítáván</w:t>
      </w:r>
      <w:r w:rsidR="00BE093F" w:rsidRPr="00BB54DB">
        <w:rPr>
          <w:rFonts w:cs="Segoe UI"/>
          <w:noProof/>
        </w:rPr>
        <w:t>a</w:t>
      </w:r>
      <w:r w:rsidRPr="00BB54DB">
        <w:rPr>
          <w:rFonts w:cs="Segoe UI"/>
          <w:noProof/>
        </w:rPr>
        <w:t xml:space="preserve"> k účtované ceně </w:t>
      </w:r>
      <w:r w:rsidR="00910532" w:rsidRPr="00BB54DB">
        <w:rPr>
          <w:rFonts w:cs="Segoe UI"/>
          <w:noProof/>
        </w:rPr>
        <w:t xml:space="preserve">tepelné energie </w:t>
      </w:r>
      <w:r w:rsidRPr="00BB54DB">
        <w:rPr>
          <w:rFonts w:cs="Segoe UI"/>
          <w:noProof/>
        </w:rPr>
        <w:t xml:space="preserve">tak, aby byly přeneseny na Odběratele za zbývající dobu platnosti této smlouvy a v mezích aplikovatelných právních předpisů). </w:t>
      </w:r>
    </w:p>
    <w:p w14:paraId="2AA8B565" w14:textId="13E8FC46" w:rsidR="00E81A60" w:rsidRPr="00BB54DB" w:rsidRDefault="00E81A60" w:rsidP="00E81A60">
      <w:pPr>
        <w:spacing w:before="240"/>
        <w:rPr>
          <w:rFonts w:cs="Calibri"/>
          <w:noProof/>
        </w:rPr>
      </w:pPr>
      <w:r w:rsidRPr="00BB54DB">
        <w:rPr>
          <w:rFonts w:cs="Calibri"/>
          <w:noProof/>
        </w:rPr>
        <w:t xml:space="preserve">V </w:t>
      </w:r>
      <w:r w:rsidR="00492733">
        <w:rPr>
          <w:rFonts w:cs="Calibri"/>
          <w:noProof/>
        </w:rPr>
        <w:t>Ostravě</w:t>
      </w:r>
      <w:r w:rsidRPr="00BB54DB">
        <w:rPr>
          <w:rFonts w:cs="Calibri"/>
          <w:noProof/>
        </w:rPr>
        <w:t xml:space="preserve"> dne: </w:t>
      </w:r>
      <w:r w:rsidR="00492733">
        <w:rPr>
          <w:rFonts w:cs="Calibri"/>
          <w:noProof/>
        </w:rPr>
        <w:t>27. 12. 2018</w:t>
      </w:r>
      <w:r w:rsidR="00492733">
        <w:rPr>
          <w:rFonts w:cs="Calibri"/>
          <w:noProof/>
        </w:rPr>
        <w:tab/>
      </w:r>
      <w:r w:rsidR="00492733">
        <w:rPr>
          <w:rFonts w:cs="Calibri"/>
          <w:noProof/>
        </w:rPr>
        <w:tab/>
      </w:r>
      <w:r w:rsidR="00492733">
        <w:rPr>
          <w:rFonts w:cs="Calibri"/>
          <w:noProof/>
        </w:rPr>
        <w:tab/>
      </w:r>
      <w:r w:rsidR="00492733">
        <w:rPr>
          <w:rFonts w:cs="Calibri"/>
          <w:noProof/>
        </w:rPr>
        <w:tab/>
        <w:t>Ve Světlé nad Sázavou</w:t>
      </w:r>
      <w:r w:rsidRPr="00BB54DB">
        <w:rPr>
          <w:rFonts w:cs="Calibri"/>
          <w:noProof/>
        </w:rPr>
        <w:t xml:space="preserve"> dne: </w:t>
      </w:r>
      <w:r w:rsidR="00492733">
        <w:rPr>
          <w:rFonts w:cs="Calibri"/>
          <w:noProof/>
        </w:rPr>
        <w:t>8. 2. 2019</w:t>
      </w:r>
    </w:p>
    <w:p w14:paraId="2543AA33" w14:textId="46E6C7C2" w:rsidR="00E81A60" w:rsidRPr="00BB54DB" w:rsidRDefault="00E81A60" w:rsidP="00E81A60">
      <w:pPr>
        <w:spacing w:before="120" w:after="0"/>
        <w:rPr>
          <w:rFonts w:cs="Calibri"/>
          <w:noProof/>
        </w:rPr>
      </w:pPr>
      <w:r w:rsidRPr="00BB54DB">
        <w:rPr>
          <w:rFonts w:cs="Calibri"/>
          <w:noProof/>
        </w:rPr>
        <w:t>Za Dodavatele:</w:t>
      </w:r>
      <w:r w:rsidRPr="00BB54DB">
        <w:rPr>
          <w:rFonts w:cs="Calibri"/>
          <w:noProof/>
        </w:rPr>
        <w:tab/>
      </w:r>
      <w:r w:rsidRPr="00BB54DB">
        <w:rPr>
          <w:rFonts w:cs="Calibri"/>
          <w:noProof/>
        </w:rPr>
        <w:tab/>
      </w:r>
      <w:r w:rsidRPr="00BB54DB">
        <w:rPr>
          <w:rFonts w:cs="Calibri"/>
          <w:noProof/>
        </w:rPr>
        <w:tab/>
      </w:r>
      <w:r w:rsidRPr="00BB54DB">
        <w:rPr>
          <w:rFonts w:cs="Calibri"/>
          <w:noProof/>
        </w:rPr>
        <w:tab/>
      </w:r>
      <w:r w:rsidRPr="00BB54DB">
        <w:rPr>
          <w:rFonts w:cs="Calibri"/>
          <w:noProof/>
        </w:rPr>
        <w:tab/>
      </w:r>
      <w:r w:rsidRPr="00BB54DB">
        <w:rPr>
          <w:rFonts w:cs="Calibri"/>
          <w:noProof/>
        </w:rPr>
        <w:tab/>
        <w:t>Za Odběratele:</w:t>
      </w:r>
    </w:p>
    <w:tbl>
      <w:tblPr>
        <w:tblW w:w="0" w:type="auto"/>
        <w:tblLook w:val="04A0" w:firstRow="1" w:lastRow="0" w:firstColumn="1" w:lastColumn="0" w:noHBand="0" w:noVBand="1"/>
      </w:tblPr>
      <w:tblGrid>
        <w:gridCol w:w="4928"/>
        <w:gridCol w:w="4284"/>
      </w:tblGrid>
      <w:tr w:rsidR="00BB54DB" w:rsidRPr="00BB54DB" w14:paraId="40C15AF1" w14:textId="77777777" w:rsidTr="002074FE">
        <w:tc>
          <w:tcPr>
            <w:tcW w:w="4928" w:type="dxa"/>
            <w:shd w:val="clear" w:color="auto" w:fill="auto"/>
          </w:tcPr>
          <w:p w14:paraId="2FE53D72" w14:textId="77777777" w:rsidR="00E81A60" w:rsidRPr="00BB54DB" w:rsidRDefault="00E81A60" w:rsidP="001D1F35">
            <w:pPr>
              <w:spacing w:after="0"/>
              <w:rPr>
                <w:rFonts w:cs="Calibri"/>
                <w:noProof/>
              </w:rPr>
            </w:pPr>
          </w:p>
        </w:tc>
        <w:tc>
          <w:tcPr>
            <w:tcW w:w="4284" w:type="dxa"/>
            <w:shd w:val="clear" w:color="auto" w:fill="auto"/>
          </w:tcPr>
          <w:p w14:paraId="08730CDE" w14:textId="77777777" w:rsidR="00E81A60" w:rsidRPr="00BB54DB" w:rsidRDefault="00E81A60" w:rsidP="001D1F35">
            <w:pPr>
              <w:spacing w:after="0"/>
              <w:rPr>
                <w:rFonts w:cs="Calibri"/>
                <w:noProof/>
              </w:rPr>
            </w:pPr>
          </w:p>
        </w:tc>
      </w:tr>
      <w:tr w:rsidR="00BB54DB" w:rsidRPr="00BB54DB" w14:paraId="262D62AE" w14:textId="77777777" w:rsidTr="002074FE">
        <w:tc>
          <w:tcPr>
            <w:tcW w:w="4928" w:type="dxa"/>
            <w:shd w:val="clear" w:color="auto" w:fill="auto"/>
          </w:tcPr>
          <w:p w14:paraId="54CAB587" w14:textId="77777777" w:rsidR="00E81A60" w:rsidRPr="00BB54DB" w:rsidRDefault="00E81A60" w:rsidP="001D1F35">
            <w:pPr>
              <w:spacing w:after="0"/>
              <w:rPr>
                <w:rFonts w:cs="Calibri"/>
                <w:noProof/>
              </w:rPr>
            </w:pPr>
          </w:p>
        </w:tc>
        <w:tc>
          <w:tcPr>
            <w:tcW w:w="4284" w:type="dxa"/>
            <w:shd w:val="clear" w:color="auto" w:fill="auto"/>
          </w:tcPr>
          <w:p w14:paraId="7FA2DE0C" w14:textId="77777777" w:rsidR="00E81A60" w:rsidRPr="00BB54DB" w:rsidRDefault="00E81A60" w:rsidP="001D1F35">
            <w:pPr>
              <w:spacing w:after="0"/>
              <w:rPr>
                <w:rFonts w:cs="Calibri"/>
                <w:noProof/>
              </w:rPr>
            </w:pPr>
          </w:p>
        </w:tc>
      </w:tr>
      <w:tr w:rsidR="00BB54DB" w:rsidRPr="00BB54DB" w14:paraId="7654F750" w14:textId="77777777" w:rsidTr="002074FE">
        <w:tc>
          <w:tcPr>
            <w:tcW w:w="4928" w:type="dxa"/>
            <w:shd w:val="clear" w:color="auto" w:fill="auto"/>
          </w:tcPr>
          <w:p w14:paraId="362F6B7A" w14:textId="77777777" w:rsidR="00E81A60" w:rsidRPr="00BB54DB" w:rsidRDefault="00E81A60" w:rsidP="001D1F35">
            <w:pPr>
              <w:spacing w:after="0"/>
              <w:rPr>
                <w:rFonts w:cs="Calibri"/>
                <w:noProof/>
              </w:rPr>
            </w:pPr>
            <w:r w:rsidRPr="00BB54DB">
              <w:rPr>
                <w:rFonts w:cs="Calibri"/>
                <w:noProof/>
              </w:rPr>
              <w:t>_____________________________</w:t>
            </w:r>
          </w:p>
        </w:tc>
        <w:tc>
          <w:tcPr>
            <w:tcW w:w="4284" w:type="dxa"/>
            <w:shd w:val="clear" w:color="auto" w:fill="auto"/>
          </w:tcPr>
          <w:p w14:paraId="543AFEFC" w14:textId="77777777" w:rsidR="00E81A60" w:rsidRPr="00BB54DB" w:rsidRDefault="00E81A60" w:rsidP="001D1F35">
            <w:pPr>
              <w:spacing w:after="0"/>
              <w:rPr>
                <w:rFonts w:cs="Calibri"/>
                <w:noProof/>
              </w:rPr>
            </w:pPr>
            <w:r w:rsidRPr="00BB54DB">
              <w:rPr>
                <w:rFonts w:cs="Calibri"/>
                <w:noProof/>
              </w:rPr>
              <w:t>_____________________________</w:t>
            </w:r>
          </w:p>
        </w:tc>
      </w:tr>
      <w:tr w:rsidR="00BB54DB" w:rsidRPr="00BB54DB" w14:paraId="735F5A77" w14:textId="77777777" w:rsidTr="002074FE">
        <w:tc>
          <w:tcPr>
            <w:tcW w:w="4928" w:type="dxa"/>
            <w:shd w:val="clear" w:color="auto" w:fill="auto"/>
          </w:tcPr>
          <w:p w14:paraId="34A0BC3D" w14:textId="14B07842" w:rsidR="00E81A60" w:rsidRPr="00BB54DB" w:rsidRDefault="00492733" w:rsidP="001D1F35">
            <w:pPr>
              <w:spacing w:after="0"/>
              <w:rPr>
                <w:rFonts w:cs="Calibri"/>
                <w:b/>
                <w:noProof/>
              </w:rPr>
            </w:pPr>
            <w:r>
              <w:rPr>
                <w:rFonts w:cs="Calibri"/>
                <w:b/>
                <w:noProof/>
              </w:rPr>
              <w:t>…………………………….</w:t>
            </w:r>
          </w:p>
        </w:tc>
        <w:tc>
          <w:tcPr>
            <w:tcW w:w="4284" w:type="dxa"/>
            <w:shd w:val="clear" w:color="auto" w:fill="auto"/>
          </w:tcPr>
          <w:p w14:paraId="15623386" w14:textId="18761CB5" w:rsidR="00E81A60" w:rsidRPr="00BB54DB" w:rsidRDefault="00E81A60" w:rsidP="001D1F35">
            <w:pPr>
              <w:spacing w:after="0"/>
              <w:rPr>
                <w:rFonts w:cs="Calibri"/>
                <w:b/>
                <w:noProof/>
              </w:rPr>
            </w:pPr>
            <w:r w:rsidRPr="00BB54DB">
              <w:rPr>
                <w:rFonts w:cs="Calibri"/>
                <w:b/>
                <w:noProof/>
              </w:rPr>
              <w:fldChar w:fldCharType="begin">
                <w:ffData>
                  <w:name w:val="Text186"/>
                  <w:enabled/>
                  <w:calcOnExit w:val="0"/>
                  <w:textInput>
                    <w:default w:val="Mgr. Jan Tourek"/>
                  </w:textInput>
                </w:ffData>
              </w:fldChar>
            </w:r>
            <w:bookmarkStart w:id="35" w:name="Text186"/>
            <w:r w:rsidRPr="00BB54DB">
              <w:rPr>
                <w:rFonts w:cs="Calibri"/>
                <w:b/>
                <w:noProof/>
              </w:rPr>
              <w:instrText xml:space="preserve"> FORMTEXT </w:instrText>
            </w:r>
            <w:r w:rsidRPr="00BB54DB">
              <w:rPr>
                <w:rFonts w:cs="Calibri"/>
                <w:b/>
                <w:noProof/>
              </w:rPr>
            </w:r>
            <w:r w:rsidRPr="00BB54DB">
              <w:rPr>
                <w:rFonts w:cs="Calibri"/>
                <w:b/>
                <w:noProof/>
              </w:rPr>
              <w:fldChar w:fldCharType="separate"/>
            </w:r>
            <w:r w:rsidRPr="00BB54DB">
              <w:rPr>
                <w:rFonts w:cs="Calibri"/>
                <w:b/>
                <w:noProof/>
              </w:rPr>
              <w:t>Mgr. Jan Tourek</w:t>
            </w:r>
            <w:r w:rsidRPr="00BB54DB">
              <w:rPr>
                <w:rFonts w:cs="Calibri"/>
                <w:b/>
                <w:noProof/>
              </w:rPr>
              <w:fldChar w:fldCharType="end"/>
            </w:r>
            <w:bookmarkEnd w:id="35"/>
          </w:p>
        </w:tc>
      </w:tr>
      <w:tr w:rsidR="00BB54DB" w:rsidRPr="00BB54DB" w14:paraId="1CDF35DF" w14:textId="77777777" w:rsidTr="002074FE">
        <w:tc>
          <w:tcPr>
            <w:tcW w:w="4928" w:type="dxa"/>
            <w:shd w:val="clear" w:color="auto" w:fill="auto"/>
          </w:tcPr>
          <w:p w14:paraId="2C1E8FAD" w14:textId="74445BC4" w:rsidR="00E81A60" w:rsidRPr="00BB54DB" w:rsidRDefault="000D0802" w:rsidP="001D1F35">
            <w:pPr>
              <w:spacing w:after="0"/>
              <w:rPr>
                <w:rFonts w:cs="Calibri"/>
                <w:noProof/>
              </w:rPr>
            </w:pPr>
            <w:r w:rsidRPr="00BB54DB">
              <w:rPr>
                <w:rFonts w:cs="Calibri"/>
                <w:noProof/>
              </w:rPr>
              <w:t>J</w:t>
            </w:r>
            <w:r w:rsidR="00E81A60" w:rsidRPr="00BB54DB">
              <w:rPr>
                <w:rFonts w:cs="Calibri"/>
                <w:noProof/>
              </w:rPr>
              <w:t>ednatel</w:t>
            </w:r>
          </w:p>
        </w:tc>
        <w:tc>
          <w:tcPr>
            <w:tcW w:w="4284" w:type="dxa"/>
            <w:shd w:val="clear" w:color="auto" w:fill="auto"/>
          </w:tcPr>
          <w:p w14:paraId="2B7AB0D9" w14:textId="520D5808" w:rsidR="00E81A60" w:rsidRPr="00BB54DB" w:rsidRDefault="00E81A60" w:rsidP="001D1F35">
            <w:pPr>
              <w:spacing w:after="0"/>
              <w:rPr>
                <w:rFonts w:cs="Calibri"/>
                <w:noProof/>
              </w:rPr>
            </w:pPr>
            <w:r w:rsidRPr="00BB54DB">
              <w:rPr>
                <w:rFonts w:cs="Calibri"/>
                <w:noProof/>
              </w:rPr>
              <w:fldChar w:fldCharType="begin">
                <w:ffData>
                  <w:name w:val="Text187"/>
                  <w:enabled/>
                  <w:calcOnExit w:val="0"/>
                  <w:textInput>
                    <w:default w:val="starosta"/>
                  </w:textInput>
                </w:ffData>
              </w:fldChar>
            </w:r>
            <w:bookmarkStart w:id="36" w:name="Text187"/>
            <w:r w:rsidRPr="00BB54DB">
              <w:rPr>
                <w:rFonts w:cs="Calibri"/>
                <w:noProof/>
              </w:rPr>
              <w:instrText xml:space="preserve"> FORMTEXT </w:instrText>
            </w:r>
            <w:r w:rsidRPr="00BB54DB">
              <w:rPr>
                <w:rFonts w:cs="Calibri"/>
                <w:noProof/>
              </w:rPr>
            </w:r>
            <w:r w:rsidRPr="00BB54DB">
              <w:rPr>
                <w:rFonts w:cs="Calibri"/>
                <w:noProof/>
              </w:rPr>
              <w:fldChar w:fldCharType="separate"/>
            </w:r>
            <w:r w:rsidRPr="00BB54DB">
              <w:rPr>
                <w:rFonts w:cs="Calibri"/>
                <w:noProof/>
              </w:rPr>
              <w:t>starosta</w:t>
            </w:r>
            <w:r w:rsidRPr="00BB54DB">
              <w:rPr>
                <w:rFonts w:cs="Calibri"/>
                <w:noProof/>
              </w:rPr>
              <w:fldChar w:fldCharType="end"/>
            </w:r>
            <w:bookmarkEnd w:id="36"/>
          </w:p>
        </w:tc>
      </w:tr>
      <w:tr w:rsidR="00BB54DB" w:rsidRPr="00BB54DB" w14:paraId="001871D9" w14:textId="77777777" w:rsidTr="002074FE">
        <w:tc>
          <w:tcPr>
            <w:tcW w:w="4928" w:type="dxa"/>
            <w:shd w:val="clear" w:color="auto" w:fill="auto"/>
          </w:tcPr>
          <w:p w14:paraId="3A2278F7" w14:textId="77777777" w:rsidR="00E81A60" w:rsidRPr="00BB54DB" w:rsidRDefault="00E81A60" w:rsidP="001D1F35">
            <w:pPr>
              <w:spacing w:after="0"/>
              <w:rPr>
                <w:rFonts w:cs="Calibri"/>
                <w:noProof/>
              </w:rPr>
            </w:pPr>
          </w:p>
        </w:tc>
        <w:tc>
          <w:tcPr>
            <w:tcW w:w="4284" w:type="dxa"/>
            <w:shd w:val="clear" w:color="auto" w:fill="auto"/>
          </w:tcPr>
          <w:p w14:paraId="5787641C" w14:textId="77777777" w:rsidR="00E81A60" w:rsidRPr="00BB54DB" w:rsidRDefault="00E81A60" w:rsidP="001D1F35">
            <w:pPr>
              <w:spacing w:after="0"/>
              <w:rPr>
                <w:rFonts w:cs="Calibri"/>
                <w:noProof/>
              </w:rPr>
            </w:pPr>
          </w:p>
        </w:tc>
      </w:tr>
      <w:tr w:rsidR="00BB54DB" w:rsidRPr="00BB54DB" w14:paraId="3915118E" w14:textId="77777777" w:rsidTr="002074FE">
        <w:tc>
          <w:tcPr>
            <w:tcW w:w="4928" w:type="dxa"/>
            <w:shd w:val="clear" w:color="auto" w:fill="auto"/>
          </w:tcPr>
          <w:p w14:paraId="44D445FB" w14:textId="77777777" w:rsidR="00E81A60" w:rsidRPr="00BB54DB" w:rsidRDefault="00E81A60" w:rsidP="001D1F35">
            <w:pPr>
              <w:spacing w:after="0"/>
              <w:rPr>
                <w:rFonts w:cs="Calibri"/>
                <w:noProof/>
              </w:rPr>
            </w:pPr>
          </w:p>
        </w:tc>
        <w:tc>
          <w:tcPr>
            <w:tcW w:w="4284" w:type="dxa"/>
            <w:shd w:val="clear" w:color="auto" w:fill="auto"/>
          </w:tcPr>
          <w:p w14:paraId="1E8D9836" w14:textId="77777777" w:rsidR="00E81A60" w:rsidRPr="00BB54DB" w:rsidRDefault="00E81A60" w:rsidP="001D1F35">
            <w:pPr>
              <w:spacing w:after="0"/>
              <w:rPr>
                <w:rFonts w:cs="Calibri"/>
                <w:noProof/>
              </w:rPr>
            </w:pPr>
          </w:p>
        </w:tc>
      </w:tr>
      <w:tr w:rsidR="00BB54DB" w:rsidRPr="00BB54DB" w14:paraId="0751825B" w14:textId="77777777" w:rsidTr="002074FE">
        <w:tc>
          <w:tcPr>
            <w:tcW w:w="4928" w:type="dxa"/>
            <w:shd w:val="clear" w:color="auto" w:fill="auto"/>
          </w:tcPr>
          <w:p w14:paraId="784F486D" w14:textId="77777777" w:rsidR="00E81A60" w:rsidRPr="00BB54DB" w:rsidRDefault="00E81A60" w:rsidP="001D1F35">
            <w:pPr>
              <w:spacing w:after="0"/>
              <w:rPr>
                <w:rFonts w:cs="Calibri"/>
                <w:noProof/>
              </w:rPr>
            </w:pPr>
            <w:r w:rsidRPr="00BB54DB">
              <w:rPr>
                <w:rFonts w:cs="Calibri"/>
                <w:noProof/>
              </w:rPr>
              <w:t>_____________________________</w:t>
            </w:r>
          </w:p>
        </w:tc>
        <w:tc>
          <w:tcPr>
            <w:tcW w:w="4284" w:type="dxa"/>
            <w:shd w:val="clear" w:color="auto" w:fill="auto"/>
          </w:tcPr>
          <w:p w14:paraId="149A879E" w14:textId="1E8A2D6D" w:rsidR="00E81A60" w:rsidRPr="00BB54DB" w:rsidRDefault="00E81A60" w:rsidP="001D1F35">
            <w:pPr>
              <w:spacing w:after="0"/>
              <w:rPr>
                <w:rFonts w:cs="Calibri"/>
                <w:b/>
                <w:noProof/>
              </w:rPr>
            </w:pPr>
          </w:p>
        </w:tc>
      </w:tr>
      <w:tr w:rsidR="00BB54DB" w:rsidRPr="00BB54DB" w14:paraId="5E1953CE" w14:textId="77777777" w:rsidTr="002074FE">
        <w:tc>
          <w:tcPr>
            <w:tcW w:w="4928" w:type="dxa"/>
            <w:shd w:val="clear" w:color="auto" w:fill="auto"/>
          </w:tcPr>
          <w:p w14:paraId="5D029B3F" w14:textId="6E22ED64" w:rsidR="00E81A60" w:rsidRPr="00BB54DB" w:rsidRDefault="00492733" w:rsidP="001D1F35">
            <w:pPr>
              <w:spacing w:after="0"/>
              <w:rPr>
                <w:rFonts w:cs="Calibri"/>
                <w:noProof/>
              </w:rPr>
            </w:pPr>
            <w:r>
              <w:rPr>
                <w:rFonts w:cs="Calibri"/>
                <w:b/>
                <w:noProof/>
              </w:rPr>
              <w:t>…………………………..</w:t>
            </w:r>
          </w:p>
        </w:tc>
        <w:tc>
          <w:tcPr>
            <w:tcW w:w="4284" w:type="dxa"/>
            <w:shd w:val="clear" w:color="auto" w:fill="auto"/>
          </w:tcPr>
          <w:p w14:paraId="480AB6F3" w14:textId="35FD812B" w:rsidR="00E81A60" w:rsidRPr="00BB54DB" w:rsidRDefault="00E81A60" w:rsidP="001D1F35">
            <w:pPr>
              <w:spacing w:after="0"/>
              <w:rPr>
                <w:rFonts w:cs="Calibri"/>
                <w:b/>
                <w:noProof/>
              </w:rPr>
            </w:pPr>
          </w:p>
        </w:tc>
      </w:tr>
      <w:tr w:rsidR="00BB54DB" w:rsidRPr="00BB54DB" w14:paraId="521DBF75" w14:textId="77777777" w:rsidTr="002074FE">
        <w:tc>
          <w:tcPr>
            <w:tcW w:w="4928" w:type="dxa"/>
            <w:shd w:val="clear" w:color="auto" w:fill="auto"/>
          </w:tcPr>
          <w:p w14:paraId="0CB0E346" w14:textId="7D81627D" w:rsidR="00E81A60" w:rsidRPr="00BB54DB" w:rsidRDefault="000D0802" w:rsidP="001D1F35">
            <w:pPr>
              <w:spacing w:after="0"/>
              <w:rPr>
                <w:rFonts w:cs="Calibri"/>
                <w:noProof/>
              </w:rPr>
            </w:pPr>
            <w:r w:rsidRPr="00BB54DB">
              <w:rPr>
                <w:rFonts w:cs="Calibri"/>
                <w:noProof/>
              </w:rPr>
              <w:t>J</w:t>
            </w:r>
            <w:r w:rsidR="00E81A60" w:rsidRPr="00BB54DB">
              <w:rPr>
                <w:rFonts w:cs="Calibri"/>
                <w:noProof/>
              </w:rPr>
              <w:t>ednatel</w:t>
            </w:r>
          </w:p>
        </w:tc>
        <w:tc>
          <w:tcPr>
            <w:tcW w:w="4284" w:type="dxa"/>
            <w:shd w:val="clear" w:color="auto" w:fill="auto"/>
          </w:tcPr>
          <w:p w14:paraId="790BBB4F" w14:textId="59512EE7" w:rsidR="00E81A60" w:rsidRPr="00BB54DB" w:rsidRDefault="00E81A60" w:rsidP="001D1F35">
            <w:pPr>
              <w:spacing w:after="0"/>
              <w:rPr>
                <w:rFonts w:cs="Calibri"/>
                <w:noProof/>
              </w:rPr>
            </w:pPr>
          </w:p>
        </w:tc>
      </w:tr>
    </w:tbl>
    <w:p w14:paraId="7B6C2116" w14:textId="77777777" w:rsidR="00A25E6E" w:rsidRPr="00BB54DB" w:rsidRDefault="00A25E6E" w:rsidP="00873790">
      <w:pPr>
        <w:spacing w:before="240"/>
        <w:rPr>
          <w:rFonts w:cs="Segoe UI"/>
          <w:noProof/>
          <w:u w:val="single"/>
        </w:rPr>
      </w:pPr>
      <w:r w:rsidRPr="00BB54DB">
        <w:rPr>
          <w:rFonts w:cs="Segoe UI"/>
          <w:noProof/>
        </w:rPr>
        <w:br w:type="page"/>
      </w:r>
      <w:r w:rsidRPr="00BB54DB">
        <w:rPr>
          <w:rFonts w:cs="Segoe UI"/>
          <w:noProof/>
          <w:u w:val="single"/>
        </w:rPr>
        <w:lastRenderedPageBreak/>
        <w:t>příloha č. 2:</w:t>
      </w:r>
    </w:p>
    <w:p w14:paraId="7E3E400D" w14:textId="77777777" w:rsidR="00925CD6" w:rsidRPr="00BB54DB" w:rsidRDefault="00A25E6E" w:rsidP="000E19F3">
      <w:pPr>
        <w:pStyle w:val="Nadpis1"/>
        <w:rPr>
          <w:rFonts w:cs="Segoe UI"/>
          <w:noProof/>
        </w:rPr>
      </w:pPr>
      <w:r w:rsidRPr="00BB54DB">
        <w:rPr>
          <w:rFonts w:cs="Segoe UI"/>
          <w:noProof/>
        </w:rPr>
        <w:t>odběrový diagram</w:t>
      </w:r>
    </w:p>
    <w:tbl>
      <w:tblPr>
        <w:tblW w:w="101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0"/>
        <w:gridCol w:w="3151"/>
        <w:gridCol w:w="1431"/>
        <w:gridCol w:w="857"/>
        <w:gridCol w:w="1711"/>
        <w:gridCol w:w="1699"/>
      </w:tblGrid>
      <w:tr w:rsidR="00F46537" w:rsidRPr="00BB54DB" w14:paraId="74EE80C8" w14:textId="77777777" w:rsidTr="00574A99">
        <w:trPr>
          <w:cantSplit/>
          <w:trHeight w:val="1111"/>
          <w:jc w:val="center"/>
        </w:trPr>
        <w:tc>
          <w:tcPr>
            <w:tcW w:w="1320" w:type="dxa"/>
            <w:shd w:val="clear" w:color="auto" w:fill="D9D9D9"/>
            <w:vAlign w:val="center"/>
          </w:tcPr>
          <w:p w14:paraId="352C24B1" w14:textId="77777777" w:rsidR="00B83E03" w:rsidRPr="00BB54DB" w:rsidRDefault="00B83E03" w:rsidP="00B83E03">
            <w:pPr>
              <w:spacing w:after="0"/>
              <w:jc w:val="center"/>
              <w:rPr>
                <w:rFonts w:cs="Segoe UI"/>
                <w:b/>
                <w:noProof/>
              </w:rPr>
            </w:pPr>
            <w:r w:rsidRPr="00BB54DB">
              <w:rPr>
                <w:rFonts w:cs="Segoe UI"/>
                <w:b/>
                <w:noProof/>
              </w:rPr>
              <w:t>ČÍSLO ODBĚRNÉHO MÍSTA</w:t>
            </w:r>
          </w:p>
        </w:tc>
        <w:tc>
          <w:tcPr>
            <w:tcW w:w="3151" w:type="dxa"/>
            <w:shd w:val="clear" w:color="auto" w:fill="D9D9D9"/>
            <w:vAlign w:val="center"/>
          </w:tcPr>
          <w:p w14:paraId="7988586A" w14:textId="77777777" w:rsidR="00B83E03" w:rsidRPr="00BB54DB" w:rsidRDefault="00B83E03" w:rsidP="00B83E03">
            <w:pPr>
              <w:spacing w:after="0"/>
              <w:ind w:left="21" w:hanging="21"/>
              <w:jc w:val="center"/>
              <w:rPr>
                <w:rFonts w:cs="Segoe UI"/>
                <w:b/>
                <w:noProof/>
              </w:rPr>
            </w:pPr>
            <w:r w:rsidRPr="00BB54DB">
              <w:rPr>
                <w:rFonts w:cs="Segoe UI"/>
                <w:b/>
                <w:noProof/>
              </w:rPr>
              <w:t>MĚSTO</w:t>
            </w:r>
            <w:r w:rsidR="00767825" w:rsidRPr="00BB54DB">
              <w:rPr>
                <w:rFonts w:cs="Segoe UI"/>
                <w:b/>
                <w:noProof/>
              </w:rPr>
              <w:t>/OBEC</w:t>
            </w:r>
          </w:p>
        </w:tc>
        <w:tc>
          <w:tcPr>
            <w:tcW w:w="1431" w:type="dxa"/>
            <w:shd w:val="clear" w:color="auto" w:fill="D9D9D9"/>
            <w:vAlign w:val="center"/>
          </w:tcPr>
          <w:p w14:paraId="7EB4CA99" w14:textId="77777777" w:rsidR="00B83E03" w:rsidRPr="00BB54DB" w:rsidRDefault="00B83E03" w:rsidP="00B83E03">
            <w:pPr>
              <w:spacing w:after="0"/>
              <w:jc w:val="center"/>
              <w:rPr>
                <w:rFonts w:cs="Segoe UI"/>
                <w:b/>
                <w:noProof/>
              </w:rPr>
            </w:pPr>
            <w:r w:rsidRPr="00BB54DB">
              <w:rPr>
                <w:rFonts w:cs="Segoe UI"/>
                <w:b/>
                <w:noProof/>
              </w:rPr>
              <w:t>ULICE</w:t>
            </w:r>
          </w:p>
        </w:tc>
        <w:tc>
          <w:tcPr>
            <w:tcW w:w="857" w:type="dxa"/>
            <w:shd w:val="clear" w:color="auto" w:fill="D9D9D9"/>
            <w:vAlign w:val="center"/>
          </w:tcPr>
          <w:p w14:paraId="78CD4597" w14:textId="77777777" w:rsidR="00B83E03" w:rsidRPr="00BB54DB" w:rsidRDefault="00B83E03" w:rsidP="00B83E03">
            <w:pPr>
              <w:spacing w:after="0"/>
              <w:ind w:left="-38" w:firstLine="38"/>
              <w:jc w:val="center"/>
              <w:rPr>
                <w:rFonts w:cs="Segoe UI"/>
                <w:b/>
                <w:noProof/>
              </w:rPr>
            </w:pPr>
            <w:r w:rsidRPr="00BB54DB">
              <w:rPr>
                <w:rFonts w:cs="Segoe UI"/>
                <w:b/>
                <w:noProof/>
              </w:rPr>
              <w:t>ČP.</w:t>
            </w:r>
          </w:p>
        </w:tc>
        <w:tc>
          <w:tcPr>
            <w:tcW w:w="1711" w:type="dxa"/>
            <w:shd w:val="clear" w:color="auto" w:fill="D9D9D9"/>
            <w:vAlign w:val="center"/>
          </w:tcPr>
          <w:p w14:paraId="75F3B55A" w14:textId="77777777" w:rsidR="00B83E03" w:rsidRPr="00BB54DB" w:rsidRDefault="00B83E03" w:rsidP="00B83E03">
            <w:pPr>
              <w:spacing w:after="0"/>
              <w:jc w:val="center"/>
              <w:rPr>
                <w:rFonts w:cs="Segoe UI"/>
                <w:b/>
                <w:noProof/>
              </w:rPr>
            </w:pPr>
            <w:r w:rsidRPr="00BB54DB">
              <w:rPr>
                <w:rFonts w:cs="Segoe UI"/>
                <w:b/>
                <w:noProof/>
              </w:rPr>
              <w:t>SMLUVNÍ ODBĚR TEPELNÉ ENERGIE GJ (ROČNÍ)</w:t>
            </w:r>
          </w:p>
        </w:tc>
        <w:tc>
          <w:tcPr>
            <w:tcW w:w="1699" w:type="dxa"/>
            <w:shd w:val="clear" w:color="auto" w:fill="D9D9D9"/>
            <w:vAlign w:val="center"/>
          </w:tcPr>
          <w:p w14:paraId="21813582" w14:textId="77777777" w:rsidR="00B83E03" w:rsidRPr="00BB54DB" w:rsidRDefault="00B83E03" w:rsidP="00B83E03">
            <w:pPr>
              <w:spacing w:after="0"/>
              <w:jc w:val="center"/>
              <w:rPr>
                <w:rFonts w:cs="Segoe UI"/>
                <w:b/>
                <w:noProof/>
              </w:rPr>
            </w:pPr>
            <w:r w:rsidRPr="00BB54DB">
              <w:rPr>
                <w:rFonts w:cs="Segoe UI"/>
                <w:b/>
                <w:noProof/>
              </w:rPr>
              <w:t>TEPELNÝ VÝKON K</w:t>
            </w:r>
            <w:r w:rsidR="00112711" w:rsidRPr="00BB54DB">
              <w:rPr>
                <w:rFonts w:cs="Segoe UI"/>
                <w:b/>
                <w:noProof/>
              </w:rPr>
              <w:t>G</w:t>
            </w:r>
            <w:r w:rsidRPr="00BB54DB">
              <w:rPr>
                <w:rFonts w:cs="Segoe UI"/>
                <w:b/>
                <w:noProof/>
              </w:rPr>
              <w:t xml:space="preserve">J </w:t>
            </w:r>
            <w:r w:rsidR="00112711" w:rsidRPr="00BB54DB">
              <w:rPr>
                <w:rFonts w:cs="Segoe UI"/>
                <w:b/>
                <w:noProof/>
              </w:rPr>
              <w:t>(KW</w:t>
            </w:r>
            <w:r w:rsidR="00112711" w:rsidRPr="00BB54DB">
              <w:rPr>
                <w:rFonts w:cs="Segoe UI"/>
                <w:b/>
                <w:noProof/>
                <w:vertAlign w:val="subscript"/>
              </w:rPr>
              <w:t>t</w:t>
            </w:r>
            <w:r w:rsidR="00112711" w:rsidRPr="00BB54DB">
              <w:rPr>
                <w:rFonts w:cs="Segoe UI"/>
                <w:b/>
                <w:noProof/>
              </w:rPr>
              <w:t>)</w:t>
            </w:r>
          </w:p>
        </w:tc>
      </w:tr>
      <w:tr w:rsidR="00BB54DB" w:rsidRPr="00BB54DB" w14:paraId="255E22B2" w14:textId="77777777" w:rsidTr="00585217">
        <w:trPr>
          <w:cantSplit/>
          <w:trHeight w:val="454"/>
          <w:jc w:val="center"/>
        </w:trPr>
        <w:tc>
          <w:tcPr>
            <w:tcW w:w="1320" w:type="dxa"/>
            <w:tcBorders>
              <w:bottom w:val="double" w:sz="4" w:space="0" w:color="auto"/>
            </w:tcBorders>
            <w:vAlign w:val="center"/>
          </w:tcPr>
          <w:p w14:paraId="7CCF8093" w14:textId="456387DC" w:rsidR="00B83E03" w:rsidRPr="00BB54DB" w:rsidRDefault="00AB0484" w:rsidP="00B83E03">
            <w:pPr>
              <w:spacing w:after="0"/>
              <w:jc w:val="center"/>
              <w:rPr>
                <w:rFonts w:cs="Segoe UI"/>
                <w:noProof/>
              </w:rPr>
            </w:pPr>
            <w:r w:rsidRPr="00BB54DB">
              <w:rPr>
                <w:rFonts w:cs="Segoe UI"/>
                <w:noProof/>
              </w:rPr>
              <w:fldChar w:fldCharType="begin">
                <w:ffData>
                  <w:name w:val="Text69"/>
                  <w:enabled/>
                  <w:calcOnExit w:val="0"/>
                  <w:textInput>
                    <w:default w:val="1"/>
                  </w:textInput>
                </w:ffData>
              </w:fldChar>
            </w:r>
            <w:r w:rsidRPr="00BB54DB">
              <w:rPr>
                <w:rFonts w:cs="Segoe UI"/>
                <w:noProof/>
              </w:rPr>
              <w:instrText xml:space="preserve"> </w:instrText>
            </w:r>
            <w:bookmarkStart w:id="37" w:name="Text69"/>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1</w:t>
            </w:r>
            <w:r w:rsidRPr="00BB54DB">
              <w:rPr>
                <w:rFonts w:cs="Segoe UI"/>
                <w:noProof/>
              </w:rPr>
              <w:fldChar w:fldCharType="end"/>
            </w:r>
            <w:bookmarkEnd w:id="37"/>
          </w:p>
        </w:tc>
        <w:tc>
          <w:tcPr>
            <w:tcW w:w="3151" w:type="dxa"/>
            <w:tcBorders>
              <w:bottom w:val="double" w:sz="4" w:space="0" w:color="auto"/>
            </w:tcBorders>
            <w:vAlign w:val="center"/>
          </w:tcPr>
          <w:p w14:paraId="3F84746C" w14:textId="165FCF80" w:rsidR="00B83E03" w:rsidRPr="00BB54DB" w:rsidRDefault="00AB0484" w:rsidP="00B83E03">
            <w:pPr>
              <w:spacing w:after="0"/>
              <w:jc w:val="center"/>
              <w:rPr>
                <w:rFonts w:cs="Segoe UI"/>
                <w:noProof/>
              </w:rPr>
            </w:pPr>
            <w:r w:rsidRPr="00BB54DB">
              <w:rPr>
                <w:rFonts w:cs="Segoe UI"/>
                <w:noProof/>
              </w:rPr>
              <w:fldChar w:fldCharType="begin">
                <w:ffData>
                  <w:name w:val="Text70"/>
                  <w:enabled/>
                  <w:calcOnExit w:val="0"/>
                  <w:textInput>
                    <w:default w:val="Světlá nad Sázavou"/>
                  </w:textInput>
                </w:ffData>
              </w:fldChar>
            </w:r>
            <w:r w:rsidRPr="00BB54DB">
              <w:rPr>
                <w:rFonts w:cs="Segoe UI"/>
                <w:noProof/>
              </w:rPr>
              <w:instrText xml:space="preserve"> </w:instrText>
            </w:r>
            <w:bookmarkStart w:id="38" w:name="Text70"/>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Světlá nad Sázavou</w:t>
            </w:r>
            <w:r w:rsidRPr="00BB54DB">
              <w:rPr>
                <w:rFonts w:cs="Segoe UI"/>
                <w:noProof/>
              </w:rPr>
              <w:fldChar w:fldCharType="end"/>
            </w:r>
            <w:bookmarkEnd w:id="38"/>
          </w:p>
        </w:tc>
        <w:tc>
          <w:tcPr>
            <w:tcW w:w="1431" w:type="dxa"/>
            <w:tcBorders>
              <w:bottom w:val="double" w:sz="4" w:space="0" w:color="auto"/>
            </w:tcBorders>
            <w:vAlign w:val="center"/>
          </w:tcPr>
          <w:p w14:paraId="57733829" w14:textId="74A82D66" w:rsidR="00B83E03" w:rsidRPr="00BB54DB" w:rsidRDefault="00AB0484" w:rsidP="00B83E03">
            <w:pPr>
              <w:spacing w:after="0"/>
              <w:jc w:val="center"/>
              <w:rPr>
                <w:rFonts w:cs="Segoe UI"/>
                <w:noProof/>
              </w:rPr>
            </w:pPr>
            <w:r w:rsidRPr="00BB54DB">
              <w:rPr>
                <w:rFonts w:cs="Segoe UI"/>
                <w:noProof/>
              </w:rPr>
              <w:fldChar w:fldCharType="begin">
                <w:ffData>
                  <w:name w:val="Text71"/>
                  <w:enabled/>
                  <w:calcOnExit w:val="0"/>
                  <w:textInput>
                    <w:default w:val="Na Bradle"/>
                  </w:textInput>
                </w:ffData>
              </w:fldChar>
            </w:r>
            <w:r w:rsidRPr="00BB54DB">
              <w:rPr>
                <w:rFonts w:cs="Segoe UI"/>
                <w:noProof/>
              </w:rPr>
              <w:instrText xml:space="preserve"> </w:instrText>
            </w:r>
            <w:bookmarkStart w:id="39" w:name="Text71"/>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Na Bradle</w:t>
            </w:r>
            <w:r w:rsidRPr="00BB54DB">
              <w:rPr>
                <w:rFonts w:cs="Segoe UI"/>
                <w:noProof/>
              </w:rPr>
              <w:fldChar w:fldCharType="end"/>
            </w:r>
            <w:bookmarkEnd w:id="39"/>
          </w:p>
        </w:tc>
        <w:tc>
          <w:tcPr>
            <w:tcW w:w="857" w:type="dxa"/>
            <w:tcBorders>
              <w:bottom w:val="double" w:sz="4" w:space="0" w:color="auto"/>
            </w:tcBorders>
            <w:vAlign w:val="center"/>
          </w:tcPr>
          <w:p w14:paraId="7A3E706E" w14:textId="72E2A254" w:rsidR="00B83E03" w:rsidRPr="00BB54DB" w:rsidRDefault="00AB0484" w:rsidP="00B83E03">
            <w:pPr>
              <w:spacing w:after="0"/>
              <w:jc w:val="center"/>
              <w:rPr>
                <w:rFonts w:cs="Segoe UI"/>
                <w:noProof/>
              </w:rPr>
            </w:pPr>
            <w:r w:rsidRPr="00BB54DB">
              <w:rPr>
                <w:rFonts w:cs="Segoe UI"/>
                <w:noProof/>
              </w:rPr>
              <w:fldChar w:fldCharType="begin">
                <w:ffData>
                  <w:name w:val="Text72"/>
                  <w:enabled/>
                  <w:calcOnExit w:val="0"/>
                  <w:textInput>
                    <w:default w:val="969"/>
                  </w:textInput>
                </w:ffData>
              </w:fldChar>
            </w:r>
            <w:r w:rsidRPr="00BB54DB">
              <w:rPr>
                <w:rFonts w:cs="Segoe UI"/>
                <w:noProof/>
              </w:rPr>
              <w:instrText xml:space="preserve"> </w:instrText>
            </w:r>
            <w:bookmarkStart w:id="40" w:name="Text72"/>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969</w:t>
            </w:r>
            <w:r w:rsidRPr="00BB54DB">
              <w:rPr>
                <w:rFonts w:cs="Segoe UI"/>
                <w:noProof/>
              </w:rPr>
              <w:fldChar w:fldCharType="end"/>
            </w:r>
            <w:bookmarkEnd w:id="40"/>
          </w:p>
        </w:tc>
        <w:tc>
          <w:tcPr>
            <w:tcW w:w="1711" w:type="dxa"/>
            <w:tcBorders>
              <w:bottom w:val="double" w:sz="4" w:space="0" w:color="auto"/>
            </w:tcBorders>
            <w:vAlign w:val="center"/>
          </w:tcPr>
          <w:p w14:paraId="486C2F9C" w14:textId="7B7A6F84" w:rsidR="00B83E03" w:rsidRPr="00BB54DB" w:rsidRDefault="00AB0484" w:rsidP="00B83E03">
            <w:pPr>
              <w:spacing w:after="0"/>
              <w:jc w:val="center"/>
              <w:rPr>
                <w:rFonts w:cs="Segoe UI"/>
                <w:noProof/>
              </w:rPr>
            </w:pPr>
            <w:r w:rsidRPr="00BB54DB">
              <w:rPr>
                <w:rFonts w:cs="Segoe UI"/>
                <w:noProof/>
              </w:rPr>
              <w:fldChar w:fldCharType="begin">
                <w:ffData>
                  <w:name w:val="Text73"/>
                  <w:enabled/>
                  <w:calcOnExit w:val="0"/>
                  <w:textInput>
                    <w:default w:val="20 000"/>
                  </w:textInput>
                </w:ffData>
              </w:fldChar>
            </w:r>
            <w:bookmarkStart w:id="41" w:name="Text73"/>
            <w:r w:rsidRPr="00BB54DB">
              <w:rPr>
                <w:rFonts w:cs="Segoe UI"/>
                <w:noProof/>
              </w:rPr>
              <w:instrText xml:space="preserve"> FORMTEXT </w:instrText>
            </w:r>
            <w:r w:rsidRPr="00BB54DB">
              <w:rPr>
                <w:rFonts w:cs="Segoe UI"/>
                <w:noProof/>
              </w:rPr>
            </w:r>
            <w:r w:rsidRPr="00BB54DB">
              <w:rPr>
                <w:rFonts w:cs="Segoe UI"/>
                <w:noProof/>
              </w:rPr>
              <w:fldChar w:fldCharType="separate"/>
            </w:r>
            <w:r w:rsidRPr="00BB54DB">
              <w:rPr>
                <w:rFonts w:cs="Segoe UI"/>
                <w:noProof/>
              </w:rPr>
              <w:t>20 000</w:t>
            </w:r>
            <w:r w:rsidRPr="00BB54DB">
              <w:rPr>
                <w:rFonts w:cs="Segoe UI"/>
                <w:noProof/>
              </w:rPr>
              <w:fldChar w:fldCharType="end"/>
            </w:r>
            <w:bookmarkEnd w:id="41"/>
          </w:p>
        </w:tc>
        <w:tc>
          <w:tcPr>
            <w:tcW w:w="1699" w:type="dxa"/>
            <w:tcBorders>
              <w:bottom w:val="double" w:sz="4" w:space="0" w:color="auto"/>
            </w:tcBorders>
            <w:vAlign w:val="center"/>
          </w:tcPr>
          <w:p w14:paraId="796B530D" w14:textId="231516A9" w:rsidR="00B83E03" w:rsidRPr="00BB54DB" w:rsidRDefault="00AB0484" w:rsidP="00B83E03">
            <w:pPr>
              <w:spacing w:after="0"/>
              <w:jc w:val="center"/>
              <w:rPr>
                <w:rFonts w:cs="Segoe UI"/>
                <w:noProof/>
              </w:rPr>
            </w:pPr>
            <w:r w:rsidRPr="00BB54DB">
              <w:rPr>
                <w:rFonts w:cs="Segoe UI"/>
                <w:noProof/>
              </w:rPr>
              <w:fldChar w:fldCharType="begin">
                <w:ffData>
                  <w:name w:val=""/>
                  <w:enabled/>
                  <w:calcOnExit w:val="0"/>
                  <w:textInput>
                    <w:default w:val="2 161"/>
                  </w:textInput>
                </w:ffData>
              </w:fldChar>
            </w:r>
            <w:r w:rsidRPr="00BB54DB">
              <w:rPr>
                <w:rFonts w:cs="Segoe UI"/>
                <w:noProof/>
              </w:rPr>
              <w:instrText xml:space="preserve"> FORMTEXT </w:instrText>
            </w:r>
            <w:r w:rsidRPr="00BB54DB">
              <w:rPr>
                <w:rFonts w:cs="Segoe UI"/>
                <w:noProof/>
              </w:rPr>
            </w:r>
            <w:r w:rsidRPr="00BB54DB">
              <w:rPr>
                <w:rFonts w:cs="Segoe UI"/>
                <w:noProof/>
              </w:rPr>
              <w:fldChar w:fldCharType="separate"/>
            </w:r>
            <w:r w:rsidRPr="00BB54DB">
              <w:rPr>
                <w:rFonts w:cs="Segoe UI"/>
                <w:noProof/>
              </w:rPr>
              <w:t>2 161</w:t>
            </w:r>
            <w:r w:rsidRPr="00BB54DB">
              <w:rPr>
                <w:rFonts w:cs="Segoe UI"/>
                <w:noProof/>
              </w:rPr>
              <w:fldChar w:fldCharType="end"/>
            </w:r>
          </w:p>
        </w:tc>
      </w:tr>
      <w:tr w:rsidR="002074FE" w:rsidRPr="00BB54DB" w14:paraId="2E5558CC" w14:textId="77777777" w:rsidTr="002074FE">
        <w:trPr>
          <w:cantSplit/>
          <w:trHeight w:val="454"/>
          <w:jc w:val="center"/>
        </w:trPr>
        <w:tc>
          <w:tcPr>
            <w:tcW w:w="1320" w:type="dxa"/>
            <w:tcBorders>
              <w:top w:val="double" w:sz="4" w:space="0" w:color="auto"/>
              <w:bottom w:val="single" w:sz="12" w:space="0" w:color="auto"/>
            </w:tcBorders>
            <w:vAlign w:val="center"/>
          </w:tcPr>
          <w:p w14:paraId="2765BBA4" w14:textId="77777777" w:rsidR="00B83E03" w:rsidRPr="00BB54DB" w:rsidRDefault="00B83E03" w:rsidP="00B83E03">
            <w:pPr>
              <w:spacing w:after="0"/>
              <w:jc w:val="center"/>
              <w:rPr>
                <w:rFonts w:cs="Segoe UI"/>
                <w:b/>
                <w:noProof/>
              </w:rPr>
            </w:pPr>
            <w:r w:rsidRPr="00BB54DB">
              <w:rPr>
                <w:rFonts w:cs="Segoe UI"/>
                <w:b/>
                <w:noProof/>
              </w:rPr>
              <w:t>CELKEM</w:t>
            </w:r>
          </w:p>
        </w:tc>
        <w:tc>
          <w:tcPr>
            <w:tcW w:w="3151" w:type="dxa"/>
            <w:tcBorders>
              <w:top w:val="double" w:sz="4" w:space="0" w:color="auto"/>
              <w:bottom w:val="single" w:sz="12" w:space="0" w:color="auto"/>
            </w:tcBorders>
            <w:vAlign w:val="center"/>
          </w:tcPr>
          <w:p w14:paraId="04DC462B" w14:textId="77777777" w:rsidR="00B83E03" w:rsidRPr="00BB54DB" w:rsidRDefault="00B83E03" w:rsidP="00B83E03">
            <w:pPr>
              <w:spacing w:after="0"/>
              <w:jc w:val="center"/>
              <w:rPr>
                <w:rFonts w:cs="Segoe UI"/>
                <w:b/>
                <w:noProof/>
              </w:rPr>
            </w:pPr>
            <w:r w:rsidRPr="00BB54DB">
              <w:rPr>
                <w:rFonts w:cs="Segoe UI"/>
                <w:b/>
                <w:noProof/>
              </w:rPr>
              <w:fldChar w:fldCharType="begin">
                <w:ffData>
                  <w:name w:val="Text75"/>
                  <w:enabled/>
                  <w:calcOnExit w:val="0"/>
                  <w:textInput/>
                </w:ffData>
              </w:fldChar>
            </w:r>
            <w:r w:rsidRPr="00BB54DB">
              <w:rPr>
                <w:rFonts w:cs="Segoe UI"/>
                <w:b/>
                <w:noProof/>
              </w:rPr>
              <w:instrText xml:space="preserve"> FORMTEXT </w:instrText>
            </w:r>
            <w:r w:rsidRPr="00BB54DB">
              <w:rPr>
                <w:rFonts w:cs="Segoe UI"/>
                <w:b/>
                <w:noProof/>
              </w:rPr>
            </w:r>
            <w:r w:rsidRPr="00BB54DB">
              <w:rPr>
                <w:rFonts w:cs="Segoe UI"/>
                <w:b/>
                <w:noProof/>
              </w:rPr>
              <w:fldChar w:fldCharType="separate"/>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fldChar w:fldCharType="end"/>
            </w:r>
          </w:p>
        </w:tc>
        <w:tc>
          <w:tcPr>
            <w:tcW w:w="1431" w:type="dxa"/>
            <w:tcBorders>
              <w:top w:val="double" w:sz="4" w:space="0" w:color="auto"/>
              <w:bottom w:val="single" w:sz="12" w:space="0" w:color="auto"/>
            </w:tcBorders>
            <w:vAlign w:val="center"/>
          </w:tcPr>
          <w:p w14:paraId="117C8CF5" w14:textId="77777777" w:rsidR="00B83E03" w:rsidRPr="00BB54DB" w:rsidRDefault="00B83E03" w:rsidP="00B83E03">
            <w:pPr>
              <w:spacing w:after="0"/>
              <w:jc w:val="center"/>
              <w:rPr>
                <w:rFonts w:cs="Segoe UI"/>
                <w:b/>
                <w:noProof/>
              </w:rPr>
            </w:pPr>
            <w:r w:rsidRPr="00BB54DB">
              <w:rPr>
                <w:rFonts w:cs="Segoe UI"/>
                <w:b/>
                <w:noProof/>
              </w:rPr>
              <w:fldChar w:fldCharType="begin">
                <w:ffData>
                  <w:name w:val="Text76"/>
                  <w:enabled/>
                  <w:calcOnExit w:val="0"/>
                  <w:textInput/>
                </w:ffData>
              </w:fldChar>
            </w:r>
            <w:bookmarkStart w:id="42" w:name="Text76"/>
            <w:r w:rsidRPr="00BB54DB">
              <w:rPr>
                <w:rFonts w:cs="Segoe UI"/>
                <w:b/>
                <w:noProof/>
              </w:rPr>
              <w:instrText xml:space="preserve"> FORMTEXT </w:instrText>
            </w:r>
            <w:r w:rsidRPr="00BB54DB">
              <w:rPr>
                <w:rFonts w:cs="Segoe UI"/>
                <w:b/>
                <w:noProof/>
              </w:rPr>
            </w:r>
            <w:r w:rsidRPr="00BB54DB">
              <w:rPr>
                <w:rFonts w:cs="Segoe UI"/>
                <w:b/>
                <w:noProof/>
              </w:rPr>
              <w:fldChar w:fldCharType="separate"/>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fldChar w:fldCharType="end"/>
            </w:r>
            <w:bookmarkEnd w:id="42"/>
          </w:p>
        </w:tc>
        <w:tc>
          <w:tcPr>
            <w:tcW w:w="857" w:type="dxa"/>
            <w:tcBorders>
              <w:top w:val="double" w:sz="4" w:space="0" w:color="auto"/>
              <w:bottom w:val="single" w:sz="12" w:space="0" w:color="auto"/>
            </w:tcBorders>
            <w:vAlign w:val="center"/>
          </w:tcPr>
          <w:p w14:paraId="7238425B" w14:textId="77777777" w:rsidR="00B83E03" w:rsidRPr="00BB54DB" w:rsidRDefault="00B83E03" w:rsidP="00B83E03">
            <w:pPr>
              <w:spacing w:after="0"/>
              <w:jc w:val="center"/>
              <w:rPr>
                <w:rFonts w:cs="Segoe UI"/>
                <w:b/>
                <w:noProof/>
              </w:rPr>
            </w:pPr>
            <w:r w:rsidRPr="00BB54DB">
              <w:rPr>
                <w:rFonts w:cs="Segoe UI"/>
                <w:b/>
                <w:noProof/>
              </w:rPr>
              <w:fldChar w:fldCharType="begin">
                <w:ffData>
                  <w:name w:val="Text77"/>
                  <w:enabled/>
                  <w:calcOnExit w:val="0"/>
                  <w:textInput/>
                </w:ffData>
              </w:fldChar>
            </w:r>
            <w:bookmarkStart w:id="43" w:name="Text77"/>
            <w:r w:rsidRPr="00BB54DB">
              <w:rPr>
                <w:rFonts w:cs="Segoe UI"/>
                <w:b/>
                <w:noProof/>
              </w:rPr>
              <w:instrText xml:space="preserve"> FORMTEXT </w:instrText>
            </w:r>
            <w:r w:rsidRPr="00BB54DB">
              <w:rPr>
                <w:rFonts w:cs="Segoe UI"/>
                <w:b/>
                <w:noProof/>
              </w:rPr>
            </w:r>
            <w:r w:rsidRPr="00BB54DB">
              <w:rPr>
                <w:rFonts w:cs="Segoe UI"/>
                <w:b/>
                <w:noProof/>
              </w:rPr>
              <w:fldChar w:fldCharType="separate"/>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t> </w:t>
            </w:r>
            <w:r w:rsidRPr="00BB54DB">
              <w:rPr>
                <w:rFonts w:cs="Segoe UI"/>
                <w:b/>
                <w:noProof/>
              </w:rPr>
              <w:fldChar w:fldCharType="end"/>
            </w:r>
            <w:bookmarkEnd w:id="43"/>
          </w:p>
        </w:tc>
        <w:tc>
          <w:tcPr>
            <w:tcW w:w="1711" w:type="dxa"/>
            <w:tcBorders>
              <w:top w:val="double" w:sz="4" w:space="0" w:color="auto"/>
              <w:bottom w:val="single" w:sz="12" w:space="0" w:color="auto"/>
            </w:tcBorders>
            <w:vAlign w:val="center"/>
          </w:tcPr>
          <w:p w14:paraId="73569577" w14:textId="7B132709" w:rsidR="00B83E03" w:rsidRPr="00BB54DB" w:rsidRDefault="00AB0484" w:rsidP="00B83E03">
            <w:pPr>
              <w:spacing w:after="0"/>
              <w:jc w:val="center"/>
              <w:rPr>
                <w:rFonts w:cs="Segoe UI"/>
                <w:b/>
                <w:noProof/>
              </w:rPr>
            </w:pPr>
            <w:r w:rsidRPr="00BB54DB">
              <w:rPr>
                <w:rFonts w:cs="Segoe UI"/>
                <w:b/>
                <w:noProof/>
              </w:rPr>
              <w:fldChar w:fldCharType="begin">
                <w:ffData>
                  <w:name w:val="Text78"/>
                  <w:enabled/>
                  <w:calcOnExit w:val="0"/>
                  <w:textInput>
                    <w:default w:val="20 000"/>
                  </w:textInput>
                </w:ffData>
              </w:fldChar>
            </w:r>
            <w:r w:rsidRPr="00BB54DB">
              <w:rPr>
                <w:rFonts w:cs="Segoe UI"/>
                <w:b/>
                <w:noProof/>
              </w:rPr>
              <w:instrText xml:space="preserve"> </w:instrText>
            </w:r>
            <w:bookmarkStart w:id="44" w:name="Text78"/>
            <w:r w:rsidRPr="00BB54DB">
              <w:rPr>
                <w:rFonts w:cs="Segoe UI"/>
                <w:b/>
                <w:noProof/>
              </w:rPr>
              <w:instrText xml:space="preserve">FORMTEXT </w:instrText>
            </w:r>
            <w:r w:rsidRPr="00BB54DB">
              <w:rPr>
                <w:rFonts w:cs="Segoe UI"/>
                <w:b/>
                <w:noProof/>
              </w:rPr>
            </w:r>
            <w:r w:rsidRPr="00BB54DB">
              <w:rPr>
                <w:rFonts w:cs="Segoe UI"/>
                <w:b/>
                <w:noProof/>
              </w:rPr>
              <w:fldChar w:fldCharType="separate"/>
            </w:r>
            <w:r w:rsidRPr="00BB54DB">
              <w:rPr>
                <w:rFonts w:cs="Segoe UI"/>
                <w:b/>
                <w:noProof/>
              </w:rPr>
              <w:t>20 000</w:t>
            </w:r>
            <w:r w:rsidRPr="00BB54DB">
              <w:rPr>
                <w:rFonts w:cs="Segoe UI"/>
                <w:b/>
                <w:noProof/>
              </w:rPr>
              <w:fldChar w:fldCharType="end"/>
            </w:r>
            <w:bookmarkEnd w:id="44"/>
          </w:p>
        </w:tc>
        <w:tc>
          <w:tcPr>
            <w:tcW w:w="1699" w:type="dxa"/>
            <w:tcBorders>
              <w:top w:val="double" w:sz="4" w:space="0" w:color="auto"/>
              <w:bottom w:val="single" w:sz="12" w:space="0" w:color="auto"/>
            </w:tcBorders>
            <w:vAlign w:val="center"/>
          </w:tcPr>
          <w:p w14:paraId="5BB0F289" w14:textId="28CD75B6" w:rsidR="00B83E03" w:rsidRPr="00BB54DB" w:rsidRDefault="00AB0484" w:rsidP="00B83E03">
            <w:pPr>
              <w:spacing w:after="0"/>
              <w:jc w:val="center"/>
              <w:rPr>
                <w:rFonts w:cs="Segoe UI"/>
                <w:b/>
                <w:noProof/>
              </w:rPr>
            </w:pPr>
            <w:r w:rsidRPr="00BB54DB">
              <w:rPr>
                <w:rFonts w:cs="Segoe UI"/>
                <w:b/>
                <w:noProof/>
              </w:rPr>
              <w:fldChar w:fldCharType="begin">
                <w:ffData>
                  <w:name w:val="Text79"/>
                  <w:enabled/>
                  <w:calcOnExit w:val="0"/>
                  <w:textInput>
                    <w:default w:val="2 161"/>
                  </w:textInput>
                </w:ffData>
              </w:fldChar>
            </w:r>
            <w:r w:rsidRPr="00BB54DB">
              <w:rPr>
                <w:rFonts w:cs="Segoe UI"/>
                <w:b/>
                <w:noProof/>
              </w:rPr>
              <w:instrText xml:space="preserve"> </w:instrText>
            </w:r>
            <w:bookmarkStart w:id="45" w:name="Text79"/>
            <w:r w:rsidRPr="00BB54DB">
              <w:rPr>
                <w:rFonts w:cs="Segoe UI"/>
                <w:b/>
                <w:noProof/>
              </w:rPr>
              <w:instrText xml:space="preserve">FORMTEXT </w:instrText>
            </w:r>
            <w:r w:rsidRPr="00BB54DB">
              <w:rPr>
                <w:rFonts w:cs="Segoe UI"/>
                <w:b/>
                <w:noProof/>
              </w:rPr>
            </w:r>
            <w:r w:rsidRPr="00BB54DB">
              <w:rPr>
                <w:rFonts w:cs="Segoe UI"/>
                <w:b/>
                <w:noProof/>
              </w:rPr>
              <w:fldChar w:fldCharType="separate"/>
            </w:r>
            <w:r w:rsidRPr="00BB54DB">
              <w:rPr>
                <w:rFonts w:cs="Segoe UI"/>
                <w:b/>
                <w:noProof/>
              </w:rPr>
              <w:t>2 161</w:t>
            </w:r>
            <w:r w:rsidRPr="00BB54DB">
              <w:rPr>
                <w:rFonts w:cs="Segoe UI"/>
                <w:b/>
                <w:noProof/>
              </w:rPr>
              <w:fldChar w:fldCharType="end"/>
            </w:r>
            <w:bookmarkEnd w:id="45"/>
          </w:p>
        </w:tc>
      </w:tr>
    </w:tbl>
    <w:p w14:paraId="1B3C5A96" w14:textId="77777777" w:rsidR="008F29D8" w:rsidRPr="00BB54DB" w:rsidRDefault="00611006" w:rsidP="000E19F3">
      <w:pPr>
        <w:pStyle w:val="Nadpis1"/>
        <w:spacing w:before="720"/>
        <w:rPr>
          <w:rFonts w:cs="Segoe UI"/>
          <w:noProof/>
        </w:rPr>
      </w:pPr>
      <w:r w:rsidRPr="00BB54DB">
        <w:rPr>
          <w:rFonts w:cs="Segoe UI"/>
          <w:noProof/>
        </w:rPr>
        <w:t>PŘEDPOKLÁDANÝ ČASOVÝ PRŮBĚH ODBĚRU TEPELNÉ ENERGIE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tblGrid>
      <w:tr w:rsidR="00BB54DB" w:rsidRPr="00BB54DB" w14:paraId="3576DE00" w14:textId="77777777" w:rsidTr="002074FE">
        <w:trPr>
          <w:jc w:val="center"/>
        </w:trPr>
        <w:tc>
          <w:tcPr>
            <w:tcW w:w="1668" w:type="dxa"/>
            <w:shd w:val="clear" w:color="auto" w:fill="D9D9D9"/>
            <w:vAlign w:val="center"/>
          </w:tcPr>
          <w:p w14:paraId="756BE31D" w14:textId="77777777" w:rsidR="00B83E03" w:rsidRPr="00BB54DB" w:rsidRDefault="00B83E03" w:rsidP="00666A20">
            <w:pPr>
              <w:spacing w:after="0"/>
              <w:jc w:val="center"/>
              <w:rPr>
                <w:rFonts w:cs="Segoe UI"/>
                <w:b/>
                <w:noProof/>
              </w:rPr>
            </w:pPr>
            <w:r w:rsidRPr="00BB54DB">
              <w:rPr>
                <w:rFonts w:cs="Segoe UI"/>
                <w:b/>
                <w:noProof/>
              </w:rPr>
              <w:t>MĚSÍC</w:t>
            </w:r>
          </w:p>
        </w:tc>
        <w:tc>
          <w:tcPr>
            <w:tcW w:w="1842" w:type="dxa"/>
            <w:shd w:val="clear" w:color="auto" w:fill="D9D9D9"/>
            <w:vAlign w:val="center"/>
          </w:tcPr>
          <w:p w14:paraId="46F4B955" w14:textId="67AC5204" w:rsidR="00B83E03" w:rsidRPr="00BB54DB" w:rsidRDefault="00B83E03" w:rsidP="00666A20">
            <w:pPr>
              <w:spacing w:after="0"/>
              <w:jc w:val="center"/>
              <w:rPr>
                <w:rFonts w:cs="Segoe UI"/>
                <w:b/>
                <w:noProof/>
              </w:rPr>
            </w:pPr>
            <w:r w:rsidRPr="00BB54DB">
              <w:rPr>
                <w:rFonts w:cs="Segoe UI"/>
                <w:b/>
                <w:noProof/>
              </w:rPr>
              <w:t>ODBĚR TEPELNÉ ENERGIE V</w:t>
            </w:r>
            <w:r w:rsidR="00F47AAB" w:rsidRPr="00BB54DB">
              <w:rPr>
                <w:rFonts w:cs="Segoe UI"/>
                <w:b/>
                <w:noProof/>
              </w:rPr>
              <w:t> </w:t>
            </w:r>
            <w:r w:rsidRPr="00BB54DB">
              <w:rPr>
                <w:rFonts w:cs="Segoe UI"/>
                <w:b/>
                <w:noProof/>
              </w:rPr>
              <w:t>GJ</w:t>
            </w:r>
          </w:p>
        </w:tc>
      </w:tr>
      <w:tr w:rsidR="00BB54DB" w:rsidRPr="00BB54DB" w14:paraId="5E0B67AB" w14:textId="77777777" w:rsidTr="002074FE">
        <w:trPr>
          <w:trHeight w:val="454"/>
          <w:jc w:val="center"/>
        </w:trPr>
        <w:tc>
          <w:tcPr>
            <w:tcW w:w="1668" w:type="dxa"/>
            <w:shd w:val="clear" w:color="auto" w:fill="auto"/>
            <w:vAlign w:val="center"/>
          </w:tcPr>
          <w:p w14:paraId="2C2F83F6" w14:textId="77777777" w:rsidR="00B83E03" w:rsidRPr="00BB54DB" w:rsidRDefault="00B83E03" w:rsidP="00666A20">
            <w:pPr>
              <w:spacing w:after="0"/>
              <w:jc w:val="left"/>
              <w:rPr>
                <w:rFonts w:cs="Segoe UI"/>
                <w:noProof/>
              </w:rPr>
            </w:pPr>
            <w:r w:rsidRPr="00BB54DB">
              <w:rPr>
                <w:rFonts w:cs="Segoe UI"/>
                <w:noProof/>
              </w:rPr>
              <w:t>LEDEN</w:t>
            </w:r>
          </w:p>
        </w:tc>
        <w:tc>
          <w:tcPr>
            <w:tcW w:w="1842" w:type="dxa"/>
            <w:shd w:val="clear" w:color="auto" w:fill="auto"/>
            <w:vAlign w:val="center"/>
          </w:tcPr>
          <w:p w14:paraId="35E645AA" w14:textId="6D29A141" w:rsidR="00B83E03" w:rsidRPr="00BB54DB" w:rsidRDefault="00AB0484" w:rsidP="00666A20">
            <w:pPr>
              <w:spacing w:after="0"/>
              <w:jc w:val="center"/>
              <w:rPr>
                <w:rFonts w:cs="Segoe UI"/>
                <w:noProof/>
              </w:rPr>
            </w:pPr>
            <w:r w:rsidRPr="00BB54DB">
              <w:rPr>
                <w:rFonts w:cs="Segoe UI"/>
                <w:noProof/>
              </w:rPr>
              <w:fldChar w:fldCharType="begin">
                <w:ffData>
                  <w:name w:val="Text173"/>
                  <w:enabled/>
                  <w:calcOnExit w:val="0"/>
                  <w:textInput>
                    <w:default w:val="3 000"/>
                  </w:textInput>
                </w:ffData>
              </w:fldChar>
            </w:r>
            <w:r w:rsidRPr="00BB54DB">
              <w:rPr>
                <w:rFonts w:cs="Segoe UI"/>
                <w:noProof/>
              </w:rPr>
              <w:instrText xml:space="preserve"> </w:instrText>
            </w:r>
            <w:bookmarkStart w:id="46" w:name="Text173"/>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3 000</w:t>
            </w:r>
            <w:r w:rsidRPr="00BB54DB">
              <w:rPr>
                <w:rFonts w:cs="Segoe UI"/>
                <w:noProof/>
              </w:rPr>
              <w:fldChar w:fldCharType="end"/>
            </w:r>
            <w:bookmarkEnd w:id="46"/>
          </w:p>
        </w:tc>
      </w:tr>
      <w:tr w:rsidR="00BB54DB" w:rsidRPr="00BB54DB" w14:paraId="3051930E" w14:textId="77777777" w:rsidTr="002074FE">
        <w:trPr>
          <w:trHeight w:val="454"/>
          <w:jc w:val="center"/>
        </w:trPr>
        <w:tc>
          <w:tcPr>
            <w:tcW w:w="1668" w:type="dxa"/>
            <w:shd w:val="clear" w:color="auto" w:fill="auto"/>
            <w:vAlign w:val="center"/>
          </w:tcPr>
          <w:p w14:paraId="7694EDF3" w14:textId="77777777" w:rsidR="00B83E03" w:rsidRPr="00BB54DB" w:rsidRDefault="00B83E03" w:rsidP="00666A20">
            <w:pPr>
              <w:spacing w:after="0"/>
              <w:jc w:val="left"/>
              <w:rPr>
                <w:rFonts w:cs="Segoe UI"/>
                <w:noProof/>
              </w:rPr>
            </w:pPr>
            <w:r w:rsidRPr="00BB54DB">
              <w:rPr>
                <w:rFonts w:cs="Segoe UI"/>
                <w:noProof/>
              </w:rPr>
              <w:t>ÚNOR</w:t>
            </w:r>
          </w:p>
        </w:tc>
        <w:tc>
          <w:tcPr>
            <w:tcW w:w="1842" w:type="dxa"/>
            <w:shd w:val="clear" w:color="auto" w:fill="auto"/>
            <w:vAlign w:val="center"/>
          </w:tcPr>
          <w:p w14:paraId="4A797385" w14:textId="711C2828" w:rsidR="00B83E03" w:rsidRPr="00BB54DB" w:rsidRDefault="00AB0484" w:rsidP="00666A20">
            <w:pPr>
              <w:spacing w:after="0"/>
              <w:jc w:val="center"/>
              <w:rPr>
                <w:rFonts w:cs="Segoe UI"/>
                <w:noProof/>
              </w:rPr>
            </w:pPr>
            <w:r w:rsidRPr="00BB54DB">
              <w:rPr>
                <w:rFonts w:cs="Segoe UI"/>
                <w:noProof/>
              </w:rPr>
              <w:fldChar w:fldCharType="begin">
                <w:ffData>
                  <w:name w:val="Text174"/>
                  <w:enabled/>
                  <w:calcOnExit w:val="0"/>
                  <w:textInput>
                    <w:default w:val="2 500"/>
                  </w:textInput>
                </w:ffData>
              </w:fldChar>
            </w:r>
            <w:r w:rsidRPr="00BB54DB">
              <w:rPr>
                <w:rFonts w:cs="Segoe UI"/>
                <w:noProof/>
              </w:rPr>
              <w:instrText xml:space="preserve"> </w:instrText>
            </w:r>
            <w:bookmarkStart w:id="47" w:name="Text174"/>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2 500</w:t>
            </w:r>
            <w:r w:rsidRPr="00BB54DB">
              <w:rPr>
                <w:rFonts w:cs="Segoe UI"/>
                <w:noProof/>
              </w:rPr>
              <w:fldChar w:fldCharType="end"/>
            </w:r>
            <w:bookmarkEnd w:id="47"/>
          </w:p>
        </w:tc>
      </w:tr>
      <w:tr w:rsidR="00BB54DB" w:rsidRPr="00BB54DB" w14:paraId="091491EE" w14:textId="77777777" w:rsidTr="002074FE">
        <w:trPr>
          <w:trHeight w:val="454"/>
          <w:jc w:val="center"/>
        </w:trPr>
        <w:tc>
          <w:tcPr>
            <w:tcW w:w="1668" w:type="dxa"/>
            <w:shd w:val="clear" w:color="auto" w:fill="auto"/>
            <w:vAlign w:val="center"/>
          </w:tcPr>
          <w:p w14:paraId="44833C7A" w14:textId="77777777" w:rsidR="00B83E03" w:rsidRPr="00BB54DB" w:rsidRDefault="00B83E03" w:rsidP="00666A20">
            <w:pPr>
              <w:spacing w:after="0"/>
              <w:jc w:val="left"/>
              <w:rPr>
                <w:rFonts w:cs="Segoe UI"/>
                <w:noProof/>
              </w:rPr>
            </w:pPr>
            <w:r w:rsidRPr="00BB54DB">
              <w:rPr>
                <w:rFonts w:cs="Segoe UI"/>
                <w:noProof/>
              </w:rPr>
              <w:t>BŘEZEN</w:t>
            </w:r>
          </w:p>
        </w:tc>
        <w:tc>
          <w:tcPr>
            <w:tcW w:w="1842" w:type="dxa"/>
            <w:shd w:val="clear" w:color="auto" w:fill="auto"/>
            <w:vAlign w:val="center"/>
          </w:tcPr>
          <w:p w14:paraId="79B3FD97" w14:textId="603D75F3" w:rsidR="00B83E03" w:rsidRPr="00BB54DB" w:rsidRDefault="00AB0484" w:rsidP="00666A20">
            <w:pPr>
              <w:spacing w:after="0"/>
              <w:jc w:val="center"/>
              <w:rPr>
                <w:rFonts w:cs="Segoe UI"/>
                <w:noProof/>
              </w:rPr>
            </w:pPr>
            <w:r w:rsidRPr="00BB54DB">
              <w:rPr>
                <w:rFonts w:cs="Segoe UI"/>
                <w:noProof/>
              </w:rPr>
              <w:fldChar w:fldCharType="begin">
                <w:ffData>
                  <w:name w:val="Text175"/>
                  <w:enabled/>
                  <w:calcOnExit w:val="0"/>
                  <w:textInput>
                    <w:default w:val="2 400"/>
                  </w:textInput>
                </w:ffData>
              </w:fldChar>
            </w:r>
            <w:r w:rsidRPr="00BB54DB">
              <w:rPr>
                <w:rFonts w:cs="Segoe UI"/>
                <w:noProof/>
              </w:rPr>
              <w:instrText xml:space="preserve"> </w:instrText>
            </w:r>
            <w:bookmarkStart w:id="48" w:name="Text175"/>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2 400</w:t>
            </w:r>
            <w:r w:rsidRPr="00BB54DB">
              <w:rPr>
                <w:rFonts w:cs="Segoe UI"/>
                <w:noProof/>
              </w:rPr>
              <w:fldChar w:fldCharType="end"/>
            </w:r>
            <w:bookmarkEnd w:id="48"/>
          </w:p>
        </w:tc>
      </w:tr>
      <w:tr w:rsidR="00BB54DB" w:rsidRPr="00BB54DB" w14:paraId="68198B55" w14:textId="77777777" w:rsidTr="002074FE">
        <w:trPr>
          <w:trHeight w:val="454"/>
          <w:jc w:val="center"/>
        </w:trPr>
        <w:tc>
          <w:tcPr>
            <w:tcW w:w="1668" w:type="dxa"/>
            <w:shd w:val="clear" w:color="auto" w:fill="auto"/>
            <w:vAlign w:val="center"/>
          </w:tcPr>
          <w:p w14:paraId="752F058A" w14:textId="77777777" w:rsidR="00B83E03" w:rsidRPr="00BB54DB" w:rsidRDefault="00B83E03" w:rsidP="00666A20">
            <w:pPr>
              <w:spacing w:after="0"/>
              <w:jc w:val="left"/>
              <w:rPr>
                <w:rFonts w:cs="Segoe UI"/>
                <w:noProof/>
              </w:rPr>
            </w:pPr>
            <w:r w:rsidRPr="00BB54DB">
              <w:rPr>
                <w:rFonts w:cs="Segoe UI"/>
                <w:noProof/>
              </w:rPr>
              <w:t>DUBEN</w:t>
            </w:r>
          </w:p>
        </w:tc>
        <w:tc>
          <w:tcPr>
            <w:tcW w:w="1842" w:type="dxa"/>
            <w:shd w:val="clear" w:color="auto" w:fill="auto"/>
            <w:vAlign w:val="center"/>
          </w:tcPr>
          <w:p w14:paraId="27F4742C" w14:textId="30E2C904" w:rsidR="00B83E03" w:rsidRPr="00BB54DB" w:rsidRDefault="00AB0484" w:rsidP="00666A20">
            <w:pPr>
              <w:spacing w:after="0"/>
              <w:jc w:val="center"/>
              <w:rPr>
                <w:rFonts w:cs="Segoe UI"/>
                <w:noProof/>
              </w:rPr>
            </w:pPr>
            <w:r w:rsidRPr="00BB54DB">
              <w:rPr>
                <w:rFonts w:cs="Segoe UI"/>
                <w:noProof/>
              </w:rPr>
              <w:fldChar w:fldCharType="begin">
                <w:ffData>
                  <w:name w:val="Text176"/>
                  <w:enabled/>
                  <w:calcOnExit w:val="0"/>
                  <w:textInput>
                    <w:default w:val="2 000"/>
                  </w:textInput>
                </w:ffData>
              </w:fldChar>
            </w:r>
            <w:r w:rsidRPr="00BB54DB">
              <w:rPr>
                <w:rFonts w:cs="Segoe UI"/>
                <w:noProof/>
              </w:rPr>
              <w:instrText xml:space="preserve"> </w:instrText>
            </w:r>
            <w:bookmarkStart w:id="49" w:name="Text176"/>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2 000</w:t>
            </w:r>
            <w:r w:rsidRPr="00BB54DB">
              <w:rPr>
                <w:rFonts w:cs="Segoe UI"/>
                <w:noProof/>
              </w:rPr>
              <w:fldChar w:fldCharType="end"/>
            </w:r>
            <w:bookmarkEnd w:id="49"/>
          </w:p>
        </w:tc>
      </w:tr>
      <w:tr w:rsidR="00BB54DB" w:rsidRPr="00BB54DB" w14:paraId="6EE72455" w14:textId="77777777" w:rsidTr="002074FE">
        <w:trPr>
          <w:trHeight w:val="454"/>
          <w:jc w:val="center"/>
        </w:trPr>
        <w:tc>
          <w:tcPr>
            <w:tcW w:w="1668" w:type="dxa"/>
            <w:shd w:val="clear" w:color="auto" w:fill="auto"/>
            <w:vAlign w:val="center"/>
          </w:tcPr>
          <w:p w14:paraId="3703236E" w14:textId="77777777" w:rsidR="00B83E03" w:rsidRPr="00BB54DB" w:rsidRDefault="00B83E03" w:rsidP="00666A20">
            <w:pPr>
              <w:spacing w:after="0"/>
              <w:jc w:val="left"/>
              <w:rPr>
                <w:rFonts w:cs="Segoe UI"/>
                <w:noProof/>
              </w:rPr>
            </w:pPr>
            <w:r w:rsidRPr="00BB54DB">
              <w:rPr>
                <w:rFonts w:cs="Segoe UI"/>
                <w:noProof/>
              </w:rPr>
              <w:t>KVĚTEN</w:t>
            </w:r>
          </w:p>
        </w:tc>
        <w:tc>
          <w:tcPr>
            <w:tcW w:w="1842" w:type="dxa"/>
            <w:shd w:val="clear" w:color="auto" w:fill="auto"/>
            <w:vAlign w:val="center"/>
          </w:tcPr>
          <w:p w14:paraId="0E730DDA" w14:textId="07465AD9" w:rsidR="00B83E03" w:rsidRPr="00BB54DB" w:rsidRDefault="00AB0484" w:rsidP="00666A20">
            <w:pPr>
              <w:spacing w:after="0"/>
              <w:jc w:val="center"/>
              <w:rPr>
                <w:rFonts w:cs="Segoe UI"/>
                <w:noProof/>
              </w:rPr>
            </w:pPr>
            <w:r w:rsidRPr="00BB54DB">
              <w:rPr>
                <w:rFonts w:cs="Segoe UI"/>
                <w:noProof/>
              </w:rPr>
              <w:fldChar w:fldCharType="begin">
                <w:ffData>
                  <w:name w:val="Text177"/>
                  <w:enabled/>
                  <w:calcOnExit w:val="0"/>
                  <w:textInput>
                    <w:default w:val="1 200"/>
                  </w:textInput>
                </w:ffData>
              </w:fldChar>
            </w:r>
            <w:r w:rsidRPr="00BB54DB">
              <w:rPr>
                <w:rFonts w:cs="Segoe UI"/>
                <w:noProof/>
              </w:rPr>
              <w:instrText xml:space="preserve"> </w:instrText>
            </w:r>
            <w:bookmarkStart w:id="50" w:name="Text177"/>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1 200</w:t>
            </w:r>
            <w:r w:rsidRPr="00BB54DB">
              <w:rPr>
                <w:rFonts w:cs="Segoe UI"/>
                <w:noProof/>
              </w:rPr>
              <w:fldChar w:fldCharType="end"/>
            </w:r>
            <w:bookmarkEnd w:id="50"/>
          </w:p>
        </w:tc>
      </w:tr>
      <w:tr w:rsidR="00BB54DB" w:rsidRPr="00BB54DB" w14:paraId="4B56E419" w14:textId="77777777" w:rsidTr="002074FE">
        <w:trPr>
          <w:trHeight w:val="454"/>
          <w:jc w:val="center"/>
        </w:trPr>
        <w:tc>
          <w:tcPr>
            <w:tcW w:w="1668" w:type="dxa"/>
            <w:shd w:val="clear" w:color="auto" w:fill="auto"/>
            <w:vAlign w:val="center"/>
          </w:tcPr>
          <w:p w14:paraId="3469BD4D" w14:textId="77777777" w:rsidR="00B83E03" w:rsidRPr="00BB54DB" w:rsidRDefault="00B83E03" w:rsidP="00666A20">
            <w:pPr>
              <w:spacing w:after="0"/>
              <w:jc w:val="left"/>
              <w:rPr>
                <w:rFonts w:cs="Segoe UI"/>
                <w:noProof/>
              </w:rPr>
            </w:pPr>
            <w:r w:rsidRPr="00BB54DB">
              <w:rPr>
                <w:rFonts w:cs="Segoe UI"/>
                <w:noProof/>
              </w:rPr>
              <w:t>ČERVEN</w:t>
            </w:r>
          </w:p>
        </w:tc>
        <w:tc>
          <w:tcPr>
            <w:tcW w:w="1842" w:type="dxa"/>
            <w:shd w:val="clear" w:color="auto" w:fill="auto"/>
            <w:vAlign w:val="center"/>
          </w:tcPr>
          <w:p w14:paraId="57900684" w14:textId="3117F9BF" w:rsidR="00B83E03" w:rsidRPr="00BB54DB" w:rsidRDefault="00AB0484" w:rsidP="00666A20">
            <w:pPr>
              <w:spacing w:after="0"/>
              <w:jc w:val="center"/>
              <w:rPr>
                <w:rFonts w:cs="Segoe UI"/>
                <w:noProof/>
              </w:rPr>
            </w:pPr>
            <w:r w:rsidRPr="00BB54DB">
              <w:rPr>
                <w:rFonts w:cs="Segoe UI"/>
                <w:noProof/>
              </w:rPr>
              <w:fldChar w:fldCharType="begin">
                <w:ffData>
                  <w:name w:val="Text178"/>
                  <w:enabled/>
                  <w:calcOnExit w:val="0"/>
                  <w:textInput>
                    <w:default w:val="400"/>
                  </w:textInput>
                </w:ffData>
              </w:fldChar>
            </w:r>
            <w:r w:rsidRPr="00BB54DB">
              <w:rPr>
                <w:rFonts w:cs="Segoe UI"/>
                <w:noProof/>
              </w:rPr>
              <w:instrText xml:space="preserve"> </w:instrText>
            </w:r>
            <w:bookmarkStart w:id="51" w:name="Text178"/>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400</w:t>
            </w:r>
            <w:r w:rsidRPr="00BB54DB">
              <w:rPr>
                <w:rFonts w:cs="Segoe UI"/>
                <w:noProof/>
              </w:rPr>
              <w:fldChar w:fldCharType="end"/>
            </w:r>
            <w:bookmarkEnd w:id="51"/>
          </w:p>
        </w:tc>
      </w:tr>
      <w:tr w:rsidR="00BB54DB" w:rsidRPr="00BB54DB" w14:paraId="674FC983" w14:textId="77777777" w:rsidTr="002074FE">
        <w:trPr>
          <w:trHeight w:val="454"/>
          <w:jc w:val="center"/>
        </w:trPr>
        <w:tc>
          <w:tcPr>
            <w:tcW w:w="1668" w:type="dxa"/>
            <w:shd w:val="clear" w:color="auto" w:fill="auto"/>
            <w:vAlign w:val="center"/>
          </w:tcPr>
          <w:p w14:paraId="5F796D5E" w14:textId="77777777" w:rsidR="00B83E03" w:rsidRPr="00BB54DB" w:rsidRDefault="00B83E03" w:rsidP="00666A20">
            <w:pPr>
              <w:spacing w:after="0"/>
              <w:jc w:val="left"/>
              <w:rPr>
                <w:rFonts w:cs="Segoe UI"/>
                <w:noProof/>
              </w:rPr>
            </w:pPr>
            <w:r w:rsidRPr="00BB54DB">
              <w:rPr>
                <w:rFonts w:cs="Segoe UI"/>
                <w:noProof/>
              </w:rPr>
              <w:t>ČERVENEC</w:t>
            </w:r>
          </w:p>
        </w:tc>
        <w:tc>
          <w:tcPr>
            <w:tcW w:w="1842" w:type="dxa"/>
            <w:shd w:val="clear" w:color="auto" w:fill="auto"/>
            <w:vAlign w:val="center"/>
          </w:tcPr>
          <w:p w14:paraId="5065AAA1" w14:textId="7FD4CFBA" w:rsidR="00B83E03" w:rsidRPr="00BB54DB" w:rsidRDefault="00AB0484" w:rsidP="00666A20">
            <w:pPr>
              <w:spacing w:after="0"/>
              <w:jc w:val="center"/>
              <w:rPr>
                <w:rFonts w:cs="Segoe UI"/>
                <w:noProof/>
              </w:rPr>
            </w:pPr>
            <w:r w:rsidRPr="00BB54DB">
              <w:rPr>
                <w:rFonts w:cs="Segoe UI"/>
                <w:noProof/>
              </w:rPr>
              <w:fldChar w:fldCharType="begin">
                <w:ffData>
                  <w:name w:val="Text179"/>
                  <w:enabled/>
                  <w:calcOnExit w:val="0"/>
                  <w:textInput>
                    <w:default w:val="400"/>
                  </w:textInput>
                </w:ffData>
              </w:fldChar>
            </w:r>
            <w:r w:rsidRPr="00BB54DB">
              <w:rPr>
                <w:rFonts w:cs="Segoe UI"/>
                <w:noProof/>
              </w:rPr>
              <w:instrText xml:space="preserve"> </w:instrText>
            </w:r>
            <w:bookmarkStart w:id="52" w:name="Text179"/>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400</w:t>
            </w:r>
            <w:r w:rsidRPr="00BB54DB">
              <w:rPr>
                <w:rFonts w:cs="Segoe UI"/>
                <w:noProof/>
              </w:rPr>
              <w:fldChar w:fldCharType="end"/>
            </w:r>
            <w:bookmarkEnd w:id="52"/>
          </w:p>
        </w:tc>
      </w:tr>
      <w:tr w:rsidR="00BB54DB" w:rsidRPr="00BB54DB" w14:paraId="1390AD01" w14:textId="77777777" w:rsidTr="002074FE">
        <w:trPr>
          <w:trHeight w:val="454"/>
          <w:jc w:val="center"/>
        </w:trPr>
        <w:tc>
          <w:tcPr>
            <w:tcW w:w="1668" w:type="dxa"/>
            <w:shd w:val="clear" w:color="auto" w:fill="auto"/>
            <w:vAlign w:val="center"/>
          </w:tcPr>
          <w:p w14:paraId="7AF29D6C" w14:textId="77777777" w:rsidR="00B83E03" w:rsidRPr="00BB54DB" w:rsidRDefault="00B83E03" w:rsidP="00666A20">
            <w:pPr>
              <w:spacing w:after="0"/>
              <w:jc w:val="left"/>
              <w:rPr>
                <w:rFonts w:cs="Segoe UI"/>
                <w:noProof/>
              </w:rPr>
            </w:pPr>
            <w:r w:rsidRPr="00BB54DB">
              <w:rPr>
                <w:rFonts w:cs="Segoe UI"/>
                <w:noProof/>
              </w:rPr>
              <w:t>SRPEN</w:t>
            </w:r>
          </w:p>
        </w:tc>
        <w:tc>
          <w:tcPr>
            <w:tcW w:w="1842" w:type="dxa"/>
            <w:shd w:val="clear" w:color="auto" w:fill="auto"/>
            <w:vAlign w:val="center"/>
          </w:tcPr>
          <w:p w14:paraId="488E3B95" w14:textId="22320D61" w:rsidR="00B83E03" w:rsidRPr="00BB54DB" w:rsidRDefault="00AB0484" w:rsidP="00666A20">
            <w:pPr>
              <w:spacing w:after="0"/>
              <w:jc w:val="center"/>
              <w:rPr>
                <w:rFonts w:cs="Segoe UI"/>
                <w:noProof/>
              </w:rPr>
            </w:pPr>
            <w:r w:rsidRPr="00BB54DB">
              <w:rPr>
                <w:rFonts w:cs="Segoe UI"/>
                <w:noProof/>
              </w:rPr>
              <w:fldChar w:fldCharType="begin">
                <w:ffData>
                  <w:name w:val="Text180"/>
                  <w:enabled/>
                  <w:calcOnExit w:val="0"/>
                  <w:textInput>
                    <w:default w:val="400"/>
                  </w:textInput>
                </w:ffData>
              </w:fldChar>
            </w:r>
            <w:r w:rsidRPr="00BB54DB">
              <w:rPr>
                <w:rFonts w:cs="Segoe UI"/>
                <w:noProof/>
              </w:rPr>
              <w:instrText xml:space="preserve"> </w:instrText>
            </w:r>
            <w:bookmarkStart w:id="53" w:name="Text180"/>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400</w:t>
            </w:r>
            <w:r w:rsidRPr="00BB54DB">
              <w:rPr>
                <w:rFonts w:cs="Segoe UI"/>
                <w:noProof/>
              </w:rPr>
              <w:fldChar w:fldCharType="end"/>
            </w:r>
            <w:bookmarkEnd w:id="53"/>
          </w:p>
        </w:tc>
      </w:tr>
      <w:tr w:rsidR="00BB54DB" w:rsidRPr="00BB54DB" w14:paraId="74D517D5" w14:textId="77777777" w:rsidTr="002074FE">
        <w:trPr>
          <w:trHeight w:val="454"/>
          <w:jc w:val="center"/>
        </w:trPr>
        <w:tc>
          <w:tcPr>
            <w:tcW w:w="1668" w:type="dxa"/>
            <w:shd w:val="clear" w:color="auto" w:fill="auto"/>
            <w:vAlign w:val="center"/>
          </w:tcPr>
          <w:p w14:paraId="3049CC17" w14:textId="77777777" w:rsidR="00B83E03" w:rsidRPr="00BB54DB" w:rsidRDefault="00B83E03" w:rsidP="00666A20">
            <w:pPr>
              <w:spacing w:after="0"/>
              <w:jc w:val="left"/>
              <w:rPr>
                <w:rFonts w:cs="Segoe UI"/>
                <w:noProof/>
              </w:rPr>
            </w:pPr>
            <w:r w:rsidRPr="00BB54DB">
              <w:rPr>
                <w:rFonts w:cs="Segoe UI"/>
                <w:noProof/>
              </w:rPr>
              <w:t>ZÁŘÍ</w:t>
            </w:r>
          </w:p>
        </w:tc>
        <w:tc>
          <w:tcPr>
            <w:tcW w:w="1842" w:type="dxa"/>
            <w:shd w:val="clear" w:color="auto" w:fill="auto"/>
            <w:vAlign w:val="center"/>
          </w:tcPr>
          <w:p w14:paraId="1A276832" w14:textId="753810FC" w:rsidR="00B83E03" w:rsidRPr="00BB54DB" w:rsidRDefault="00AB0484" w:rsidP="00666A20">
            <w:pPr>
              <w:spacing w:after="0"/>
              <w:jc w:val="center"/>
              <w:rPr>
                <w:rFonts w:cs="Segoe UI"/>
                <w:noProof/>
              </w:rPr>
            </w:pPr>
            <w:r w:rsidRPr="00BB54DB">
              <w:rPr>
                <w:rFonts w:cs="Segoe UI"/>
                <w:noProof/>
              </w:rPr>
              <w:fldChar w:fldCharType="begin">
                <w:ffData>
                  <w:name w:val="Text181"/>
                  <w:enabled/>
                  <w:calcOnExit w:val="0"/>
                  <w:textInput>
                    <w:default w:val="400"/>
                  </w:textInput>
                </w:ffData>
              </w:fldChar>
            </w:r>
            <w:r w:rsidRPr="00BB54DB">
              <w:rPr>
                <w:rFonts w:cs="Segoe UI"/>
                <w:noProof/>
              </w:rPr>
              <w:instrText xml:space="preserve"> </w:instrText>
            </w:r>
            <w:bookmarkStart w:id="54" w:name="Text181"/>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400</w:t>
            </w:r>
            <w:r w:rsidRPr="00BB54DB">
              <w:rPr>
                <w:rFonts w:cs="Segoe UI"/>
                <w:noProof/>
              </w:rPr>
              <w:fldChar w:fldCharType="end"/>
            </w:r>
            <w:bookmarkEnd w:id="54"/>
          </w:p>
        </w:tc>
      </w:tr>
      <w:tr w:rsidR="00BB54DB" w:rsidRPr="00BB54DB" w14:paraId="24AF5D64" w14:textId="77777777" w:rsidTr="002074FE">
        <w:trPr>
          <w:trHeight w:val="454"/>
          <w:jc w:val="center"/>
        </w:trPr>
        <w:tc>
          <w:tcPr>
            <w:tcW w:w="1668" w:type="dxa"/>
            <w:shd w:val="clear" w:color="auto" w:fill="auto"/>
            <w:vAlign w:val="center"/>
          </w:tcPr>
          <w:p w14:paraId="2E004622" w14:textId="77777777" w:rsidR="00B83E03" w:rsidRPr="00BB54DB" w:rsidRDefault="00B83E03" w:rsidP="00666A20">
            <w:pPr>
              <w:spacing w:after="0"/>
              <w:jc w:val="left"/>
              <w:rPr>
                <w:rFonts w:cs="Segoe UI"/>
                <w:noProof/>
              </w:rPr>
            </w:pPr>
            <w:r w:rsidRPr="00BB54DB">
              <w:rPr>
                <w:rFonts w:cs="Segoe UI"/>
                <w:noProof/>
              </w:rPr>
              <w:t>ŘÍJEN</w:t>
            </w:r>
          </w:p>
        </w:tc>
        <w:tc>
          <w:tcPr>
            <w:tcW w:w="1842" w:type="dxa"/>
            <w:shd w:val="clear" w:color="auto" w:fill="auto"/>
            <w:vAlign w:val="center"/>
          </w:tcPr>
          <w:p w14:paraId="5B8F54A6" w14:textId="02F09015" w:rsidR="00B83E03" w:rsidRPr="00BB54DB" w:rsidRDefault="00AB0484" w:rsidP="00666A20">
            <w:pPr>
              <w:spacing w:after="0"/>
              <w:jc w:val="center"/>
              <w:rPr>
                <w:rFonts w:cs="Segoe UI"/>
                <w:noProof/>
              </w:rPr>
            </w:pPr>
            <w:r w:rsidRPr="00BB54DB">
              <w:rPr>
                <w:rFonts w:cs="Segoe UI"/>
                <w:noProof/>
              </w:rPr>
              <w:fldChar w:fldCharType="begin">
                <w:ffData>
                  <w:name w:val="Text182"/>
                  <w:enabled/>
                  <w:calcOnExit w:val="0"/>
                  <w:textInput>
                    <w:default w:val="1 800"/>
                  </w:textInput>
                </w:ffData>
              </w:fldChar>
            </w:r>
            <w:r w:rsidRPr="00BB54DB">
              <w:rPr>
                <w:rFonts w:cs="Segoe UI"/>
                <w:noProof/>
              </w:rPr>
              <w:instrText xml:space="preserve"> </w:instrText>
            </w:r>
            <w:bookmarkStart w:id="55" w:name="Text182"/>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1 800</w:t>
            </w:r>
            <w:r w:rsidRPr="00BB54DB">
              <w:rPr>
                <w:rFonts w:cs="Segoe UI"/>
                <w:noProof/>
              </w:rPr>
              <w:fldChar w:fldCharType="end"/>
            </w:r>
            <w:bookmarkEnd w:id="55"/>
          </w:p>
        </w:tc>
      </w:tr>
      <w:tr w:rsidR="00BB54DB" w:rsidRPr="00BB54DB" w14:paraId="49F3FF07" w14:textId="77777777" w:rsidTr="002074FE">
        <w:trPr>
          <w:trHeight w:val="454"/>
          <w:jc w:val="center"/>
        </w:trPr>
        <w:tc>
          <w:tcPr>
            <w:tcW w:w="1668" w:type="dxa"/>
            <w:shd w:val="clear" w:color="auto" w:fill="auto"/>
            <w:vAlign w:val="center"/>
          </w:tcPr>
          <w:p w14:paraId="769E8D2E" w14:textId="77777777" w:rsidR="00B83E03" w:rsidRPr="00BB54DB" w:rsidRDefault="00B83E03" w:rsidP="00666A20">
            <w:pPr>
              <w:spacing w:after="0"/>
              <w:jc w:val="left"/>
              <w:rPr>
                <w:rFonts w:cs="Segoe UI"/>
                <w:noProof/>
              </w:rPr>
            </w:pPr>
            <w:r w:rsidRPr="00BB54DB">
              <w:rPr>
                <w:rFonts w:cs="Segoe UI"/>
                <w:noProof/>
              </w:rPr>
              <w:t>LISTOPAD</w:t>
            </w:r>
          </w:p>
        </w:tc>
        <w:tc>
          <w:tcPr>
            <w:tcW w:w="1842" w:type="dxa"/>
            <w:shd w:val="clear" w:color="auto" w:fill="auto"/>
            <w:vAlign w:val="center"/>
          </w:tcPr>
          <w:p w14:paraId="3B9B2555" w14:textId="61D424E8" w:rsidR="00B83E03" w:rsidRPr="00BB54DB" w:rsidRDefault="00AB0484" w:rsidP="00666A20">
            <w:pPr>
              <w:spacing w:after="0"/>
              <w:jc w:val="center"/>
              <w:rPr>
                <w:rFonts w:cs="Segoe UI"/>
                <w:noProof/>
              </w:rPr>
            </w:pPr>
            <w:r w:rsidRPr="00BB54DB">
              <w:rPr>
                <w:rFonts w:cs="Segoe UI"/>
                <w:noProof/>
              </w:rPr>
              <w:fldChar w:fldCharType="begin">
                <w:ffData>
                  <w:name w:val="Text183"/>
                  <w:enabled/>
                  <w:calcOnExit w:val="0"/>
                  <w:textInput>
                    <w:default w:val="2 500"/>
                  </w:textInput>
                </w:ffData>
              </w:fldChar>
            </w:r>
            <w:r w:rsidRPr="00BB54DB">
              <w:rPr>
                <w:rFonts w:cs="Segoe UI"/>
                <w:noProof/>
              </w:rPr>
              <w:instrText xml:space="preserve"> </w:instrText>
            </w:r>
            <w:bookmarkStart w:id="56" w:name="Text183"/>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2 500</w:t>
            </w:r>
            <w:r w:rsidRPr="00BB54DB">
              <w:rPr>
                <w:rFonts w:cs="Segoe UI"/>
                <w:noProof/>
              </w:rPr>
              <w:fldChar w:fldCharType="end"/>
            </w:r>
            <w:bookmarkEnd w:id="56"/>
          </w:p>
        </w:tc>
      </w:tr>
      <w:tr w:rsidR="00BB54DB" w:rsidRPr="00BB54DB" w14:paraId="6C0CCAAC" w14:textId="77777777" w:rsidTr="002074FE">
        <w:trPr>
          <w:trHeight w:val="454"/>
          <w:jc w:val="center"/>
        </w:trPr>
        <w:tc>
          <w:tcPr>
            <w:tcW w:w="1668" w:type="dxa"/>
            <w:tcBorders>
              <w:bottom w:val="double" w:sz="4" w:space="0" w:color="auto"/>
            </w:tcBorders>
            <w:shd w:val="clear" w:color="auto" w:fill="auto"/>
            <w:vAlign w:val="center"/>
          </w:tcPr>
          <w:p w14:paraId="308B7E85" w14:textId="77777777" w:rsidR="00B83E03" w:rsidRPr="00BB54DB" w:rsidRDefault="00B83E03" w:rsidP="00666A20">
            <w:pPr>
              <w:spacing w:after="0"/>
              <w:jc w:val="left"/>
              <w:rPr>
                <w:rFonts w:cs="Segoe UI"/>
                <w:noProof/>
              </w:rPr>
            </w:pPr>
            <w:r w:rsidRPr="00BB54DB">
              <w:rPr>
                <w:rFonts w:cs="Segoe UI"/>
                <w:noProof/>
              </w:rPr>
              <w:t>PROSINEC</w:t>
            </w:r>
          </w:p>
        </w:tc>
        <w:tc>
          <w:tcPr>
            <w:tcW w:w="1842" w:type="dxa"/>
            <w:tcBorders>
              <w:bottom w:val="double" w:sz="4" w:space="0" w:color="auto"/>
            </w:tcBorders>
            <w:shd w:val="clear" w:color="auto" w:fill="auto"/>
            <w:vAlign w:val="center"/>
          </w:tcPr>
          <w:p w14:paraId="72817906" w14:textId="2298C9BA" w:rsidR="00B83E03" w:rsidRPr="00BB54DB" w:rsidRDefault="00AB0484" w:rsidP="00666A20">
            <w:pPr>
              <w:spacing w:after="0"/>
              <w:jc w:val="center"/>
              <w:rPr>
                <w:rFonts w:cs="Segoe UI"/>
                <w:noProof/>
              </w:rPr>
            </w:pPr>
            <w:r w:rsidRPr="00BB54DB">
              <w:rPr>
                <w:rFonts w:cs="Segoe UI"/>
                <w:noProof/>
              </w:rPr>
              <w:fldChar w:fldCharType="begin">
                <w:ffData>
                  <w:name w:val="Text184"/>
                  <w:enabled/>
                  <w:calcOnExit w:val="0"/>
                  <w:textInput>
                    <w:default w:val="3 000"/>
                  </w:textInput>
                </w:ffData>
              </w:fldChar>
            </w:r>
            <w:r w:rsidRPr="00BB54DB">
              <w:rPr>
                <w:rFonts w:cs="Segoe UI"/>
                <w:noProof/>
              </w:rPr>
              <w:instrText xml:space="preserve"> </w:instrText>
            </w:r>
            <w:bookmarkStart w:id="57" w:name="Text184"/>
            <w:r w:rsidRPr="00BB54DB">
              <w:rPr>
                <w:rFonts w:cs="Segoe UI"/>
                <w:noProof/>
              </w:rPr>
              <w:instrText xml:space="preserve">FORMTEXT </w:instrText>
            </w:r>
            <w:r w:rsidRPr="00BB54DB">
              <w:rPr>
                <w:rFonts w:cs="Segoe UI"/>
                <w:noProof/>
              </w:rPr>
            </w:r>
            <w:r w:rsidRPr="00BB54DB">
              <w:rPr>
                <w:rFonts w:cs="Segoe UI"/>
                <w:noProof/>
              </w:rPr>
              <w:fldChar w:fldCharType="separate"/>
            </w:r>
            <w:r w:rsidRPr="00BB54DB">
              <w:rPr>
                <w:rFonts w:cs="Segoe UI"/>
                <w:noProof/>
              </w:rPr>
              <w:t>3 000</w:t>
            </w:r>
            <w:r w:rsidRPr="00BB54DB">
              <w:rPr>
                <w:rFonts w:cs="Segoe UI"/>
                <w:noProof/>
              </w:rPr>
              <w:fldChar w:fldCharType="end"/>
            </w:r>
            <w:bookmarkEnd w:id="57"/>
          </w:p>
        </w:tc>
      </w:tr>
      <w:tr w:rsidR="00BB54DB" w:rsidRPr="00BB54DB" w14:paraId="0821172C" w14:textId="77777777" w:rsidTr="002074FE">
        <w:trPr>
          <w:trHeight w:val="454"/>
          <w:jc w:val="center"/>
        </w:trPr>
        <w:tc>
          <w:tcPr>
            <w:tcW w:w="1668" w:type="dxa"/>
            <w:tcBorders>
              <w:top w:val="double" w:sz="4" w:space="0" w:color="auto"/>
            </w:tcBorders>
            <w:shd w:val="clear" w:color="auto" w:fill="auto"/>
            <w:vAlign w:val="center"/>
          </w:tcPr>
          <w:p w14:paraId="41C80D1D" w14:textId="77777777" w:rsidR="00B83E03" w:rsidRPr="00BB54DB" w:rsidRDefault="00B83E03" w:rsidP="00666A20">
            <w:pPr>
              <w:spacing w:after="0"/>
              <w:jc w:val="left"/>
              <w:rPr>
                <w:rFonts w:cs="Segoe UI"/>
                <w:b/>
                <w:noProof/>
              </w:rPr>
            </w:pPr>
            <w:r w:rsidRPr="00BB54DB">
              <w:rPr>
                <w:rFonts w:cs="Segoe UI"/>
                <w:b/>
                <w:noProof/>
              </w:rPr>
              <w:t>CELKEM</w:t>
            </w:r>
          </w:p>
        </w:tc>
        <w:tc>
          <w:tcPr>
            <w:tcW w:w="1842" w:type="dxa"/>
            <w:tcBorders>
              <w:top w:val="double" w:sz="4" w:space="0" w:color="auto"/>
            </w:tcBorders>
            <w:shd w:val="clear" w:color="auto" w:fill="auto"/>
            <w:vAlign w:val="center"/>
          </w:tcPr>
          <w:p w14:paraId="32ABE947" w14:textId="5A7FAF33" w:rsidR="00B83E03" w:rsidRPr="00BB54DB" w:rsidRDefault="00AB0484" w:rsidP="00666A20">
            <w:pPr>
              <w:spacing w:after="0"/>
              <w:jc w:val="center"/>
              <w:rPr>
                <w:rFonts w:cs="Segoe UI"/>
                <w:b/>
                <w:noProof/>
              </w:rPr>
            </w:pPr>
            <w:r w:rsidRPr="00BB54DB">
              <w:rPr>
                <w:rFonts w:cs="Segoe UI"/>
                <w:b/>
                <w:noProof/>
              </w:rPr>
              <w:fldChar w:fldCharType="begin">
                <w:ffData>
                  <w:name w:val="Text185"/>
                  <w:enabled/>
                  <w:calcOnExit w:val="0"/>
                  <w:textInput>
                    <w:default w:val="20 000"/>
                  </w:textInput>
                </w:ffData>
              </w:fldChar>
            </w:r>
            <w:r w:rsidRPr="00BB54DB">
              <w:rPr>
                <w:rFonts w:cs="Segoe UI"/>
                <w:b/>
                <w:noProof/>
              </w:rPr>
              <w:instrText xml:space="preserve"> </w:instrText>
            </w:r>
            <w:bookmarkStart w:id="58" w:name="Text185"/>
            <w:r w:rsidRPr="00BB54DB">
              <w:rPr>
                <w:rFonts w:cs="Segoe UI"/>
                <w:b/>
                <w:noProof/>
              </w:rPr>
              <w:instrText xml:space="preserve">FORMTEXT </w:instrText>
            </w:r>
            <w:r w:rsidRPr="00BB54DB">
              <w:rPr>
                <w:rFonts w:cs="Segoe UI"/>
                <w:b/>
                <w:noProof/>
              </w:rPr>
            </w:r>
            <w:r w:rsidRPr="00BB54DB">
              <w:rPr>
                <w:rFonts w:cs="Segoe UI"/>
                <w:b/>
                <w:noProof/>
              </w:rPr>
              <w:fldChar w:fldCharType="separate"/>
            </w:r>
            <w:r w:rsidRPr="00BB54DB">
              <w:rPr>
                <w:rFonts w:cs="Segoe UI"/>
                <w:b/>
                <w:noProof/>
              </w:rPr>
              <w:t>20 000</w:t>
            </w:r>
            <w:r w:rsidRPr="00BB54DB">
              <w:rPr>
                <w:rFonts w:cs="Segoe UI"/>
                <w:b/>
                <w:noProof/>
              </w:rPr>
              <w:fldChar w:fldCharType="end"/>
            </w:r>
            <w:bookmarkEnd w:id="58"/>
          </w:p>
        </w:tc>
      </w:tr>
    </w:tbl>
    <w:p w14:paraId="47330ECC" w14:textId="77777777" w:rsidR="001F1BDA" w:rsidRPr="00BB54DB" w:rsidRDefault="00611006" w:rsidP="00112711">
      <w:pPr>
        <w:pStyle w:val="Nadpis1"/>
        <w:rPr>
          <w:rFonts w:cs="Segoe UI"/>
          <w:noProof/>
        </w:rPr>
        <w:sectPr w:rsidR="001F1BDA" w:rsidRPr="00BB54DB" w:rsidSect="004F72CC">
          <w:headerReference w:type="default" r:id="rId8"/>
          <w:footerReference w:type="default" r:id="rId9"/>
          <w:pgSz w:w="11906" w:h="16838"/>
          <w:pgMar w:top="1418" w:right="1418" w:bottom="1418" w:left="1418" w:header="709" w:footer="709" w:gutter="0"/>
          <w:pgNumType w:chapStyle="1"/>
          <w:cols w:space="708"/>
          <w:docGrid w:linePitch="360"/>
        </w:sectPr>
      </w:pPr>
      <w:r w:rsidRPr="00BB54DB">
        <w:rPr>
          <w:rFonts w:cs="Segoe UI"/>
          <w:noProof/>
        </w:rPr>
        <w:br w:type="page"/>
      </w:r>
      <w:r w:rsidR="004A3279" w:rsidRPr="00BB54DB">
        <w:rPr>
          <w:rFonts w:cs="Segoe UI"/>
          <w:noProof/>
          <w:u w:val="single"/>
        </w:rPr>
        <w:lastRenderedPageBreak/>
        <w:t>příloha č. 3:</w:t>
      </w:r>
    </w:p>
    <w:p w14:paraId="0CCB89BF" w14:textId="77777777" w:rsidR="00611006" w:rsidRPr="002074FE" w:rsidRDefault="00611006" w:rsidP="001F1BDA">
      <w:pPr>
        <w:keepNext/>
        <w:ind w:right="-354"/>
        <w:jc w:val="center"/>
        <w:outlineLvl w:val="0"/>
        <w:rPr>
          <w:b/>
          <w:caps/>
          <w:kern w:val="32"/>
          <w:sz w:val="36"/>
        </w:rPr>
      </w:pPr>
      <w:r w:rsidRPr="002074FE">
        <w:rPr>
          <w:b/>
          <w:caps/>
          <w:kern w:val="32"/>
          <w:sz w:val="36"/>
        </w:rPr>
        <w:t>obchodní podmínky</w:t>
      </w:r>
    </w:p>
    <w:p w14:paraId="77700B7F" w14:textId="77777777" w:rsidR="001F1BDA" w:rsidRPr="00BB54DB" w:rsidRDefault="001F1BDA" w:rsidP="001F1BDA">
      <w:pPr>
        <w:ind w:right="-354"/>
        <w:jc w:val="center"/>
        <w:outlineLvl w:val="1"/>
        <w:rPr>
          <w:rFonts w:eastAsia="Times New Roman" w:cs="Segoe UI"/>
          <w:noProof/>
          <w:szCs w:val="24"/>
        </w:rPr>
      </w:pPr>
      <w:r w:rsidRPr="00BB54DB">
        <w:rPr>
          <w:rFonts w:eastAsia="Times New Roman" w:cs="Segoe UI"/>
          <w:noProof/>
          <w:szCs w:val="24"/>
        </w:rPr>
        <w:t xml:space="preserve">dodávek tepelné energie ČEZ Energo, s.r.o., </w:t>
      </w:r>
      <w:r w:rsidRPr="00BB54DB">
        <w:rPr>
          <w:rFonts w:eastAsia="Times New Roman" w:cs="Segoe UI"/>
          <w:noProof/>
          <w:szCs w:val="24"/>
        </w:rPr>
        <w:br/>
        <w:t>ze dne 1. 1. 201</w:t>
      </w:r>
      <w:r w:rsidR="002A0C96" w:rsidRPr="00BB54DB">
        <w:rPr>
          <w:rFonts w:eastAsia="Times New Roman" w:cs="Segoe UI"/>
          <w:noProof/>
          <w:szCs w:val="24"/>
        </w:rPr>
        <w:t>4</w:t>
      </w:r>
      <w:r w:rsidRPr="00BB54DB">
        <w:rPr>
          <w:rFonts w:eastAsia="Times New Roman" w:cs="Segoe UI"/>
          <w:noProof/>
          <w:szCs w:val="24"/>
        </w:rPr>
        <w:t xml:space="preserve">, pro dodávku tepelné energie </w:t>
      </w:r>
      <w:r w:rsidRPr="00BB54DB">
        <w:rPr>
          <w:rFonts w:eastAsia="Times New Roman" w:cs="Segoe UI"/>
          <w:noProof/>
          <w:szCs w:val="24"/>
        </w:rPr>
        <w:br/>
        <w:t xml:space="preserve">z kogeneračních jednotek, ujednané podle § </w:t>
      </w:r>
      <w:r w:rsidR="00D36886" w:rsidRPr="00BB54DB">
        <w:rPr>
          <w:rFonts w:eastAsia="Times New Roman" w:cs="Segoe UI"/>
          <w:noProof/>
          <w:szCs w:val="24"/>
        </w:rPr>
        <w:t xml:space="preserve">1751 </w:t>
      </w:r>
      <w:r w:rsidR="00F97669" w:rsidRPr="00BB54DB">
        <w:rPr>
          <w:rFonts w:eastAsia="Times New Roman" w:cs="Segoe UI"/>
          <w:noProof/>
          <w:szCs w:val="24"/>
        </w:rPr>
        <w:t xml:space="preserve">a násl. </w:t>
      </w:r>
      <w:r w:rsidR="00D36886" w:rsidRPr="00BB54DB">
        <w:rPr>
          <w:rFonts w:eastAsia="Times New Roman" w:cs="Segoe UI"/>
          <w:noProof/>
          <w:szCs w:val="24"/>
        </w:rPr>
        <w:t>Občanského</w:t>
      </w:r>
      <w:r w:rsidRPr="00BB54DB">
        <w:rPr>
          <w:rFonts w:eastAsia="Times New Roman" w:cs="Segoe UI"/>
          <w:noProof/>
          <w:szCs w:val="24"/>
        </w:rPr>
        <w:t xml:space="preserve"> zákoníku - zákona č. </w:t>
      </w:r>
      <w:r w:rsidR="00D36886" w:rsidRPr="00BB54DB">
        <w:rPr>
          <w:rFonts w:eastAsia="Times New Roman" w:cs="Segoe UI"/>
          <w:noProof/>
          <w:szCs w:val="24"/>
        </w:rPr>
        <w:t>89/2012</w:t>
      </w:r>
      <w:r w:rsidRPr="00BB54DB">
        <w:rPr>
          <w:rFonts w:eastAsia="Times New Roman" w:cs="Segoe UI"/>
          <w:noProof/>
          <w:szCs w:val="24"/>
        </w:rPr>
        <w:t xml:space="preserve"> Sb.</w:t>
      </w:r>
      <w:r w:rsidR="002A0C96" w:rsidRPr="00BB54DB">
        <w:rPr>
          <w:rFonts w:eastAsia="Times New Roman" w:cs="Segoe UI"/>
          <w:noProof/>
          <w:szCs w:val="24"/>
        </w:rPr>
        <w:t>,</w:t>
      </w:r>
      <w:r w:rsidRPr="00BB54DB">
        <w:rPr>
          <w:rFonts w:eastAsia="Times New Roman" w:cs="Segoe UI"/>
          <w:noProof/>
          <w:szCs w:val="24"/>
        </w:rPr>
        <w:t xml:space="preserve"> ve znění pozdějších změn a doplňků,</w:t>
      </w:r>
    </w:p>
    <w:p w14:paraId="2076004C" w14:textId="77777777" w:rsidR="00611006" w:rsidRPr="00BB54DB" w:rsidRDefault="001F1BDA" w:rsidP="001F1BDA">
      <w:pPr>
        <w:spacing w:after="0"/>
        <w:ind w:right="-354"/>
        <w:jc w:val="center"/>
        <w:outlineLvl w:val="1"/>
        <w:rPr>
          <w:rFonts w:eastAsia="Times New Roman" w:cs="Segoe UI"/>
          <w:noProof/>
          <w:szCs w:val="24"/>
        </w:rPr>
      </w:pPr>
      <w:r w:rsidRPr="00BB54DB">
        <w:rPr>
          <w:rFonts w:eastAsia="Times New Roman" w:cs="Segoe UI"/>
          <w:noProof/>
          <w:szCs w:val="24"/>
        </w:rPr>
        <w:t>(dále jen „</w:t>
      </w:r>
      <w:r w:rsidRPr="00BB54DB">
        <w:rPr>
          <w:rFonts w:eastAsia="Times New Roman" w:cs="Segoe UI"/>
          <w:b/>
          <w:i/>
          <w:noProof/>
          <w:szCs w:val="24"/>
        </w:rPr>
        <w:t>Obchodní podmínky</w:t>
      </w:r>
      <w:r w:rsidRPr="00BB54DB">
        <w:rPr>
          <w:rFonts w:eastAsia="Times New Roman" w:cs="Segoe UI"/>
          <w:noProof/>
          <w:szCs w:val="24"/>
        </w:rPr>
        <w:t>“)</w:t>
      </w:r>
    </w:p>
    <w:p w14:paraId="69F63282" w14:textId="77777777" w:rsidR="00611006" w:rsidRPr="00BB54DB" w:rsidRDefault="00611006" w:rsidP="001F1BDA">
      <w:pPr>
        <w:ind w:right="-354"/>
        <w:rPr>
          <w:rFonts w:cs="Segoe UI"/>
          <w:noProof/>
        </w:rPr>
      </w:pPr>
      <w:r w:rsidRPr="00BB54DB">
        <w:rPr>
          <w:rFonts w:cs="Segoe UI"/>
          <w:noProof/>
        </w:rPr>
        <w:t>____________________________________________</w:t>
      </w:r>
    </w:p>
    <w:p w14:paraId="24FC8955" w14:textId="77777777" w:rsidR="00611006" w:rsidRPr="00BB54DB" w:rsidRDefault="001F1BDA" w:rsidP="001F1BDA">
      <w:pPr>
        <w:ind w:right="-354"/>
        <w:rPr>
          <w:rFonts w:cs="Segoe UI"/>
          <w:noProof/>
        </w:rPr>
      </w:pPr>
      <w:r w:rsidRPr="00BB54DB">
        <w:rPr>
          <w:rFonts w:cs="Segoe UI"/>
          <w:noProof/>
        </w:rPr>
        <w:t>Obchodní podmínky obsahují smluvní ustanovení závazná pro obě smluvní strany. Obchodní podmínky tvoří nedílnou součást Smluv o dodávce tepelné energie (dále jen „</w:t>
      </w:r>
      <w:r w:rsidRPr="00BB54DB">
        <w:rPr>
          <w:rFonts w:cs="Segoe UI"/>
          <w:b/>
          <w:i/>
          <w:noProof/>
        </w:rPr>
        <w:t>SODTE</w:t>
      </w:r>
      <w:r w:rsidRPr="00BB54DB">
        <w:rPr>
          <w:rFonts w:cs="Segoe UI"/>
          <w:noProof/>
        </w:rPr>
        <w:t>“) uzavíraných s jednotlivými odběrateli.</w:t>
      </w:r>
    </w:p>
    <w:p w14:paraId="072D4F22" w14:textId="77777777" w:rsidR="00611006" w:rsidRPr="00BB54DB" w:rsidRDefault="001F1BDA" w:rsidP="001F1BDA">
      <w:pPr>
        <w:spacing w:after="0"/>
        <w:ind w:right="-354"/>
        <w:rPr>
          <w:rFonts w:cs="Segoe UI"/>
          <w:noProof/>
        </w:rPr>
      </w:pPr>
      <w:r w:rsidRPr="00BB54DB">
        <w:rPr>
          <w:rFonts w:cs="Segoe UI"/>
          <w:noProof/>
        </w:rPr>
        <w:t>Odchylná ujednání obsažená ve SODTE mají přednost před zněním těchto Obchodních podmínek.</w:t>
      </w:r>
    </w:p>
    <w:p w14:paraId="7041893D" w14:textId="77777777" w:rsidR="00611006" w:rsidRPr="00BB54DB" w:rsidRDefault="00611006" w:rsidP="001F1BDA">
      <w:pPr>
        <w:spacing w:after="240"/>
        <w:ind w:right="-354"/>
        <w:rPr>
          <w:rFonts w:cs="Segoe UI"/>
          <w:noProof/>
        </w:rPr>
      </w:pPr>
      <w:r w:rsidRPr="00BB54DB">
        <w:rPr>
          <w:rFonts w:cs="Segoe UI"/>
          <w:noProof/>
        </w:rPr>
        <w:t>____________________________________________</w:t>
      </w:r>
    </w:p>
    <w:p w14:paraId="1D3AEAB7" w14:textId="77777777" w:rsidR="00611006" w:rsidRPr="00BB54DB" w:rsidRDefault="00611006" w:rsidP="001F1BDA">
      <w:pPr>
        <w:ind w:right="-354"/>
        <w:jc w:val="center"/>
        <w:rPr>
          <w:rFonts w:cs="Segoe UI"/>
          <w:b/>
          <w:noProof/>
          <w:u w:val="single"/>
        </w:rPr>
      </w:pPr>
      <w:r w:rsidRPr="00BB54DB">
        <w:rPr>
          <w:rFonts w:cs="Segoe UI"/>
          <w:b/>
          <w:noProof/>
          <w:u w:val="single"/>
        </w:rPr>
        <w:t>ČÁST A</w:t>
      </w:r>
    </w:p>
    <w:p w14:paraId="784B2433" w14:textId="77777777" w:rsidR="00611006" w:rsidRPr="00BB54DB" w:rsidRDefault="00611006" w:rsidP="001F1BDA">
      <w:pPr>
        <w:ind w:right="-354"/>
        <w:jc w:val="center"/>
        <w:rPr>
          <w:rFonts w:cs="Segoe UI"/>
          <w:b/>
          <w:noProof/>
        </w:rPr>
      </w:pPr>
      <w:r w:rsidRPr="00BB54DB">
        <w:rPr>
          <w:rFonts w:cs="Segoe UI"/>
          <w:b/>
          <w:noProof/>
        </w:rPr>
        <w:t>VYMEZENÍ POJMŮ A ZKRATEK</w:t>
      </w:r>
    </w:p>
    <w:p w14:paraId="75B8C1CB" w14:textId="77777777" w:rsidR="00611006" w:rsidRPr="00BB54DB" w:rsidRDefault="00611006" w:rsidP="001F1BDA">
      <w:pPr>
        <w:ind w:right="-354"/>
        <w:rPr>
          <w:rFonts w:cs="Segoe UI"/>
          <w:noProof/>
        </w:rPr>
      </w:pPr>
      <w:r w:rsidRPr="00BB54DB">
        <w:rPr>
          <w:rFonts w:cs="Segoe UI"/>
          <w:noProof/>
        </w:rPr>
        <w:t>Pro účely</w:t>
      </w:r>
      <w:r w:rsidRPr="00BB54DB">
        <w:rPr>
          <w:rFonts w:cs="Segoe UI"/>
          <w:noProof/>
          <w:szCs w:val="20"/>
          <w:lang w:eastAsia="cs-CZ"/>
        </w:rPr>
        <w:t xml:space="preserve"> </w:t>
      </w:r>
      <w:r w:rsidRPr="00BB54DB">
        <w:rPr>
          <w:rFonts w:cs="Segoe UI"/>
          <w:noProof/>
        </w:rPr>
        <w:t>těchto Obchodních podmínek se uvádějí některé pojmy a zkratky, jejichž definice je následující:</w:t>
      </w:r>
    </w:p>
    <w:p w14:paraId="4BEF7FF5" w14:textId="77777777" w:rsidR="001F1BDA" w:rsidRPr="00BB54DB" w:rsidRDefault="001F1BDA" w:rsidP="001F1BDA">
      <w:pPr>
        <w:spacing w:before="120"/>
        <w:ind w:right="-354"/>
        <w:rPr>
          <w:rFonts w:cs="Segoe UI"/>
          <w:noProof/>
          <w:szCs w:val="20"/>
        </w:rPr>
      </w:pPr>
      <w:r w:rsidRPr="00BB54DB">
        <w:rPr>
          <w:rFonts w:cs="Segoe UI"/>
          <w:b/>
          <w:noProof/>
          <w:szCs w:val="20"/>
        </w:rPr>
        <w:t xml:space="preserve">dodavatel tepelné energie </w:t>
      </w:r>
      <w:r w:rsidRPr="00BB54DB">
        <w:rPr>
          <w:rFonts w:cs="Segoe UI"/>
          <w:noProof/>
          <w:szCs w:val="20"/>
        </w:rPr>
        <w:t xml:space="preserve">- ČEZ Energo, s.r.o., se sídlem Karolinská 661/4, 186 00 Praha 8 – Karlín, </w:t>
      </w:r>
      <w:r w:rsidR="007A6BC4" w:rsidRPr="00BB54DB">
        <w:rPr>
          <w:rFonts w:cs="Segoe UI"/>
          <w:noProof/>
          <w:szCs w:val="20"/>
        </w:rPr>
        <w:br/>
      </w:r>
      <w:r w:rsidRPr="00BB54DB">
        <w:rPr>
          <w:rFonts w:cs="Segoe UI"/>
          <w:noProof/>
          <w:szCs w:val="20"/>
        </w:rPr>
        <w:t>IČ 29060109, dále také jen „</w:t>
      </w:r>
      <w:r w:rsidRPr="00BB54DB">
        <w:rPr>
          <w:rFonts w:cs="Segoe UI"/>
          <w:i/>
          <w:noProof/>
          <w:szCs w:val="20"/>
        </w:rPr>
        <w:t>Dodavatel</w:t>
      </w:r>
      <w:r w:rsidRPr="00BB54DB">
        <w:rPr>
          <w:rFonts w:cs="Segoe UI"/>
          <w:noProof/>
          <w:szCs w:val="20"/>
        </w:rPr>
        <w:t>“;</w:t>
      </w:r>
    </w:p>
    <w:p w14:paraId="3E0CB38B" w14:textId="77777777" w:rsidR="001F1BDA" w:rsidRPr="00BB54DB" w:rsidRDefault="001F1BDA" w:rsidP="001F1BDA">
      <w:pPr>
        <w:spacing w:before="120"/>
        <w:ind w:right="-354"/>
        <w:rPr>
          <w:rFonts w:cs="Segoe UI"/>
          <w:noProof/>
          <w:szCs w:val="20"/>
        </w:rPr>
      </w:pPr>
      <w:r w:rsidRPr="00BB54DB">
        <w:rPr>
          <w:rFonts w:cs="Segoe UI"/>
          <w:b/>
          <w:noProof/>
          <w:szCs w:val="20"/>
        </w:rPr>
        <w:t xml:space="preserve">dodávkou tepelné energie </w:t>
      </w:r>
      <w:r w:rsidRPr="00BB54DB">
        <w:rPr>
          <w:rFonts w:cs="Segoe UI"/>
          <w:noProof/>
          <w:szCs w:val="20"/>
        </w:rPr>
        <w:t>- dodávka energie tepla nebo chladu k dalšímu využití jinou fyzickou či právnickou osobou; dodávka energie tepla k dalšímu využití se uskutečňuje ve veřejném zájmu, dále také jen „</w:t>
      </w:r>
      <w:r w:rsidRPr="00BB54DB">
        <w:rPr>
          <w:rFonts w:cs="Segoe UI"/>
          <w:i/>
          <w:noProof/>
          <w:szCs w:val="20"/>
        </w:rPr>
        <w:t>dodávka</w:t>
      </w:r>
      <w:r w:rsidRPr="00BB54DB">
        <w:rPr>
          <w:rFonts w:cs="Segoe UI"/>
          <w:noProof/>
          <w:szCs w:val="20"/>
        </w:rPr>
        <w:t>“;</w:t>
      </w:r>
    </w:p>
    <w:p w14:paraId="0850B7A9" w14:textId="77777777" w:rsidR="001F1BDA" w:rsidRPr="00BB54DB" w:rsidRDefault="001F1BDA" w:rsidP="001F1BDA">
      <w:pPr>
        <w:spacing w:before="120"/>
        <w:ind w:right="-354"/>
        <w:rPr>
          <w:rFonts w:cs="Segoe UI"/>
          <w:noProof/>
          <w:szCs w:val="20"/>
        </w:rPr>
      </w:pPr>
      <w:r w:rsidRPr="00BB54DB">
        <w:rPr>
          <w:rFonts w:cs="Segoe UI"/>
          <w:b/>
          <w:noProof/>
          <w:szCs w:val="20"/>
        </w:rPr>
        <w:t xml:space="preserve">odběratel tepelné energie </w:t>
      </w:r>
      <w:r w:rsidRPr="00BB54DB">
        <w:rPr>
          <w:rFonts w:cs="Segoe UI"/>
          <w:noProof/>
          <w:szCs w:val="20"/>
        </w:rPr>
        <w:t>-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 dále také jen „</w:t>
      </w:r>
      <w:r w:rsidRPr="00BB54DB">
        <w:rPr>
          <w:rFonts w:cs="Segoe UI"/>
          <w:i/>
          <w:noProof/>
          <w:szCs w:val="20"/>
        </w:rPr>
        <w:t>Odběratel</w:t>
      </w:r>
      <w:r w:rsidRPr="00BB54DB">
        <w:rPr>
          <w:rFonts w:cs="Segoe UI"/>
          <w:noProof/>
          <w:szCs w:val="20"/>
        </w:rPr>
        <w:t>“;</w:t>
      </w:r>
    </w:p>
    <w:p w14:paraId="1BA291E8" w14:textId="77777777" w:rsidR="001F1BDA" w:rsidRPr="00BB54DB" w:rsidRDefault="001F1BDA" w:rsidP="001F1BDA">
      <w:pPr>
        <w:spacing w:before="120"/>
        <w:ind w:right="-354"/>
        <w:rPr>
          <w:rFonts w:cs="Segoe UI"/>
          <w:noProof/>
          <w:szCs w:val="20"/>
        </w:rPr>
      </w:pPr>
      <w:r w:rsidRPr="00BB54DB">
        <w:rPr>
          <w:rFonts w:cs="Segoe UI"/>
          <w:b/>
          <w:noProof/>
          <w:szCs w:val="20"/>
        </w:rPr>
        <w:t xml:space="preserve">odběr tepelné energie </w:t>
      </w:r>
      <w:r w:rsidRPr="00BB54DB">
        <w:rPr>
          <w:rFonts w:cs="Segoe UI"/>
          <w:noProof/>
          <w:szCs w:val="20"/>
        </w:rPr>
        <w:t>- převzetí dodávky tepelné energie od výrobce nebo distributora ke konečné spotřebě nebo dalšímu využití, dále také jen „</w:t>
      </w:r>
      <w:r w:rsidRPr="00BB54DB">
        <w:rPr>
          <w:rFonts w:cs="Segoe UI"/>
          <w:i/>
          <w:noProof/>
          <w:szCs w:val="20"/>
        </w:rPr>
        <w:t>odběr</w:t>
      </w:r>
      <w:r w:rsidRPr="00BB54DB">
        <w:rPr>
          <w:rFonts w:cs="Segoe UI"/>
          <w:noProof/>
          <w:szCs w:val="20"/>
        </w:rPr>
        <w:t>“;</w:t>
      </w:r>
    </w:p>
    <w:p w14:paraId="46C43E02" w14:textId="77777777" w:rsidR="001F1BDA" w:rsidRPr="00BB54DB" w:rsidRDefault="001F1BDA" w:rsidP="001F1BDA">
      <w:pPr>
        <w:spacing w:before="120"/>
        <w:ind w:right="-354"/>
        <w:rPr>
          <w:rFonts w:cs="Segoe UI"/>
          <w:noProof/>
          <w:szCs w:val="20"/>
        </w:rPr>
      </w:pPr>
      <w:r w:rsidRPr="00BB54DB">
        <w:rPr>
          <w:rFonts w:cs="Segoe UI"/>
          <w:b/>
          <w:noProof/>
          <w:szCs w:val="20"/>
        </w:rPr>
        <w:t xml:space="preserve">odběrné místo </w:t>
      </w:r>
      <w:r w:rsidRPr="00BB54DB">
        <w:rPr>
          <w:rFonts w:cs="Segoe UI"/>
          <w:noProof/>
          <w:szCs w:val="20"/>
        </w:rPr>
        <w:t xml:space="preserve">- místo plnění stanovené ve SODTE, </w:t>
      </w:r>
      <w:r w:rsidR="007A6BC4" w:rsidRPr="00BB54DB">
        <w:rPr>
          <w:rFonts w:cs="Segoe UI"/>
          <w:noProof/>
          <w:szCs w:val="20"/>
        </w:rPr>
        <w:br/>
      </w:r>
      <w:r w:rsidRPr="00BB54DB">
        <w:rPr>
          <w:rFonts w:cs="Segoe UI"/>
          <w:noProof/>
          <w:szCs w:val="20"/>
        </w:rPr>
        <w:t>v němž přechází tepelná energie z vlastnictví Dodavatele do vlastnictví Odběratele;</w:t>
      </w:r>
    </w:p>
    <w:p w14:paraId="718BAC90" w14:textId="77777777" w:rsidR="001F1BDA" w:rsidRPr="00BB54DB" w:rsidRDefault="001F1BDA" w:rsidP="001F1BDA">
      <w:pPr>
        <w:spacing w:before="120"/>
        <w:ind w:right="-354"/>
        <w:rPr>
          <w:rFonts w:cs="Segoe UI"/>
          <w:noProof/>
          <w:szCs w:val="20"/>
        </w:rPr>
      </w:pPr>
      <w:r w:rsidRPr="00BB54DB">
        <w:rPr>
          <w:rFonts w:cs="Segoe UI"/>
          <w:b/>
          <w:noProof/>
          <w:szCs w:val="20"/>
        </w:rPr>
        <w:t xml:space="preserve">odběrné tepelné zařízení </w:t>
      </w:r>
      <w:r w:rsidRPr="00BB54DB">
        <w:rPr>
          <w:rFonts w:cs="Segoe UI"/>
          <w:noProof/>
          <w:szCs w:val="20"/>
        </w:rPr>
        <w:t>- zařízení připojené na zdroj či rozvod tepelné energie určené pro vnitřní rozvod a spotřebu tepelné energie v objektu nebo jeho části, případně v souboru objektů či pro soubor objektů Odběratele, dále také jen „</w:t>
      </w:r>
      <w:r w:rsidRPr="00BB54DB">
        <w:rPr>
          <w:rFonts w:cs="Segoe UI"/>
          <w:i/>
          <w:noProof/>
          <w:szCs w:val="20"/>
        </w:rPr>
        <w:t>Odběrné zařízení</w:t>
      </w:r>
      <w:r w:rsidRPr="00BB54DB">
        <w:rPr>
          <w:rFonts w:cs="Segoe UI"/>
          <w:noProof/>
          <w:szCs w:val="20"/>
        </w:rPr>
        <w:t>“;</w:t>
      </w:r>
    </w:p>
    <w:p w14:paraId="1668085A" w14:textId="77777777" w:rsidR="001F1BDA" w:rsidRPr="00BB54DB" w:rsidRDefault="001F1BDA" w:rsidP="001F1BDA">
      <w:pPr>
        <w:spacing w:before="120"/>
        <w:ind w:right="-354"/>
        <w:rPr>
          <w:rFonts w:cs="Segoe UI"/>
          <w:noProof/>
          <w:szCs w:val="20"/>
        </w:rPr>
      </w:pPr>
      <w:r w:rsidRPr="00BB54DB">
        <w:rPr>
          <w:rFonts w:cs="Segoe UI"/>
          <w:b/>
          <w:noProof/>
          <w:szCs w:val="20"/>
        </w:rPr>
        <w:t xml:space="preserve">rozvod tepelné energie </w:t>
      </w:r>
      <w:r w:rsidRPr="00BB54DB">
        <w:rPr>
          <w:rFonts w:cs="Segoe UI"/>
          <w:noProof/>
          <w:szCs w:val="20"/>
        </w:rPr>
        <w:t xml:space="preserve">- doprava, akumulace, </w:t>
      </w:r>
      <w:r w:rsidR="00B419A7" w:rsidRPr="00BB54DB">
        <w:rPr>
          <w:rFonts w:cs="Segoe UI"/>
          <w:noProof/>
          <w:szCs w:val="20"/>
        </w:rPr>
        <w:t>p</w:t>
      </w:r>
      <w:r w:rsidRPr="00BB54DB">
        <w:rPr>
          <w:rFonts w:cs="Segoe UI"/>
          <w:noProof/>
          <w:szCs w:val="20"/>
        </w:rPr>
        <w:t>řeměna parametrů a dodávka tepelné energie rozvodným tepelným zařízením;</w:t>
      </w:r>
    </w:p>
    <w:p w14:paraId="301517DF" w14:textId="77777777" w:rsidR="001F1BDA" w:rsidRPr="00BB54DB" w:rsidRDefault="001F1BDA" w:rsidP="001F1BDA">
      <w:pPr>
        <w:spacing w:before="120"/>
        <w:ind w:right="-354"/>
        <w:rPr>
          <w:rFonts w:cs="Segoe UI"/>
          <w:noProof/>
          <w:szCs w:val="20"/>
        </w:rPr>
      </w:pPr>
      <w:r w:rsidRPr="00BB54DB">
        <w:rPr>
          <w:rFonts w:cs="Segoe UI"/>
          <w:b/>
          <w:noProof/>
          <w:szCs w:val="20"/>
        </w:rPr>
        <w:t xml:space="preserve">tepelná energie </w:t>
      </w:r>
      <w:r w:rsidRPr="00BB54DB">
        <w:rPr>
          <w:rFonts w:cs="Segoe UI"/>
          <w:noProof/>
          <w:szCs w:val="20"/>
        </w:rPr>
        <w:t xml:space="preserve">- energie tepla nebo chladu obsažená </w:t>
      </w:r>
      <w:r w:rsidR="007A6BC4" w:rsidRPr="00BB54DB">
        <w:rPr>
          <w:rFonts w:cs="Segoe UI"/>
          <w:noProof/>
          <w:szCs w:val="20"/>
        </w:rPr>
        <w:br/>
      </w:r>
      <w:r w:rsidRPr="00BB54DB">
        <w:rPr>
          <w:rFonts w:cs="Segoe UI"/>
          <w:noProof/>
          <w:szCs w:val="20"/>
        </w:rPr>
        <w:t>v teplonosné látce, dále také jen „</w:t>
      </w:r>
      <w:r w:rsidRPr="00BB54DB">
        <w:rPr>
          <w:rFonts w:cs="Segoe UI"/>
          <w:i/>
          <w:noProof/>
          <w:szCs w:val="20"/>
        </w:rPr>
        <w:t>teplo</w:t>
      </w:r>
      <w:r w:rsidRPr="00BB54DB">
        <w:rPr>
          <w:rFonts w:cs="Segoe UI"/>
          <w:noProof/>
          <w:szCs w:val="20"/>
        </w:rPr>
        <w:t>“;</w:t>
      </w:r>
    </w:p>
    <w:p w14:paraId="3441A22D" w14:textId="77777777" w:rsidR="001F1BDA" w:rsidRPr="00BB54DB" w:rsidRDefault="001F1BDA" w:rsidP="001F1BDA">
      <w:pPr>
        <w:spacing w:before="120"/>
        <w:ind w:right="-354"/>
        <w:rPr>
          <w:rFonts w:cs="Segoe UI"/>
          <w:noProof/>
          <w:szCs w:val="20"/>
        </w:rPr>
      </w:pPr>
      <w:r w:rsidRPr="00BB54DB">
        <w:rPr>
          <w:rFonts w:cs="Segoe UI"/>
          <w:b/>
          <w:noProof/>
          <w:szCs w:val="20"/>
        </w:rPr>
        <w:t xml:space="preserve">vymezené území </w:t>
      </w:r>
      <w:r w:rsidRPr="00BB54DB">
        <w:rPr>
          <w:rFonts w:cs="Segoe UI"/>
          <w:noProof/>
          <w:szCs w:val="20"/>
        </w:rPr>
        <w:t>- oblast výkonu licencované činnosti dodavatele tepelné energie;</w:t>
      </w:r>
    </w:p>
    <w:p w14:paraId="54F75BDB" w14:textId="77777777" w:rsidR="001F1BDA" w:rsidRPr="00BB54DB" w:rsidRDefault="001F1BDA" w:rsidP="001F1BDA">
      <w:pPr>
        <w:spacing w:before="120"/>
        <w:ind w:right="-354"/>
        <w:rPr>
          <w:rFonts w:cs="Segoe UI"/>
          <w:noProof/>
          <w:szCs w:val="20"/>
        </w:rPr>
      </w:pPr>
      <w:r w:rsidRPr="00BB54DB">
        <w:rPr>
          <w:rFonts w:cs="Segoe UI"/>
          <w:b/>
          <w:noProof/>
          <w:szCs w:val="20"/>
        </w:rPr>
        <w:t xml:space="preserve">výrobce </w:t>
      </w:r>
      <w:r w:rsidRPr="00BB54DB">
        <w:rPr>
          <w:rFonts w:cs="Segoe UI"/>
          <w:noProof/>
          <w:szCs w:val="20"/>
        </w:rPr>
        <w:t>- fyzická či právnická osoba, která tepelnou energii získává z paliv nebo jiných typů energie a vyrobenou energii dodává,</w:t>
      </w:r>
    </w:p>
    <w:p w14:paraId="308BD3A6" w14:textId="77777777" w:rsidR="001F1BDA" w:rsidRPr="00BB54DB" w:rsidRDefault="001F1BDA" w:rsidP="001F1BDA">
      <w:pPr>
        <w:spacing w:before="120"/>
        <w:ind w:right="-354"/>
        <w:rPr>
          <w:rFonts w:cs="Segoe UI"/>
          <w:noProof/>
          <w:szCs w:val="20"/>
        </w:rPr>
      </w:pPr>
      <w:r w:rsidRPr="00BB54DB">
        <w:rPr>
          <w:rFonts w:cs="Segoe UI"/>
          <w:b/>
          <w:noProof/>
          <w:szCs w:val="20"/>
        </w:rPr>
        <w:t xml:space="preserve">zdroj tepelné energie </w:t>
      </w:r>
      <w:r w:rsidRPr="00BB54DB">
        <w:rPr>
          <w:rFonts w:cs="Segoe UI"/>
          <w:noProof/>
          <w:szCs w:val="20"/>
        </w:rPr>
        <w:t>- zařízení, v němž se využíváním paliv nebo jiných typů energie získává tepelná energie, která se předává teplonosné látce, dále také jen „</w:t>
      </w:r>
      <w:r w:rsidRPr="00BB54DB">
        <w:rPr>
          <w:rFonts w:cs="Segoe UI"/>
          <w:i/>
          <w:noProof/>
          <w:szCs w:val="20"/>
        </w:rPr>
        <w:t>zdroj</w:t>
      </w:r>
      <w:r w:rsidRPr="00BB54DB">
        <w:rPr>
          <w:rFonts w:cs="Segoe UI"/>
          <w:noProof/>
          <w:szCs w:val="20"/>
        </w:rPr>
        <w:t xml:space="preserve">“; </w:t>
      </w:r>
    </w:p>
    <w:p w14:paraId="7F436124" w14:textId="77777777" w:rsidR="001F1BDA" w:rsidRPr="00BB54DB" w:rsidRDefault="001F1BDA" w:rsidP="001F1BDA">
      <w:pPr>
        <w:spacing w:before="120"/>
        <w:ind w:right="-354"/>
        <w:rPr>
          <w:rFonts w:cs="Segoe UI"/>
          <w:noProof/>
          <w:szCs w:val="20"/>
        </w:rPr>
      </w:pPr>
      <w:r w:rsidRPr="00BB54DB">
        <w:rPr>
          <w:rFonts w:cs="Segoe UI"/>
          <w:b/>
          <w:noProof/>
          <w:szCs w:val="20"/>
        </w:rPr>
        <w:t xml:space="preserve">objekt </w:t>
      </w:r>
      <w:r w:rsidRPr="00BB54DB">
        <w:rPr>
          <w:rFonts w:cs="Segoe UI"/>
          <w:noProof/>
          <w:szCs w:val="20"/>
        </w:rPr>
        <w:t>- ucelené stavební dílo technicky propojené jedním společným odběrným tepelným zařízením,</w:t>
      </w:r>
    </w:p>
    <w:p w14:paraId="56F29A1D" w14:textId="77777777" w:rsidR="001F1BDA" w:rsidRPr="00BB54DB" w:rsidRDefault="001F1BDA" w:rsidP="001F1BDA">
      <w:pPr>
        <w:spacing w:before="120"/>
        <w:ind w:right="-354"/>
        <w:rPr>
          <w:rFonts w:cs="Segoe UI"/>
          <w:noProof/>
          <w:szCs w:val="20"/>
        </w:rPr>
      </w:pPr>
      <w:r w:rsidRPr="00BB54DB">
        <w:rPr>
          <w:rFonts w:cs="Segoe UI"/>
          <w:b/>
          <w:noProof/>
          <w:szCs w:val="20"/>
        </w:rPr>
        <w:t xml:space="preserve">užitečné teplo </w:t>
      </w:r>
      <w:r w:rsidRPr="00BB54DB">
        <w:rPr>
          <w:rFonts w:cs="Segoe UI"/>
          <w:noProof/>
          <w:szCs w:val="20"/>
        </w:rPr>
        <w:t xml:space="preserve">- teplo vyrobené, sloužící pro dodávky do soustavy centralizovaného zásobování teplem nebo pro přímé dodávky fyzickým či právnickým osobám </w:t>
      </w:r>
      <w:r w:rsidR="007A6BC4" w:rsidRPr="00BB54DB">
        <w:rPr>
          <w:rFonts w:cs="Segoe UI"/>
          <w:noProof/>
          <w:szCs w:val="20"/>
        </w:rPr>
        <w:br/>
      </w:r>
      <w:r w:rsidRPr="00BB54DB">
        <w:rPr>
          <w:rFonts w:cs="Segoe UI"/>
          <w:noProof/>
          <w:szCs w:val="20"/>
        </w:rPr>
        <w:t>k dalšímu využití a pro technologické účely s výjimkou odběru pro vlastní spotřebu zdroje tepelné energie;</w:t>
      </w:r>
    </w:p>
    <w:p w14:paraId="340F2413" w14:textId="77777777" w:rsidR="001F1BDA" w:rsidRPr="00BB54DB" w:rsidRDefault="001F1BDA" w:rsidP="001F1BDA">
      <w:pPr>
        <w:spacing w:before="120"/>
        <w:ind w:right="-354"/>
        <w:rPr>
          <w:rFonts w:cs="Segoe UI"/>
          <w:noProof/>
          <w:szCs w:val="20"/>
        </w:rPr>
      </w:pPr>
      <w:r w:rsidRPr="00BB54DB">
        <w:rPr>
          <w:rFonts w:cs="Segoe UI"/>
          <w:b/>
          <w:noProof/>
          <w:szCs w:val="20"/>
        </w:rPr>
        <w:t xml:space="preserve">soustava centralizovaného zásobování teplem - </w:t>
      </w:r>
      <w:r w:rsidRPr="00BB54DB">
        <w:rPr>
          <w:rFonts w:cs="Segoe UI"/>
          <w:noProof/>
          <w:szCs w:val="20"/>
        </w:rPr>
        <w:t>soustava tvořená zdroji tepelné energie a rozvodným tepelným zařízením a odběrnými tepelnými zařízeními;</w:t>
      </w:r>
    </w:p>
    <w:p w14:paraId="43E7C910" w14:textId="77777777" w:rsidR="001F1BDA" w:rsidRPr="00BB54DB" w:rsidRDefault="001F1BDA" w:rsidP="001F1BDA">
      <w:pPr>
        <w:spacing w:before="120"/>
        <w:ind w:right="-354"/>
        <w:rPr>
          <w:rFonts w:cs="Segoe UI"/>
          <w:noProof/>
          <w:szCs w:val="20"/>
        </w:rPr>
      </w:pPr>
      <w:r w:rsidRPr="00BB54DB">
        <w:rPr>
          <w:rFonts w:cs="Segoe UI"/>
          <w:b/>
          <w:noProof/>
          <w:szCs w:val="20"/>
        </w:rPr>
        <w:t xml:space="preserve">ERÚ </w:t>
      </w:r>
      <w:r w:rsidRPr="00BB54DB">
        <w:rPr>
          <w:rFonts w:cs="Segoe UI"/>
          <w:noProof/>
          <w:szCs w:val="20"/>
        </w:rPr>
        <w:t>- Energetický regulační úřad;</w:t>
      </w:r>
    </w:p>
    <w:p w14:paraId="2E1954B0" w14:textId="77777777" w:rsidR="001F1BDA" w:rsidRPr="00BB54DB" w:rsidRDefault="001F1BDA" w:rsidP="001F1BDA">
      <w:pPr>
        <w:spacing w:before="120"/>
        <w:ind w:right="-354"/>
        <w:rPr>
          <w:rFonts w:cs="Segoe UI"/>
          <w:noProof/>
          <w:szCs w:val="20"/>
        </w:rPr>
      </w:pPr>
      <w:r w:rsidRPr="00BB54DB">
        <w:rPr>
          <w:rFonts w:cs="Segoe UI"/>
          <w:b/>
          <w:noProof/>
          <w:szCs w:val="20"/>
        </w:rPr>
        <w:t xml:space="preserve">EZ </w:t>
      </w:r>
      <w:r w:rsidRPr="00BB54DB">
        <w:rPr>
          <w:rFonts w:cs="Segoe UI"/>
          <w:noProof/>
          <w:szCs w:val="20"/>
        </w:rPr>
        <w:t xml:space="preserve">- zákon č. 458/2000 Sb., o podmínkách podnikání a výkonu státní správy v energetických odvětvích a </w:t>
      </w:r>
      <w:r w:rsidR="007A6BC4" w:rsidRPr="00BB54DB">
        <w:rPr>
          <w:rFonts w:cs="Segoe UI"/>
          <w:noProof/>
          <w:szCs w:val="20"/>
        </w:rPr>
        <w:br/>
      </w:r>
      <w:r w:rsidRPr="00BB54DB">
        <w:rPr>
          <w:rFonts w:cs="Segoe UI"/>
          <w:noProof/>
          <w:szCs w:val="20"/>
        </w:rPr>
        <w:t>o změně některých zákonů, ve znění pozdějších změn a doplňků;</w:t>
      </w:r>
    </w:p>
    <w:p w14:paraId="1CD2B0AB" w14:textId="5424BFA3" w:rsidR="001F1BDA" w:rsidRPr="00BB54DB" w:rsidRDefault="001F1BDA" w:rsidP="001F1BDA">
      <w:pPr>
        <w:spacing w:before="120"/>
        <w:ind w:right="-354"/>
        <w:rPr>
          <w:rFonts w:cs="Segoe UI"/>
          <w:noProof/>
          <w:szCs w:val="20"/>
        </w:rPr>
      </w:pPr>
      <w:r w:rsidRPr="00BB54DB">
        <w:rPr>
          <w:rFonts w:cs="Segoe UI"/>
          <w:b/>
          <w:bCs/>
          <w:noProof/>
          <w:szCs w:val="20"/>
        </w:rPr>
        <w:t>fakturační měřidlo</w:t>
      </w:r>
      <w:r w:rsidRPr="00BB54DB">
        <w:rPr>
          <w:rFonts w:cs="Segoe UI"/>
          <w:b/>
          <w:noProof/>
          <w:szCs w:val="20"/>
        </w:rPr>
        <w:t xml:space="preserve"> </w:t>
      </w:r>
      <w:r w:rsidRPr="00BB54DB">
        <w:rPr>
          <w:rFonts w:cs="Segoe UI"/>
          <w:noProof/>
          <w:szCs w:val="20"/>
        </w:rPr>
        <w:t xml:space="preserve">- měřidlo ve smyslu zákona </w:t>
      </w:r>
      <w:r w:rsidR="007A6BC4" w:rsidRPr="00BB54DB">
        <w:rPr>
          <w:rFonts w:cs="Segoe UI"/>
          <w:noProof/>
          <w:szCs w:val="20"/>
        </w:rPr>
        <w:br/>
      </w:r>
      <w:r w:rsidRPr="00BB54DB">
        <w:rPr>
          <w:rFonts w:cs="Segoe UI"/>
          <w:noProof/>
          <w:szCs w:val="20"/>
        </w:rPr>
        <w:t xml:space="preserve">č. 505/1990 Sb., o metrologii, ve znění pozdějších změn a doplňků, určené ve SODTE pro stanovení hodnot </w:t>
      </w:r>
      <w:r w:rsidR="007A6BC4" w:rsidRPr="00BB54DB">
        <w:rPr>
          <w:rFonts w:cs="Segoe UI"/>
          <w:noProof/>
          <w:szCs w:val="20"/>
        </w:rPr>
        <w:br/>
      </w:r>
      <w:r w:rsidRPr="00BB54DB">
        <w:rPr>
          <w:rFonts w:cs="Segoe UI"/>
          <w:noProof/>
          <w:szCs w:val="20"/>
        </w:rPr>
        <w:t>pro fakturaci, dále také jen „</w:t>
      </w:r>
      <w:r w:rsidRPr="00BB54DB">
        <w:rPr>
          <w:rFonts w:cs="Segoe UI"/>
          <w:i/>
          <w:noProof/>
          <w:szCs w:val="20"/>
        </w:rPr>
        <w:t>Měřidlo</w:t>
      </w:r>
      <w:r w:rsidRPr="00BB54DB">
        <w:rPr>
          <w:rFonts w:cs="Segoe UI"/>
          <w:noProof/>
          <w:szCs w:val="20"/>
        </w:rPr>
        <w:t>“</w:t>
      </w:r>
      <w:r w:rsidR="00114D8A">
        <w:rPr>
          <w:rFonts w:cs="Segoe UI"/>
          <w:noProof/>
          <w:szCs w:val="20"/>
        </w:rPr>
        <w:t xml:space="preserve"> nebo „</w:t>
      </w:r>
      <w:r w:rsidR="00114D8A" w:rsidRPr="00114D8A">
        <w:rPr>
          <w:rFonts w:cs="Segoe UI"/>
          <w:i/>
          <w:noProof/>
          <w:szCs w:val="20"/>
        </w:rPr>
        <w:t>měřící zařízení</w:t>
      </w:r>
      <w:r w:rsidR="00114D8A">
        <w:rPr>
          <w:rFonts w:cs="Segoe UI"/>
          <w:noProof/>
          <w:szCs w:val="20"/>
        </w:rPr>
        <w:t>“</w:t>
      </w:r>
      <w:r w:rsidRPr="00BB54DB">
        <w:rPr>
          <w:rFonts w:cs="Segoe UI"/>
          <w:noProof/>
          <w:szCs w:val="20"/>
        </w:rPr>
        <w:t>,</w:t>
      </w:r>
    </w:p>
    <w:p w14:paraId="59D04398" w14:textId="77777777" w:rsidR="001F1BDA" w:rsidRPr="00BB54DB" w:rsidRDefault="001F1BDA" w:rsidP="001F1BDA">
      <w:pPr>
        <w:spacing w:before="120"/>
        <w:ind w:right="-354"/>
        <w:rPr>
          <w:rFonts w:cs="Segoe UI"/>
          <w:noProof/>
          <w:szCs w:val="20"/>
        </w:rPr>
      </w:pPr>
      <w:r w:rsidRPr="00BB54DB">
        <w:rPr>
          <w:rFonts w:cs="Segoe UI"/>
          <w:b/>
          <w:bCs/>
          <w:noProof/>
          <w:szCs w:val="20"/>
        </w:rPr>
        <w:t>odběrový diagram</w:t>
      </w:r>
      <w:r w:rsidRPr="00BB54DB">
        <w:rPr>
          <w:rFonts w:cs="Segoe UI"/>
          <w:b/>
          <w:noProof/>
          <w:szCs w:val="20"/>
        </w:rPr>
        <w:t xml:space="preserve"> </w:t>
      </w:r>
      <w:r w:rsidRPr="00BB54DB">
        <w:rPr>
          <w:rFonts w:cs="Segoe UI"/>
          <w:noProof/>
          <w:szCs w:val="20"/>
        </w:rPr>
        <w:t>– dokument, v němž jsou stanoveny roční hodnoty sjednaného množství dodávek tepla Dodavatelem Odběrateli dle SODTE;</w:t>
      </w:r>
      <w:r w:rsidRPr="00BB54DB">
        <w:rPr>
          <w:rFonts w:cs="Segoe UI"/>
          <w:bCs/>
          <w:noProof/>
          <w:szCs w:val="20"/>
        </w:rPr>
        <w:t xml:space="preserve"> </w:t>
      </w:r>
    </w:p>
    <w:p w14:paraId="25BE1641" w14:textId="77777777" w:rsidR="001F1BDA" w:rsidRPr="00BB54DB" w:rsidRDefault="001F1BDA" w:rsidP="001F1BDA">
      <w:pPr>
        <w:spacing w:before="120"/>
        <w:ind w:right="-354"/>
        <w:rPr>
          <w:rFonts w:cs="Segoe UI"/>
          <w:noProof/>
          <w:szCs w:val="20"/>
        </w:rPr>
      </w:pPr>
      <w:r w:rsidRPr="00BB54DB">
        <w:rPr>
          <w:rFonts w:cs="Segoe UI"/>
          <w:b/>
          <w:bCs/>
          <w:noProof/>
          <w:szCs w:val="20"/>
        </w:rPr>
        <w:t>oznámení o výši záloh za dodávku tepelné energie</w:t>
      </w:r>
      <w:r w:rsidRPr="00BB54DB">
        <w:rPr>
          <w:rFonts w:cs="Segoe UI"/>
          <w:b/>
          <w:noProof/>
          <w:szCs w:val="20"/>
        </w:rPr>
        <w:t xml:space="preserve"> </w:t>
      </w:r>
      <w:r w:rsidRPr="00BB54DB">
        <w:rPr>
          <w:rFonts w:cs="Segoe UI"/>
          <w:noProof/>
          <w:szCs w:val="20"/>
        </w:rPr>
        <w:t>- předpis, kterým jsou na základě pravidel určených těmito obchodními podmínkami stanoveny konkrétní podmínky úhrady záloh, zejména jejich výše a splatnost;</w:t>
      </w:r>
    </w:p>
    <w:p w14:paraId="08689502" w14:textId="77777777" w:rsidR="001F1BDA" w:rsidRPr="00BB54DB" w:rsidRDefault="001F1BDA" w:rsidP="001F1BDA">
      <w:pPr>
        <w:spacing w:before="120"/>
        <w:ind w:right="-354"/>
        <w:rPr>
          <w:rFonts w:cs="Segoe UI"/>
          <w:b/>
          <w:bCs/>
          <w:noProof/>
          <w:szCs w:val="20"/>
        </w:rPr>
      </w:pPr>
      <w:r w:rsidRPr="00BB54DB">
        <w:rPr>
          <w:rFonts w:cs="Segoe UI"/>
          <w:b/>
          <w:bCs/>
          <w:noProof/>
          <w:szCs w:val="20"/>
        </w:rPr>
        <w:t>podružný odběratel</w:t>
      </w:r>
      <w:r w:rsidRPr="00BB54DB">
        <w:rPr>
          <w:rFonts w:cs="Segoe UI"/>
          <w:b/>
          <w:noProof/>
          <w:szCs w:val="20"/>
        </w:rPr>
        <w:t xml:space="preserve"> </w:t>
      </w:r>
      <w:r w:rsidRPr="00BB54DB">
        <w:rPr>
          <w:rFonts w:cs="Segoe UI"/>
          <w:noProof/>
          <w:szCs w:val="20"/>
        </w:rPr>
        <w:t>– odběratel napojený přes odběrné místo, a to primárně či sekundárně, pro něhož plnění dodávky je ošetřeno na straně Odběratele;</w:t>
      </w:r>
    </w:p>
    <w:p w14:paraId="2F291597" w14:textId="77777777" w:rsidR="001F1BDA" w:rsidRPr="00BB54DB" w:rsidRDefault="001F1BDA" w:rsidP="001F1BDA">
      <w:pPr>
        <w:spacing w:before="120"/>
        <w:ind w:right="-354"/>
        <w:rPr>
          <w:rFonts w:cs="Segoe UI"/>
          <w:b/>
          <w:noProof/>
          <w:szCs w:val="20"/>
        </w:rPr>
      </w:pPr>
      <w:r w:rsidRPr="00BB54DB">
        <w:rPr>
          <w:rFonts w:cs="Segoe UI"/>
          <w:b/>
          <w:noProof/>
          <w:szCs w:val="20"/>
        </w:rPr>
        <w:t xml:space="preserve">průměrná teplota </w:t>
      </w:r>
      <w:r w:rsidRPr="00BB54DB">
        <w:rPr>
          <w:rFonts w:cs="Segoe UI"/>
          <w:noProof/>
          <w:szCs w:val="20"/>
        </w:rPr>
        <w:t>– pojem z vyhlášky Ministerstva průmyslu a obchodu č. 194/2007 Sb., ve znění pozdějších změn a doplňků;</w:t>
      </w:r>
    </w:p>
    <w:p w14:paraId="562E0D9B" w14:textId="77777777" w:rsidR="001F1BDA" w:rsidRPr="00BB54DB" w:rsidRDefault="001F1BDA" w:rsidP="001F1BDA">
      <w:pPr>
        <w:spacing w:before="120"/>
        <w:ind w:right="-354"/>
        <w:rPr>
          <w:rFonts w:cs="Segoe UI"/>
          <w:noProof/>
          <w:szCs w:val="20"/>
        </w:rPr>
      </w:pPr>
      <w:r w:rsidRPr="00BB54DB">
        <w:rPr>
          <w:rFonts w:cs="Segoe UI"/>
          <w:b/>
          <w:noProof/>
          <w:szCs w:val="20"/>
        </w:rPr>
        <w:lastRenderedPageBreak/>
        <w:t xml:space="preserve">předávací stanice </w:t>
      </w:r>
      <w:r w:rsidRPr="00BB54DB">
        <w:rPr>
          <w:rFonts w:cs="Segoe UI"/>
          <w:noProof/>
          <w:szCs w:val="20"/>
        </w:rPr>
        <w:t xml:space="preserve">– technické místo, kde dochází </w:t>
      </w:r>
      <w:r w:rsidR="007A6BC4" w:rsidRPr="00BB54DB">
        <w:rPr>
          <w:rFonts w:cs="Segoe UI"/>
          <w:noProof/>
          <w:szCs w:val="20"/>
        </w:rPr>
        <w:br/>
      </w:r>
      <w:r w:rsidRPr="00BB54DB">
        <w:rPr>
          <w:rFonts w:cs="Segoe UI"/>
          <w:noProof/>
          <w:szCs w:val="20"/>
        </w:rPr>
        <w:t>ke změně parametrů teplonosného média a řízení té</w:t>
      </w:r>
      <w:r w:rsidR="007A6BC4" w:rsidRPr="00BB54DB">
        <w:rPr>
          <w:rFonts w:cs="Segoe UI"/>
          <w:noProof/>
          <w:szCs w:val="20"/>
        </w:rPr>
        <w:t>to</w:t>
      </w:r>
      <w:r w:rsidRPr="00BB54DB">
        <w:rPr>
          <w:rFonts w:cs="Segoe UI"/>
          <w:noProof/>
          <w:szCs w:val="20"/>
        </w:rPr>
        <w:t xml:space="preserve"> změny;</w:t>
      </w:r>
    </w:p>
    <w:p w14:paraId="3FCCE5A6" w14:textId="77777777" w:rsidR="001F1BDA" w:rsidRPr="00BB54DB" w:rsidRDefault="001F1BDA" w:rsidP="001F1BDA">
      <w:pPr>
        <w:spacing w:before="120"/>
        <w:ind w:right="-354"/>
        <w:rPr>
          <w:rFonts w:cs="Segoe UI"/>
          <w:noProof/>
          <w:szCs w:val="20"/>
        </w:rPr>
      </w:pPr>
      <w:r w:rsidRPr="00BB54DB">
        <w:rPr>
          <w:rFonts w:cs="Segoe UI"/>
          <w:b/>
          <w:bCs/>
          <w:noProof/>
          <w:szCs w:val="20"/>
        </w:rPr>
        <w:t>sjednané množství tepelné energie</w:t>
      </w:r>
      <w:r w:rsidRPr="00BB54DB">
        <w:rPr>
          <w:rFonts w:cs="Segoe UI"/>
          <w:b/>
          <w:noProof/>
          <w:szCs w:val="20"/>
        </w:rPr>
        <w:t xml:space="preserve"> </w:t>
      </w:r>
      <w:r w:rsidRPr="00BB54DB">
        <w:rPr>
          <w:rFonts w:cs="Segoe UI"/>
          <w:noProof/>
          <w:szCs w:val="20"/>
        </w:rPr>
        <w:t>- hodnota, kterou Dodavatel sjednává s Odběratelem v odběrovém diagramu v GJ jako „Smluvní odběr tepelné energie“, dále také jen „</w:t>
      </w:r>
      <w:r w:rsidRPr="00BB54DB">
        <w:rPr>
          <w:rFonts w:cs="Segoe UI"/>
          <w:i/>
          <w:noProof/>
          <w:szCs w:val="20"/>
        </w:rPr>
        <w:t>Sjednané množství“</w:t>
      </w:r>
      <w:r w:rsidRPr="00BB54DB">
        <w:rPr>
          <w:rFonts w:cs="Segoe UI"/>
          <w:noProof/>
          <w:szCs w:val="20"/>
        </w:rPr>
        <w:t>;</w:t>
      </w:r>
    </w:p>
    <w:p w14:paraId="3292F230" w14:textId="77777777" w:rsidR="001F1BDA" w:rsidRPr="00BB54DB" w:rsidRDefault="001F1BDA" w:rsidP="001F1BDA">
      <w:pPr>
        <w:spacing w:before="120"/>
        <w:ind w:right="-354"/>
        <w:rPr>
          <w:rFonts w:cs="Segoe UI"/>
          <w:noProof/>
          <w:szCs w:val="20"/>
        </w:rPr>
      </w:pPr>
      <w:r w:rsidRPr="00BB54DB">
        <w:rPr>
          <w:rFonts w:cs="Segoe UI"/>
          <w:b/>
          <w:bCs/>
          <w:noProof/>
          <w:szCs w:val="20"/>
        </w:rPr>
        <w:t>kupní smlouva o dodávce tepelné energie</w:t>
      </w:r>
      <w:r w:rsidRPr="00BB54DB">
        <w:rPr>
          <w:rFonts w:cs="Segoe UI"/>
          <w:b/>
          <w:noProof/>
          <w:szCs w:val="20"/>
        </w:rPr>
        <w:t xml:space="preserve"> </w:t>
      </w:r>
      <w:r w:rsidRPr="00BB54DB">
        <w:rPr>
          <w:rFonts w:cs="Segoe UI"/>
          <w:noProof/>
          <w:szCs w:val="20"/>
        </w:rPr>
        <w:t xml:space="preserve">- pojem </w:t>
      </w:r>
      <w:r w:rsidR="007A6BC4" w:rsidRPr="00BB54DB">
        <w:rPr>
          <w:rFonts w:cs="Segoe UI"/>
          <w:noProof/>
          <w:szCs w:val="20"/>
        </w:rPr>
        <w:br/>
      </w:r>
      <w:r w:rsidRPr="00BB54DB">
        <w:rPr>
          <w:rFonts w:cs="Segoe UI"/>
          <w:noProof/>
          <w:szCs w:val="20"/>
        </w:rPr>
        <w:t>dle EZ, dále také jen „</w:t>
      </w:r>
      <w:r w:rsidRPr="00BB54DB">
        <w:rPr>
          <w:rFonts w:cs="Segoe UI"/>
          <w:i/>
          <w:noProof/>
          <w:szCs w:val="20"/>
        </w:rPr>
        <w:t>SODTE</w:t>
      </w:r>
      <w:r w:rsidRPr="00BB54DB">
        <w:rPr>
          <w:rFonts w:cs="Segoe UI"/>
          <w:noProof/>
          <w:szCs w:val="20"/>
        </w:rPr>
        <w:t>“;</w:t>
      </w:r>
    </w:p>
    <w:p w14:paraId="4A61EFF5" w14:textId="77777777" w:rsidR="001F1BDA" w:rsidRPr="00BB54DB" w:rsidRDefault="001F1BDA" w:rsidP="001F1BDA">
      <w:pPr>
        <w:spacing w:before="120"/>
        <w:ind w:right="-354"/>
        <w:rPr>
          <w:rFonts w:cs="Segoe UI"/>
          <w:noProof/>
          <w:szCs w:val="20"/>
        </w:rPr>
      </w:pPr>
      <w:r w:rsidRPr="00BB54DB">
        <w:rPr>
          <w:rFonts w:cs="Segoe UI"/>
          <w:b/>
          <w:noProof/>
          <w:szCs w:val="20"/>
        </w:rPr>
        <w:t xml:space="preserve">SV </w:t>
      </w:r>
      <w:r w:rsidRPr="00BB54DB">
        <w:rPr>
          <w:rFonts w:cs="Segoe UI"/>
          <w:noProof/>
          <w:szCs w:val="20"/>
        </w:rPr>
        <w:t>- studená voda;</w:t>
      </w:r>
    </w:p>
    <w:p w14:paraId="2A3F5FA6" w14:textId="77777777" w:rsidR="001F1BDA" w:rsidRPr="00BB54DB" w:rsidRDefault="001F1BDA" w:rsidP="001F1BDA">
      <w:pPr>
        <w:spacing w:before="120"/>
        <w:ind w:right="-354"/>
        <w:rPr>
          <w:rFonts w:cs="Segoe UI"/>
          <w:noProof/>
          <w:szCs w:val="20"/>
        </w:rPr>
      </w:pPr>
      <w:r w:rsidRPr="00BB54DB">
        <w:rPr>
          <w:rFonts w:cs="Segoe UI"/>
          <w:b/>
          <w:bCs/>
          <w:noProof/>
          <w:szCs w:val="20"/>
        </w:rPr>
        <w:t>TV</w:t>
      </w:r>
      <w:r w:rsidRPr="00BB54DB">
        <w:rPr>
          <w:rFonts w:cs="Segoe UI"/>
          <w:b/>
          <w:noProof/>
          <w:szCs w:val="20"/>
        </w:rPr>
        <w:t xml:space="preserve"> </w:t>
      </w:r>
      <w:r w:rsidRPr="00BB54DB">
        <w:rPr>
          <w:rFonts w:cs="Segoe UI"/>
          <w:noProof/>
          <w:szCs w:val="20"/>
        </w:rPr>
        <w:t>- teplá voda ve smyslu EZ;</w:t>
      </w:r>
    </w:p>
    <w:p w14:paraId="5C452E62" w14:textId="77777777" w:rsidR="001F1BDA" w:rsidRPr="00BB54DB" w:rsidRDefault="001F1BDA" w:rsidP="001F1BDA">
      <w:pPr>
        <w:spacing w:before="120"/>
        <w:ind w:right="-354"/>
        <w:rPr>
          <w:rFonts w:cs="Segoe UI"/>
          <w:noProof/>
          <w:szCs w:val="20"/>
        </w:rPr>
      </w:pPr>
      <w:r w:rsidRPr="00BB54DB">
        <w:rPr>
          <w:rFonts w:cs="Segoe UI"/>
          <w:b/>
          <w:bCs/>
          <w:noProof/>
          <w:szCs w:val="20"/>
        </w:rPr>
        <w:t>ÚT</w:t>
      </w:r>
      <w:r w:rsidRPr="00BB54DB">
        <w:rPr>
          <w:rFonts w:cs="Segoe UI"/>
          <w:b/>
          <w:noProof/>
          <w:szCs w:val="20"/>
        </w:rPr>
        <w:t xml:space="preserve"> </w:t>
      </w:r>
      <w:r w:rsidRPr="00BB54DB">
        <w:rPr>
          <w:rFonts w:cs="Segoe UI"/>
          <w:noProof/>
          <w:szCs w:val="20"/>
        </w:rPr>
        <w:t>- ústřední topení;</w:t>
      </w:r>
    </w:p>
    <w:p w14:paraId="65113F97" w14:textId="77777777" w:rsidR="00611006" w:rsidRPr="00BB54DB" w:rsidRDefault="001F1BDA" w:rsidP="001F1BDA">
      <w:pPr>
        <w:spacing w:before="120"/>
        <w:ind w:right="-354"/>
        <w:rPr>
          <w:rFonts w:cs="Segoe UI"/>
          <w:noProof/>
          <w:szCs w:val="20"/>
        </w:rPr>
      </w:pPr>
      <w:r w:rsidRPr="00BB54DB">
        <w:rPr>
          <w:rFonts w:cs="Segoe UI"/>
          <w:b/>
          <w:noProof/>
          <w:szCs w:val="20"/>
        </w:rPr>
        <w:t xml:space="preserve">úplné zastavení odběru tepla </w:t>
      </w:r>
      <w:r w:rsidRPr="00BB54DB">
        <w:rPr>
          <w:rFonts w:cs="Segoe UI"/>
          <w:noProof/>
          <w:szCs w:val="20"/>
        </w:rPr>
        <w:t xml:space="preserve">– případ, kdy Odběratel sdělí Dodavateli, že zcela zastavuje odběry tepla </w:t>
      </w:r>
      <w:r w:rsidR="007A6BC4" w:rsidRPr="00BB54DB">
        <w:rPr>
          <w:rFonts w:cs="Segoe UI"/>
          <w:noProof/>
          <w:szCs w:val="20"/>
        </w:rPr>
        <w:br/>
      </w:r>
      <w:r w:rsidRPr="00BB54DB">
        <w:rPr>
          <w:rFonts w:cs="Segoe UI"/>
          <w:noProof/>
          <w:szCs w:val="20"/>
        </w:rPr>
        <w:t>dle SODTE, popř. případ, kdy Odběratel zcela zastaví odběr tepla na dobu delší jak 6 měsíců, dále také jen „</w:t>
      </w:r>
      <w:r w:rsidRPr="00BB54DB">
        <w:rPr>
          <w:rFonts w:cs="Segoe UI"/>
          <w:i/>
          <w:noProof/>
          <w:szCs w:val="20"/>
        </w:rPr>
        <w:t>Úplné zastavení odběru tepla</w:t>
      </w:r>
      <w:r w:rsidRPr="00BB54DB">
        <w:rPr>
          <w:rFonts w:cs="Segoe UI"/>
          <w:noProof/>
          <w:szCs w:val="20"/>
        </w:rPr>
        <w:t>“.</w:t>
      </w:r>
    </w:p>
    <w:p w14:paraId="61C16376" w14:textId="77777777" w:rsidR="00611006" w:rsidRPr="00BB54DB" w:rsidRDefault="00611006" w:rsidP="001F1BDA">
      <w:pPr>
        <w:spacing w:before="120"/>
        <w:ind w:right="-354"/>
        <w:rPr>
          <w:rFonts w:cs="Segoe UI"/>
          <w:noProof/>
          <w:szCs w:val="20"/>
        </w:rPr>
      </w:pPr>
      <w:r w:rsidRPr="00BB54DB">
        <w:rPr>
          <w:rFonts w:cs="Segoe UI"/>
          <w:noProof/>
          <w:szCs w:val="20"/>
        </w:rPr>
        <w:t>____________________________________________</w:t>
      </w:r>
    </w:p>
    <w:p w14:paraId="53119D61" w14:textId="77777777" w:rsidR="00611006" w:rsidRPr="00BB54DB" w:rsidRDefault="00611006" w:rsidP="001F1BDA">
      <w:pPr>
        <w:numPr>
          <w:ilvl w:val="0"/>
          <w:numId w:val="14"/>
        </w:numPr>
        <w:ind w:left="567" w:right="-354" w:hanging="567"/>
        <w:rPr>
          <w:rFonts w:cs="Segoe UI"/>
          <w:b/>
          <w:noProof/>
          <w:szCs w:val="20"/>
        </w:rPr>
      </w:pPr>
      <w:r w:rsidRPr="00BB54DB">
        <w:rPr>
          <w:rFonts w:cs="Segoe UI"/>
          <w:b/>
          <w:noProof/>
          <w:szCs w:val="20"/>
        </w:rPr>
        <w:t>VŠEOBECNÉ DODACÍ A TECHNICKÉ PODMÍNKY DODÁVKY</w:t>
      </w:r>
    </w:p>
    <w:p w14:paraId="65CF6136" w14:textId="4E31D3E4" w:rsidR="009D630C" w:rsidRPr="00BB54DB" w:rsidRDefault="009D630C" w:rsidP="00A25D14">
      <w:pPr>
        <w:numPr>
          <w:ilvl w:val="1"/>
          <w:numId w:val="14"/>
        </w:numPr>
        <w:tabs>
          <w:tab w:val="left" w:pos="-2160"/>
        </w:tabs>
        <w:ind w:right="-354"/>
        <w:rPr>
          <w:rFonts w:cs="Segoe UI"/>
          <w:noProof/>
          <w:szCs w:val="20"/>
        </w:rPr>
      </w:pPr>
      <w:r w:rsidRPr="00BB54DB">
        <w:rPr>
          <w:rFonts w:cs="Segoe UI"/>
          <w:noProof/>
          <w:szCs w:val="20"/>
        </w:rPr>
        <w:t xml:space="preserve">Za stav funkčnosti Odběrného zařízení  ovlivňující plnění a dodržování dodávkových norem odpovídá Odběratel, zejména odpovídá </w:t>
      </w:r>
      <w:r w:rsidR="000E19F3" w:rsidRPr="00BB54DB">
        <w:rPr>
          <w:rFonts w:cs="Segoe UI"/>
          <w:noProof/>
          <w:szCs w:val="20"/>
        </w:rPr>
        <w:br/>
      </w:r>
      <w:r w:rsidRPr="00BB54DB">
        <w:rPr>
          <w:rFonts w:cs="Segoe UI"/>
          <w:noProof/>
          <w:szCs w:val="20"/>
        </w:rPr>
        <w:t xml:space="preserve">za požadované vlastnosti vody používané </w:t>
      </w:r>
      <w:r w:rsidRPr="00BB54DB">
        <w:rPr>
          <w:rFonts w:cs="Segoe UI"/>
          <w:noProof/>
          <w:szCs w:val="20"/>
        </w:rPr>
        <w:br/>
        <w:t xml:space="preserve">k napájení a provozu dle normy ČSN 07 7401 - Voda a pára pro tepelná energetická zařízení </w:t>
      </w:r>
      <w:r w:rsidRPr="00BB54DB">
        <w:rPr>
          <w:rFonts w:cs="Segoe UI"/>
          <w:noProof/>
          <w:szCs w:val="20"/>
        </w:rPr>
        <w:br/>
        <w:t xml:space="preserve">s pracovním tlakem páry do 8 MPa. Odběratel je povinen bezodkladně Dodavatele informovat </w:t>
      </w:r>
      <w:r w:rsidRPr="00BB54DB">
        <w:rPr>
          <w:rFonts w:cs="Segoe UI"/>
          <w:noProof/>
          <w:szCs w:val="20"/>
        </w:rPr>
        <w:br/>
        <w:t xml:space="preserve">o prováděných pracích na svém zařízení, které mohou mít vliv na systém zásobování teplem </w:t>
      </w:r>
      <w:r w:rsidR="000E19F3" w:rsidRPr="00BB54DB">
        <w:rPr>
          <w:rFonts w:cs="Segoe UI"/>
          <w:noProof/>
          <w:szCs w:val="20"/>
        </w:rPr>
        <w:br/>
      </w:r>
      <w:r w:rsidRPr="00BB54DB">
        <w:rPr>
          <w:rFonts w:cs="Segoe UI"/>
          <w:noProof/>
          <w:szCs w:val="20"/>
        </w:rPr>
        <w:t>ze zdroje tepelné energie nebo jiného zařízení Dodavatele. Jakýkoliv zásah do Odběrného zařízení</w:t>
      </w:r>
      <w:r w:rsidR="00610405">
        <w:rPr>
          <w:rFonts w:cs="Segoe UI"/>
          <w:noProof/>
          <w:szCs w:val="20"/>
        </w:rPr>
        <w:t xml:space="preserve">, který má přímý </w:t>
      </w:r>
      <w:r w:rsidR="00894EDD">
        <w:rPr>
          <w:rFonts w:cs="Segoe UI"/>
          <w:noProof/>
          <w:szCs w:val="20"/>
        </w:rPr>
        <w:t xml:space="preserve">nebo nepřímý </w:t>
      </w:r>
      <w:r w:rsidR="00610405">
        <w:rPr>
          <w:rFonts w:cs="Segoe UI"/>
          <w:noProof/>
          <w:szCs w:val="20"/>
        </w:rPr>
        <w:t>vliv na provoz Kogenerační jednotky Dodavatele,</w:t>
      </w:r>
      <w:r w:rsidRPr="00BB54DB">
        <w:rPr>
          <w:rFonts w:cs="Segoe UI"/>
          <w:noProof/>
          <w:szCs w:val="20"/>
        </w:rPr>
        <w:t xml:space="preserve"> je možný pouze po předchozím písemném </w:t>
      </w:r>
      <w:r w:rsidR="00D74AAE">
        <w:rPr>
          <w:rFonts w:cs="Segoe UI"/>
          <w:noProof/>
          <w:szCs w:val="20"/>
        </w:rPr>
        <w:t xml:space="preserve">souhlasu </w:t>
      </w:r>
      <w:r w:rsidRPr="00BB54DB">
        <w:rPr>
          <w:rFonts w:cs="Segoe UI"/>
          <w:noProof/>
          <w:szCs w:val="20"/>
        </w:rPr>
        <w:t>Dodavatel</w:t>
      </w:r>
      <w:r w:rsidR="00D74AAE">
        <w:rPr>
          <w:rFonts w:cs="Segoe UI"/>
          <w:noProof/>
          <w:szCs w:val="20"/>
        </w:rPr>
        <w:t>e</w:t>
      </w:r>
      <w:r w:rsidRPr="00BB54DB">
        <w:rPr>
          <w:rFonts w:cs="Segoe UI"/>
          <w:noProof/>
          <w:szCs w:val="20"/>
        </w:rPr>
        <w:t xml:space="preserve"> mimo situace, kdy by mohlo dojít k bezprostřednímu ohrožení zdraví, života, nebo škodám na majetku.</w:t>
      </w:r>
      <w:r w:rsidR="006832EF">
        <w:rPr>
          <w:rFonts w:cs="Segoe UI"/>
          <w:noProof/>
          <w:szCs w:val="20"/>
        </w:rPr>
        <w:t xml:space="preserve"> </w:t>
      </w:r>
      <w:r w:rsidRPr="00BB54DB">
        <w:rPr>
          <w:rFonts w:cs="Segoe UI"/>
          <w:noProof/>
          <w:szCs w:val="20"/>
        </w:rPr>
        <w:t>V takovém případě musí být Dodavatel neprodleně o zásahu informován.</w:t>
      </w:r>
    </w:p>
    <w:p w14:paraId="5FD13FB0" w14:textId="67F0CF36" w:rsidR="009D630C" w:rsidRPr="00BB54DB" w:rsidRDefault="009D630C" w:rsidP="00A25D14">
      <w:pPr>
        <w:numPr>
          <w:ilvl w:val="1"/>
          <w:numId w:val="14"/>
        </w:numPr>
        <w:tabs>
          <w:tab w:val="left" w:pos="-2160"/>
        </w:tabs>
        <w:ind w:right="-354"/>
        <w:rPr>
          <w:rFonts w:cs="Segoe UI"/>
          <w:noProof/>
          <w:szCs w:val="20"/>
        </w:rPr>
      </w:pPr>
      <w:r w:rsidRPr="00BB54DB">
        <w:rPr>
          <w:rFonts w:cs="Segoe UI"/>
          <w:noProof/>
          <w:szCs w:val="20"/>
        </w:rPr>
        <w:t xml:space="preserve">Odběratel se zavazuje bez zbytečného odkladu ohlásit Dodavateli všechny závady na Odběrném zařízení, které mají vliv na provoz tepelných systémů Dodavatele a zajistit bez zbytečného odkladu jejich odstranění. </w:t>
      </w:r>
    </w:p>
    <w:p w14:paraId="7985326D" w14:textId="0372CA71" w:rsidR="009D630C" w:rsidRPr="00BB54DB" w:rsidRDefault="009D630C" w:rsidP="00894EDD">
      <w:pPr>
        <w:numPr>
          <w:ilvl w:val="1"/>
          <w:numId w:val="14"/>
        </w:numPr>
        <w:tabs>
          <w:tab w:val="left" w:pos="-2160"/>
        </w:tabs>
        <w:ind w:right="-354"/>
        <w:rPr>
          <w:rFonts w:cs="Segoe UI"/>
          <w:noProof/>
          <w:szCs w:val="20"/>
        </w:rPr>
      </w:pPr>
      <w:r w:rsidRPr="00BB54DB">
        <w:rPr>
          <w:rFonts w:cs="Segoe UI"/>
          <w:noProof/>
          <w:szCs w:val="20"/>
        </w:rPr>
        <w:t xml:space="preserve">Veškeré technické úpravy a změny na Odběrném zařízení, které mohou ovlivnit kvalitu a plynulost dodávky tepelné energie a sjednané hodnoty dodávky (množství, příkon) včetně těch, které mohou ovlivnit jiné odběratele, může Odběratel realizovat pouze po prokazatelných konzultacích </w:t>
      </w:r>
      <w:r w:rsidRPr="00BB54DB">
        <w:rPr>
          <w:rFonts w:cs="Segoe UI"/>
          <w:noProof/>
          <w:szCs w:val="20"/>
        </w:rPr>
        <w:t>s</w:t>
      </w:r>
      <w:r w:rsidR="00D74AAE">
        <w:rPr>
          <w:rFonts w:cs="Segoe UI"/>
          <w:noProof/>
          <w:szCs w:val="20"/>
        </w:rPr>
        <w:t> </w:t>
      </w:r>
      <w:r w:rsidRPr="00BB54DB">
        <w:rPr>
          <w:rFonts w:cs="Segoe UI"/>
          <w:noProof/>
          <w:szCs w:val="20"/>
        </w:rPr>
        <w:t>Dodavatelem</w:t>
      </w:r>
      <w:r w:rsidR="00894EDD">
        <w:rPr>
          <w:rFonts w:cs="Segoe UI"/>
          <w:noProof/>
          <w:szCs w:val="20"/>
        </w:rPr>
        <w:t xml:space="preserve"> a s jeho písemným souhlasem</w:t>
      </w:r>
      <w:r w:rsidRPr="00BB54DB">
        <w:rPr>
          <w:rFonts w:cs="Segoe UI"/>
          <w:noProof/>
          <w:szCs w:val="20"/>
        </w:rPr>
        <w:t>.</w:t>
      </w:r>
      <w:r w:rsidR="00894EDD">
        <w:rPr>
          <w:rFonts w:cs="Segoe UI"/>
          <w:noProof/>
          <w:szCs w:val="20"/>
        </w:rPr>
        <w:t xml:space="preserve"> Tím není dotčeno</w:t>
      </w:r>
      <w:r w:rsidR="00426A54">
        <w:rPr>
          <w:rFonts w:cs="Segoe UI"/>
          <w:noProof/>
          <w:szCs w:val="20"/>
        </w:rPr>
        <w:t xml:space="preserve"> </w:t>
      </w:r>
      <w:r w:rsidR="00426A54" w:rsidRPr="006832EF">
        <w:rPr>
          <w:rFonts w:cs="Segoe UI"/>
          <w:noProof/>
          <w:szCs w:val="20"/>
        </w:rPr>
        <w:t>ani podmíněno</w:t>
      </w:r>
      <w:r w:rsidR="00894EDD">
        <w:rPr>
          <w:rFonts w:cs="Segoe UI"/>
          <w:noProof/>
          <w:szCs w:val="20"/>
        </w:rPr>
        <w:t xml:space="preserve"> právo odběratelů odpojovat se od soustavy </w:t>
      </w:r>
      <w:r w:rsidR="00894EDD" w:rsidRPr="00894EDD">
        <w:rPr>
          <w:rFonts w:cs="Segoe UI"/>
          <w:noProof/>
          <w:szCs w:val="20"/>
        </w:rPr>
        <w:t>centralizovaného zásobování teplem</w:t>
      </w:r>
      <w:r w:rsidR="00894EDD">
        <w:rPr>
          <w:rFonts w:cs="Segoe UI"/>
          <w:noProof/>
          <w:szCs w:val="20"/>
        </w:rPr>
        <w:t xml:space="preserve"> v souladu s právními předpisy</w:t>
      </w:r>
      <w:r w:rsidR="00426A54">
        <w:rPr>
          <w:rFonts w:cs="Segoe UI"/>
          <w:noProof/>
          <w:szCs w:val="20"/>
        </w:rPr>
        <w:t xml:space="preserve"> </w:t>
      </w:r>
      <w:r w:rsidR="00426A54" w:rsidRPr="006832EF">
        <w:rPr>
          <w:rFonts w:cs="Segoe UI"/>
          <w:noProof/>
          <w:szCs w:val="20"/>
        </w:rPr>
        <w:t>a právo odběratele provést na odběrném zařízení odpovídající technické úpravy a změny</w:t>
      </w:r>
      <w:r w:rsidR="00894EDD">
        <w:rPr>
          <w:rFonts w:cs="Segoe UI"/>
          <w:noProof/>
          <w:szCs w:val="20"/>
        </w:rPr>
        <w:t>.</w:t>
      </w:r>
    </w:p>
    <w:p w14:paraId="05EC8A98" w14:textId="77777777" w:rsidR="00611006" w:rsidRPr="00BB54DB" w:rsidRDefault="009D630C" w:rsidP="00A25D14">
      <w:pPr>
        <w:numPr>
          <w:ilvl w:val="1"/>
          <w:numId w:val="14"/>
        </w:numPr>
        <w:tabs>
          <w:tab w:val="left" w:pos="-2160"/>
        </w:tabs>
        <w:ind w:right="-354"/>
        <w:rPr>
          <w:rFonts w:cs="Segoe UI"/>
          <w:noProof/>
          <w:szCs w:val="20"/>
        </w:rPr>
      </w:pPr>
      <w:r w:rsidRPr="00BB54DB">
        <w:rPr>
          <w:rFonts w:cs="Segoe UI"/>
          <w:noProof/>
          <w:szCs w:val="20"/>
        </w:rPr>
        <w:t xml:space="preserve">Dodavatel je povinen oznámit Odběrateli provádění plánovaných oprav, revizí a plánované běžné údržby, pokud budou mít za následek přerušení dodávky tepla, nebo pokud bude </w:t>
      </w:r>
      <w:r w:rsidRPr="00BB54DB">
        <w:rPr>
          <w:rFonts w:cs="Segoe UI"/>
          <w:noProof/>
          <w:szCs w:val="20"/>
        </w:rPr>
        <w:br/>
        <w:t>z jejich důvodu nutno vstoupit na nemovitosti Odběratele.</w:t>
      </w:r>
      <w:r w:rsidR="00611006" w:rsidRPr="00BB54DB">
        <w:rPr>
          <w:rFonts w:cs="Segoe UI"/>
          <w:noProof/>
          <w:szCs w:val="20"/>
        </w:rPr>
        <w:t xml:space="preserve"> </w:t>
      </w:r>
    </w:p>
    <w:p w14:paraId="5E8D9A98" w14:textId="77777777" w:rsidR="00611006" w:rsidRPr="00BB54DB" w:rsidRDefault="00611006" w:rsidP="00A25D14">
      <w:pPr>
        <w:numPr>
          <w:ilvl w:val="0"/>
          <w:numId w:val="14"/>
        </w:numPr>
        <w:tabs>
          <w:tab w:val="left" w:pos="-2160"/>
        </w:tabs>
        <w:ind w:left="567" w:right="-354" w:hanging="567"/>
        <w:rPr>
          <w:rFonts w:cs="Segoe UI"/>
          <w:noProof/>
          <w:szCs w:val="20"/>
        </w:rPr>
      </w:pPr>
      <w:r w:rsidRPr="00BB54DB">
        <w:rPr>
          <w:rFonts w:cs="Segoe UI"/>
          <w:b/>
          <w:noProof/>
          <w:szCs w:val="20"/>
        </w:rPr>
        <w:t>PLNĚNÍ SMLOUVY</w:t>
      </w:r>
    </w:p>
    <w:p w14:paraId="7970ADF4" w14:textId="77777777" w:rsidR="00A25D14" w:rsidRPr="00BB54DB" w:rsidRDefault="00A25D14" w:rsidP="00A25D14">
      <w:pPr>
        <w:numPr>
          <w:ilvl w:val="1"/>
          <w:numId w:val="14"/>
        </w:numPr>
        <w:tabs>
          <w:tab w:val="left" w:pos="540"/>
        </w:tabs>
        <w:ind w:right="-354"/>
        <w:rPr>
          <w:rFonts w:cs="Segoe UI"/>
          <w:noProof/>
          <w:szCs w:val="20"/>
        </w:rPr>
      </w:pPr>
      <w:r w:rsidRPr="00BB54DB">
        <w:rPr>
          <w:rFonts w:cs="Segoe UI"/>
          <w:noProof/>
          <w:szCs w:val="20"/>
        </w:rPr>
        <w:t xml:space="preserve">Nedohodnou-li se strany jinak, bude Dodavatel dodávat Odběrateli teplo potřebné k zajištění teplot v Odběrných místech, v množství a parametrech daných obecně závaznými právními předpisy platnými v době dodávek (vyhláška </w:t>
      </w:r>
      <w:r w:rsidR="000E19F3" w:rsidRPr="00BB54DB">
        <w:rPr>
          <w:rFonts w:cs="Segoe UI"/>
          <w:noProof/>
          <w:szCs w:val="20"/>
        </w:rPr>
        <w:br/>
      </w:r>
      <w:r w:rsidRPr="00BB54DB">
        <w:rPr>
          <w:rFonts w:cs="Segoe UI"/>
          <w:noProof/>
          <w:szCs w:val="20"/>
        </w:rPr>
        <w:t>č. 194/2007 Sb., ve znění pozdějších změn a doplňků).</w:t>
      </w:r>
    </w:p>
    <w:p w14:paraId="72CE69B1" w14:textId="77777777" w:rsidR="00A25D14" w:rsidRPr="00BB54DB" w:rsidRDefault="00A25D14" w:rsidP="00A25D14">
      <w:pPr>
        <w:numPr>
          <w:ilvl w:val="1"/>
          <w:numId w:val="14"/>
        </w:numPr>
        <w:tabs>
          <w:tab w:val="left" w:pos="540"/>
        </w:tabs>
        <w:ind w:right="-352"/>
        <w:rPr>
          <w:rFonts w:cs="Segoe UI"/>
          <w:noProof/>
          <w:szCs w:val="20"/>
        </w:rPr>
      </w:pPr>
      <w:r w:rsidRPr="00BB54DB">
        <w:rPr>
          <w:rFonts w:cs="Segoe UI"/>
          <w:noProof/>
          <w:szCs w:val="20"/>
        </w:rPr>
        <w:t>Tepelná energie ze zdroje tepelné energie Dodavatele bude Dodavatelem dodávána</w:t>
      </w:r>
      <w:r w:rsidR="000E19F3" w:rsidRPr="00BB54DB">
        <w:rPr>
          <w:rFonts w:cs="Segoe UI"/>
          <w:noProof/>
          <w:szCs w:val="20"/>
        </w:rPr>
        <w:t xml:space="preserve"> </w:t>
      </w:r>
      <w:r w:rsidR="000E19F3" w:rsidRPr="00BB54DB">
        <w:rPr>
          <w:rFonts w:cs="Segoe UI"/>
          <w:noProof/>
          <w:szCs w:val="20"/>
        </w:rPr>
        <w:br/>
      </w:r>
      <w:r w:rsidRPr="00BB54DB">
        <w:rPr>
          <w:rFonts w:cs="Segoe UI"/>
          <w:noProof/>
          <w:szCs w:val="20"/>
        </w:rPr>
        <w:t>do Odběrného zařízení Odběratele tak, že bude dodržováno následující řazení zdrojů dodávek:</w:t>
      </w:r>
    </w:p>
    <w:p w14:paraId="73B99579" w14:textId="77777777" w:rsidR="000E19F3" w:rsidRPr="00BB54DB" w:rsidRDefault="000E19F3" w:rsidP="000E19F3">
      <w:pPr>
        <w:numPr>
          <w:ilvl w:val="0"/>
          <w:numId w:val="16"/>
        </w:numPr>
        <w:spacing w:after="0"/>
        <w:ind w:left="993" w:right="-354" w:hanging="426"/>
        <w:rPr>
          <w:rFonts w:cs="Segoe UI"/>
          <w:noProof/>
          <w:szCs w:val="20"/>
        </w:rPr>
      </w:pPr>
      <w:r w:rsidRPr="00BB54DB">
        <w:rPr>
          <w:rFonts w:cs="Segoe UI"/>
          <w:noProof/>
          <w:szCs w:val="20"/>
        </w:rPr>
        <w:t xml:space="preserve"> </w:t>
      </w:r>
      <w:r w:rsidRPr="00BB54DB">
        <w:rPr>
          <w:rFonts w:cs="Segoe UI"/>
          <w:noProof/>
          <w:szCs w:val="20"/>
        </w:rPr>
        <w:tab/>
      </w:r>
      <w:r w:rsidR="00A25D14" w:rsidRPr="00BB54DB">
        <w:rPr>
          <w:rFonts w:cs="Segoe UI"/>
          <w:noProof/>
          <w:szCs w:val="20"/>
        </w:rPr>
        <w:t>Kogenerační jednotka Dodavatele,</w:t>
      </w:r>
    </w:p>
    <w:p w14:paraId="31A82BA2" w14:textId="52098B69" w:rsidR="000E19F3" w:rsidRPr="00BB54DB" w:rsidRDefault="000E19F3" w:rsidP="000E19F3">
      <w:pPr>
        <w:numPr>
          <w:ilvl w:val="0"/>
          <w:numId w:val="16"/>
        </w:numPr>
        <w:spacing w:after="0"/>
        <w:ind w:left="993" w:right="-354" w:hanging="426"/>
        <w:rPr>
          <w:rFonts w:cs="Segoe UI"/>
          <w:noProof/>
          <w:szCs w:val="20"/>
        </w:rPr>
      </w:pPr>
      <w:r w:rsidRPr="00BB54DB">
        <w:rPr>
          <w:rFonts w:cs="Segoe UI"/>
          <w:noProof/>
          <w:szCs w:val="20"/>
        </w:rPr>
        <w:t xml:space="preserve"> </w:t>
      </w:r>
      <w:r w:rsidRPr="00BB54DB">
        <w:rPr>
          <w:rFonts w:cs="Segoe UI"/>
          <w:noProof/>
          <w:szCs w:val="20"/>
        </w:rPr>
        <w:tab/>
      </w:r>
      <w:r w:rsidR="00A25D14" w:rsidRPr="00BB54DB">
        <w:rPr>
          <w:rFonts w:cs="Segoe UI"/>
          <w:noProof/>
          <w:szCs w:val="20"/>
        </w:rPr>
        <w:t>Akumulační nádrž Dodavatele</w:t>
      </w:r>
      <w:r w:rsidR="00063C8A" w:rsidRPr="00BB54DB">
        <w:rPr>
          <w:rFonts w:cs="Segoe UI"/>
          <w:noProof/>
          <w:szCs w:val="20"/>
        </w:rPr>
        <w:t>.</w:t>
      </w:r>
    </w:p>
    <w:p w14:paraId="32C28B45" w14:textId="316B01C4" w:rsidR="00A25D14" w:rsidRPr="00BB54DB" w:rsidRDefault="000E19F3" w:rsidP="00063C8A">
      <w:pPr>
        <w:numPr>
          <w:ilvl w:val="1"/>
          <w:numId w:val="14"/>
        </w:numPr>
        <w:tabs>
          <w:tab w:val="left" w:pos="540"/>
        </w:tabs>
        <w:ind w:right="-354"/>
        <w:rPr>
          <w:rFonts w:cs="Segoe UI"/>
          <w:noProof/>
          <w:szCs w:val="20"/>
        </w:rPr>
      </w:pPr>
      <w:r w:rsidRPr="00BB54DB">
        <w:rPr>
          <w:rFonts w:cs="Segoe UI"/>
          <w:noProof/>
          <w:szCs w:val="20"/>
        </w:rPr>
        <w:t xml:space="preserve">  </w:t>
      </w:r>
      <w:r w:rsidRPr="00BB54DB">
        <w:rPr>
          <w:rFonts w:cs="Segoe UI"/>
          <w:noProof/>
          <w:szCs w:val="20"/>
        </w:rPr>
        <w:tab/>
      </w:r>
      <w:r w:rsidR="00A25D14" w:rsidRPr="00BB54DB">
        <w:rPr>
          <w:rFonts w:cs="Segoe UI"/>
          <w:noProof/>
          <w:szCs w:val="20"/>
        </w:rPr>
        <w:t xml:space="preserve">Odběratel bude řídit provoz Odběrného zařízení tak, aby bylo zajištěno co nejvyšší optimální časové využití kogenerační jednotky Dodavatele. Priorita posuzování je energetická potřeba Odběrného zařízení. Doba provozu kogenerační jednotky Dodavatele probíhá během dne </w:t>
      </w:r>
      <w:r w:rsidR="00A25D14" w:rsidRPr="00BB54DB">
        <w:rPr>
          <w:rFonts w:cs="Segoe UI"/>
          <w:noProof/>
          <w:szCs w:val="20"/>
        </w:rPr>
        <w:br/>
        <w:t>dle podmínek obchodníka s elektrickou energií.</w:t>
      </w:r>
    </w:p>
    <w:p w14:paraId="65E94887" w14:textId="358DA569" w:rsidR="00894EDD" w:rsidRPr="00BB54DB" w:rsidRDefault="00A25D14" w:rsidP="00894EDD">
      <w:pPr>
        <w:numPr>
          <w:ilvl w:val="1"/>
          <w:numId w:val="14"/>
        </w:numPr>
        <w:ind w:right="-352"/>
        <w:rPr>
          <w:rFonts w:cs="Segoe UI"/>
          <w:noProof/>
          <w:szCs w:val="20"/>
        </w:rPr>
      </w:pPr>
      <w:r w:rsidRPr="00BB54DB">
        <w:rPr>
          <w:rFonts w:cs="Segoe UI"/>
          <w:noProof/>
          <w:szCs w:val="20"/>
        </w:rPr>
        <w:t xml:space="preserve">Odběratel bude odebírat tepelnou energii </w:t>
      </w:r>
      <w:r w:rsidRPr="00BB54DB">
        <w:rPr>
          <w:rFonts w:cs="Segoe UI"/>
          <w:noProof/>
          <w:szCs w:val="20"/>
        </w:rPr>
        <w:br/>
        <w:t>ze zdroje tepelné energie Dodavatele vždy přednostně před jinými zdroji tepelné energie. Pro vyloučení všech pochybností platí, že povinností Odběratele přednostně odebírat tepelnou energii ze zdroje tepelné energie Dodavatele se rozumí závazek Odběratele upřednostnit dodávky ze zdroje tepelné energie Dodavatele před dodávkami tepelné energie z jiného zdroje provozovaného třetí osobou nebo Odběratelem (dále jen „</w:t>
      </w:r>
      <w:r w:rsidRPr="00BB54DB">
        <w:rPr>
          <w:rFonts w:cs="Segoe UI"/>
          <w:b/>
          <w:noProof/>
          <w:szCs w:val="20"/>
        </w:rPr>
        <w:t>Jiné zdroje</w:t>
      </w:r>
      <w:r w:rsidRPr="00BB54DB">
        <w:rPr>
          <w:rFonts w:cs="Segoe UI"/>
          <w:noProof/>
          <w:szCs w:val="20"/>
        </w:rPr>
        <w:t>“).</w:t>
      </w:r>
      <w:r w:rsidR="00894EDD" w:rsidRPr="00894EDD">
        <w:rPr>
          <w:rFonts w:cs="Segoe UI"/>
          <w:b/>
          <w:noProof/>
          <w:szCs w:val="20"/>
        </w:rPr>
        <w:t xml:space="preserve"> </w:t>
      </w:r>
      <w:r w:rsidR="00894EDD" w:rsidRPr="00BB54DB">
        <w:rPr>
          <w:rFonts w:cs="Segoe UI"/>
          <w:b/>
          <w:noProof/>
          <w:szCs w:val="20"/>
        </w:rPr>
        <w:t>Pro případ porušení této povinnosti Odběratele odebírat tepelnou energii přednostně od Dodavatele je Dodavatel oprávněn od SODTE odstoupit a</w:t>
      </w:r>
      <w:r w:rsidR="00894EDD">
        <w:rPr>
          <w:rFonts w:cs="Segoe UI"/>
          <w:b/>
          <w:noProof/>
          <w:szCs w:val="20"/>
        </w:rPr>
        <w:t>/nebo</w:t>
      </w:r>
      <w:r w:rsidR="00894EDD" w:rsidRPr="00BB54DB">
        <w:rPr>
          <w:rFonts w:cs="Segoe UI"/>
          <w:b/>
          <w:noProof/>
          <w:szCs w:val="20"/>
        </w:rPr>
        <w:t xml:space="preserve"> požadovat po Odběrateli </w:t>
      </w:r>
      <w:r w:rsidR="00894EDD" w:rsidRPr="00164C5B">
        <w:rPr>
          <w:rFonts w:cs="Segoe UI"/>
          <w:b/>
          <w:szCs w:val="20"/>
        </w:rPr>
        <w:t xml:space="preserve">zaplacení smluvní pokuty ve výši 100.000,- Kč za každý jednotlivý případ porušení této povinnosti. Zaplacením této smluvní pokuty nejsou </w:t>
      </w:r>
      <w:r w:rsidR="00894EDD" w:rsidRPr="00164C5B">
        <w:rPr>
          <w:rFonts w:cs="Segoe UI"/>
          <w:b/>
          <w:szCs w:val="20"/>
        </w:rPr>
        <w:lastRenderedPageBreak/>
        <w:t>nikterak dotčeny nároky Dodavatele z titulu náhrady</w:t>
      </w:r>
      <w:r w:rsidR="00894EDD">
        <w:rPr>
          <w:rFonts w:cs="Segoe UI"/>
          <w:b/>
          <w:szCs w:val="20"/>
        </w:rPr>
        <w:t xml:space="preserve"> škody.</w:t>
      </w:r>
    </w:p>
    <w:p w14:paraId="6C659D9F" w14:textId="3DC22164" w:rsidR="00F97669" w:rsidRPr="006832EF" w:rsidRDefault="006832EF">
      <w:pPr>
        <w:numPr>
          <w:ilvl w:val="1"/>
          <w:numId w:val="14"/>
        </w:numPr>
        <w:ind w:right="-352"/>
        <w:rPr>
          <w:rFonts w:cs="Segoe UI"/>
          <w:i/>
          <w:noProof/>
          <w:szCs w:val="20"/>
        </w:rPr>
      </w:pPr>
      <w:r w:rsidRPr="006832EF">
        <w:rPr>
          <w:rFonts w:cs="Segoe UI"/>
          <w:i/>
          <w:noProof/>
          <w:szCs w:val="20"/>
        </w:rPr>
        <w:t>nepoužije se</w:t>
      </w:r>
      <w:r w:rsidR="00EC6E85" w:rsidRPr="006832EF">
        <w:rPr>
          <w:rFonts w:cs="Segoe UI"/>
          <w:i/>
          <w:noProof/>
          <w:szCs w:val="20"/>
        </w:rPr>
        <w:t xml:space="preserve"> </w:t>
      </w:r>
      <w:r w:rsidR="009868F0" w:rsidRPr="006832EF">
        <w:rPr>
          <w:i/>
        </w:rPr>
        <w:t xml:space="preserve"> </w:t>
      </w:r>
    </w:p>
    <w:p w14:paraId="115CC883" w14:textId="041B176B" w:rsidR="00A25D14" w:rsidRPr="00BB54DB" w:rsidRDefault="00A25D14">
      <w:pPr>
        <w:numPr>
          <w:ilvl w:val="1"/>
          <w:numId w:val="14"/>
        </w:numPr>
        <w:tabs>
          <w:tab w:val="left" w:pos="540"/>
        </w:tabs>
        <w:ind w:right="-352"/>
        <w:rPr>
          <w:rFonts w:cs="Segoe UI"/>
          <w:noProof/>
          <w:szCs w:val="20"/>
        </w:rPr>
      </w:pPr>
      <w:r w:rsidRPr="00BB54DB">
        <w:rPr>
          <w:rFonts w:cs="Segoe UI"/>
          <w:noProof/>
          <w:szCs w:val="20"/>
        </w:rPr>
        <w:t xml:space="preserve">Odběratel tedy bude dle SODTE odebírat tepelnou energii v rozsahu dle schopností Dodavatele dodávat tepelnou energii ze zdroje tepelné energie, přičemž předpokládaný časový průběh odběru tepelné energie je uveden v SODTE či jejich přílohách. </w:t>
      </w:r>
      <w:r w:rsidR="009868F0" w:rsidRPr="00BB54DB">
        <w:rPr>
          <w:rFonts w:cs="Segoe UI"/>
          <w:noProof/>
          <w:szCs w:val="20"/>
        </w:rPr>
        <w:t xml:space="preserve">Dodavatel je tedy povinen dodávat tepelnou energii dle své schopnosti </w:t>
      </w:r>
      <w:r w:rsidR="00002A69">
        <w:rPr>
          <w:rFonts w:cs="Segoe UI"/>
          <w:noProof/>
          <w:szCs w:val="20"/>
        </w:rPr>
        <w:t xml:space="preserve">a v dohodnuté provozní době zdroje tepelné energie </w:t>
      </w:r>
      <w:r w:rsidR="009868F0" w:rsidRPr="00BB54DB">
        <w:rPr>
          <w:rFonts w:cs="Segoe UI"/>
          <w:noProof/>
          <w:szCs w:val="20"/>
        </w:rPr>
        <w:t xml:space="preserve">vždy, když bude na straně </w:t>
      </w:r>
      <w:r w:rsidR="0062343F" w:rsidRPr="00BB54DB">
        <w:rPr>
          <w:rFonts w:cs="Segoe UI"/>
          <w:noProof/>
          <w:szCs w:val="20"/>
        </w:rPr>
        <w:t>O</w:t>
      </w:r>
      <w:r w:rsidR="009868F0" w:rsidRPr="00BB54DB">
        <w:rPr>
          <w:rFonts w:cs="Segoe UI"/>
          <w:noProof/>
          <w:szCs w:val="20"/>
        </w:rPr>
        <w:t xml:space="preserve">dběratele poptávka po tepelné energii od Dodavatele. </w:t>
      </w:r>
      <w:r w:rsidRPr="00BB54DB">
        <w:rPr>
          <w:rFonts w:cs="Segoe UI"/>
          <w:noProof/>
          <w:szCs w:val="20"/>
        </w:rPr>
        <w:t>Odběratel odebere od Dodavatele tepelnou energii v rozsahu „Sm</w:t>
      </w:r>
      <w:r w:rsidR="009868F0" w:rsidRPr="00BB54DB">
        <w:rPr>
          <w:rFonts w:cs="Segoe UI"/>
          <w:noProof/>
          <w:szCs w:val="20"/>
        </w:rPr>
        <w:t>luvního odběru tepelné energie“ d</w:t>
      </w:r>
      <w:r w:rsidRPr="00BB54DB">
        <w:rPr>
          <w:rFonts w:cs="Segoe UI"/>
          <w:noProof/>
          <w:szCs w:val="20"/>
        </w:rPr>
        <w:t xml:space="preserve">le odběrového diagramu, nebude-li smluvními stranami sjednáno jinak. </w:t>
      </w:r>
    </w:p>
    <w:p w14:paraId="2F8504DC" w14:textId="470CAAD6" w:rsidR="00A25D14" w:rsidRPr="002074FE" w:rsidRDefault="00002A69">
      <w:pPr>
        <w:numPr>
          <w:ilvl w:val="1"/>
          <w:numId w:val="14"/>
        </w:numPr>
        <w:tabs>
          <w:tab w:val="left" w:pos="540"/>
        </w:tabs>
        <w:ind w:right="-352"/>
        <w:rPr>
          <w:i/>
        </w:rPr>
      </w:pPr>
      <w:r w:rsidRPr="00164C5B">
        <w:rPr>
          <w:rFonts w:cs="Segoe UI"/>
          <w:b/>
          <w:szCs w:val="20"/>
        </w:rPr>
        <w:t>V případě, že ze strany Odběratele dojde k Úplnému zastavení odběru tepla, je Odběratel povinen uhradit Dodavateli finanční kompenzaci ve výši kalkulované takto: sjednaný roční smluvní odběr tepelné energie v GJ dle odběrového diagramu vynásobený průměrnou cenou tepelné energie v Kč/GJ za posledních 6 měsíců před Úplným zastavením odběru tepla. Splatnost této kompenzace je 31.</w:t>
      </w:r>
      <w:r w:rsidRPr="008617D9">
        <w:rPr>
          <w:rFonts w:cs="Segoe UI"/>
          <w:b/>
          <w:szCs w:val="20"/>
        </w:rPr>
        <w:t xml:space="preserve"> </w:t>
      </w:r>
      <w:r w:rsidRPr="00164C5B">
        <w:rPr>
          <w:rFonts w:cs="Segoe UI"/>
          <w:b/>
          <w:szCs w:val="20"/>
        </w:rPr>
        <w:t>příslušného roku Úplného zastavení odběru tepla. Dodavatel je oprávněn v případě Úplného zastavení odběru tepla od SODTE odstoupit.</w:t>
      </w:r>
      <w:r w:rsidR="008617D9" w:rsidRPr="00164C5B" w:rsidDel="008617D9">
        <w:rPr>
          <w:rFonts w:cs="Segoe UI"/>
          <w:b/>
          <w:szCs w:val="20"/>
        </w:rPr>
        <w:t xml:space="preserve"> </w:t>
      </w:r>
      <w:r w:rsidR="00A25D14" w:rsidRPr="002074FE">
        <w:rPr>
          <w:i/>
        </w:rPr>
        <w:t xml:space="preserve"> </w:t>
      </w:r>
    </w:p>
    <w:p w14:paraId="1D183966" w14:textId="77777777" w:rsidR="00A25D14" w:rsidRPr="00BB54DB" w:rsidRDefault="00A25D14" w:rsidP="001B2CA0">
      <w:pPr>
        <w:numPr>
          <w:ilvl w:val="1"/>
          <w:numId w:val="14"/>
        </w:numPr>
        <w:tabs>
          <w:tab w:val="left" w:pos="540"/>
        </w:tabs>
        <w:ind w:right="-352"/>
        <w:rPr>
          <w:rFonts w:cs="Segoe UI"/>
          <w:noProof/>
          <w:szCs w:val="20"/>
        </w:rPr>
      </w:pPr>
      <w:r w:rsidRPr="00BB54DB">
        <w:rPr>
          <w:rFonts w:cs="Segoe UI"/>
          <w:noProof/>
          <w:szCs w:val="20"/>
        </w:rPr>
        <w:t xml:space="preserve">Dodávka je splněna předáním tepelné energie </w:t>
      </w:r>
      <w:r w:rsidR="000E19F3" w:rsidRPr="00BB54DB">
        <w:rPr>
          <w:rFonts w:cs="Segoe UI"/>
          <w:noProof/>
          <w:szCs w:val="20"/>
        </w:rPr>
        <w:br/>
      </w:r>
      <w:r w:rsidRPr="00BB54DB">
        <w:rPr>
          <w:rFonts w:cs="Segoe UI"/>
          <w:noProof/>
          <w:szCs w:val="20"/>
        </w:rPr>
        <w:t xml:space="preserve">v kvalitě stanovené závaznými předpisy </w:t>
      </w:r>
      <w:r w:rsidR="000E19F3" w:rsidRPr="00BB54DB">
        <w:rPr>
          <w:rFonts w:cs="Segoe UI"/>
          <w:noProof/>
          <w:szCs w:val="20"/>
        </w:rPr>
        <w:br/>
      </w:r>
      <w:r w:rsidRPr="00BB54DB">
        <w:rPr>
          <w:rFonts w:cs="Segoe UI"/>
          <w:noProof/>
          <w:szCs w:val="20"/>
        </w:rPr>
        <w:t>v odběrném místě. O dodávkách tepelné energie bude Dodavatel průběžně zaznamenávat měřené hodnoty. Záznam bude doručen Odběrateli spolu s příslušným vyúčtováním.</w:t>
      </w:r>
    </w:p>
    <w:p w14:paraId="455ED0DA" w14:textId="0A5E752B" w:rsidR="00A25D14" w:rsidRPr="00BB54DB" w:rsidRDefault="00A25D14" w:rsidP="001B2CA0">
      <w:pPr>
        <w:numPr>
          <w:ilvl w:val="1"/>
          <w:numId w:val="14"/>
        </w:numPr>
        <w:tabs>
          <w:tab w:val="left" w:pos="540"/>
        </w:tabs>
        <w:ind w:right="-352"/>
        <w:rPr>
          <w:rFonts w:cs="Segoe UI"/>
          <w:noProof/>
          <w:szCs w:val="20"/>
        </w:rPr>
      </w:pPr>
      <w:r w:rsidRPr="00BB54DB">
        <w:rPr>
          <w:rFonts w:cs="Segoe UI"/>
          <w:noProof/>
          <w:szCs w:val="20"/>
        </w:rPr>
        <w:t>Dodavatel je oprávněn provádět regulaci dodávky tepelné energie v návaznosti na celostátní regulaci v dodávce paliv a energií. Regulační opatření je Dodavatel oprávněn provádět podle odběrových stupňů a otopných křivek vyhlášených dodavateli paliv a energií prostřednictvím sdělovacích prostředků, v odůvodněných případech i jiným způsobem.</w:t>
      </w:r>
    </w:p>
    <w:p w14:paraId="617F0A05" w14:textId="77777777" w:rsidR="00A25D14" w:rsidRPr="00BB54DB" w:rsidRDefault="00A25D14" w:rsidP="001B2CA0">
      <w:pPr>
        <w:numPr>
          <w:ilvl w:val="1"/>
          <w:numId w:val="14"/>
        </w:numPr>
        <w:tabs>
          <w:tab w:val="left" w:pos="540"/>
        </w:tabs>
        <w:ind w:right="-352"/>
        <w:rPr>
          <w:rFonts w:cs="Segoe UI"/>
          <w:noProof/>
          <w:szCs w:val="20"/>
        </w:rPr>
      </w:pPr>
      <w:r w:rsidRPr="00BB54DB">
        <w:rPr>
          <w:rFonts w:cs="Segoe UI"/>
          <w:noProof/>
          <w:szCs w:val="20"/>
        </w:rPr>
        <w:t>Dodavatel má právo přerušit nebo omezit dodávku tepelné energie v nezbytném rozsahu a na nezbytně nutnou dobu v těchto případech:</w:t>
      </w:r>
    </w:p>
    <w:p w14:paraId="61B03EF3" w14:textId="77777777" w:rsidR="00A25D14" w:rsidRPr="00BB54DB" w:rsidRDefault="00A25D14" w:rsidP="000E19F3">
      <w:pPr>
        <w:numPr>
          <w:ilvl w:val="2"/>
          <w:numId w:val="14"/>
        </w:numPr>
        <w:tabs>
          <w:tab w:val="clear" w:pos="1440"/>
        </w:tabs>
        <w:spacing w:after="60"/>
        <w:ind w:left="993" w:right="-352" w:hanging="426"/>
        <w:rPr>
          <w:rFonts w:cs="Segoe UI"/>
          <w:noProof/>
          <w:szCs w:val="20"/>
        </w:rPr>
      </w:pPr>
      <w:r w:rsidRPr="00BB54DB">
        <w:rPr>
          <w:rFonts w:cs="Segoe UI"/>
          <w:noProof/>
          <w:szCs w:val="20"/>
        </w:rPr>
        <w:t>při bezprostředním ohrožení zdraví nebo majetku osob a při likvidaci těchto stavů,</w:t>
      </w:r>
    </w:p>
    <w:p w14:paraId="416BE803" w14:textId="77777777" w:rsidR="00A25D14" w:rsidRPr="00BB54DB" w:rsidRDefault="00A25D14" w:rsidP="000E19F3">
      <w:pPr>
        <w:numPr>
          <w:ilvl w:val="2"/>
          <w:numId w:val="14"/>
        </w:numPr>
        <w:tabs>
          <w:tab w:val="clear" w:pos="1440"/>
        </w:tabs>
        <w:spacing w:after="60"/>
        <w:ind w:left="993" w:right="-352" w:hanging="426"/>
        <w:rPr>
          <w:rFonts w:cs="Segoe UI"/>
          <w:noProof/>
          <w:szCs w:val="20"/>
        </w:rPr>
      </w:pPr>
      <w:r w:rsidRPr="00BB54DB">
        <w:rPr>
          <w:rFonts w:cs="Segoe UI"/>
          <w:noProof/>
          <w:szCs w:val="20"/>
        </w:rPr>
        <w:t xml:space="preserve">při stavech nouze nebo činnostech bezprostředně zamezujících jejich vzniku </w:t>
      </w:r>
      <w:r w:rsidR="002B29B4" w:rsidRPr="00BB54DB">
        <w:rPr>
          <w:rFonts w:cs="Segoe UI"/>
          <w:noProof/>
          <w:szCs w:val="20"/>
        </w:rPr>
        <w:br/>
      </w:r>
      <w:r w:rsidRPr="00BB54DB">
        <w:rPr>
          <w:rFonts w:cs="Segoe UI"/>
          <w:noProof/>
          <w:szCs w:val="20"/>
        </w:rPr>
        <w:t xml:space="preserve">(§ 88 EZ), </w:t>
      </w:r>
    </w:p>
    <w:p w14:paraId="63B09EF8" w14:textId="2F63E166" w:rsidR="00A25D14" w:rsidRPr="00BB54DB" w:rsidRDefault="00A25D14" w:rsidP="000E19F3">
      <w:pPr>
        <w:numPr>
          <w:ilvl w:val="2"/>
          <w:numId w:val="14"/>
        </w:numPr>
        <w:tabs>
          <w:tab w:val="clear" w:pos="1440"/>
        </w:tabs>
        <w:spacing w:after="60"/>
        <w:ind w:left="993" w:right="-352" w:hanging="426"/>
        <w:rPr>
          <w:rFonts w:cs="Segoe UI"/>
          <w:noProof/>
          <w:szCs w:val="20"/>
        </w:rPr>
      </w:pPr>
      <w:r w:rsidRPr="00BB54DB">
        <w:rPr>
          <w:rFonts w:cs="Segoe UI"/>
          <w:noProof/>
          <w:szCs w:val="20"/>
        </w:rPr>
        <w:t>při provádění plánovaných stavebních úprav, oprav, údržbových a revizních prací a při připojování nového odběrného místa, pokud jsou oznámeny nejméně 15 dní předem,</w:t>
      </w:r>
    </w:p>
    <w:p w14:paraId="09CF6ECF" w14:textId="77777777" w:rsidR="00A25D14" w:rsidRPr="00BB54DB" w:rsidRDefault="00A25D14" w:rsidP="000E19F3">
      <w:pPr>
        <w:numPr>
          <w:ilvl w:val="2"/>
          <w:numId w:val="14"/>
        </w:numPr>
        <w:tabs>
          <w:tab w:val="clear" w:pos="1440"/>
        </w:tabs>
        <w:spacing w:after="60"/>
        <w:ind w:left="993" w:right="-352" w:hanging="426"/>
        <w:rPr>
          <w:rFonts w:cs="Segoe UI"/>
          <w:noProof/>
          <w:szCs w:val="20"/>
        </w:rPr>
      </w:pPr>
      <w:r w:rsidRPr="00BB54DB">
        <w:rPr>
          <w:rFonts w:cs="Segoe UI"/>
          <w:noProof/>
          <w:szCs w:val="20"/>
        </w:rPr>
        <w:t>při provádění nezbytných provozních manipulací na dobu nejvýše 4 hodin,</w:t>
      </w:r>
    </w:p>
    <w:p w14:paraId="75DA9F16" w14:textId="77777777" w:rsidR="00A25D14" w:rsidRPr="00BB54DB" w:rsidRDefault="00A25D14" w:rsidP="000E19F3">
      <w:pPr>
        <w:numPr>
          <w:ilvl w:val="2"/>
          <w:numId w:val="14"/>
        </w:numPr>
        <w:tabs>
          <w:tab w:val="clear" w:pos="1440"/>
        </w:tabs>
        <w:spacing w:after="60"/>
        <w:ind w:left="993" w:right="-352" w:hanging="426"/>
        <w:rPr>
          <w:rFonts w:cs="Segoe UI"/>
          <w:noProof/>
          <w:szCs w:val="20"/>
        </w:rPr>
      </w:pPr>
      <w:r w:rsidRPr="00BB54DB">
        <w:rPr>
          <w:rFonts w:cs="Segoe UI"/>
          <w:noProof/>
          <w:szCs w:val="20"/>
        </w:rPr>
        <w:t>při havarijním přerušení či omezení nezbytných provozních dodávek</w:t>
      </w:r>
      <w:r w:rsidR="002B29B4" w:rsidRPr="00BB54DB">
        <w:rPr>
          <w:rFonts w:cs="Segoe UI"/>
          <w:noProof/>
          <w:szCs w:val="20"/>
        </w:rPr>
        <w:t xml:space="preserve"> </w:t>
      </w:r>
      <w:r w:rsidRPr="00BB54DB">
        <w:rPr>
          <w:rFonts w:cs="Segoe UI"/>
          <w:noProof/>
          <w:szCs w:val="20"/>
        </w:rPr>
        <w:t>teplonosné látky nebo paliv a energií poskytovaných jinými dodavateli,</w:t>
      </w:r>
    </w:p>
    <w:p w14:paraId="5F160F6B" w14:textId="55CB29B6" w:rsidR="00A25D14" w:rsidRPr="00BB54DB" w:rsidRDefault="00487E68" w:rsidP="000E19F3">
      <w:pPr>
        <w:numPr>
          <w:ilvl w:val="2"/>
          <w:numId w:val="14"/>
        </w:numPr>
        <w:tabs>
          <w:tab w:val="clear" w:pos="1440"/>
        </w:tabs>
        <w:spacing w:after="60"/>
        <w:ind w:left="993" w:right="-352" w:hanging="426"/>
        <w:rPr>
          <w:rFonts w:cs="Segoe UI"/>
          <w:noProof/>
          <w:szCs w:val="20"/>
        </w:rPr>
      </w:pPr>
      <w:r w:rsidRPr="00BB54DB">
        <w:rPr>
          <w:rFonts w:cs="Segoe UI"/>
          <w:i/>
          <w:noProof/>
          <w:szCs w:val="20"/>
        </w:rPr>
        <w:t>nepoužije se</w:t>
      </w:r>
    </w:p>
    <w:p w14:paraId="6C5A6298" w14:textId="77777777" w:rsidR="00A25D14" w:rsidRPr="00BB54DB" w:rsidRDefault="00A25D14" w:rsidP="000E19F3">
      <w:pPr>
        <w:numPr>
          <w:ilvl w:val="2"/>
          <w:numId w:val="14"/>
        </w:numPr>
        <w:tabs>
          <w:tab w:val="clear" w:pos="1440"/>
        </w:tabs>
        <w:spacing w:after="60"/>
        <w:ind w:left="992" w:right="-352" w:hanging="425"/>
        <w:rPr>
          <w:rFonts w:cs="Segoe UI"/>
          <w:noProof/>
          <w:szCs w:val="20"/>
        </w:rPr>
      </w:pPr>
      <w:r w:rsidRPr="00BB54DB">
        <w:rPr>
          <w:rFonts w:cs="Segoe UI"/>
          <w:noProof/>
          <w:szCs w:val="20"/>
        </w:rPr>
        <w:t>při vzniku a odstraňování havárií a poruch na zařízeních pro rozvod a výrobu tepelné energie na dobu nezbytně nutnou,</w:t>
      </w:r>
    </w:p>
    <w:p w14:paraId="6285628B" w14:textId="0A472D7B" w:rsidR="00A25D14" w:rsidRPr="00BB54DB" w:rsidRDefault="00A25D14" w:rsidP="001B2CA0">
      <w:pPr>
        <w:numPr>
          <w:ilvl w:val="2"/>
          <w:numId w:val="14"/>
        </w:numPr>
        <w:tabs>
          <w:tab w:val="clear" w:pos="1440"/>
        </w:tabs>
        <w:ind w:left="993" w:right="-352" w:hanging="426"/>
        <w:rPr>
          <w:rFonts w:cs="Segoe UI"/>
          <w:noProof/>
          <w:szCs w:val="20"/>
        </w:rPr>
      </w:pPr>
      <w:r w:rsidRPr="00BB54DB">
        <w:rPr>
          <w:rFonts w:cs="Segoe UI"/>
          <w:noProof/>
          <w:szCs w:val="20"/>
        </w:rPr>
        <w:t xml:space="preserve">jestliže Odběratel používá zařízení, která ohrožují život, zdraví nebo majetek osob nebo ovlivňují kvalitu dodávek </w:t>
      </w:r>
      <w:r w:rsidR="002B29B4" w:rsidRPr="00BB54DB">
        <w:rPr>
          <w:rFonts w:cs="Segoe UI"/>
          <w:noProof/>
          <w:szCs w:val="20"/>
        </w:rPr>
        <w:br/>
      </w:r>
      <w:r w:rsidRPr="00BB54DB">
        <w:rPr>
          <w:rFonts w:cs="Segoe UI"/>
          <w:noProof/>
          <w:szCs w:val="20"/>
        </w:rPr>
        <w:t>v</w:t>
      </w:r>
      <w:r w:rsidR="002B29B4" w:rsidRPr="00BB54DB">
        <w:rPr>
          <w:rFonts w:cs="Segoe UI"/>
          <w:noProof/>
          <w:szCs w:val="20"/>
        </w:rPr>
        <w:t xml:space="preserve"> </w:t>
      </w:r>
      <w:r w:rsidRPr="00BB54DB">
        <w:rPr>
          <w:rFonts w:cs="Segoe UI"/>
          <w:noProof/>
          <w:szCs w:val="20"/>
        </w:rPr>
        <w:t>neprospěch dalších odběratelů</w:t>
      </w:r>
      <w:r w:rsidR="00682C68" w:rsidRPr="00BB54DB">
        <w:rPr>
          <w:rFonts w:cs="Segoe UI"/>
          <w:noProof/>
          <w:szCs w:val="20"/>
        </w:rPr>
        <w:t>,</w:t>
      </w:r>
      <w:r w:rsidR="008617D9" w:rsidRPr="00164C5B">
        <w:rPr>
          <w:rFonts w:cs="Segoe UI"/>
          <w:szCs w:val="20"/>
        </w:rPr>
        <w:t xml:space="preserve"> nebo nedodržel požadované vlastnosti vody používané k napájení a provozu dle normy ČSN 07 7401 - Voda a pára pro tepelná energetická zařízení s pracovním tlakem páry do 8 MPa,</w:t>
      </w:r>
    </w:p>
    <w:p w14:paraId="32225C1E" w14:textId="25CAD362" w:rsidR="007B747D" w:rsidRPr="00BB54DB" w:rsidRDefault="007B747D" w:rsidP="007B747D">
      <w:pPr>
        <w:numPr>
          <w:ilvl w:val="2"/>
          <w:numId w:val="14"/>
        </w:numPr>
        <w:tabs>
          <w:tab w:val="clear" w:pos="1440"/>
        </w:tabs>
        <w:ind w:left="993" w:right="-352" w:hanging="426"/>
        <w:rPr>
          <w:rFonts w:cs="Segoe UI"/>
          <w:noProof/>
          <w:szCs w:val="20"/>
        </w:rPr>
      </w:pPr>
      <w:r w:rsidRPr="00BB54DB">
        <w:rPr>
          <w:rFonts w:cs="Segoe UI"/>
          <w:noProof/>
          <w:szCs w:val="20"/>
        </w:rPr>
        <w:t>při neoprávněném odběru</w:t>
      </w:r>
      <w:r w:rsidR="00D17171" w:rsidRPr="00BB54DB">
        <w:rPr>
          <w:rFonts w:cs="Segoe UI"/>
          <w:noProof/>
          <w:szCs w:val="20"/>
        </w:rPr>
        <w:t>,</w:t>
      </w:r>
    </w:p>
    <w:p w14:paraId="79FD2FAB" w14:textId="0C8DE336" w:rsidR="00D17171" w:rsidRPr="00BB54DB" w:rsidRDefault="008617D9" w:rsidP="007B747D">
      <w:pPr>
        <w:numPr>
          <w:ilvl w:val="2"/>
          <w:numId w:val="14"/>
        </w:numPr>
        <w:tabs>
          <w:tab w:val="clear" w:pos="1440"/>
        </w:tabs>
        <w:ind w:left="993" w:right="-352" w:hanging="426"/>
        <w:rPr>
          <w:rFonts w:cs="Segoe UI"/>
          <w:noProof/>
          <w:szCs w:val="20"/>
        </w:rPr>
      </w:pPr>
      <w:r w:rsidRPr="00164C5B">
        <w:rPr>
          <w:rFonts w:cs="Segoe UI"/>
          <w:szCs w:val="20"/>
        </w:rPr>
        <w:t xml:space="preserve">pokud je Odběratel v prodlení s plněním svých závazků, </w:t>
      </w:r>
      <w:r w:rsidR="00002A69">
        <w:rPr>
          <w:rFonts w:cs="Segoe UI"/>
          <w:szCs w:val="20"/>
        </w:rPr>
        <w:t>jejichž</w:t>
      </w:r>
      <w:r w:rsidR="00002A69" w:rsidRPr="00164C5B">
        <w:rPr>
          <w:rFonts w:cs="Segoe UI"/>
          <w:szCs w:val="20"/>
        </w:rPr>
        <w:t xml:space="preserve"> </w:t>
      </w:r>
      <w:r w:rsidRPr="00164C5B">
        <w:rPr>
          <w:rFonts w:cs="Segoe UI"/>
          <w:szCs w:val="20"/>
        </w:rPr>
        <w:t>plnění je nezbytnou podmínkou pro výrobu a dodávku tepelné energie ze zdroje tepelné energie Dodavatele.</w:t>
      </w:r>
    </w:p>
    <w:p w14:paraId="60EE0988" w14:textId="77777777" w:rsidR="00611006" w:rsidRPr="00BB54DB" w:rsidRDefault="001B2CA0" w:rsidP="001B2CA0">
      <w:pPr>
        <w:numPr>
          <w:ilvl w:val="0"/>
          <w:numId w:val="14"/>
        </w:numPr>
        <w:ind w:left="567" w:right="-354" w:hanging="567"/>
        <w:rPr>
          <w:rFonts w:cs="Segoe UI"/>
          <w:noProof/>
          <w:szCs w:val="20"/>
        </w:rPr>
      </w:pPr>
      <w:r w:rsidRPr="00BB54DB">
        <w:rPr>
          <w:rFonts w:cs="Segoe UI"/>
          <w:b/>
          <w:noProof/>
          <w:szCs w:val="20"/>
        </w:rPr>
        <w:t>MĚŘENÍ</w:t>
      </w:r>
    </w:p>
    <w:p w14:paraId="26F08AE3" w14:textId="77777777" w:rsidR="001B2CA0" w:rsidRPr="00BB54DB" w:rsidRDefault="001B2CA0" w:rsidP="000E19F3">
      <w:pPr>
        <w:numPr>
          <w:ilvl w:val="1"/>
          <w:numId w:val="14"/>
        </w:numPr>
        <w:ind w:right="-354"/>
        <w:rPr>
          <w:rFonts w:cs="Segoe UI"/>
          <w:noProof/>
          <w:szCs w:val="20"/>
        </w:rPr>
      </w:pPr>
      <w:r w:rsidRPr="00BB54DB">
        <w:rPr>
          <w:rFonts w:cs="Segoe UI"/>
          <w:noProof/>
          <w:szCs w:val="20"/>
        </w:rPr>
        <w:t>Množství dodaného tepla bude účtováno podle množství zjištěného měřením v odběrném místě. Měření dodané tepelné energie je prováděno stanoveným Měřidlem. Odečet naměřených hodnot tepelné energie provádí Dodavatel nebo osoby jím pověřené. V případě pochybnosti má Odběratel právo na provedení kontrolního odečtu, který bude proveden</w:t>
      </w:r>
      <w:r w:rsidR="000E19F3" w:rsidRPr="00BB54DB">
        <w:rPr>
          <w:rFonts w:cs="Segoe UI"/>
          <w:noProof/>
          <w:szCs w:val="20"/>
        </w:rPr>
        <w:t xml:space="preserve"> </w:t>
      </w:r>
      <w:r w:rsidRPr="00BB54DB">
        <w:rPr>
          <w:rFonts w:cs="Segoe UI"/>
          <w:noProof/>
          <w:szCs w:val="20"/>
        </w:rPr>
        <w:t xml:space="preserve">za přítomnosti oprávněného zaměstnance Dodavatele. </w:t>
      </w:r>
      <w:r w:rsidR="000E19F3" w:rsidRPr="00BB54DB">
        <w:rPr>
          <w:rFonts w:cs="Segoe UI"/>
          <w:noProof/>
          <w:szCs w:val="20"/>
        </w:rPr>
        <w:br/>
      </w:r>
      <w:r w:rsidRPr="00BB54DB">
        <w:rPr>
          <w:rFonts w:cs="Segoe UI"/>
          <w:noProof/>
          <w:szCs w:val="20"/>
        </w:rPr>
        <w:t xml:space="preserve">V případě, že Měřidlo nebude v provozu </w:t>
      </w:r>
      <w:r w:rsidR="000E19F3" w:rsidRPr="00BB54DB">
        <w:rPr>
          <w:rFonts w:cs="Segoe UI"/>
          <w:noProof/>
          <w:szCs w:val="20"/>
        </w:rPr>
        <w:br/>
      </w:r>
      <w:r w:rsidRPr="00BB54DB">
        <w:rPr>
          <w:rFonts w:cs="Segoe UI"/>
          <w:noProof/>
          <w:szCs w:val="20"/>
        </w:rPr>
        <w:t xml:space="preserve">z důvodů jakékoliv poruchy, bude nezměřený odběr tepla účtován na základě spotřeby tepla vypočtené technickým výpočtem z průměrných denních dodávek před poruchou Měřidla </w:t>
      </w:r>
      <w:r w:rsidR="000E19F3" w:rsidRPr="00BB54DB">
        <w:rPr>
          <w:rFonts w:cs="Segoe UI"/>
          <w:noProof/>
          <w:szCs w:val="20"/>
        </w:rPr>
        <w:br/>
      </w:r>
      <w:r w:rsidRPr="00BB54DB">
        <w:rPr>
          <w:rFonts w:cs="Segoe UI"/>
          <w:noProof/>
          <w:szCs w:val="20"/>
        </w:rPr>
        <w:t>v klimaticky stejném a řádně měřeném období.</w:t>
      </w:r>
    </w:p>
    <w:p w14:paraId="750CF031" w14:textId="77777777" w:rsidR="001B2CA0" w:rsidRPr="00BB54DB" w:rsidRDefault="001B2CA0" w:rsidP="001B2CA0">
      <w:pPr>
        <w:numPr>
          <w:ilvl w:val="1"/>
          <w:numId w:val="14"/>
        </w:numPr>
        <w:ind w:right="-354"/>
        <w:rPr>
          <w:rFonts w:cs="Segoe UI"/>
          <w:noProof/>
          <w:szCs w:val="20"/>
        </w:rPr>
      </w:pPr>
      <w:r w:rsidRPr="00BB54DB">
        <w:rPr>
          <w:rFonts w:cs="Segoe UI"/>
          <w:noProof/>
          <w:szCs w:val="20"/>
        </w:rPr>
        <w:t>Má-li Odběratel pochybnosti o správnosti údajů Dodavatelova Měřidla, může písemně požádat Dodavatele o přezkoušení. Dodavatel je</w:t>
      </w:r>
      <w:r w:rsidR="000E19F3" w:rsidRPr="00BB54DB">
        <w:rPr>
          <w:rFonts w:cs="Segoe UI"/>
          <w:noProof/>
          <w:szCs w:val="20"/>
        </w:rPr>
        <w:t xml:space="preserve"> </w:t>
      </w:r>
      <w:r w:rsidR="000E19F3" w:rsidRPr="00BB54DB">
        <w:rPr>
          <w:rFonts w:cs="Segoe UI"/>
          <w:noProof/>
          <w:szCs w:val="20"/>
        </w:rPr>
        <w:br/>
      </w:r>
      <w:r w:rsidRPr="00BB54DB">
        <w:rPr>
          <w:rFonts w:cs="Segoe UI"/>
          <w:noProof/>
          <w:szCs w:val="20"/>
        </w:rPr>
        <w:t>v takovém případě povinen zajistit v zákonné lhůtě dle EZ přezkoušení Měřidla v autorizovaném metrologickém středisku.</w:t>
      </w:r>
    </w:p>
    <w:p w14:paraId="0C677DD1" w14:textId="77777777" w:rsidR="001B2CA0" w:rsidRPr="00BB54DB" w:rsidRDefault="001B2CA0" w:rsidP="001B2CA0">
      <w:pPr>
        <w:numPr>
          <w:ilvl w:val="1"/>
          <w:numId w:val="14"/>
        </w:numPr>
        <w:ind w:right="-354"/>
        <w:rPr>
          <w:rFonts w:cs="Segoe UI"/>
          <w:noProof/>
          <w:szCs w:val="20"/>
        </w:rPr>
      </w:pPr>
      <w:r w:rsidRPr="00BB54DB">
        <w:rPr>
          <w:rFonts w:cs="Segoe UI"/>
          <w:noProof/>
          <w:szCs w:val="20"/>
        </w:rPr>
        <w:lastRenderedPageBreak/>
        <w:t>Zjistí-li se při přezkoušení, že údaje vykazované Měřidlem jsou v mezích přesnosti dle platné technické normy, uhradí Odběratel všechny náklady spojené s přezkoušením.</w:t>
      </w:r>
    </w:p>
    <w:p w14:paraId="795271B2" w14:textId="2DF57E75" w:rsidR="001B2CA0" w:rsidRPr="00BB54DB" w:rsidRDefault="001B2CA0" w:rsidP="001B2CA0">
      <w:pPr>
        <w:numPr>
          <w:ilvl w:val="1"/>
          <w:numId w:val="14"/>
        </w:numPr>
        <w:ind w:right="-354"/>
        <w:rPr>
          <w:rFonts w:cs="Segoe UI"/>
          <w:noProof/>
          <w:szCs w:val="20"/>
        </w:rPr>
      </w:pPr>
      <w:r w:rsidRPr="00BB54DB">
        <w:rPr>
          <w:rFonts w:cs="Segoe UI"/>
          <w:noProof/>
          <w:szCs w:val="20"/>
        </w:rPr>
        <w:t>Pokud se přezkoušením Měřidla zjistí, že jím vykazované údaje se odchylují od normou stanovených hodnot, je Dodavatel povinen Měřidlo na svůj náklad vyměnit. V takovém případě bude Odběratel povinen uhradit cenu</w:t>
      </w:r>
      <w:r w:rsidR="000E19F3" w:rsidRPr="00BB54DB">
        <w:rPr>
          <w:rFonts w:cs="Segoe UI"/>
          <w:noProof/>
          <w:szCs w:val="20"/>
        </w:rPr>
        <w:t xml:space="preserve"> </w:t>
      </w:r>
      <w:r w:rsidR="000E19F3" w:rsidRPr="00BB54DB">
        <w:rPr>
          <w:rFonts w:cs="Segoe UI"/>
          <w:noProof/>
          <w:szCs w:val="20"/>
        </w:rPr>
        <w:br/>
      </w:r>
      <w:r w:rsidRPr="00BB54DB">
        <w:rPr>
          <w:rFonts w:cs="Segoe UI"/>
          <w:noProof/>
          <w:szCs w:val="20"/>
        </w:rPr>
        <w:t xml:space="preserve">za množství odebraného tepla skutečně vykázaného závadným Měřidlem sníženou / zvýšenou o množství dle prokázané odchylky. Toto vyúčtování zjištěné odchylky lze uplatnit pouze </w:t>
      </w:r>
      <w:r w:rsidR="008617D9">
        <w:rPr>
          <w:rFonts w:cs="Segoe UI"/>
          <w:szCs w:val="20"/>
        </w:rPr>
        <w:t xml:space="preserve">za dobu </w:t>
      </w:r>
      <w:r w:rsidR="00005BA8" w:rsidRPr="00BB54DB">
        <w:rPr>
          <w:rFonts w:cs="Segoe UI"/>
          <w:noProof/>
          <w:szCs w:val="20"/>
        </w:rPr>
        <w:t xml:space="preserve">od </w:t>
      </w:r>
      <w:r w:rsidRPr="00BB54DB">
        <w:rPr>
          <w:rFonts w:cs="Segoe UI"/>
          <w:noProof/>
          <w:szCs w:val="20"/>
        </w:rPr>
        <w:t>topné</w:t>
      </w:r>
      <w:r w:rsidR="002D0D73" w:rsidRPr="00BB54DB">
        <w:rPr>
          <w:rFonts w:cs="Segoe UI"/>
          <w:noProof/>
          <w:szCs w:val="20"/>
        </w:rPr>
        <w:t>ho</w:t>
      </w:r>
      <w:r w:rsidRPr="00BB54DB">
        <w:rPr>
          <w:rFonts w:cs="Segoe UI"/>
          <w:noProof/>
          <w:szCs w:val="20"/>
        </w:rPr>
        <w:t xml:space="preserve"> období</w:t>
      </w:r>
      <w:r w:rsidR="00005BA8" w:rsidRPr="00BB54DB">
        <w:rPr>
          <w:rFonts w:cs="Segoe UI"/>
          <w:noProof/>
          <w:szCs w:val="20"/>
        </w:rPr>
        <w:t xml:space="preserve"> předcházejícího tomu topnému období</w:t>
      </w:r>
      <w:r w:rsidRPr="00BB54DB">
        <w:rPr>
          <w:rFonts w:cs="Segoe UI"/>
          <w:noProof/>
          <w:szCs w:val="20"/>
        </w:rPr>
        <w:t>, ve kterém byl</w:t>
      </w:r>
      <w:r w:rsidR="008617D9">
        <w:rPr>
          <w:rFonts w:cs="Segoe UI"/>
          <w:noProof/>
          <w:szCs w:val="20"/>
        </w:rPr>
        <w:t>a odchylka</w:t>
      </w:r>
      <w:r w:rsidRPr="00BB54DB">
        <w:rPr>
          <w:rFonts w:cs="Segoe UI"/>
          <w:noProof/>
          <w:szCs w:val="20"/>
        </w:rPr>
        <w:t xml:space="preserve"> zjištěn</w:t>
      </w:r>
      <w:r w:rsidR="008617D9">
        <w:rPr>
          <w:rFonts w:cs="Segoe UI"/>
          <w:noProof/>
          <w:szCs w:val="20"/>
        </w:rPr>
        <w:t>a</w:t>
      </w:r>
      <w:r w:rsidRPr="00BB54DB">
        <w:rPr>
          <w:rFonts w:cs="Segoe UI"/>
          <w:noProof/>
          <w:szCs w:val="20"/>
        </w:rPr>
        <w:t>.</w:t>
      </w:r>
    </w:p>
    <w:p w14:paraId="6AE0B166" w14:textId="77777777" w:rsidR="001B2CA0" w:rsidRPr="00BB54DB" w:rsidRDefault="001B2CA0" w:rsidP="001B2CA0">
      <w:pPr>
        <w:numPr>
          <w:ilvl w:val="1"/>
          <w:numId w:val="14"/>
        </w:numPr>
        <w:ind w:right="-354"/>
        <w:rPr>
          <w:rFonts w:cs="Segoe UI"/>
          <w:noProof/>
          <w:szCs w:val="20"/>
        </w:rPr>
      </w:pPr>
      <w:r w:rsidRPr="00BB54DB">
        <w:rPr>
          <w:rFonts w:cs="Segoe UI"/>
          <w:noProof/>
          <w:szCs w:val="20"/>
        </w:rPr>
        <w:t>Jakýkoliv zásah do Měřidla bez souhlasu jeho vlastníka se zakazuje. Zjistí-li Odběratel porušení Měřidla nebo jeho zajištění, je povinen to neprodleně oznámit Dodavateli.</w:t>
      </w:r>
    </w:p>
    <w:p w14:paraId="49027A15" w14:textId="77777777" w:rsidR="001B2CA0" w:rsidRPr="00BB54DB" w:rsidRDefault="001B2CA0" w:rsidP="001B2CA0">
      <w:pPr>
        <w:numPr>
          <w:ilvl w:val="1"/>
          <w:numId w:val="14"/>
        </w:numPr>
        <w:ind w:right="-354"/>
        <w:rPr>
          <w:rFonts w:cs="Segoe UI"/>
          <w:noProof/>
          <w:szCs w:val="20"/>
        </w:rPr>
      </w:pPr>
      <w:r w:rsidRPr="00BB54DB">
        <w:rPr>
          <w:rFonts w:cs="Segoe UI"/>
          <w:noProof/>
          <w:szCs w:val="20"/>
        </w:rPr>
        <w:t>Pro případ poškození a odcizení Měřidel a regulačních zařízení v majetku Dodavatele umístěných v objektu Odběratele smluvní strany sjednávají následující pokuty:</w:t>
      </w:r>
    </w:p>
    <w:p w14:paraId="7F126459" w14:textId="77777777" w:rsidR="001B2CA0" w:rsidRPr="00BB54DB" w:rsidRDefault="001B2CA0" w:rsidP="001B2CA0">
      <w:pPr>
        <w:numPr>
          <w:ilvl w:val="2"/>
          <w:numId w:val="14"/>
        </w:numPr>
        <w:tabs>
          <w:tab w:val="clear" w:pos="1440"/>
        </w:tabs>
        <w:spacing w:after="0"/>
        <w:ind w:left="993" w:right="-354" w:hanging="426"/>
        <w:rPr>
          <w:rFonts w:cs="Segoe UI"/>
          <w:noProof/>
          <w:szCs w:val="20"/>
        </w:rPr>
      </w:pPr>
      <w:r w:rsidRPr="00BB54DB">
        <w:rPr>
          <w:rFonts w:cs="Segoe UI"/>
          <w:noProof/>
          <w:szCs w:val="20"/>
        </w:rPr>
        <w:t xml:space="preserve">porušená zkušební značka </w:t>
      </w:r>
      <w:r w:rsidRPr="00BB54DB">
        <w:rPr>
          <w:rFonts w:cs="Segoe UI"/>
          <w:noProof/>
          <w:szCs w:val="20"/>
        </w:rPr>
        <w:tab/>
      </w:r>
      <w:r w:rsidR="000E19F3" w:rsidRPr="00BB54DB">
        <w:rPr>
          <w:rFonts w:cs="Segoe UI"/>
          <w:noProof/>
          <w:szCs w:val="20"/>
        </w:rPr>
        <w:t xml:space="preserve"> </w:t>
      </w:r>
      <w:r w:rsidRPr="00BB54DB">
        <w:rPr>
          <w:rFonts w:cs="Segoe UI"/>
          <w:noProof/>
          <w:szCs w:val="20"/>
        </w:rPr>
        <w:t>4000 Kč</w:t>
      </w:r>
    </w:p>
    <w:p w14:paraId="7FA099AC" w14:textId="77777777" w:rsidR="001B2CA0" w:rsidRPr="00BB54DB" w:rsidRDefault="001B2CA0" w:rsidP="001B2CA0">
      <w:pPr>
        <w:numPr>
          <w:ilvl w:val="2"/>
          <w:numId w:val="14"/>
        </w:numPr>
        <w:tabs>
          <w:tab w:val="clear" w:pos="1440"/>
        </w:tabs>
        <w:spacing w:after="0"/>
        <w:ind w:left="993" w:right="-354" w:hanging="426"/>
        <w:rPr>
          <w:rFonts w:cs="Segoe UI"/>
          <w:noProof/>
          <w:szCs w:val="20"/>
        </w:rPr>
      </w:pPr>
      <w:r w:rsidRPr="00BB54DB">
        <w:rPr>
          <w:rFonts w:cs="Segoe UI"/>
          <w:noProof/>
          <w:szCs w:val="20"/>
        </w:rPr>
        <w:t>porušená montážní značka</w:t>
      </w:r>
      <w:r w:rsidRPr="00BB54DB">
        <w:rPr>
          <w:rFonts w:cs="Segoe UI"/>
          <w:noProof/>
          <w:szCs w:val="20"/>
        </w:rPr>
        <w:tab/>
      </w:r>
      <w:r w:rsidR="000E19F3" w:rsidRPr="00BB54DB">
        <w:rPr>
          <w:rFonts w:cs="Segoe UI"/>
          <w:noProof/>
          <w:szCs w:val="20"/>
        </w:rPr>
        <w:t xml:space="preserve"> </w:t>
      </w:r>
      <w:r w:rsidRPr="00BB54DB">
        <w:rPr>
          <w:rFonts w:cs="Segoe UI"/>
          <w:noProof/>
          <w:szCs w:val="20"/>
        </w:rPr>
        <w:t>1400 Kč</w:t>
      </w:r>
    </w:p>
    <w:p w14:paraId="4F3458B0" w14:textId="636879D8" w:rsidR="001B2CA0" w:rsidRPr="00BB54DB" w:rsidRDefault="001B2CA0" w:rsidP="001B2CA0">
      <w:pPr>
        <w:numPr>
          <w:ilvl w:val="2"/>
          <w:numId w:val="14"/>
        </w:numPr>
        <w:tabs>
          <w:tab w:val="clear" w:pos="1440"/>
        </w:tabs>
        <w:spacing w:after="0"/>
        <w:ind w:left="993" w:right="-354" w:hanging="426"/>
        <w:rPr>
          <w:rFonts w:cs="Segoe UI"/>
          <w:noProof/>
          <w:szCs w:val="20"/>
        </w:rPr>
      </w:pPr>
      <w:r w:rsidRPr="00BB54DB">
        <w:rPr>
          <w:rFonts w:cs="Segoe UI"/>
          <w:noProof/>
          <w:szCs w:val="20"/>
        </w:rPr>
        <w:t xml:space="preserve">poškození Měřidla </w:t>
      </w:r>
      <w:r w:rsidRPr="00BB54DB">
        <w:rPr>
          <w:rFonts w:cs="Segoe UI"/>
          <w:noProof/>
          <w:szCs w:val="20"/>
        </w:rPr>
        <w:tab/>
      </w:r>
      <w:r w:rsidRPr="00BB54DB">
        <w:rPr>
          <w:rFonts w:cs="Segoe UI"/>
          <w:noProof/>
          <w:szCs w:val="20"/>
        </w:rPr>
        <w:tab/>
      </w:r>
      <w:r w:rsidR="000E19F3" w:rsidRPr="00BB54DB">
        <w:rPr>
          <w:rFonts w:cs="Segoe UI"/>
          <w:noProof/>
          <w:szCs w:val="20"/>
        </w:rPr>
        <w:t xml:space="preserve"> </w:t>
      </w:r>
      <w:r w:rsidRPr="00BB54DB">
        <w:rPr>
          <w:rFonts w:cs="Segoe UI"/>
          <w:noProof/>
          <w:szCs w:val="20"/>
        </w:rPr>
        <w:t>5000 Kč</w:t>
      </w:r>
    </w:p>
    <w:p w14:paraId="263B45DC" w14:textId="77777777" w:rsidR="001B2CA0" w:rsidRPr="00BB54DB" w:rsidRDefault="001B2CA0" w:rsidP="001B2CA0">
      <w:pPr>
        <w:numPr>
          <w:ilvl w:val="2"/>
          <w:numId w:val="14"/>
        </w:numPr>
        <w:tabs>
          <w:tab w:val="clear" w:pos="1440"/>
        </w:tabs>
        <w:ind w:left="992" w:right="-352" w:hanging="425"/>
        <w:rPr>
          <w:rFonts w:cs="Segoe UI"/>
          <w:noProof/>
          <w:szCs w:val="20"/>
        </w:rPr>
      </w:pPr>
      <w:r w:rsidRPr="00BB54DB">
        <w:rPr>
          <w:rFonts w:cs="Segoe UI"/>
          <w:noProof/>
          <w:szCs w:val="20"/>
        </w:rPr>
        <w:t>odcizení Měřidla</w:t>
      </w:r>
      <w:r w:rsidRPr="00BB54DB">
        <w:rPr>
          <w:rFonts w:cs="Segoe UI"/>
          <w:noProof/>
          <w:szCs w:val="20"/>
        </w:rPr>
        <w:tab/>
        <w:t xml:space="preserve">              25000 Kč</w:t>
      </w:r>
    </w:p>
    <w:p w14:paraId="4AF3CE4E" w14:textId="3E010966" w:rsidR="00611006" w:rsidRPr="00BB54DB" w:rsidRDefault="00305035" w:rsidP="001B2CA0">
      <w:pPr>
        <w:ind w:left="567" w:right="-352"/>
        <w:rPr>
          <w:rFonts w:cs="Segoe UI"/>
          <w:noProof/>
          <w:szCs w:val="20"/>
        </w:rPr>
      </w:pPr>
      <w:r w:rsidRPr="00BB54DB">
        <w:rPr>
          <w:rFonts w:cs="Segoe UI"/>
          <w:noProof/>
          <w:szCs w:val="20"/>
        </w:rPr>
        <w:t>Dodavatel</w:t>
      </w:r>
      <w:r w:rsidR="00E653B2" w:rsidRPr="00BB54DB">
        <w:t xml:space="preserve"> má právo na náhradu škody vzniklé z porušení povinnosti, ke kterému se vztahuje smluvní pokuta podle tohoto odstavce</w:t>
      </w:r>
      <w:r w:rsidR="003A2C63">
        <w:t>, a to v rozsahu přesahujícím zaplacenou smluvní pokutu</w:t>
      </w:r>
      <w:r w:rsidR="00E653B2" w:rsidRPr="00BB54DB">
        <w:t>.</w:t>
      </w:r>
    </w:p>
    <w:p w14:paraId="063E67D2" w14:textId="77777777" w:rsidR="00611006" w:rsidRPr="00BB54DB" w:rsidRDefault="001B2CA0" w:rsidP="001F1BDA">
      <w:pPr>
        <w:numPr>
          <w:ilvl w:val="0"/>
          <w:numId w:val="14"/>
        </w:numPr>
        <w:ind w:right="-354"/>
        <w:rPr>
          <w:rFonts w:cs="Segoe UI"/>
          <w:noProof/>
          <w:szCs w:val="20"/>
        </w:rPr>
      </w:pPr>
      <w:r w:rsidRPr="00BB54DB">
        <w:rPr>
          <w:rFonts w:cs="Segoe UI"/>
          <w:b/>
          <w:noProof/>
          <w:szCs w:val="20"/>
        </w:rPr>
        <w:t>VEDENÍ/ZAŘÍZENÍ PRO ROZVOD TEPLA</w:t>
      </w:r>
      <w:r w:rsidR="00611006" w:rsidRPr="00BB54DB">
        <w:rPr>
          <w:rFonts w:cs="Segoe UI"/>
          <w:b/>
          <w:noProof/>
          <w:szCs w:val="20"/>
        </w:rPr>
        <w:t xml:space="preserve"> </w:t>
      </w:r>
    </w:p>
    <w:p w14:paraId="2321A2D5" w14:textId="7931A977" w:rsidR="001B2CA0" w:rsidRPr="00BB54DB" w:rsidRDefault="00487E68" w:rsidP="001B2CA0">
      <w:pPr>
        <w:numPr>
          <w:ilvl w:val="1"/>
          <w:numId w:val="14"/>
        </w:numPr>
        <w:ind w:right="-354"/>
        <w:rPr>
          <w:rFonts w:cs="Segoe UI"/>
          <w:noProof/>
          <w:szCs w:val="20"/>
        </w:rPr>
      </w:pPr>
      <w:r w:rsidRPr="00BB54DB">
        <w:rPr>
          <w:rFonts w:cs="Segoe UI"/>
          <w:i/>
          <w:noProof/>
          <w:szCs w:val="20"/>
        </w:rPr>
        <w:t>nepoužije se</w:t>
      </w:r>
    </w:p>
    <w:p w14:paraId="5C707A0D" w14:textId="77777777" w:rsidR="00611006" w:rsidRPr="00BB54DB" w:rsidRDefault="001B2CA0" w:rsidP="001B2CA0">
      <w:pPr>
        <w:numPr>
          <w:ilvl w:val="1"/>
          <w:numId w:val="14"/>
        </w:numPr>
        <w:ind w:right="-354"/>
        <w:rPr>
          <w:rFonts w:cs="Segoe UI"/>
          <w:noProof/>
          <w:szCs w:val="20"/>
        </w:rPr>
      </w:pPr>
      <w:r w:rsidRPr="00BB54DB">
        <w:rPr>
          <w:rFonts w:cs="Segoe UI"/>
          <w:noProof/>
          <w:szCs w:val="20"/>
        </w:rPr>
        <w:t>Odběratel je povinen sdělit písemně Dodavateli všechny změny a opatření, které mají nebo mohou mít účinky na odběrná místa, a to ještě před jejich schválením nebo provedením</w:t>
      </w:r>
      <w:r w:rsidR="00611006" w:rsidRPr="00BB54DB">
        <w:rPr>
          <w:rFonts w:cs="Segoe UI"/>
          <w:noProof/>
          <w:szCs w:val="20"/>
        </w:rPr>
        <w:t>.</w:t>
      </w:r>
    </w:p>
    <w:p w14:paraId="62073929" w14:textId="77777777" w:rsidR="00611006" w:rsidRPr="00BB54DB" w:rsidRDefault="00611006" w:rsidP="00A156B4">
      <w:pPr>
        <w:numPr>
          <w:ilvl w:val="0"/>
          <w:numId w:val="14"/>
        </w:numPr>
        <w:ind w:left="567" w:right="-352" w:hanging="567"/>
        <w:rPr>
          <w:rFonts w:cs="Segoe UI"/>
          <w:noProof/>
          <w:szCs w:val="20"/>
        </w:rPr>
      </w:pPr>
      <w:r w:rsidRPr="00BB54DB">
        <w:rPr>
          <w:rFonts w:cs="Segoe UI"/>
          <w:b/>
          <w:noProof/>
          <w:szCs w:val="20"/>
        </w:rPr>
        <w:t>PŘÍSTUP K ZAŘÍZENÍM</w:t>
      </w:r>
    </w:p>
    <w:p w14:paraId="1810B320" w14:textId="7E985269" w:rsidR="001B2CA0" w:rsidRPr="00BB54DB" w:rsidRDefault="008617D9" w:rsidP="00A156B4">
      <w:pPr>
        <w:numPr>
          <w:ilvl w:val="1"/>
          <w:numId w:val="14"/>
        </w:numPr>
        <w:ind w:right="-352"/>
        <w:rPr>
          <w:rFonts w:cs="Segoe UI"/>
          <w:noProof/>
          <w:szCs w:val="20"/>
        </w:rPr>
      </w:pPr>
      <w:r w:rsidRPr="00164C5B">
        <w:rPr>
          <w:rFonts w:cs="Segoe UI"/>
          <w:szCs w:val="20"/>
        </w:rPr>
        <w:t xml:space="preserve">Odběratel je povinen umožnit pověřeným pracovníkům Dodavatele </w:t>
      </w:r>
      <w:r w:rsidR="007125CB">
        <w:rPr>
          <w:rFonts w:cs="Segoe UI"/>
          <w:szCs w:val="20"/>
        </w:rPr>
        <w:t xml:space="preserve">ve lhůtě 5 pracovních dnů ode dne doručení odůvodněné výzvy Odběrateli (nejde-li o nebezpečí z prodlení) </w:t>
      </w:r>
      <w:r w:rsidRPr="00164C5B">
        <w:rPr>
          <w:rFonts w:cs="Segoe UI"/>
          <w:szCs w:val="20"/>
        </w:rPr>
        <w:t>podle jejich požadavků přístup k technickým zařízením,  i</w:t>
      </w:r>
      <w:r w:rsidR="00327E4F">
        <w:rPr>
          <w:rFonts w:cs="Segoe UI"/>
          <w:szCs w:val="20"/>
        </w:rPr>
        <w:t xml:space="preserve"> </w:t>
      </w:r>
      <w:r w:rsidRPr="00164C5B">
        <w:rPr>
          <w:rFonts w:cs="Segoe UI"/>
          <w:szCs w:val="20"/>
        </w:rPr>
        <w:t>k Odběrnému zařízení za účelem provedení kontroly jeho technického stavu.</w:t>
      </w:r>
    </w:p>
    <w:p w14:paraId="3BF8D73A" w14:textId="57A10B1A" w:rsidR="00D17171" w:rsidRPr="00BB54DB" w:rsidRDefault="00D17171" w:rsidP="00A156B4">
      <w:pPr>
        <w:numPr>
          <w:ilvl w:val="1"/>
          <w:numId w:val="14"/>
        </w:numPr>
        <w:ind w:right="-352"/>
        <w:rPr>
          <w:rFonts w:cs="Segoe UI"/>
          <w:noProof/>
          <w:szCs w:val="20"/>
        </w:rPr>
      </w:pPr>
      <w:r w:rsidRPr="00BB54DB">
        <w:rPr>
          <w:rFonts w:cs="Segoe UI"/>
          <w:noProof/>
          <w:szCs w:val="20"/>
        </w:rPr>
        <w:t xml:space="preserve">Pokud by podle posouzení Dodavatele bylo potřebné k zajištění jeho práv a povinností vstoupit do prostorů Odběratele nebo třetí </w:t>
      </w:r>
      <w:r w:rsidRPr="00BB54DB">
        <w:rPr>
          <w:rFonts w:cs="Segoe UI"/>
          <w:noProof/>
          <w:szCs w:val="20"/>
        </w:rPr>
        <w:t>osoby, zavazuje se Odběratel tento přístup Dodavateli umožnit nebo zajistit</w:t>
      </w:r>
      <w:r w:rsidR="001A1641" w:rsidRPr="00BB54DB">
        <w:rPr>
          <w:rFonts w:cs="Segoe UI"/>
          <w:noProof/>
          <w:szCs w:val="20"/>
        </w:rPr>
        <w:t>.</w:t>
      </w:r>
    </w:p>
    <w:p w14:paraId="78AB950D" w14:textId="70AA12B9" w:rsidR="00D17171" w:rsidRPr="00BB54DB" w:rsidRDefault="001B2CA0" w:rsidP="00A156B4">
      <w:pPr>
        <w:numPr>
          <w:ilvl w:val="1"/>
          <w:numId w:val="14"/>
        </w:numPr>
        <w:ind w:right="-352"/>
        <w:rPr>
          <w:rFonts w:cs="Segoe UI"/>
          <w:noProof/>
          <w:szCs w:val="20"/>
        </w:rPr>
      </w:pPr>
      <w:r w:rsidRPr="00BB54DB">
        <w:rPr>
          <w:rFonts w:cs="Segoe UI"/>
          <w:noProof/>
          <w:szCs w:val="20"/>
        </w:rPr>
        <w:t>Neumožnění nebo odepření přístupu pověřeným pracovníkům Dodavatele k zařízením ze strany Odběratele v případech uvedených shora i přes předchozí oznámení Dodavatele anebo i bez předchozího oznámení v případě poruchy na tomto zařízení, je závažným porušením této smlouvy, a opravňuje Dodavatele k omezení nebo přerušení dodávky tepla, příp. i k odstoupení od této smlouvy. Veškeré náklady, které by takovým neoprávněným postupem Odběratele</w:t>
      </w:r>
      <w:r w:rsidR="002B29B4" w:rsidRPr="00BB54DB">
        <w:rPr>
          <w:rFonts w:cs="Segoe UI"/>
          <w:noProof/>
          <w:szCs w:val="20"/>
        </w:rPr>
        <w:t xml:space="preserve"> </w:t>
      </w:r>
      <w:r w:rsidRPr="00BB54DB">
        <w:rPr>
          <w:rFonts w:cs="Segoe UI"/>
          <w:noProof/>
          <w:szCs w:val="20"/>
        </w:rPr>
        <w:t>Dodavateli vznikly, včetně náhrady škody, ponese v plné výši Odběratel.</w:t>
      </w:r>
    </w:p>
    <w:p w14:paraId="5885DD0D" w14:textId="77777777" w:rsidR="008617D9" w:rsidRPr="00164C5B" w:rsidRDefault="008617D9" w:rsidP="008617D9">
      <w:pPr>
        <w:numPr>
          <w:ilvl w:val="1"/>
          <w:numId w:val="14"/>
        </w:numPr>
        <w:ind w:right="-352"/>
        <w:rPr>
          <w:rFonts w:cs="Segoe UI"/>
          <w:szCs w:val="20"/>
        </w:rPr>
      </w:pPr>
      <w:r w:rsidRPr="00164C5B">
        <w:rPr>
          <w:rFonts w:cs="Segoe UI"/>
          <w:szCs w:val="20"/>
        </w:rPr>
        <w:t>Neoprávněným odběrem tepla je:</w:t>
      </w:r>
    </w:p>
    <w:p w14:paraId="227E15CA" w14:textId="5D78B8F5" w:rsidR="008617D9" w:rsidRPr="00114D8A" w:rsidRDefault="00114D8A" w:rsidP="008617D9">
      <w:pPr>
        <w:numPr>
          <w:ilvl w:val="2"/>
          <w:numId w:val="14"/>
        </w:numPr>
        <w:tabs>
          <w:tab w:val="clear" w:pos="1440"/>
        </w:tabs>
        <w:spacing w:after="60"/>
        <w:ind w:left="992" w:right="-352" w:hanging="425"/>
        <w:rPr>
          <w:rFonts w:cs="Segoe UI"/>
          <w:szCs w:val="18"/>
        </w:rPr>
      </w:pPr>
      <w:r w:rsidRPr="00114D8A">
        <w:rPr>
          <w:rFonts w:cs="Segoe UI"/>
          <w:szCs w:val="18"/>
        </w:rPr>
        <w:t xml:space="preserve">odběr tepelné energie bez právního důvodu nebo pokud právní důvod </w:t>
      </w:r>
      <w:r w:rsidR="00E00A29" w:rsidRPr="00114D8A">
        <w:rPr>
          <w:rFonts w:cs="Segoe UI"/>
          <w:szCs w:val="18"/>
        </w:rPr>
        <w:t>odpadl,</w:t>
      </w:r>
    </w:p>
    <w:p w14:paraId="5A16A698" w14:textId="16AE469A" w:rsidR="008617D9" w:rsidRPr="00114D8A" w:rsidRDefault="00114D8A" w:rsidP="008617D9">
      <w:pPr>
        <w:numPr>
          <w:ilvl w:val="2"/>
          <w:numId w:val="14"/>
        </w:numPr>
        <w:tabs>
          <w:tab w:val="clear" w:pos="1440"/>
        </w:tabs>
        <w:spacing w:after="60"/>
        <w:ind w:left="992" w:right="-352" w:hanging="425"/>
        <w:rPr>
          <w:rFonts w:cs="Segoe UI"/>
          <w:szCs w:val="18"/>
        </w:rPr>
      </w:pPr>
      <w:r w:rsidRPr="00114D8A">
        <w:rPr>
          <w:rFonts w:cs="Segoe UI"/>
          <w:szCs w:val="18"/>
        </w:rPr>
        <w:t>odběr tepelné energie při opakovaném neplnění smluvených platebních povinností nebo platebních povinností vyplývajících z náhrady škody způsobené neoprávněným odběrem tepelné energie, které nejsou splněny ani po upozornění,</w:t>
      </w:r>
    </w:p>
    <w:p w14:paraId="3202089C" w14:textId="7ACFCEE4" w:rsidR="008617D9" w:rsidRPr="00114D8A" w:rsidRDefault="00114D8A" w:rsidP="008617D9">
      <w:pPr>
        <w:numPr>
          <w:ilvl w:val="2"/>
          <w:numId w:val="14"/>
        </w:numPr>
        <w:tabs>
          <w:tab w:val="clear" w:pos="1440"/>
        </w:tabs>
        <w:spacing w:after="60"/>
        <w:ind w:left="992" w:right="-352" w:hanging="425"/>
        <w:rPr>
          <w:rFonts w:cs="Segoe UI"/>
          <w:szCs w:val="18"/>
        </w:rPr>
      </w:pPr>
      <w:r w:rsidRPr="00114D8A">
        <w:rPr>
          <w:rFonts w:cs="Segoe UI"/>
          <w:szCs w:val="18"/>
        </w:rPr>
        <w:t>připojení nebo odběr tepelné energie z té části odběrného tepelného zařízení nebo rozvodného tepelného zařízení, kterou prochází neměřená tepelná energie,</w:t>
      </w:r>
    </w:p>
    <w:p w14:paraId="7344F142" w14:textId="77777777" w:rsidR="00114D8A" w:rsidRPr="00114D8A" w:rsidRDefault="00114D8A" w:rsidP="008617D9">
      <w:pPr>
        <w:numPr>
          <w:ilvl w:val="2"/>
          <w:numId w:val="14"/>
        </w:numPr>
        <w:tabs>
          <w:tab w:val="clear" w:pos="1440"/>
        </w:tabs>
        <w:spacing w:after="60"/>
        <w:ind w:left="992" w:right="-352" w:hanging="425"/>
        <w:rPr>
          <w:rFonts w:cs="Segoe UI"/>
          <w:szCs w:val="18"/>
        </w:rPr>
      </w:pPr>
      <w:r w:rsidRPr="00114D8A">
        <w:rPr>
          <w:rFonts w:cs="Segoe UI"/>
          <w:szCs w:val="18"/>
        </w:rPr>
        <w:t>odběr tepelné energie měřený měřicím zařízením, které</w:t>
      </w:r>
    </w:p>
    <w:p w14:paraId="5E782DD4" w14:textId="77777777" w:rsidR="00114D8A" w:rsidRDefault="00114D8A" w:rsidP="00114D8A">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14:paraId="76413E07" w14:textId="77777777" w:rsidR="00114D8A" w:rsidRDefault="00114D8A" w:rsidP="00114D8A">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nebylo osazeno dodavatelem tepelné energie, nebo jehož osazení jím nebylo schváleno,</w:t>
      </w:r>
    </w:p>
    <w:p w14:paraId="13111806" w14:textId="06F3B485" w:rsidR="008617D9" w:rsidRPr="00114D8A" w:rsidRDefault="00114D8A" w:rsidP="00114D8A">
      <w:pPr>
        <w:pStyle w:val="Odstavecseseznamem"/>
        <w:numPr>
          <w:ilvl w:val="0"/>
          <w:numId w:val="27"/>
        </w:numPr>
        <w:spacing w:after="60"/>
        <w:ind w:right="-352"/>
        <w:jc w:val="both"/>
        <w:rPr>
          <w:rFonts w:ascii="Segoe UI" w:hAnsi="Segoe UI" w:cs="Segoe UI"/>
          <w:szCs w:val="18"/>
        </w:rPr>
      </w:pPr>
      <w:r w:rsidRPr="00114D8A">
        <w:rPr>
          <w:rFonts w:ascii="Segoe UI" w:hAnsi="Segoe UI" w:cs="Segoe UI"/>
          <w:szCs w:val="18"/>
        </w:rPr>
        <w:t>vykazuje chyby měření ve prospěch odběratele tepelné energie a na kterém bylo buď porušeno zajištění proti neoprávněné manipulaci, nebo byl prokázán zásah do měřicího zařízení,</w:t>
      </w:r>
      <w:r w:rsidRPr="00114D8A" w:rsidDel="00114D8A">
        <w:rPr>
          <w:rFonts w:ascii="Segoe UI" w:hAnsi="Segoe UI" w:cs="Segoe UI"/>
          <w:szCs w:val="18"/>
        </w:rPr>
        <w:t xml:space="preserve"> </w:t>
      </w:r>
    </w:p>
    <w:p w14:paraId="11D35F5F" w14:textId="4E610B1D" w:rsidR="008617D9" w:rsidRPr="00164C5B" w:rsidRDefault="00114D8A" w:rsidP="008617D9">
      <w:pPr>
        <w:numPr>
          <w:ilvl w:val="2"/>
          <w:numId w:val="14"/>
        </w:numPr>
        <w:tabs>
          <w:tab w:val="clear" w:pos="1440"/>
        </w:tabs>
        <w:spacing w:after="60"/>
        <w:ind w:left="992" w:right="-352" w:hanging="425"/>
        <w:rPr>
          <w:rFonts w:cs="Segoe UI"/>
          <w:szCs w:val="20"/>
        </w:rPr>
      </w:pPr>
      <w:r w:rsidRPr="00114D8A">
        <w:rPr>
          <w:rFonts w:cs="Segoe UI"/>
          <w:szCs w:val="20"/>
        </w:rPr>
        <w:t>odběr tepelné energie v přímé souvislosti s neoprávněným zásahem na rozvodném tepelném zařízení,</w:t>
      </w:r>
    </w:p>
    <w:p w14:paraId="74FE7409" w14:textId="6045567F" w:rsidR="008617D9" w:rsidRPr="00164C5B" w:rsidRDefault="00114D8A" w:rsidP="008617D9">
      <w:pPr>
        <w:numPr>
          <w:ilvl w:val="2"/>
          <w:numId w:val="14"/>
        </w:numPr>
        <w:tabs>
          <w:tab w:val="clear" w:pos="1440"/>
        </w:tabs>
        <w:ind w:left="993" w:right="-352" w:hanging="426"/>
        <w:rPr>
          <w:rFonts w:cs="Segoe UI"/>
          <w:szCs w:val="20"/>
        </w:rPr>
      </w:pPr>
      <w:r w:rsidRPr="00114D8A">
        <w:rPr>
          <w:rFonts w:cs="Segoe UI"/>
          <w:szCs w:val="20"/>
        </w:rPr>
        <w:lastRenderedPageBreak/>
        <w:t>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14:paraId="274151AA" w14:textId="77777777" w:rsidR="00611006" w:rsidRPr="00BB54DB" w:rsidRDefault="00611006" w:rsidP="001F1BDA">
      <w:pPr>
        <w:numPr>
          <w:ilvl w:val="0"/>
          <w:numId w:val="14"/>
        </w:numPr>
        <w:ind w:left="567" w:right="-354" w:hanging="567"/>
        <w:rPr>
          <w:rFonts w:cs="Segoe UI"/>
          <w:noProof/>
          <w:szCs w:val="20"/>
        </w:rPr>
      </w:pPr>
      <w:r w:rsidRPr="00BB54DB">
        <w:rPr>
          <w:rFonts w:cs="Segoe UI"/>
          <w:b/>
          <w:noProof/>
          <w:szCs w:val="20"/>
        </w:rPr>
        <w:t>DORUČOVÁNÍ PÍSEMNOSTÍ</w:t>
      </w:r>
    </w:p>
    <w:p w14:paraId="0FE6C133" w14:textId="77777777" w:rsidR="00A156B4" w:rsidRPr="00BB54DB" w:rsidRDefault="00A156B4" w:rsidP="00A156B4">
      <w:pPr>
        <w:numPr>
          <w:ilvl w:val="1"/>
          <w:numId w:val="14"/>
        </w:numPr>
        <w:ind w:right="-352"/>
        <w:rPr>
          <w:rFonts w:cs="Segoe UI"/>
          <w:noProof/>
          <w:szCs w:val="20"/>
        </w:rPr>
      </w:pPr>
      <w:r w:rsidRPr="00BB54DB">
        <w:rPr>
          <w:rFonts w:cs="Segoe UI"/>
          <w:noProof/>
          <w:szCs w:val="20"/>
        </w:rPr>
        <w:t>Písemnosti mohou být doručovány jak v listinné, tak v elektronické podobě. Pokud se strany nedohodnou jinak, může být používána rovnocenně jak listinná, tak elektronická forma, přičemž obě dvě formy mají stejnou důkazní hodnotu.</w:t>
      </w:r>
    </w:p>
    <w:p w14:paraId="228E7E39" w14:textId="77777777" w:rsidR="00A156B4" w:rsidRPr="00BB54DB" w:rsidRDefault="00A156B4" w:rsidP="00A156B4">
      <w:pPr>
        <w:numPr>
          <w:ilvl w:val="1"/>
          <w:numId w:val="14"/>
        </w:numPr>
        <w:ind w:right="-354"/>
        <w:rPr>
          <w:rFonts w:cs="Segoe UI"/>
          <w:noProof/>
          <w:szCs w:val="20"/>
        </w:rPr>
      </w:pPr>
      <w:r w:rsidRPr="00BB54DB">
        <w:rPr>
          <w:rFonts w:cs="Segoe UI"/>
          <w:noProof/>
          <w:szCs w:val="20"/>
        </w:rPr>
        <w:t>Písemnosti v listinné podobě se doručují</w:t>
      </w:r>
      <w:r w:rsidR="000E19F3" w:rsidRPr="00BB54DB">
        <w:rPr>
          <w:rFonts w:cs="Segoe UI"/>
          <w:noProof/>
          <w:szCs w:val="20"/>
        </w:rPr>
        <w:t xml:space="preserve"> </w:t>
      </w:r>
      <w:r w:rsidR="000E19F3" w:rsidRPr="00BB54DB">
        <w:rPr>
          <w:rFonts w:cs="Segoe UI"/>
          <w:noProof/>
          <w:szCs w:val="20"/>
        </w:rPr>
        <w:br/>
      </w:r>
      <w:r w:rsidRPr="00BB54DB">
        <w:rPr>
          <w:rFonts w:cs="Segoe UI"/>
          <w:noProof/>
          <w:szCs w:val="20"/>
        </w:rPr>
        <w:t>na adresu sídla Odběratele a sídla Dodavatele, pokud se obě strany nedohodnou jinak, a to prostřednictvím držitele poštovní licence (poštou), kurýrem, osobně nebo jiným prokazatelným způsobem.</w:t>
      </w:r>
    </w:p>
    <w:p w14:paraId="4F8D0921" w14:textId="77777777" w:rsidR="00A156B4" w:rsidRPr="00BB54DB" w:rsidRDefault="00A156B4" w:rsidP="00A156B4">
      <w:pPr>
        <w:numPr>
          <w:ilvl w:val="1"/>
          <w:numId w:val="14"/>
        </w:numPr>
        <w:ind w:right="-354"/>
        <w:rPr>
          <w:rFonts w:cs="Segoe UI"/>
          <w:noProof/>
          <w:szCs w:val="20"/>
        </w:rPr>
      </w:pPr>
      <w:r w:rsidRPr="00BB54DB">
        <w:rPr>
          <w:rFonts w:cs="Segoe UI"/>
          <w:noProof/>
          <w:szCs w:val="20"/>
        </w:rPr>
        <w:t xml:space="preserve">Veškerá sdělení týkající se SODTE, případně vztahů z této smlouvy vyplývajících se považují </w:t>
      </w:r>
      <w:r w:rsidR="000E19F3" w:rsidRPr="00BB54DB">
        <w:rPr>
          <w:rFonts w:cs="Segoe UI"/>
          <w:noProof/>
          <w:szCs w:val="20"/>
        </w:rPr>
        <w:br/>
      </w:r>
      <w:r w:rsidRPr="00BB54DB">
        <w:rPr>
          <w:rFonts w:cs="Segoe UI"/>
          <w:noProof/>
          <w:szCs w:val="20"/>
        </w:rPr>
        <w:t>za doručená i tehdy, pokud byla zaslána formou doporučené poštovní zásilky na adresu druhé smluvní strany uvedenou v úvodní části SODTE (identifikaci smluvních stran).</w:t>
      </w:r>
    </w:p>
    <w:p w14:paraId="70A40835" w14:textId="77777777" w:rsidR="00A156B4" w:rsidRPr="00BB54DB" w:rsidRDefault="00A156B4" w:rsidP="00A156B4">
      <w:pPr>
        <w:numPr>
          <w:ilvl w:val="1"/>
          <w:numId w:val="14"/>
        </w:numPr>
        <w:ind w:right="-354"/>
        <w:rPr>
          <w:rFonts w:cs="Segoe UI"/>
          <w:noProof/>
          <w:szCs w:val="20"/>
        </w:rPr>
      </w:pPr>
      <w:r w:rsidRPr="00BB54DB">
        <w:rPr>
          <w:rFonts w:cs="Segoe UI"/>
          <w:noProof/>
          <w:szCs w:val="20"/>
        </w:rPr>
        <w:t>Na základě dohody smluvních stran nastávají účinky řádného doručení desátý (10.) den</w:t>
      </w:r>
      <w:r w:rsidR="000E19F3" w:rsidRPr="00BB54DB">
        <w:rPr>
          <w:rFonts w:cs="Segoe UI"/>
          <w:noProof/>
          <w:szCs w:val="20"/>
        </w:rPr>
        <w:t xml:space="preserve"> </w:t>
      </w:r>
      <w:r w:rsidRPr="00BB54DB">
        <w:rPr>
          <w:rFonts w:cs="Segoe UI"/>
          <w:noProof/>
          <w:szCs w:val="20"/>
        </w:rPr>
        <w:t>po dni, kdy byla doporučená poštovní zásilka, odeslaná na adresu druhé smluvní strany (dle odst. 6.2., popř. 6.3. výše), uložena na poště. V případě, že adresát odmítne zásilku převzít, považuje se zásilka za doručenou tímto okamžikem.</w:t>
      </w:r>
    </w:p>
    <w:p w14:paraId="5FDBD58F" w14:textId="77777777" w:rsidR="00A156B4" w:rsidRPr="00BB54DB" w:rsidRDefault="00A156B4" w:rsidP="00A156B4">
      <w:pPr>
        <w:numPr>
          <w:ilvl w:val="1"/>
          <w:numId w:val="14"/>
        </w:numPr>
        <w:ind w:right="-354"/>
        <w:rPr>
          <w:rFonts w:cs="Segoe UI"/>
          <w:noProof/>
          <w:szCs w:val="20"/>
        </w:rPr>
      </w:pPr>
      <w:r w:rsidRPr="00BB54DB">
        <w:rPr>
          <w:rFonts w:cs="Segoe UI"/>
          <w:noProof/>
          <w:szCs w:val="20"/>
        </w:rPr>
        <w:t xml:space="preserve">Písemnosti v elektronické podobě se doručují </w:t>
      </w:r>
      <w:r w:rsidR="002B29B4" w:rsidRPr="00BB54DB">
        <w:rPr>
          <w:rFonts w:cs="Segoe UI"/>
          <w:noProof/>
          <w:szCs w:val="20"/>
        </w:rPr>
        <w:br/>
      </w:r>
      <w:r w:rsidRPr="00BB54DB">
        <w:rPr>
          <w:rFonts w:cs="Segoe UI"/>
          <w:noProof/>
          <w:szCs w:val="20"/>
        </w:rPr>
        <w:t>na elektronické adresy sítě Internet uvedené oběma stranami v SODTE.</w:t>
      </w:r>
    </w:p>
    <w:p w14:paraId="0F9CB5FB" w14:textId="77777777" w:rsidR="00A156B4" w:rsidRPr="00BB54DB" w:rsidRDefault="00A156B4" w:rsidP="00A156B4">
      <w:pPr>
        <w:numPr>
          <w:ilvl w:val="1"/>
          <w:numId w:val="14"/>
        </w:numPr>
        <w:ind w:right="-354"/>
        <w:rPr>
          <w:rFonts w:cs="Segoe UI"/>
          <w:noProof/>
          <w:szCs w:val="20"/>
        </w:rPr>
      </w:pPr>
      <w:r w:rsidRPr="00BB54DB">
        <w:rPr>
          <w:rFonts w:cs="Segoe UI"/>
          <w:noProof/>
          <w:szCs w:val="20"/>
        </w:rPr>
        <w:t>Příjemce je povinen potvrdit doručení datové zprávy obsahující písemnost odesílateli rovněž elektronicky, a to neprodleně.</w:t>
      </w:r>
    </w:p>
    <w:p w14:paraId="09FE084C" w14:textId="77777777" w:rsidR="00611006" w:rsidRPr="00BB54DB" w:rsidRDefault="00A156B4" w:rsidP="00A156B4">
      <w:pPr>
        <w:numPr>
          <w:ilvl w:val="1"/>
          <w:numId w:val="14"/>
        </w:numPr>
        <w:spacing w:after="240"/>
        <w:ind w:right="-354"/>
        <w:rPr>
          <w:rFonts w:cs="Segoe UI"/>
          <w:noProof/>
          <w:szCs w:val="20"/>
        </w:rPr>
      </w:pPr>
      <w:r w:rsidRPr="00BB54DB">
        <w:rPr>
          <w:rFonts w:cs="Segoe UI"/>
          <w:noProof/>
          <w:szCs w:val="20"/>
        </w:rPr>
        <w:t>Pokud byla doručena nečitelná datová zpráva, uvědomí o tom příjemce neprodleně odesílatele.</w:t>
      </w:r>
    </w:p>
    <w:p w14:paraId="7191023B" w14:textId="77777777" w:rsidR="00611006" w:rsidRPr="00BB54DB" w:rsidRDefault="00611006" w:rsidP="001F1BDA">
      <w:pPr>
        <w:numPr>
          <w:ilvl w:val="0"/>
          <w:numId w:val="14"/>
        </w:numPr>
        <w:ind w:left="567" w:right="-354" w:hanging="567"/>
        <w:rPr>
          <w:rFonts w:cs="Segoe UI"/>
          <w:noProof/>
          <w:szCs w:val="20"/>
        </w:rPr>
      </w:pPr>
      <w:r w:rsidRPr="00BB54DB">
        <w:rPr>
          <w:rFonts w:cs="Segoe UI"/>
          <w:b/>
          <w:noProof/>
          <w:szCs w:val="20"/>
        </w:rPr>
        <w:t>ÚČTOVÁNÍ (FAKTURACE) CENY DODÁVANÉ TEPELNÉ ENERGIE</w:t>
      </w:r>
    </w:p>
    <w:p w14:paraId="630F7B3B" w14:textId="77777777" w:rsidR="00A156B4" w:rsidRPr="00BB54DB" w:rsidRDefault="00A156B4" w:rsidP="00A156B4">
      <w:pPr>
        <w:numPr>
          <w:ilvl w:val="1"/>
          <w:numId w:val="14"/>
        </w:numPr>
        <w:ind w:right="-354"/>
        <w:rPr>
          <w:rFonts w:cs="Segoe UI"/>
          <w:noProof/>
          <w:szCs w:val="20"/>
        </w:rPr>
      </w:pPr>
      <w:r w:rsidRPr="00BB54DB">
        <w:rPr>
          <w:rFonts w:cs="Segoe UI"/>
          <w:noProof/>
          <w:szCs w:val="20"/>
        </w:rPr>
        <w:t xml:space="preserve">Dodavatel  účtuje </w:t>
      </w:r>
      <w:r w:rsidRPr="00BB54DB">
        <w:rPr>
          <w:rFonts w:cs="Segoe UI"/>
          <w:bCs/>
          <w:noProof/>
          <w:szCs w:val="20"/>
        </w:rPr>
        <w:t xml:space="preserve">ceny dodávané tepelné energie Odběrateli fakturami s náležitostmi daňového dokladu tak, aby takto vyúčtované ceny byly maximálně přípustné z hlediska státní regulace cen dodávané tepelné energie realizované formou věcného usměrňování cen ve smyslu § 6 </w:t>
      </w:r>
      <w:r w:rsidRPr="00BB54DB">
        <w:rPr>
          <w:rFonts w:cs="Segoe UI"/>
          <w:bCs/>
          <w:noProof/>
          <w:szCs w:val="20"/>
        </w:rPr>
        <w:t>zákona č. 526/1990 Sb., o cenách, ve znění pozdějších změn a doplňků.</w:t>
      </w:r>
    </w:p>
    <w:p w14:paraId="63F7728E" w14:textId="77777777" w:rsidR="00A156B4" w:rsidRPr="00BB54DB" w:rsidRDefault="00A156B4" w:rsidP="00A156B4">
      <w:pPr>
        <w:numPr>
          <w:ilvl w:val="1"/>
          <w:numId w:val="14"/>
        </w:numPr>
        <w:ind w:right="-354"/>
        <w:rPr>
          <w:rFonts w:cs="Segoe UI"/>
          <w:noProof/>
          <w:szCs w:val="20"/>
        </w:rPr>
      </w:pPr>
      <w:r w:rsidRPr="00BB54DB">
        <w:rPr>
          <w:rFonts w:cs="Segoe UI"/>
          <w:noProof/>
          <w:szCs w:val="20"/>
        </w:rPr>
        <w:t>V případě, že Odběratel reklamuje fakturaci</w:t>
      </w:r>
      <w:r w:rsidR="004F72CC" w:rsidRPr="00BB54DB">
        <w:rPr>
          <w:rFonts w:cs="Segoe UI"/>
          <w:noProof/>
          <w:szCs w:val="20"/>
        </w:rPr>
        <w:t xml:space="preserve"> </w:t>
      </w:r>
      <w:r w:rsidR="004F72CC" w:rsidRPr="00BB54DB">
        <w:rPr>
          <w:rFonts w:cs="Segoe UI"/>
          <w:noProof/>
          <w:szCs w:val="20"/>
        </w:rPr>
        <w:br/>
      </w:r>
      <w:r w:rsidRPr="00BB54DB">
        <w:rPr>
          <w:rFonts w:cs="Segoe UI"/>
          <w:noProof/>
          <w:szCs w:val="20"/>
        </w:rPr>
        <w:t>za dodávku tepelné energie, je povinen Dodavateli za toto reklamované období zaplatit předběžnou částku, která se rovná částce běžného období fakturace se splatností reklamované faktury.</w:t>
      </w:r>
      <w:r w:rsidR="002B29B4" w:rsidRPr="00BB54DB">
        <w:rPr>
          <w:rFonts w:cs="Segoe UI"/>
          <w:noProof/>
          <w:szCs w:val="20"/>
        </w:rPr>
        <w:t xml:space="preserve"> </w:t>
      </w:r>
      <w:r w:rsidRPr="00BB54DB">
        <w:rPr>
          <w:rFonts w:cs="Segoe UI"/>
          <w:noProof/>
          <w:szCs w:val="20"/>
        </w:rPr>
        <w:t>U odběrů, kde má Dodavatel k dispozici údaje o odběru za období fakturace v minulém roce, které je časově shodné s obdobím reklamovaným, je touto běžnou částkou částka vypočtená na základě údajů tohoto minulého období fakturace</w:t>
      </w:r>
      <w:r w:rsidR="004F72CC" w:rsidRPr="00BB54DB">
        <w:rPr>
          <w:rFonts w:cs="Segoe UI"/>
          <w:noProof/>
          <w:szCs w:val="20"/>
        </w:rPr>
        <w:t xml:space="preserve"> </w:t>
      </w:r>
      <w:r w:rsidRPr="00BB54DB">
        <w:rPr>
          <w:rFonts w:cs="Segoe UI"/>
          <w:noProof/>
          <w:szCs w:val="20"/>
        </w:rPr>
        <w:t>při použití ceny za dodávku tepelné energie na odběrném místě platné v době reklamace. U odběrů, u nichž nelze postupovat výše uvedeným způsobem, se</w:t>
      </w:r>
      <w:r w:rsidR="002B29B4" w:rsidRPr="00BB54DB">
        <w:rPr>
          <w:rFonts w:cs="Segoe UI"/>
          <w:noProof/>
          <w:szCs w:val="20"/>
        </w:rPr>
        <w:t xml:space="preserve"> </w:t>
      </w:r>
      <w:r w:rsidRPr="00BB54DB">
        <w:rPr>
          <w:rFonts w:cs="Segoe UI"/>
          <w:noProof/>
          <w:szCs w:val="20"/>
        </w:rPr>
        <w:t xml:space="preserve">za takovouto částku považuje částka vypočtená na základě údajů období fakturace, které bezprostředně předchází období reklamovanému při použití ceny za dodávku tepelné energie </w:t>
      </w:r>
      <w:r w:rsidR="004F72CC" w:rsidRPr="00BB54DB">
        <w:rPr>
          <w:rFonts w:cs="Segoe UI"/>
          <w:noProof/>
          <w:szCs w:val="20"/>
        </w:rPr>
        <w:br/>
      </w:r>
      <w:r w:rsidRPr="00BB54DB">
        <w:rPr>
          <w:rFonts w:cs="Segoe UI"/>
          <w:noProof/>
          <w:szCs w:val="20"/>
        </w:rPr>
        <w:t>na odběrném místě platné v době reklamace. V ostatních případech je Odběratel povinen zaplatit vyfakturovanou částku.</w:t>
      </w:r>
    </w:p>
    <w:p w14:paraId="26F28F8C" w14:textId="77777777" w:rsidR="00A156B4" w:rsidRPr="00BB54DB" w:rsidRDefault="00A156B4" w:rsidP="00A156B4">
      <w:pPr>
        <w:numPr>
          <w:ilvl w:val="1"/>
          <w:numId w:val="14"/>
        </w:numPr>
        <w:ind w:right="-354"/>
        <w:rPr>
          <w:rFonts w:cs="Segoe UI"/>
          <w:noProof/>
          <w:szCs w:val="20"/>
        </w:rPr>
      </w:pPr>
      <w:r w:rsidRPr="00BB54DB">
        <w:rPr>
          <w:rFonts w:cs="Segoe UI"/>
          <w:noProof/>
          <w:szCs w:val="20"/>
        </w:rPr>
        <w:t>Po vyřešení reklamace (dojde-li k oboustranně akceptovatelnému vyřízení reklamace) bude provedeno vyrovnání předběžné částky</w:t>
      </w:r>
      <w:r w:rsidR="004F72CC" w:rsidRPr="00BB54DB">
        <w:rPr>
          <w:rFonts w:cs="Segoe UI"/>
          <w:noProof/>
          <w:szCs w:val="20"/>
        </w:rPr>
        <w:t xml:space="preserve"> </w:t>
      </w:r>
      <w:r w:rsidRPr="00BB54DB">
        <w:rPr>
          <w:rFonts w:cs="Segoe UI"/>
          <w:noProof/>
          <w:szCs w:val="20"/>
        </w:rPr>
        <w:t>doplatkem ze strany Odběratele nebo dobropisem ze strany Dodavatele. Případný dobropis bude Dodavatelem započten s fakturou.</w:t>
      </w:r>
    </w:p>
    <w:p w14:paraId="4279BF28" w14:textId="77777777" w:rsidR="00611006" w:rsidRPr="00BB54DB" w:rsidRDefault="00A156B4" w:rsidP="00A156B4">
      <w:pPr>
        <w:numPr>
          <w:ilvl w:val="1"/>
          <w:numId w:val="14"/>
        </w:numPr>
        <w:ind w:right="-354"/>
        <w:rPr>
          <w:rFonts w:cs="Segoe UI"/>
          <w:noProof/>
          <w:szCs w:val="20"/>
        </w:rPr>
      </w:pPr>
      <w:r w:rsidRPr="00BB54DB">
        <w:rPr>
          <w:rFonts w:cs="Segoe UI"/>
          <w:noProof/>
          <w:szCs w:val="20"/>
        </w:rPr>
        <w:t>Dodavatel i Odběratel mohou uplatnit reklamaci na kvalitu dodávky tepelné energie,</w:t>
      </w:r>
      <w:r w:rsidR="004F72CC" w:rsidRPr="00BB54DB">
        <w:rPr>
          <w:rFonts w:cs="Segoe UI"/>
          <w:noProof/>
          <w:szCs w:val="20"/>
        </w:rPr>
        <w:t xml:space="preserve"> </w:t>
      </w:r>
      <w:r w:rsidR="004F72CC" w:rsidRPr="00BB54DB">
        <w:rPr>
          <w:rFonts w:cs="Segoe UI"/>
          <w:noProof/>
          <w:szCs w:val="20"/>
        </w:rPr>
        <w:br/>
      </w:r>
      <w:r w:rsidRPr="00BB54DB">
        <w:rPr>
          <w:rFonts w:cs="Segoe UI"/>
          <w:noProof/>
          <w:szCs w:val="20"/>
        </w:rPr>
        <w:t xml:space="preserve">na fakturované množství tepelné energie a </w:t>
      </w:r>
      <w:r w:rsidRPr="00BB54DB">
        <w:rPr>
          <w:rFonts w:cs="Segoe UI"/>
          <w:noProof/>
          <w:szCs w:val="20"/>
        </w:rPr>
        <w:br/>
        <w:t xml:space="preserve">na částku za tepelnou energii, nejpozději do šesti měsíců ode dne splatnosti fakturované částky </w:t>
      </w:r>
      <w:r w:rsidR="004F72CC" w:rsidRPr="00BB54DB">
        <w:rPr>
          <w:rFonts w:cs="Segoe UI"/>
          <w:noProof/>
          <w:szCs w:val="20"/>
        </w:rPr>
        <w:br/>
      </w:r>
      <w:r w:rsidRPr="00BB54DB">
        <w:rPr>
          <w:rFonts w:cs="Segoe UI"/>
          <w:noProof/>
          <w:szCs w:val="20"/>
        </w:rPr>
        <w:t xml:space="preserve">za reklamované období. Reklamace se uplatňují </w:t>
      </w:r>
      <w:r w:rsidR="004F72CC" w:rsidRPr="00BB54DB">
        <w:rPr>
          <w:rFonts w:cs="Segoe UI"/>
          <w:noProof/>
          <w:szCs w:val="20"/>
        </w:rPr>
        <w:br/>
      </w:r>
      <w:r w:rsidRPr="00BB54DB">
        <w:rPr>
          <w:rFonts w:cs="Segoe UI"/>
          <w:noProof/>
          <w:szCs w:val="20"/>
        </w:rPr>
        <w:t>u Dodavatele výhradně písemně na příslušné kontaktní adrese dle SODTE.</w:t>
      </w:r>
    </w:p>
    <w:p w14:paraId="53A73E71" w14:textId="77777777" w:rsidR="00A156B4" w:rsidRPr="00BB54DB" w:rsidRDefault="00A156B4" w:rsidP="00A156B4">
      <w:pPr>
        <w:numPr>
          <w:ilvl w:val="0"/>
          <w:numId w:val="14"/>
        </w:numPr>
        <w:ind w:left="567" w:right="-354" w:hanging="567"/>
        <w:rPr>
          <w:rFonts w:cs="Segoe UI"/>
          <w:b/>
          <w:noProof/>
          <w:szCs w:val="20"/>
        </w:rPr>
      </w:pPr>
      <w:r w:rsidRPr="00BB54DB">
        <w:rPr>
          <w:rFonts w:cs="Segoe UI"/>
          <w:b/>
          <w:noProof/>
          <w:szCs w:val="20"/>
        </w:rPr>
        <w:t>OSTATNÍ</w:t>
      </w:r>
    </w:p>
    <w:p w14:paraId="521357E1" w14:textId="245A71A1" w:rsidR="00A156B4" w:rsidRPr="00BB54DB" w:rsidRDefault="008617D9" w:rsidP="00A156B4">
      <w:pPr>
        <w:numPr>
          <w:ilvl w:val="1"/>
          <w:numId w:val="14"/>
        </w:numPr>
        <w:ind w:right="-354"/>
        <w:rPr>
          <w:rFonts w:cs="Segoe UI"/>
          <w:i/>
          <w:noProof/>
          <w:szCs w:val="20"/>
        </w:rPr>
      </w:pPr>
      <w:r w:rsidRPr="00164C5B">
        <w:rPr>
          <w:rFonts w:cs="Segoe UI"/>
          <w:b/>
          <w:szCs w:val="20"/>
        </w:rPr>
        <w:t>Zánikem SODTE není nikdy dotčeno právo Dodavatele</w:t>
      </w:r>
      <w:r w:rsidR="00B95A6A">
        <w:rPr>
          <w:rFonts w:cs="Segoe UI"/>
          <w:b/>
          <w:szCs w:val="20"/>
        </w:rPr>
        <w:t xml:space="preserve"> ani </w:t>
      </w:r>
      <w:r w:rsidR="00002A69">
        <w:rPr>
          <w:rFonts w:cs="Segoe UI"/>
          <w:b/>
          <w:szCs w:val="20"/>
        </w:rPr>
        <w:t>O</w:t>
      </w:r>
      <w:r w:rsidR="00B95A6A">
        <w:rPr>
          <w:rFonts w:cs="Segoe UI"/>
          <w:b/>
          <w:szCs w:val="20"/>
        </w:rPr>
        <w:t>dběratele</w:t>
      </w:r>
      <w:r w:rsidRPr="00164C5B">
        <w:rPr>
          <w:rFonts w:cs="Segoe UI"/>
          <w:b/>
          <w:szCs w:val="20"/>
        </w:rPr>
        <w:t xml:space="preserve"> na náhradu škody</w:t>
      </w:r>
      <w:r>
        <w:rPr>
          <w:rFonts w:cs="Segoe UI"/>
          <w:b/>
          <w:szCs w:val="20"/>
        </w:rPr>
        <w:t>, včetně ušlého zisku</w:t>
      </w:r>
      <w:r w:rsidRPr="00164C5B">
        <w:rPr>
          <w:rFonts w:cs="Segoe UI"/>
          <w:b/>
          <w:szCs w:val="20"/>
        </w:rPr>
        <w:t>.</w:t>
      </w:r>
    </w:p>
    <w:p w14:paraId="4B1F42FB" w14:textId="58FCD81E" w:rsidR="00A156B4" w:rsidRPr="00BB54DB" w:rsidRDefault="006832EF" w:rsidP="00A156B4">
      <w:pPr>
        <w:numPr>
          <w:ilvl w:val="1"/>
          <w:numId w:val="14"/>
        </w:numPr>
        <w:ind w:right="-354"/>
        <w:rPr>
          <w:rFonts w:cs="Segoe UI"/>
          <w:noProof/>
          <w:szCs w:val="20"/>
        </w:rPr>
      </w:pPr>
      <w:r>
        <w:rPr>
          <w:rFonts w:cs="Segoe UI"/>
          <w:b/>
          <w:noProof/>
          <w:szCs w:val="20"/>
        </w:rPr>
        <w:t>Ustanoveními o s</w:t>
      </w:r>
      <w:r w:rsidR="00A156B4" w:rsidRPr="00BB54DB">
        <w:rPr>
          <w:rFonts w:cs="Segoe UI"/>
          <w:b/>
          <w:noProof/>
          <w:szCs w:val="20"/>
        </w:rPr>
        <w:t>mluvní pokut</w:t>
      </w:r>
      <w:r>
        <w:rPr>
          <w:rFonts w:cs="Segoe UI"/>
          <w:b/>
          <w:noProof/>
          <w:szCs w:val="20"/>
        </w:rPr>
        <w:t>ě</w:t>
      </w:r>
      <w:r w:rsidR="00A156B4" w:rsidRPr="00BB54DB">
        <w:rPr>
          <w:rFonts w:cs="Segoe UI"/>
          <w:b/>
          <w:noProof/>
          <w:szCs w:val="20"/>
        </w:rPr>
        <w:t xml:space="preserve"> </w:t>
      </w:r>
      <w:r>
        <w:rPr>
          <w:rFonts w:cs="Segoe UI"/>
          <w:b/>
          <w:noProof/>
          <w:szCs w:val="20"/>
        </w:rPr>
        <w:t>dle</w:t>
      </w:r>
      <w:r w:rsidR="00A156B4" w:rsidRPr="00BB54DB">
        <w:rPr>
          <w:rFonts w:cs="Segoe UI"/>
          <w:b/>
          <w:noProof/>
          <w:szCs w:val="20"/>
        </w:rPr>
        <w:t xml:space="preserve"> SODTE </w:t>
      </w:r>
      <w:r w:rsidRPr="006832EF">
        <w:rPr>
          <w:b/>
        </w:rPr>
        <w:t>není dotčeno právo Dodavatele požadovat vedle smluvní pokuty náhradu vzniklé škody, a to rozsahu přesahujícím smluvní pokutu</w:t>
      </w:r>
      <w:r w:rsidR="00A156B4" w:rsidRPr="006832EF">
        <w:rPr>
          <w:rFonts w:cs="Segoe UI"/>
          <w:b/>
          <w:noProof/>
          <w:szCs w:val="20"/>
        </w:rPr>
        <w:t>.</w:t>
      </w:r>
    </w:p>
    <w:p w14:paraId="47E17E63" w14:textId="19C5BA88" w:rsidR="00611006" w:rsidRPr="00BB54DB" w:rsidRDefault="004A3279" w:rsidP="002074FE">
      <w:pPr>
        <w:ind w:left="567" w:right="-354"/>
        <w:rPr>
          <w:rFonts w:cs="Segoe UI"/>
          <w:b/>
          <w:noProof/>
        </w:rPr>
      </w:pPr>
      <w:r w:rsidRPr="00BB54DB">
        <w:rPr>
          <w:rFonts w:cs="Segoe UI"/>
          <w:noProof/>
          <w:szCs w:val="20"/>
        </w:rPr>
        <w:t>SODTE se řídí českým právem</w:t>
      </w:r>
      <w:r w:rsidR="006970DC" w:rsidRPr="00BB54DB">
        <w:rPr>
          <w:rFonts w:cs="Segoe UI"/>
          <w:noProof/>
          <w:szCs w:val="20"/>
        </w:rPr>
        <w:t>.</w:t>
      </w:r>
    </w:p>
    <w:sectPr w:rsidR="00611006" w:rsidRPr="00BB54DB" w:rsidSect="001F1BDA">
      <w:type w:val="continuous"/>
      <w:pgSz w:w="11906" w:h="16838"/>
      <w:pgMar w:top="1417" w:right="1417" w:bottom="1417" w:left="1417" w:header="708" w:footer="708" w:gutter="0"/>
      <w:pgNumType w:chapStyle="1"/>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0AEEC" w16cid:durableId="1FF0D5CD"/>
  <w16cid:commentId w16cid:paraId="6E7F8374" w16cid:durableId="1FEAC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7CF8D" w14:textId="77777777" w:rsidR="00231CEC" w:rsidRDefault="00231CEC" w:rsidP="00AF25FC">
      <w:pPr>
        <w:spacing w:after="0"/>
      </w:pPr>
      <w:r>
        <w:separator/>
      </w:r>
    </w:p>
  </w:endnote>
  <w:endnote w:type="continuationSeparator" w:id="0">
    <w:p w14:paraId="4D15AB0B" w14:textId="77777777" w:rsidR="00231CEC" w:rsidRDefault="00231CEC" w:rsidP="00AF25FC">
      <w:pPr>
        <w:spacing w:after="0"/>
      </w:pPr>
      <w:r>
        <w:continuationSeparator/>
      </w:r>
    </w:p>
  </w:endnote>
  <w:endnote w:type="continuationNotice" w:id="1">
    <w:p w14:paraId="313F8166" w14:textId="77777777" w:rsidR="00231CEC" w:rsidRDefault="00231C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3119"/>
      <w:gridCol w:w="3008"/>
    </w:tblGrid>
    <w:tr w:rsidR="00231CEC" w:rsidRPr="00D3094C" w14:paraId="4C4B25CD" w14:textId="77777777" w:rsidTr="002074FE">
      <w:trPr>
        <w:trHeight w:val="448"/>
      </w:trPr>
      <w:tc>
        <w:tcPr>
          <w:tcW w:w="3085" w:type="dxa"/>
          <w:shd w:val="clear" w:color="auto" w:fill="auto"/>
        </w:tcPr>
        <w:p w14:paraId="7AFF2541" w14:textId="77777777" w:rsidR="00231CEC" w:rsidRPr="000E19F3" w:rsidRDefault="00231CEC" w:rsidP="006F342E">
          <w:pPr>
            <w:pStyle w:val="Zpat"/>
            <w:tabs>
              <w:tab w:val="center" w:pos="1427"/>
            </w:tabs>
            <w:spacing w:before="240" w:after="0"/>
            <w:rPr>
              <w:sz w:val="14"/>
              <w:szCs w:val="14"/>
            </w:rPr>
          </w:pPr>
          <w:r w:rsidRPr="000E19F3">
            <w:rPr>
              <w:sz w:val="14"/>
              <w:szCs w:val="14"/>
            </w:rPr>
            <w:tab/>
            <w:t>ZA DODAVATELE OVĚŘIL ZNĚNÍ</w:t>
          </w:r>
        </w:p>
      </w:tc>
      <w:tc>
        <w:tcPr>
          <w:tcW w:w="3119" w:type="dxa"/>
          <w:shd w:val="clear" w:color="auto" w:fill="auto"/>
        </w:tcPr>
        <w:p w14:paraId="29451A49" w14:textId="5B64D743" w:rsidR="00231CEC" w:rsidRPr="000E19F3" w:rsidRDefault="00231CEC" w:rsidP="00D3094C">
          <w:pPr>
            <w:pStyle w:val="Zpat"/>
            <w:spacing w:before="240" w:after="0"/>
            <w:jc w:val="center"/>
            <w:rPr>
              <w:sz w:val="14"/>
              <w:szCs w:val="14"/>
            </w:rPr>
          </w:pPr>
          <w:r w:rsidRPr="000E19F3">
            <w:rPr>
              <w:sz w:val="14"/>
              <w:szCs w:val="14"/>
            </w:rPr>
            <w:t xml:space="preserve">Stránka </w:t>
          </w:r>
          <w:r w:rsidRPr="000E19F3">
            <w:rPr>
              <w:sz w:val="14"/>
              <w:szCs w:val="14"/>
            </w:rPr>
            <w:fldChar w:fldCharType="begin"/>
          </w:r>
          <w:r w:rsidRPr="000E19F3">
            <w:rPr>
              <w:sz w:val="14"/>
              <w:szCs w:val="14"/>
            </w:rPr>
            <w:instrText>PAGE  \* Arabic  \* MERGEFORMAT</w:instrText>
          </w:r>
          <w:r w:rsidRPr="000E19F3">
            <w:rPr>
              <w:sz w:val="14"/>
              <w:szCs w:val="14"/>
            </w:rPr>
            <w:fldChar w:fldCharType="separate"/>
          </w:r>
          <w:r w:rsidR="00901CC2">
            <w:rPr>
              <w:noProof/>
              <w:sz w:val="14"/>
              <w:szCs w:val="14"/>
            </w:rPr>
            <w:t>1</w:t>
          </w:r>
          <w:r w:rsidRPr="000E19F3">
            <w:rPr>
              <w:sz w:val="14"/>
              <w:szCs w:val="14"/>
            </w:rPr>
            <w:fldChar w:fldCharType="end"/>
          </w:r>
          <w:r w:rsidRPr="000E19F3">
            <w:rPr>
              <w:sz w:val="14"/>
              <w:szCs w:val="14"/>
            </w:rPr>
            <w:t xml:space="preserve"> z </w:t>
          </w:r>
          <w:r w:rsidRPr="000E19F3">
            <w:rPr>
              <w:sz w:val="14"/>
              <w:szCs w:val="14"/>
            </w:rPr>
            <w:fldChar w:fldCharType="begin"/>
          </w:r>
          <w:r w:rsidRPr="000E19F3">
            <w:rPr>
              <w:sz w:val="14"/>
              <w:szCs w:val="14"/>
            </w:rPr>
            <w:instrText>NUMPAGES  \* Arabic  \* MERGEFORMAT</w:instrText>
          </w:r>
          <w:r w:rsidRPr="000E19F3">
            <w:rPr>
              <w:sz w:val="14"/>
              <w:szCs w:val="14"/>
            </w:rPr>
            <w:fldChar w:fldCharType="separate"/>
          </w:r>
          <w:r w:rsidR="00901CC2">
            <w:rPr>
              <w:noProof/>
              <w:sz w:val="14"/>
              <w:szCs w:val="14"/>
            </w:rPr>
            <w:t>17</w:t>
          </w:r>
          <w:r w:rsidRPr="000E19F3">
            <w:rPr>
              <w:sz w:val="14"/>
              <w:szCs w:val="14"/>
            </w:rPr>
            <w:fldChar w:fldCharType="end"/>
          </w:r>
        </w:p>
      </w:tc>
      <w:tc>
        <w:tcPr>
          <w:tcW w:w="3008" w:type="dxa"/>
          <w:shd w:val="clear" w:color="auto" w:fill="auto"/>
        </w:tcPr>
        <w:p w14:paraId="5B0E3D1B" w14:textId="77777777" w:rsidR="00231CEC" w:rsidRPr="000E19F3" w:rsidRDefault="00231CEC" w:rsidP="006F342E">
          <w:pPr>
            <w:pStyle w:val="Zpat"/>
            <w:spacing w:before="240" w:after="0"/>
            <w:jc w:val="center"/>
            <w:rPr>
              <w:sz w:val="14"/>
              <w:szCs w:val="14"/>
            </w:rPr>
          </w:pPr>
          <w:r w:rsidRPr="000E19F3">
            <w:rPr>
              <w:sz w:val="14"/>
              <w:szCs w:val="14"/>
            </w:rPr>
            <w:t>ZA ODBĚRATELE OVĚŘIL ZNĚNÍ</w:t>
          </w:r>
        </w:p>
      </w:tc>
    </w:tr>
    <w:tr w:rsidR="00231CEC" w:rsidRPr="00D3094C" w14:paraId="5469C30E" w14:textId="77777777" w:rsidTr="002074FE">
      <w:trPr>
        <w:trHeight w:val="93"/>
      </w:trPr>
      <w:tc>
        <w:tcPr>
          <w:tcW w:w="3085" w:type="dxa"/>
          <w:shd w:val="clear" w:color="auto" w:fill="auto"/>
        </w:tcPr>
        <w:p w14:paraId="79F60003" w14:textId="5B8C5BAC" w:rsidR="00231CEC" w:rsidRPr="000E19F3" w:rsidRDefault="00231CEC" w:rsidP="00D3094C">
          <w:pPr>
            <w:pStyle w:val="Zpat"/>
            <w:spacing w:after="0"/>
            <w:jc w:val="center"/>
            <w:rPr>
              <w:sz w:val="14"/>
              <w:szCs w:val="14"/>
            </w:rPr>
          </w:pPr>
        </w:p>
      </w:tc>
      <w:tc>
        <w:tcPr>
          <w:tcW w:w="3119" w:type="dxa"/>
          <w:shd w:val="clear" w:color="auto" w:fill="auto"/>
        </w:tcPr>
        <w:p w14:paraId="6D6B6B6C" w14:textId="77777777" w:rsidR="00231CEC" w:rsidRPr="000E19F3" w:rsidRDefault="00231CEC" w:rsidP="00D3094C">
          <w:pPr>
            <w:pStyle w:val="Zpat"/>
            <w:spacing w:after="0"/>
            <w:jc w:val="center"/>
            <w:rPr>
              <w:sz w:val="14"/>
              <w:szCs w:val="14"/>
            </w:rPr>
          </w:pPr>
        </w:p>
      </w:tc>
      <w:tc>
        <w:tcPr>
          <w:tcW w:w="3008" w:type="dxa"/>
          <w:shd w:val="clear" w:color="auto" w:fill="auto"/>
        </w:tcPr>
        <w:p w14:paraId="4D0503A6" w14:textId="25E41E39" w:rsidR="00231CEC" w:rsidRPr="000E19F3" w:rsidRDefault="00231CEC" w:rsidP="00D3094C">
          <w:pPr>
            <w:pStyle w:val="Zpat"/>
            <w:spacing w:after="0"/>
            <w:jc w:val="center"/>
            <w:rPr>
              <w:sz w:val="14"/>
              <w:szCs w:val="14"/>
            </w:rPr>
          </w:pPr>
          <w:r>
            <w:rPr>
              <w:sz w:val="14"/>
              <w:szCs w:val="14"/>
            </w:rPr>
            <w:t>Mgr. Jan Tourek</w:t>
          </w:r>
        </w:p>
      </w:tc>
    </w:tr>
  </w:tbl>
  <w:p w14:paraId="786CE26C" w14:textId="77777777" w:rsidR="00231CEC" w:rsidRPr="00AF25FC" w:rsidRDefault="00231CEC">
    <w:pPr>
      <w:pStyle w:val="Zpat"/>
    </w:pPr>
    <w:r w:rsidRPr="00AF25FC">
      <w:tab/>
    </w:r>
    <w:r w:rsidRPr="00AF25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08F8" w14:textId="77777777" w:rsidR="00231CEC" w:rsidRDefault="00231CEC" w:rsidP="00AF25FC">
      <w:pPr>
        <w:spacing w:after="0"/>
      </w:pPr>
      <w:r>
        <w:separator/>
      </w:r>
    </w:p>
  </w:footnote>
  <w:footnote w:type="continuationSeparator" w:id="0">
    <w:p w14:paraId="4987B39E" w14:textId="77777777" w:rsidR="00231CEC" w:rsidRDefault="00231CEC" w:rsidP="00AF25FC">
      <w:pPr>
        <w:spacing w:after="0"/>
      </w:pPr>
      <w:r>
        <w:continuationSeparator/>
      </w:r>
    </w:p>
  </w:footnote>
  <w:footnote w:type="continuationNotice" w:id="1">
    <w:p w14:paraId="5C3F9E83" w14:textId="77777777" w:rsidR="00231CEC" w:rsidRDefault="00231CE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9C5C" w14:textId="6F710E11" w:rsidR="00231CEC" w:rsidRDefault="00231CEC" w:rsidP="000F7A02">
    <w:pPr>
      <w:pStyle w:val="Zhlav"/>
    </w:pPr>
    <w:r>
      <w:rPr>
        <w:noProof/>
        <w:lang w:eastAsia="cs-CZ"/>
      </w:rPr>
      <w:drawing>
        <wp:inline distT="0" distB="0" distL="0" distR="0" wp14:anchorId="6EE2A767" wp14:editId="083D07BE">
          <wp:extent cx="1734185" cy="509270"/>
          <wp:effectExtent l="0" t="0" r="0" b="508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1AB"/>
    <w:multiLevelType w:val="hybridMultilevel"/>
    <w:tmpl w:val="FD6A75FA"/>
    <w:lvl w:ilvl="0" w:tplc="0405000F">
      <w:start w:val="1"/>
      <w:numFmt w:val="decimal"/>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266415F"/>
    <w:multiLevelType w:val="hybridMultilevel"/>
    <w:tmpl w:val="B73AB424"/>
    <w:lvl w:ilvl="0" w:tplc="73FE458E">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6A170FE"/>
    <w:multiLevelType w:val="hybridMultilevel"/>
    <w:tmpl w:val="CA6C22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CA5B14"/>
    <w:multiLevelType w:val="multilevel"/>
    <w:tmpl w:val="D7124F68"/>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357" w:hanging="357"/>
      </w:pPr>
      <w:rPr>
        <w:rFonts w:ascii="Segoe UI" w:eastAsia="Calibri" w:hAnsi="Segoe UI" w:cs="Segoe UI" w:hint="default"/>
        <w:strike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164912F6"/>
    <w:multiLevelType w:val="hybridMultilevel"/>
    <w:tmpl w:val="2108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5C0A04"/>
    <w:multiLevelType w:val="hybridMultilevel"/>
    <w:tmpl w:val="73BA1F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7D3955"/>
    <w:multiLevelType w:val="hybridMultilevel"/>
    <w:tmpl w:val="489CE964"/>
    <w:lvl w:ilvl="0" w:tplc="DEA87C44">
      <w:start w:val="1"/>
      <w:numFmt w:val="decimal"/>
      <w:lvlText w:val="14.%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B1F3A16"/>
    <w:multiLevelType w:val="multilevel"/>
    <w:tmpl w:val="12B4DE30"/>
    <w:lvl w:ilvl="0">
      <w:start w:val="1"/>
      <w:numFmt w:val="decimal"/>
      <w:lvlText w:val="%1."/>
      <w:lvlJc w:val="left"/>
      <w:pPr>
        <w:tabs>
          <w:tab w:val="num" w:pos="0"/>
        </w:tabs>
        <w:ind w:left="360" w:hanging="360"/>
      </w:pPr>
      <w:rPr>
        <w:rFonts w:ascii="Calibri" w:eastAsia="Calibri" w:hAnsi="Calibri" w:cs="Times New Roman"/>
        <w:b/>
        <w:i w:val="0"/>
        <w:sz w:val="20"/>
        <w:szCs w:val="20"/>
      </w:rPr>
    </w:lvl>
    <w:lvl w:ilvl="1">
      <w:start w:val="1"/>
      <w:numFmt w:val="decimal"/>
      <w:lvlText w:val="%1.%2."/>
      <w:lvlJc w:val="left"/>
      <w:pPr>
        <w:tabs>
          <w:tab w:val="num" w:pos="170"/>
        </w:tabs>
        <w:ind w:left="567" w:hanging="567"/>
      </w:pPr>
      <w:rPr>
        <w:rFonts w:ascii="Calibri" w:hAnsi="Calibri" w:cs="Calibri" w:hint="default"/>
        <w:b w:val="0"/>
        <w:i w:val="0"/>
        <w:sz w:val="20"/>
        <w:szCs w:val="20"/>
      </w:rPr>
    </w:lvl>
    <w:lvl w:ilvl="2">
      <w:start w:val="1"/>
      <w:numFmt w:val="lowerLetter"/>
      <w:lvlText w:val="%3."/>
      <w:lvlJc w:val="left"/>
      <w:pPr>
        <w:tabs>
          <w:tab w:val="num" w:pos="1440"/>
        </w:tabs>
        <w:ind w:left="1224" w:hanging="504"/>
      </w:pPr>
      <w:rPr>
        <w:rFonts w:ascii="Calibri" w:hAnsi="Calibri" w:cs="Calibri"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8B2584"/>
    <w:multiLevelType w:val="hybridMultilevel"/>
    <w:tmpl w:val="65D870B4"/>
    <w:lvl w:ilvl="0" w:tplc="D0FAA702">
      <w:start w:val="2"/>
      <w:numFmt w:val="bullet"/>
      <w:lvlText w:val="-"/>
      <w:lvlJc w:val="left"/>
      <w:pPr>
        <w:ind w:left="717" w:hanging="360"/>
      </w:pPr>
      <w:rPr>
        <w:rFonts w:ascii="Segoe UI" w:eastAsia="Calibri" w:hAnsi="Segoe UI" w:cs="Segoe U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21CA7BF8"/>
    <w:multiLevelType w:val="hybridMultilevel"/>
    <w:tmpl w:val="ADD8BC66"/>
    <w:lvl w:ilvl="0" w:tplc="F2BE05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B087E0D"/>
    <w:multiLevelType w:val="hybridMultilevel"/>
    <w:tmpl w:val="3B9E770A"/>
    <w:lvl w:ilvl="0" w:tplc="70A856B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E2F0493"/>
    <w:multiLevelType w:val="hybridMultilevel"/>
    <w:tmpl w:val="A6DE0AA4"/>
    <w:lvl w:ilvl="0" w:tplc="A33CD9A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A809E2"/>
    <w:multiLevelType w:val="hybridMultilevel"/>
    <w:tmpl w:val="2160E76E"/>
    <w:lvl w:ilvl="0" w:tplc="6E4018B4">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31E3207"/>
    <w:multiLevelType w:val="hybridMultilevel"/>
    <w:tmpl w:val="FF46AC0C"/>
    <w:lvl w:ilvl="0" w:tplc="3F02A67E">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4444342"/>
    <w:multiLevelType w:val="hybridMultilevel"/>
    <w:tmpl w:val="18E2D754"/>
    <w:lvl w:ilvl="0" w:tplc="B630C8C4">
      <w:start w:val="1"/>
      <w:numFmt w:val="decimal"/>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596D33"/>
    <w:multiLevelType w:val="multilevel"/>
    <w:tmpl w:val="13248E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27799"/>
    <w:multiLevelType w:val="hybridMultilevel"/>
    <w:tmpl w:val="062072F8"/>
    <w:lvl w:ilvl="0" w:tplc="B0FE888C">
      <w:start w:val="1"/>
      <w:numFmt w:val="decimal"/>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1A54AA"/>
    <w:multiLevelType w:val="hybridMultilevel"/>
    <w:tmpl w:val="6B225AAE"/>
    <w:lvl w:ilvl="0" w:tplc="DB9C81A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C80502"/>
    <w:multiLevelType w:val="hybridMultilevel"/>
    <w:tmpl w:val="5622EEFA"/>
    <w:lvl w:ilvl="0" w:tplc="E2B6E802">
      <w:start w:val="1"/>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D7131B2"/>
    <w:multiLevelType w:val="multilevel"/>
    <w:tmpl w:val="5C045C5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424" w:hanging="72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636" w:hanging="108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20" w15:restartNumberingAfterBreak="0">
    <w:nsid w:val="4DE47793"/>
    <w:multiLevelType w:val="hybridMultilevel"/>
    <w:tmpl w:val="04A8D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3912FD"/>
    <w:multiLevelType w:val="hybridMultilevel"/>
    <w:tmpl w:val="6056278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E261754"/>
    <w:multiLevelType w:val="hybridMultilevel"/>
    <w:tmpl w:val="345C05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EE7667"/>
    <w:multiLevelType w:val="hybridMultilevel"/>
    <w:tmpl w:val="DFC63B1C"/>
    <w:lvl w:ilvl="0" w:tplc="355E9EE4">
      <w:start w:val="1"/>
      <w:numFmt w:val="lowerLetter"/>
      <w:lvlText w:val="(%1)"/>
      <w:lvlJc w:val="left"/>
      <w:pPr>
        <w:ind w:left="1145" w:hanging="360"/>
      </w:pPr>
      <w:rPr>
        <w:rFonts w:ascii="Segoe UI" w:hAnsi="Segoe UI" w:cs="Segoe UI"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659F6120"/>
    <w:multiLevelType w:val="hybridMultilevel"/>
    <w:tmpl w:val="FD22A45A"/>
    <w:lvl w:ilvl="0" w:tplc="AF3E85E4">
      <w:start w:val="1"/>
      <w:numFmt w:val="decimal"/>
      <w:lvlText w:val="%1."/>
      <w:lvlJc w:val="left"/>
      <w:pPr>
        <w:ind w:left="502" w:hanging="360"/>
      </w:pPr>
      <w:rPr>
        <w:rFonts w:ascii="Segoe UI" w:hAnsi="Segoe UI" w:cs="Segoe UI"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2C571A"/>
    <w:multiLevelType w:val="multilevel"/>
    <w:tmpl w:val="388CA34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6D462E0"/>
    <w:multiLevelType w:val="hybridMultilevel"/>
    <w:tmpl w:val="0CAA2D28"/>
    <w:lvl w:ilvl="0" w:tplc="0405001B">
      <w:start w:val="1"/>
      <w:numFmt w:val="lowerRoman"/>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6FF71AF"/>
    <w:multiLevelType w:val="hybridMultilevel"/>
    <w:tmpl w:val="9AEE0EC0"/>
    <w:lvl w:ilvl="0" w:tplc="259AD5F0">
      <w:start w:val="1"/>
      <w:numFmt w:val="lowerLetter"/>
      <w:lvlText w:val="%1)"/>
      <w:lvlJc w:val="left"/>
      <w:pPr>
        <w:ind w:left="786" w:hanging="360"/>
      </w:pPr>
      <w:rPr>
        <w:rFonts w:hint="default"/>
        <w:sz w:val="18"/>
        <w:szCs w:val="1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C103DC5"/>
    <w:multiLevelType w:val="hybridMultilevel"/>
    <w:tmpl w:val="ED1AB198"/>
    <w:lvl w:ilvl="0" w:tplc="B0FE888C">
      <w:start w:val="1"/>
      <w:numFmt w:val="decimal"/>
      <w:lvlText w:val="%1."/>
      <w:lvlJc w:val="left"/>
      <w:pPr>
        <w:tabs>
          <w:tab w:val="num" w:pos="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E776A7E"/>
    <w:multiLevelType w:val="hybridMultilevel"/>
    <w:tmpl w:val="4AD66AF2"/>
    <w:lvl w:ilvl="0" w:tplc="68B41C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25"/>
  </w:num>
  <w:num w:numId="5">
    <w:abstractNumId w:val="11"/>
  </w:num>
  <w:num w:numId="6">
    <w:abstractNumId w:val="10"/>
  </w:num>
  <w:num w:numId="7">
    <w:abstractNumId w:val="24"/>
  </w:num>
  <w:num w:numId="8">
    <w:abstractNumId w:val="18"/>
  </w:num>
  <w:num w:numId="9">
    <w:abstractNumId w:val="3"/>
  </w:num>
  <w:num w:numId="10">
    <w:abstractNumId w:val="4"/>
  </w:num>
  <w:num w:numId="11">
    <w:abstractNumId w:val="9"/>
  </w:num>
  <w:num w:numId="12">
    <w:abstractNumId w:val="15"/>
  </w:num>
  <w:num w:numId="13">
    <w:abstractNumId w:val="19"/>
  </w:num>
  <w:num w:numId="14">
    <w:abstractNumId w:val="7"/>
  </w:num>
  <w:num w:numId="15">
    <w:abstractNumId w:val="13"/>
  </w:num>
  <w:num w:numId="16">
    <w:abstractNumId w:val="21"/>
  </w:num>
  <w:num w:numId="17">
    <w:abstractNumId w:val="26"/>
  </w:num>
  <w:num w:numId="18">
    <w:abstractNumId w:val="29"/>
  </w:num>
  <w:num w:numId="19">
    <w:abstractNumId w:val="8"/>
  </w:num>
  <w:num w:numId="20">
    <w:abstractNumId w:val="20"/>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3"/>
  </w:num>
  <w:num w:numId="25">
    <w:abstractNumId w:val="27"/>
  </w:num>
  <w:num w:numId="26">
    <w:abstractNumId w:val="6"/>
  </w:num>
  <w:num w:numId="27">
    <w:abstractNumId w:val="0"/>
  </w:num>
  <w:num w:numId="28">
    <w:abstractNumId w:val="12"/>
  </w:num>
  <w:num w:numId="29">
    <w:abstractNumId w:val="1"/>
  </w:num>
  <w:num w:numId="30">
    <w:abstractNumId w:val="2"/>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000FE"/>
    <w:rsid w:val="00002A69"/>
    <w:rsid w:val="0000494B"/>
    <w:rsid w:val="00004B4E"/>
    <w:rsid w:val="00004BFF"/>
    <w:rsid w:val="00005BA8"/>
    <w:rsid w:val="00006012"/>
    <w:rsid w:val="000108BA"/>
    <w:rsid w:val="00011751"/>
    <w:rsid w:val="00011E11"/>
    <w:rsid w:val="00013E52"/>
    <w:rsid w:val="0001507A"/>
    <w:rsid w:val="00015A4A"/>
    <w:rsid w:val="000211FD"/>
    <w:rsid w:val="0002328A"/>
    <w:rsid w:val="00023444"/>
    <w:rsid w:val="00025ADD"/>
    <w:rsid w:val="00025B00"/>
    <w:rsid w:val="00027FDB"/>
    <w:rsid w:val="00030460"/>
    <w:rsid w:val="00030AE9"/>
    <w:rsid w:val="00031D65"/>
    <w:rsid w:val="00033925"/>
    <w:rsid w:val="00037AF9"/>
    <w:rsid w:val="0004272D"/>
    <w:rsid w:val="00042B69"/>
    <w:rsid w:val="00051A8F"/>
    <w:rsid w:val="00055B59"/>
    <w:rsid w:val="000560E8"/>
    <w:rsid w:val="00061FA9"/>
    <w:rsid w:val="00063C8A"/>
    <w:rsid w:val="00064DF5"/>
    <w:rsid w:val="0006532B"/>
    <w:rsid w:val="000662B0"/>
    <w:rsid w:val="00070577"/>
    <w:rsid w:val="00070AB0"/>
    <w:rsid w:val="0007348B"/>
    <w:rsid w:val="0007466E"/>
    <w:rsid w:val="00075E16"/>
    <w:rsid w:val="00076DE2"/>
    <w:rsid w:val="00080C09"/>
    <w:rsid w:val="00081F08"/>
    <w:rsid w:val="00083854"/>
    <w:rsid w:val="0008496F"/>
    <w:rsid w:val="00086080"/>
    <w:rsid w:val="00086EE1"/>
    <w:rsid w:val="00087ED2"/>
    <w:rsid w:val="0009115C"/>
    <w:rsid w:val="00093108"/>
    <w:rsid w:val="000948CF"/>
    <w:rsid w:val="00095FFA"/>
    <w:rsid w:val="000A06CC"/>
    <w:rsid w:val="000B0B37"/>
    <w:rsid w:val="000B6ADE"/>
    <w:rsid w:val="000C013A"/>
    <w:rsid w:val="000C2133"/>
    <w:rsid w:val="000C63DD"/>
    <w:rsid w:val="000C65AF"/>
    <w:rsid w:val="000C6AC2"/>
    <w:rsid w:val="000D0802"/>
    <w:rsid w:val="000D4797"/>
    <w:rsid w:val="000D5542"/>
    <w:rsid w:val="000D6F6D"/>
    <w:rsid w:val="000E0E94"/>
    <w:rsid w:val="000E128C"/>
    <w:rsid w:val="000E1416"/>
    <w:rsid w:val="000E19F3"/>
    <w:rsid w:val="000E21D4"/>
    <w:rsid w:val="000E24AF"/>
    <w:rsid w:val="000E363C"/>
    <w:rsid w:val="000E3ACC"/>
    <w:rsid w:val="000E5A4C"/>
    <w:rsid w:val="000E744F"/>
    <w:rsid w:val="000F13AD"/>
    <w:rsid w:val="000F2EDE"/>
    <w:rsid w:val="000F5A70"/>
    <w:rsid w:val="000F7A02"/>
    <w:rsid w:val="0010000A"/>
    <w:rsid w:val="00103F25"/>
    <w:rsid w:val="00107DBF"/>
    <w:rsid w:val="00110471"/>
    <w:rsid w:val="00111AA7"/>
    <w:rsid w:val="00112711"/>
    <w:rsid w:val="0011330E"/>
    <w:rsid w:val="00113360"/>
    <w:rsid w:val="00114D8A"/>
    <w:rsid w:val="00115209"/>
    <w:rsid w:val="0012189B"/>
    <w:rsid w:val="0012236E"/>
    <w:rsid w:val="001250E9"/>
    <w:rsid w:val="00126EC4"/>
    <w:rsid w:val="001310C1"/>
    <w:rsid w:val="00135189"/>
    <w:rsid w:val="00137191"/>
    <w:rsid w:val="001400A8"/>
    <w:rsid w:val="00140AA9"/>
    <w:rsid w:val="001415D1"/>
    <w:rsid w:val="00147C0F"/>
    <w:rsid w:val="001541C1"/>
    <w:rsid w:val="00161F1C"/>
    <w:rsid w:val="00163208"/>
    <w:rsid w:val="001632D5"/>
    <w:rsid w:val="00163573"/>
    <w:rsid w:val="00163F01"/>
    <w:rsid w:val="00163F74"/>
    <w:rsid w:val="00164C5B"/>
    <w:rsid w:val="00165948"/>
    <w:rsid w:val="001673E1"/>
    <w:rsid w:val="00171516"/>
    <w:rsid w:val="00171C2C"/>
    <w:rsid w:val="00171E80"/>
    <w:rsid w:val="00180E2E"/>
    <w:rsid w:val="001813AA"/>
    <w:rsid w:val="00187ABC"/>
    <w:rsid w:val="00187D20"/>
    <w:rsid w:val="00190003"/>
    <w:rsid w:val="00190987"/>
    <w:rsid w:val="001A067F"/>
    <w:rsid w:val="001A1641"/>
    <w:rsid w:val="001A3BEB"/>
    <w:rsid w:val="001A43F7"/>
    <w:rsid w:val="001A4BDE"/>
    <w:rsid w:val="001A7069"/>
    <w:rsid w:val="001B0883"/>
    <w:rsid w:val="001B2CA0"/>
    <w:rsid w:val="001B6B4D"/>
    <w:rsid w:val="001C1172"/>
    <w:rsid w:val="001C6C6F"/>
    <w:rsid w:val="001D1D86"/>
    <w:rsid w:val="001D1F35"/>
    <w:rsid w:val="001D596E"/>
    <w:rsid w:val="001D6A1D"/>
    <w:rsid w:val="001D748F"/>
    <w:rsid w:val="001D7DE6"/>
    <w:rsid w:val="001E0CEB"/>
    <w:rsid w:val="001E5DA2"/>
    <w:rsid w:val="001E626A"/>
    <w:rsid w:val="001E6338"/>
    <w:rsid w:val="001E678C"/>
    <w:rsid w:val="001E793D"/>
    <w:rsid w:val="001F027A"/>
    <w:rsid w:val="001F1BDA"/>
    <w:rsid w:val="001F58C1"/>
    <w:rsid w:val="001F5983"/>
    <w:rsid w:val="00203A3E"/>
    <w:rsid w:val="0020742C"/>
    <w:rsid w:val="002074FE"/>
    <w:rsid w:val="00210D90"/>
    <w:rsid w:val="00213132"/>
    <w:rsid w:val="002132B5"/>
    <w:rsid w:val="00215068"/>
    <w:rsid w:val="002174AE"/>
    <w:rsid w:val="00217BF0"/>
    <w:rsid w:val="00217FF2"/>
    <w:rsid w:val="00223540"/>
    <w:rsid w:val="00225835"/>
    <w:rsid w:val="00231CEC"/>
    <w:rsid w:val="00241164"/>
    <w:rsid w:val="00243305"/>
    <w:rsid w:val="00244ED3"/>
    <w:rsid w:val="00246D78"/>
    <w:rsid w:val="002477E7"/>
    <w:rsid w:val="00247F8E"/>
    <w:rsid w:val="002506FB"/>
    <w:rsid w:val="00252A66"/>
    <w:rsid w:val="002531EE"/>
    <w:rsid w:val="00253D84"/>
    <w:rsid w:val="0025766F"/>
    <w:rsid w:val="00260CB7"/>
    <w:rsid w:val="00264C06"/>
    <w:rsid w:val="00265229"/>
    <w:rsid w:val="00266700"/>
    <w:rsid w:val="002742F4"/>
    <w:rsid w:val="00276926"/>
    <w:rsid w:val="00282EB7"/>
    <w:rsid w:val="002860B3"/>
    <w:rsid w:val="00290185"/>
    <w:rsid w:val="00291B0E"/>
    <w:rsid w:val="002928B6"/>
    <w:rsid w:val="00293776"/>
    <w:rsid w:val="0029629D"/>
    <w:rsid w:val="0029659C"/>
    <w:rsid w:val="002A0C96"/>
    <w:rsid w:val="002A11EA"/>
    <w:rsid w:val="002A1433"/>
    <w:rsid w:val="002A1AE2"/>
    <w:rsid w:val="002A1D26"/>
    <w:rsid w:val="002A1FA7"/>
    <w:rsid w:val="002A2A0D"/>
    <w:rsid w:val="002A5B48"/>
    <w:rsid w:val="002B1DBA"/>
    <w:rsid w:val="002B29B4"/>
    <w:rsid w:val="002B2D7B"/>
    <w:rsid w:val="002B3F8C"/>
    <w:rsid w:val="002B463E"/>
    <w:rsid w:val="002B68EB"/>
    <w:rsid w:val="002C4D25"/>
    <w:rsid w:val="002C4F49"/>
    <w:rsid w:val="002C5465"/>
    <w:rsid w:val="002C79B2"/>
    <w:rsid w:val="002D0D73"/>
    <w:rsid w:val="002D5B48"/>
    <w:rsid w:val="002E15A7"/>
    <w:rsid w:val="002E46F3"/>
    <w:rsid w:val="002E5BE4"/>
    <w:rsid w:val="002F064E"/>
    <w:rsid w:val="002F182E"/>
    <w:rsid w:val="002F57F9"/>
    <w:rsid w:val="00300509"/>
    <w:rsid w:val="003033A0"/>
    <w:rsid w:val="00305035"/>
    <w:rsid w:val="00305C01"/>
    <w:rsid w:val="00306FEE"/>
    <w:rsid w:val="0030705F"/>
    <w:rsid w:val="00307174"/>
    <w:rsid w:val="003106AD"/>
    <w:rsid w:val="00312248"/>
    <w:rsid w:val="00313089"/>
    <w:rsid w:val="00323B57"/>
    <w:rsid w:val="00327E4F"/>
    <w:rsid w:val="00336232"/>
    <w:rsid w:val="0033723D"/>
    <w:rsid w:val="00343821"/>
    <w:rsid w:val="00345FDA"/>
    <w:rsid w:val="00347CD2"/>
    <w:rsid w:val="00360CD5"/>
    <w:rsid w:val="00362750"/>
    <w:rsid w:val="00363AD9"/>
    <w:rsid w:val="00365737"/>
    <w:rsid w:val="003709F8"/>
    <w:rsid w:val="00372867"/>
    <w:rsid w:val="0037404C"/>
    <w:rsid w:val="00374509"/>
    <w:rsid w:val="00377988"/>
    <w:rsid w:val="00386C1B"/>
    <w:rsid w:val="00393EDA"/>
    <w:rsid w:val="00394586"/>
    <w:rsid w:val="00394CA1"/>
    <w:rsid w:val="003965E2"/>
    <w:rsid w:val="00396B61"/>
    <w:rsid w:val="003A28CD"/>
    <w:rsid w:val="003A2C63"/>
    <w:rsid w:val="003A353E"/>
    <w:rsid w:val="003A3D7A"/>
    <w:rsid w:val="003A773B"/>
    <w:rsid w:val="003B222D"/>
    <w:rsid w:val="003B47D6"/>
    <w:rsid w:val="003B6E6C"/>
    <w:rsid w:val="003B7072"/>
    <w:rsid w:val="003C1DBB"/>
    <w:rsid w:val="003C224E"/>
    <w:rsid w:val="003C270F"/>
    <w:rsid w:val="003D128F"/>
    <w:rsid w:val="003D21E4"/>
    <w:rsid w:val="003D4FFF"/>
    <w:rsid w:val="003E3D0B"/>
    <w:rsid w:val="003E62A5"/>
    <w:rsid w:val="003E631D"/>
    <w:rsid w:val="003E795C"/>
    <w:rsid w:val="003F28D1"/>
    <w:rsid w:val="003F4401"/>
    <w:rsid w:val="003F4924"/>
    <w:rsid w:val="003F4EA8"/>
    <w:rsid w:val="00400647"/>
    <w:rsid w:val="00401730"/>
    <w:rsid w:val="00401C9F"/>
    <w:rsid w:val="00402146"/>
    <w:rsid w:val="00404E06"/>
    <w:rsid w:val="00410D76"/>
    <w:rsid w:val="00411C8F"/>
    <w:rsid w:val="00412D6D"/>
    <w:rsid w:val="0041332B"/>
    <w:rsid w:val="00413DE2"/>
    <w:rsid w:val="004176FB"/>
    <w:rsid w:val="00422039"/>
    <w:rsid w:val="004259F0"/>
    <w:rsid w:val="0042623C"/>
    <w:rsid w:val="0042697B"/>
    <w:rsid w:val="00426A54"/>
    <w:rsid w:val="004301CF"/>
    <w:rsid w:val="00437706"/>
    <w:rsid w:val="00443AF0"/>
    <w:rsid w:val="0044499B"/>
    <w:rsid w:val="004460D2"/>
    <w:rsid w:val="004513B9"/>
    <w:rsid w:val="00454AEA"/>
    <w:rsid w:val="00460B2C"/>
    <w:rsid w:val="00461477"/>
    <w:rsid w:val="00461BA4"/>
    <w:rsid w:val="0046442E"/>
    <w:rsid w:val="004647EC"/>
    <w:rsid w:val="004658BC"/>
    <w:rsid w:val="0047159D"/>
    <w:rsid w:val="004720EE"/>
    <w:rsid w:val="00473236"/>
    <w:rsid w:val="0047469F"/>
    <w:rsid w:val="004752AC"/>
    <w:rsid w:val="00475E5C"/>
    <w:rsid w:val="004810D2"/>
    <w:rsid w:val="00484C40"/>
    <w:rsid w:val="004861DA"/>
    <w:rsid w:val="004870EE"/>
    <w:rsid w:val="00487E68"/>
    <w:rsid w:val="00490C13"/>
    <w:rsid w:val="00492733"/>
    <w:rsid w:val="00492940"/>
    <w:rsid w:val="004949D8"/>
    <w:rsid w:val="00494A0D"/>
    <w:rsid w:val="00494C4E"/>
    <w:rsid w:val="00497071"/>
    <w:rsid w:val="004A1343"/>
    <w:rsid w:val="004A1983"/>
    <w:rsid w:val="004A1CF6"/>
    <w:rsid w:val="004A3279"/>
    <w:rsid w:val="004A3A92"/>
    <w:rsid w:val="004A4319"/>
    <w:rsid w:val="004A69C8"/>
    <w:rsid w:val="004B20C3"/>
    <w:rsid w:val="004B4FD7"/>
    <w:rsid w:val="004B5DBD"/>
    <w:rsid w:val="004B6C5E"/>
    <w:rsid w:val="004D0C41"/>
    <w:rsid w:val="004D5DDC"/>
    <w:rsid w:val="004E0A6F"/>
    <w:rsid w:val="004E1D9C"/>
    <w:rsid w:val="004E5A85"/>
    <w:rsid w:val="004E6B59"/>
    <w:rsid w:val="004F2885"/>
    <w:rsid w:val="004F4C2B"/>
    <w:rsid w:val="004F72CC"/>
    <w:rsid w:val="00500936"/>
    <w:rsid w:val="00502E2C"/>
    <w:rsid w:val="00504FE3"/>
    <w:rsid w:val="00506E6B"/>
    <w:rsid w:val="00506E73"/>
    <w:rsid w:val="00507A8A"/>
    <w:rsid w:val="005100E0"/>
    <w:rsid w:val="00513E7C"/>
    <w:rsid w:val="005205B4"/>
    <w:rsid w:val="00520F1E"/>
    <w:rsid w:val="00521F5C"/>
    <w:rsid w:val="005225AD"/>
    <w:rsid w:val="00525381"/>
    <w:rsid w:val="0052600B"/>
    <w:rsid w:val="00530623"/>
    <w:rsid w:val="0053374D"/>
    <w:rsid w:val="00536ECC"/>
    <w:rsid w:val="00541222"/>
    <w:rsid w:val="00543334"/>
    <w:rsid w:val="0054588F"/>
    <w:rsid w:val="0055211B"/>
    <w:rsid w:val="00552325"/>
    <w:rsid w:val="00561B40"/>
    <w:rsid w:val="00564012"/>
    <w:rsid w:val="00565903"/>
    <w:rsid w:val="00566B50"/>
    <w:rsid w:val="0057104E"/>
    <w:rsid w:val="00571D87"/>
    <w:rsid w:val="00573B49"/>
    <w:rsid w:val="00573DF7"/>
    <w:rsid w:val="00574A99"/>
    <w:rsid w:val="00575BFE"/>
    <w:rsid w:val="005779E7"/>
    <w:rsid w:val="00580F48"/>
    <w:rsid w:val="00585217"/>
    <w:rsid w:val="005860CF"/>
    <w:rsid w:val="00586FAB"/>
    <w:rsid w:val="00587C1A"/>
    <w:rsid w:val="00591266"/>
    <w:rsid w:val="00593FF3"/>
    <w:rsid w:val="0059466B"/>
    <w:rsid w:val="005A0E12"/>
    <w:rsid w:val="005A2D31"/>
    <w:rsid w:val="005A4B1F"/>
    <w:rsid w:val="005A516E"/>
    <w:rsid w:val="005A5345"/>
    <w:rsid w:val="005A59BF"/>
    <w:rsid w:val="005A75B8"/>
    <w:rsid w:val="005B0221"/>
    <w:rsid w:val="005B11AB"/>
    <w:rsid w:val="005B1C1D"/>
    <w:rsid w:val="005B1CD2"/>
    <w:rsid w:val="005B3399"/>
    <w:rsid w:val="005C1F6E"/>
    <w:rsid w:val="005C4220"/>
    <w:rsid w:val="005C744C"/>
    <w:rsid w:val="005D5F2E"/>
    <w:rsid w:val="005D7A5D"/>
    <w:rsid w:val="005E234E"/>
    <w:rsid w:val="005F1CBD"/>
    <w:rsid w:val="005F3E14"/>
    <w:rsid w:val="005F66BD"/>
    <w:rsid w:val="00603412"/>
    <w:rsid w:val="00603A53"/>
    <w:rsid w:val="006047CF"/>
    <w:rsid w:val="0060613F"/>
    <w:rsid w:val="00606938"/>
    <w:rsid w:val="00606FCA"/>
    <w:rsid w:val="00610405"/>
    <w:rsid w:val="00611006"/>
    <w:rsid w:val="0061247E"/>
    <w:rsid w:val="00615427"/>
    <w:rsid w:val="0061694E"/>
    <w:rsid w:val="00617F81"/>
    <w:rsid w:val="00620C81"/>
    <w:rsid w:val="00620EE5"/>
    <w:rsid w:val="00620F3F"/>
    <w:rsid w:val="0062343F"/>
    <w:rsid w:val="00623F1E"/>
    <w:rsid w:val="00625D14"/>
    <w:rsid w:val="00627CC8"/>
    <w:rsid w:val="0063101C"/>
    <w:rsid w:val="00631F5E"/>
    <w:rsid w:val="00632D51"/>
    <w:rsid w:val="00633316"/>
    <w:rsid w:val="00645C30"/>
    <w:rsid w:val="00650109"/>
    <w:rsid w:val="0065127F"/>
    <w:rsid w:val="006534EB"/>
    <w:rsid w:val="00657335"/>
    <w:rsid w:val="00663CBE"/>
    <w:rsid w:val="0066590A"/>
    <w:rsid w:val="00666A20"/>
    <w:rsid w:val="00670CB4"/>
    <w:rsid w:val="0067213C"/>
    <w:rsid w:val="0067230D"/>
    <w:rsid w:val="00672BBF"/>
    <w:rsid w:val="006732FA"/>
    <w:rsid w:val="00680EB2"/>
    <w:rsid w:val="006810D2"/>
    <w:rsid w:val="00682C68"/>
    <w:rsid w:val="006832EF"/>
    <w:rsid w:val="006836D7"/>
    <w:rsid w:val="006970DC"/>
    <w:rsid w:val="006A2DEC"/>
    <w:rsid w:val="006A474E"/>
    <w:rsid w:val="006B20D6"/>
    <w:rsid w:val="006B33CC"/>
    <w:rsid w:val="006B3E7E"/>
    <w:rsid w:val="006B4B23"/>
    <w:rsid w:val="006B559A"/>
    <w:rsid w:val="006C374A"/>
    <w:rsid w:val="006C68A7"/>
    <w:rsid w:val="006C7101"/>
    <w:rsid w:val="006C7878"/>
    <w:rsid w:val="006D29F6"/>
    <w:rsid w:val="006D2C7C"/>
    <w:rsid w:val="006D5A61"/>
    <w:rsid w:val="006D7AFF"/>
    <w:rsid w:val="006D7D99"/>
    <w:rsid w:val="006E14A8"/>
    <w:rsid w:val="006F188D"/>
    <w:rsid w:val="006F251E"/>
    <w:rsid w:val="006F342E"/>
    <w:rsid w:val="006F4240"/>
    <w:rsid w:val="006F496C"/>
    <w:rsid w:val="006F5609"/>
    <w:rsid w:val="006F71AC"/>
    <w:rsid w:val="00700867"/>
    <w:rsid w:val="00702F2E"/>
    <w:rsid w:val="00702F93"/>
    <w:rsid w:val="00703475"/>
    <w:rsid w:val="0070551D"/>
    <w:rsid w:val="00710833"/>
    <w:rsid w:val="007123AB"/>
    <w:rsid w:val="00712507"/>
    <w:rsid w:val="007125CB"/>
    <w:rsid w:val="00716902"/>
    <w:rsid w:val="00722434"/>
    <w:rsid w:val="0072604F"/>
    <w:rsid w:val="007300BF"/>
    <w:rsid w:val="007342E0"/>
    <w:rsid w:val="007406F6"/>
    <w:rsid w:val="00742D31"/>
    <w:rsid w:val="007457C3"/>
    <w:rsid w:val="00746B1A"/>
    <w:rsid w:val="00751ECB"/>
    <w:rsid w:val="00753C1E"/>
    <w:rsid w:val="00754B19"/>
    <w:rsid w:val="0075504B"/>
    <w:rsid w:val="00763126"/>
    <w:rsid w:val="00763397"/>
    <w:rsid w:val="007639AA"/>
    <w:rsid w:val="00763AE2"/>
    <w:rsid w:val="00764C8F"/>
    <w:rsid w:val="00767825"/>
    <w:rsid w:val="00767B4A"/>
    <w:rsid w:val="00770EBA"/>
    <w:rsid w:val="007716AF"/>
    <w:rsid w:val="00771E24"/>
    <w:rsid w:val="007723AA"/>
    <w:rsid w:val="0077242D"/>
    <w:rsid w:val="0077371B"/>
    <w:rsid w:val="00775CD2"/>
    <w:rsid w:val="00776C61"/>
    <w:rsid w:val="00780A79"/>
    <w:rsid w:val="00781532"/>
    <w:rsid w:val="00784205"/>
    <w:rsid w:val="007846BF"/>
    <w:rsid w:val="007850EF"/>
    <w:rsid w:val="00796A75"/>
    <w:rsid w:val="00796D29"/>
    <w:rsid w:val="00796FCF"/>
    <w:rsid w:val="007A0315"/>
    <w:rsid w:val="007A15F0"/>
    <w:rsid w:val="007A273D"/>
    <w:rsid w:val="007A44BE"/>
    <w:rsid w:val="007A4765"/>
    <w:rsid w:val="007A6333"/>
    <w:rsid w:val="007A6BC4"/>
    <w:rsid w:val="007A74D3"/>
    <w:rsid w:val="007B0141"/>
    <w:rsid w:val="007B3CC7"/>
    <w:rsid w:val="007B5A65"/>
    <w:rsid w:val="007B747D"/>
    <w:rsid w:val="007B7A78"/>
    <w:rsid w:val="007C24C5"/>
    <w:rsid w:val="007C3376"/>
    <w:rsid w:val="007D2EFC"/>
    <w:rsid w:val="007D4C24"/>
    <w:rsid w:val="007E42C5"/>
    <w:rsid w:val="007E4820"/>
    <w:rsid w:val="007F2873"/>
    <w:rsid w:val="007F7E51"/>
    <w:rsid w:val="008021B3"/>
    <w:rsid w:val="0080255F"/>
    <w:rsid w:val="00803F0A"/>
    <w:rsid w:val="00804789"/>
    <w:rsid w:val="00804E5C"/>
    <w:rsid w:val="00805624"/>
    <w:rsid w:val="00807C3E"/>
    <w:rsid w:val="00810120"/>
    <w:rsid w:val="0081226A"/>
    <w:rsid w:val="00815D1D"/>
    <w:rsid w:val="00820FC1"/>
    <w:rsid w:val="008213F4"/>
    <w:rsid w:val="00822687"/>
    <w:rsid w:val="00825B36"/>
    <w:rsid w:val="00826419"/>
    <w:rsid w:val="00827631"/>
    <w:rsid w:val="00830555"/>
    <w:rsid w:val="00830D7E"/>
    <w:rsid w:val="00831F4E"/>
    <w:rsid w:val="008336AD"/>
    <w:rsid w:val="00834F87"/>
    <w:rsid w:val="00837401"/>
    <w:rsid w:val="0084184C"/>
    <w:rsid w:val="00850F95"/>
    <w:rsid w:val="00856586"/>
    <w:rsid w:val="00857702"/>
    <w:rsid w:val="008617D9"/>
    <w:rsid w:val="00861853"/>
    <w:rsid w:val="0086238B"/>
    <w:rsid w:val="00862494"/>
    <w:rsid w:val="00862E1C"/>
    <w:rsid w:val="0086346A"/>
    <w:rsid w:val="00865F0B"/>
    <w:rsid w:val="00870F9F"/>
    <w:rsid w:val="00871AD5"/>
    <w:rsid w:val="00873790"/>
    <w:rsid w:val="008752B4"/>
    <w:rsid w:val="0087676B"/>
    <w:rsid w:val="0088666D"/>
    <w:rsid w:val="00890AB8"/>
    <w:rsid w:val="00893955"/>
    <w:rsid w:val="00894EDD"/>
    <w:rsid w:val="00894FD4"/>
    <w:rsid w:val="00895D38"/>
    <w:rsid w:val="00897CE4"/>
    <w:rsid w:val="00897D84"/>
    <w:rsid w:val="008A028F"/>
    <w:rsid w:val="008A0329"/>
    <w:rsid w:val="008A1CBE"/>
    <w:rsid w:val="008A2136"/>
    <w:rsid w:val="008A500C"/>
    <w:rsid w:val="008A5D51"/>
    <w:rsid w:val="008B16CF"/>
    <w:rsid w:val="008B1A18"/>
    <w:rsid w:val="008B258F"/>
    <w:rsid w:val="008B28E1"/>
    <w:rsid w:val="008C205A"/>
    <w:rsid w:val="008C27A3"/>
    <w:rsid w:val="008C2993"/>
    <w:rsid w:val="008C5DE0"/>
    <w:rsid w:val="008C65C0"/>
    <w:rsid w:val="008C7669"/>
    <w:rsid w:val="008D06F9"/>
    <w:rsid w:val="008D31A9"/>
    <w:rsid w:val="008D4C40"/>
    <w:rsid w:val="008D641E"/>
    <w:rsid w:val="008E4CBE"/>
    <w:rsid w:val="008E5481"/>
    <w:rsid w:val="008E56B5"/>
    <w:rsid w:val="008F29D8"/>
    <w:rsid w:val="008F349B"/>
    <w:rsid w:val="008F61BE"/>
    <w:rsid w:val="00900B36"/>
    <w:rsid w:val="00901CC2"/>
    <w:rsid w:val="00905616"/>
    <w:rsid w:val="00906CE5"/>
    <w:rsid w:val="00907778"/>
    <w:rsid w:val="00910532"/>
    <w:rsid w:val="00911967"/>
    <w:rsid w:val="00914421"/>
    <w:rsid w:val="00916D5E"/>
    <w:rsid w:val="0091704E"/>
    <w:rsid w:val="0092124E"/>
    <w:rsid w:val="00924F1A"/>
    <w:rsid w:val="00925223"/>
    <w:rsid w:val="00925CD6"/>
    <w:rsid w:val="00926D9C"/>
    <w:rsid w:val="00927CA1"/>
    <w:rsid w:val="00930F4B"/>
    <w:rsid w:val="009338DF"/>
    <w:rsid w:val="009346FD"/>
    <w:rsid w:val="00936069"/>
    <w:rsid w:val="00940114"/>
    <w:rsid w:val="00940817"/>
    <w:rsid w:val="00940B90"/>
    <w:rsid w:val="009421AF"/>
    <w:rsid w:val="00943CC3"/>
    <w:rsid w:val="00950A5F"/>
    <w:rsid w:val="00951715"/>
    <w:rsid w:val="009519CF"/>
    <w:rsid w:val="0096513C"/>
    <w:rsid w:val="00976211"/>
    <w:rsid w:val="00982D52"/>
    <w:rsid w:val="00983226"/>
    <w:rsid w:val="00983DCD"/>
    <w:rsid w:val="00984860"/>
    <w:rsid w:val="00985D81"/>
    <w:rsid w:val="009868F0"/>
    <w:rsid w:val="00986E7D"/>
    <w:rsid w:val="00986F79"/>
    <w:rsid w:val="009903B6"/>
    <w:rsid w:val="00990AAC"/>
    <w:rsid w:val="00992280"/>
    <w:rsid w:val="009933F8"/>
    <w:rsid w:val="0099518E"/>
    <w:rsid w:val="00995DE5"/>
    <w:rsid w:val="00995F0D"/>
    <w:rsid w:val="009A1732"/>
    <w:rsid w:val="009A238A"/>
    <w:rsid w:val="009A34D5"/>
    <w:rsid w:val="009A3869"/>
    <w:rsid w:val="009A6CCE"/>
    <w:rsid w:val="009B0A91"/>
    <w:rsid w:val="009B10C7"/>
    <w:rsid w:val="009B1322"/>
    <w:rsid w:val="009B56D0"/>
    <w:rsid w:val="009C23CA"/>
    <w:rsid w:val="009C3DE1"/>
    <w:rsid w:val="009C5941"/>
    <w:rsid w:val="009C6E09"/>
    <w:rsid w:val="009D2174"/>
    <w:rsid w:val="009D2EC7"/>
    <w:rsid w:val="009D3DA0"/>
    <w:rsid w:val="009D4933"/>
    <w:rsid w:val="009D4A0E"/>
    <w:rsid w:val="009D5592"/>
    <w:rsid w:val="009D630C"/>
    <w:rsid w:val="009D6F58"/>
    <w:rsid w:val="009E3C2F"/>
    <w:rsid w:val="009E49EE"/>
    <w:rsid w:val="009F0D64"/>
    <w:rsid w:val="009F16D5"/>
    <w:rsid w:val="009F2C35"/>
    <w:rsid w:val="009F42B3"/>
    <w:rsid w:val="009F497A"/>
    <w:rsid w:val="009F6EE1"/>
    <w:rsid w:val="00A02D6F"/>
    <w:rsid w:val="00A03A63"/>
    <w:rsid w:val="00A1042A"/>
    <w:rsid w:val="00A14A03"/>
    <w:rsid w:val="00A156B4"/>
    <w:rsid w:val="00A156FB"/>
    <w:rsid w:val="00A242F0"/>
    <w:rsid w:val="00A25141"/>
    <w:rsid w:val="00A25D14"/>
    <w:rsid w:val="00A25E6E"/>
    <w:rsid w:val="00A27273"/>
    <w:rsid w:val="00A30203"/>
    <w:rsid w:val="00A3284A"/>
    <w:rsid w:val="00A33877"/>
    <w:rsid w:val="00A357AC"/>
    <w:rsid w:val="00A40C42"/>
    <w:rsid w:val="00A41536"/>
    <w:rsid w:val="00A42F7C"/>
    <w:rsid w:val="00A46038"/>
    <w:rsid w:val="00A5066F"/>
    <w:rsid w:val="00A51080"/>
    <w:rsid w:val="00A5155B"/>
    <w:rsid w:val="00A55873"/>
    <w:rsid w:val="00A55C32"/>
    <w:rsid w:val="00A61079"/>
    <w:rsid w:val="00A64F6A"/>
    <w:rsid w:val="00A651D1"/>
    <w:rsid w:val="00A6699E"/>
    <w:rsid w:val="00A70678"/>
    <w:rsid w:val="00A714B8"/>
    <w:rsid w:val="00A7218F"/>
    <w:rsid w:val="00A74018"/>
    <w:rsid w:val="00A74726"/>
    <w:rsid w:val="00A84BBD"/>
    <w:rsid w:val="00A936A0"/>
    <w:rsid w:val="00A964E1"/>
    <w:rsid w:val="00A967F1"/>
    <w:rsid w:val="00AA0756"/>
    <w:rsid w:val="00AA15C5"/>
    <w:rsid w:val="00AA38E9"/>
    <w:rsid w:val="00AB0484"/>
    <w:rsid w:val="00AC19F6"/>
    <w:rsid w:val="00AC1D52"/>
    <w:rsid w:val="00AC37E8"/>
    <w:rsid w:val="00AC3DA9"/>
    <w:rsid w:val="00AC6096"/>
    <w:rsid w:val="00AC6E1C"/>
    <w:rsid w:val="00AD3F22"/>
    <w:rsid w:val="00AD58CD"/>
    <w:rsid w:val="00AE1EAF"/>
    <w:rsid w:val="00AE25FA"/>
    <w:rsid w:val="00AF21A4"/>
    <w:rsid w:val="00AF25FC"/>
    <w:rsid w:val="00B05B2B"/>
    <w:rsid w:val="00B14CC1"/>
    <w:rsid w:val="00B15B1E"/>
    <w:rsid w:val="00B20272"/>
    <w:rsid w:val="00B24F54"/>
    <w:rsid w:val="00B25CDA"/>
    <w:rsid w:val="00B35BD2"/>
    <w:rsid w:val="00B4165A"/>
    <w:rsid w:val="00B419A7"/>
    <w:rsid w:val="00B41B03"/>
    <w:rsid w:val="00B44520"/>
    <w:rsid w:val="00B45A44"/>
    <w:rsid w:val="00B4765A"/>
    <w:rsid w:val="00B47C96"/>
    <w:rsid w:val="00B50890"/>
    <w:rsid w:val="00B54505"/>
    <w:rsid w:val="00B54CBB"/>
    <w:rsid w:val="00B56702"/>
    <w:rsid w:val="00B6109D"/>
    <w:rsid w:val="00B618B0"/>
    <w:rsid w:val="00B61CDF"/>
    <w:rsid w:val="00B61E4E"/>
    <w:rsid w:val="00B73C09"/>
    <w:rsid w:val="00B7474C"/>
    <w:rsid w:val="00B774B7"/>
    <w:rsid w:val="00B77658"/>
    <w:rsid w:val="00B8044F"/>
    <w:rsid w:val="00B81A42"/>
    <w:rsid w:val="00B83E03"/>
    <w:rsid w:val="00B90434"/>
    <w:rsid w:val="00B92218"/>
    <w:rsid w:val="00B92F22"/>
    <w:rsid w:val="00B93A4C"/>
    <w:rsid w:val="00B959CA"/>
    <w:rsid w:val="00B95A6A"/>
    <w:rsid w:val="00B974E4"/>
    <w:rsid w:val="00BA0DBE"/>
    <w:rsid w:val="00BA1868"/>
    <w:rsid w:val="00BA1B3E"/>
    <w:rsid w:val="00BA2974"/>
    <w:rsid w:val="00BA3971"/>
    <w:rsid w:val="00BA411E"/>
    <w:rsid w:val="00BA4B36"/>
    <w:rsid w:val="00BA686A"/>
    <w:rsid w:val="00BA721A"/>
    <w:rsid w:val="00BB54DB"/>
    <w:rsid w:val="00BB6546"/>
    <w:rsid w:val="00BC02F9"/>
    <w:rsid w:val="00BC21F9"/>
    <w:rsid w:val="00BC247F"/>
    <w:rsid w:val="00BC4D38"/>
    <w:rsid w:val="00BD0E9B"/>
    <w:rsid w:val="00BD1CB8"/>
    <w:rsid w:val="00BD1F0D"/>
    <w:rsid w:val="00BD2AE4"/>
    <w:rsid w:val="00BD3864"/>
    <w:rsid w:val="00BD39D9"/>
    <w:rsid w:val="00BD654D"/>
    <w:rsid w:val="00BD7D1C"/>
    <w:rsid w:val="00BE04B4"/>
    <w:rsid w:val="00BE093F"/>
    <w:rsid w:val="00BE229B"/>
    <w:rsid w:val="00BE682B"/>
    <w:rsid w:val="00BF23D9"/>
    <w:rsid w:val="00BF3F9A"/>
    <w:rsid w:val="00BF5556"/>
    <w:rsid w:val="00BF7A1D"/>
    <w:rsid w:val="00C0029C"/>
    <w:rsid w:val="00C00960"/>
    <w:rsid w:val="00C01F4F"/>
    <w:rsid w:val="00C037A0"/>
    <w:rsid w:val="00C07EA3"/>
    <w:rsid w:val="00C1128A"/>
    <w:rsid w:val="00C11E0F"/>
    <w:rsid w:val="00C13212"/>
    <w:rsid w:val="00C14C93"/>
    <w:rsid w:val="00C155B0"/>
    <w:rsid w:val="00C17B41"/>
    <w:rsid w:val="00C40B53"/>
    <w:rsid w:val="00C41044"/>
    <w:rsid w:val="00C4212A"/>
    <w:rsid w:val="00C42154"/>
    <w:rsid w:val="00C42731"/>
    <w:rsid w:val="00C461AC"/>
    <w:rsid w:val="00C5122B"/>
    <w:rsid w:val="00C513FF"/>
    <w:rsid w:val="00C55F10"/>
    <w:rsid w:val="00C65770"/>
    <w:rsid w:val="00C65953"/>
    <w:rsid w:val="00C666B2"/>
    <w:rsid w:val="00C7061D"/>
    <w:rsid w:val="00C70C19"/>
    <w:rsid w:val="00C84CA8"/>
    <w:rsid w:val="00C84DC6"/>
    <w:rsid w:val="00C85C36"/>
    <w:rsid w:val="00C95381"/>
    <w:rsid w:val="00C97DD6"/>
    <w:rsid w:val="00CA58EF"/>
    <w:rsid w:val="00CB04C6"/>
    <w:rsid w:val="00CB43CC"/>
    <w:rsid w:val="00CC0489"/>
    <w:rsid w:val="00CC11A3"/>
    <w:rsid w:val="00CC4374"/>
    <w:rsid w:val="00CC4EA7"/>
    <w:rsid w:val="00CC5744"/>
    <w:rsid w:val="00CD0818"/>
    <w:rsid w:val="00CD1B05"/>
    <w:rsid w:val="00CD1CF0"/>
    <w:rsid w:val="00CE0EBB"/>
    <w:rsid w:val="00CE17AD"/>
    <w:rsid w:val="00CE284D"/>
    <w:rsid w:val="00CE30F3"/>
    <w:rsid w:val="00CE69BC"/>
    <w:rsid w:val="00CF0E41"/>
    <w:rsid w:val="00CF1A06"/>
    <w:rsid w:val="00CF1D26"/>
    <w:rsid w:val="00CF21B4"/>
    <w:rsid w:val="00CF228B"/>
    <w:rsid w:val="00CF328D"/>
    <w:rsid w:val="00CF3F87"/>
    <w:rsid w:val="00CF40CF"/>
    <w:rsid w:val="00CF6701"/>
    <w:rsid w:val="00CF7D5D"/>
    <w:rsid w:val="00D01D60"/>
    <w:rsid w:val="00D0354C"/>
    <w:rsid w:val="00D03A61"/>
    <w:rsid w:val="00D03AAC"/>
    <w:rsid w:val="00D062D8"/>
    <w:rsid w:val="00D11678"/>
    <w:rsid w:val="00D14F73"/>
    <w:rsid w:val="00D15293"/>
    <w:rsid w:val="00D17171"/>
    <w:rsid w:val="00D17357"/>
    <w:rsid w:val="00D21686"/>
    <w:rsid w:val="00D22137"/>
    <w:rsid w:val="00D2390B"/>
    <w:rsid w:val="00D25224"/>
    <w:rsid w:val="00D30771"/>
    <w:rsid w:val="00D3094C"/>
    <w:rsid w:val="00D35125"/>
    <w:rsid w:val="00D3620B"/>
    <w:rsid w:val="00D36886"/>
    <w:rsid w:val="00D37221"/>
    <w:rsid w:val="00D468C8"/>
    <w:rsid w:val="00D47457"/>
    <w:rsid w:val="00D55D09"/>
    <w:rsid w:val="00D56230"/>
    <w:rsid w:val="00D5740A"/>
    <w:rsid w:val="00D575A6"/>
    <w:rsid w:val="00D605F6"/>
    <w:rsid w:val="00D66387"/>
    <w:rsid w:val="00D67C7B"/>
    <w:rsid w:val="00D67EBC"/>
    <w:rsid w:val="00D71B8F"/>
    <w:rsid w:val="00D7204A"/>
    <w:rsid w:val="00D72477"/>
    <w:rsid w:val="00D73F75"/>
    <w:rsid w:val="00D745F2"/>
    <w:rsid w:val="00D74867"/>
    <w:rsid w:val="00D74AAE"/>
    <w:rsid w:val="00D74DC9"/>
    <w:rsid w:val="00D74FA4"/>
    <w:rsid w:val="00D770F1"/>
    <w:rsid w:val="00D80D39"/>
    <w:rsid w:val="00D816D8"/>
    <w:rsid w:val="00D90E84"/>
    <w:rsid w:val="00D92F9B"/>
    <w:rsid w:val="00D95AAC"/>
    <w:rsid w:val="00D97D04"/>
    <w:rsid w:val="00DA3C6F"/>
    <w:rsid w:val="00DA43FF"/>
    <w:rsid w:val="00DB1D6B"/>
    <w:rsid w:val="00DB5092"/>
    <w:rsid w:val="00DB5D42"/>
    <w:rsid w:val="00DB6D37"/>
    <w:rsid w:val="00DC2A9A"/>
    <w:rsid w:val="00DC4506"/>
    <w:rsid w:val="00DC4C33"/>
    <w:rsid w:val="00DD6441"/>
    <w:rsid w:val="00DE333A"/>
    <w:rsid w:val="00DE7058"/>
    <w:rsid w:val="00DF1265"/>
    <w:rsid w:val="00DF322F"/>
    <w:rsid w:val="00DF395E"/>
    <w:rsid w:val="00DF5BC2"/>
    <w:rsid w:val="00E00A29"/>
    <w:rsid w:val="00E047AB"/>
    <w:rsid w:val="00E05935"/>
    <w:rsid w:val="00E06398"/>
    <w:rsid w:val="00E0640D"/>
    <w:rsid w:val="00E06F3C"/>
    <w:rsid w:val="00E10DA2"/>
    <w:rsid w:val="00E12A1C"/>
    <w:rsid w:val="00E1760B"/>
    <w:rsid w:val="00E176F7"/>
    <w:rsid w:val="00E2405F"/>
    <w:rsid w:val="00E264B0"/>
    <w:rsid w:val="00E32DE2"/>
    <w:rsid w:val="00E33BE0"/>
    <w:rsid w:val="00E34706"/>
    <w:rsid w:val="00E35CD3"/>
    <w:rsid w:val="00E406E1"/>
    <w:rsid w:val="00E42165"/>
    <w:rsid w:val="00E44C32"/>
    <w:rsid w:val="00E455D7"/>
    <w:rsid w:val="00E478CC"/>
    <w:rsid w:val="00E5491F"/>
    <w:rsid w:val="00E55375"/>
    <w:rsid w:val="00E6156D"/>
    <w:rsid w:val="00E6228D"/>
    <w:rsid w:val="00E6442E"/>
    <w:rsid w:val="00E647CB"/>
    <w:rsid w:val="00E653B2"/>
    <w:rsid w:val="00E66C31"/>
    <w:rsid w:val="00E73FD7"/>
    <w:rsid w:val="00E76D9D"/>
    <w:rsid w:val="00E81976"/>
    <w:rsid w:val="00E81A60"/>
    <w:rsid w:val="00E81B90"/>
    <w:rsid w:val="00E822E1"/>
    <w:rsid w:val="00E867CE"/>
    <w:rsid w:val="00E86C52"/>
    <w:rsid w:val="00E87FC1"/>
    <w:rsid w:val="00E97070"/>
    <w:rsid w:val="00EA11A4"/>
    <w:rsid w:val="00EA5E59"/>
    <w:rsid w:val="00EB2160"/>
    <w:rsid w:val="00EB26EF"/>
    <w:rsid w:val="00EB4AF9"/>
    <w:rsid w:val="00EC065A"/>
    <w:rsid w:val="00EC0A57"/>
    <w:rsid w:val="00EC30B9"/>
    <w:rsid w:val="00EC3D76"/>
    <w:rsid w:val="00EC6E85"/>
    <w:rsid w:val="00ED24F2"/>
    <w:rsid w:val="00ED6578"/>
    <w:rsid w:val="00EE0E9F"/>
    <w:rsid w:val="00EE2F47"/>
    <w:rsid w:val="00EF0AF1"/>
    <w:rsid w:val="00EF318C"/>
    <w:rsid w:val="00EF41EE"/>
    <w:rsid w:val="00EF74E8"/>
    <w:rsid w:val="00F00031"/>
    <w:rsid w:val="00F0119F"/>
    <w:rsid w:val="00F04017"/>
    <w:rsid w:val="00F040ED"/>
    <w:rsid w:val="00F06DC6"/>
    <w:rsid w:val="00F14933"/>
    <w:rsid w:val="00F16D4A"/>
    <w:rsid w:val="00F16F47"/>
    <w:rsid w:val="00F20447"/>
    <w:rsid w:val="00F21A06"/>
    <w:rsid w:val="00F21B66"/>
    <w:rsid w:val="00F22A75"/>
    <w:rsid w:val="00F26A29"/>
    <w:rsid w:val="00F3011F"/>
    <w:rsid w:val="00F30E88"/>
    <w:rsid w:val="00F36063"/>
    <w:rsid w:val="00F367D6"/>
    <w:rsid w:val="00F4198E"/>
    <w:rsid w:val="00F42D38"/>
    <w:rsid w:val="00F457F3"/>
    <w:rsid w:val="00F46537"/>
    <w:rsid w:val="00F47AAB"/>
    <w:rsid w:val="00F5023E"/>
    <w:rsid w:val="00F5045F"/>
    <w:rsid w:val="00F506CE"/>
    <w:rsid w:val="00F5122A"/>
    <w:rsid w:val="00F60CC0"/>
    <w:rsid w:val="00F62F42"/>
    <w:rsid w:val="00F656F1"/>
    <w:rsid w:val="00F659F0"/>
    <w:rsid w:val="00F675AE"/>
    <w:rsid w:val="00F67696"/>
    <w:rsid w:val="00F735C6"/>
    <w:rsid w:val="00F81B6B"/>
    <w:rsid w:val="00F848B5"/>
    <w:rsid w:val="00F9080A"/>
    <w:rsid w:val="00F91726"/>
    <w:rsid w:val="00F921D1"/>
    <w:rsid w:val="00F96756"/>
    <w:rsid w:val="00F97669"/>
    <w:rsid w:val="00FA2826"/>
    <w:rsid w:val="00FA2C91"/>
    <w:rsid w:val="00FB104F"/>
    <w:rsid w:val="00FB1DE5"/>
    <w:rsid w:val="00FB2BE2"/>
    <w:rsid w:val="00FB3A7D"/>
    <w:rsid w:val="00FB60F0"/>
    <w:rsid w:val="00FC4888"/>
    <w:rsid w:val="00FC6361"/>
    <w:rsid w:val="00FD1986"/>
    <w:rsid w:val="00FD1BC1"/>
    <w:rsid w:val="00FD5B1C"/>
    <w:rsid w:val="00FD5DC2"/>
    <w:rsid w:val="00FD6BDA"/>
    <w:rsid w:val="00FD6EE3"/>
    <w:rsid w:val="00FD7194"/>
    <w:rsid w:val="00FE28E0"/>
    <w:rsid w:val="00FE4536"/>
    <w:rsid w:val="00FF1733"/>
    <w:rsid w:val="00FF22F1"/>
    <w:rsid w:val="00FF3710"/>
    <w:rsid w:val="00FF602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83EBF"/>
  <w15:docId w15:val="{3E6CFA02-8869-4B8A-997E-B56650E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9F3"/>
    <w:pPr>
      <w:spacing w:after="120"/>
      <w:jc w:val="both"/>
    </w:pPr>
    <w:rPr>
      <w:rFonts w:ascii="Segoe UI" w:hAnsi="Segoe UI"/>
      <w:sz w:val="18"/>
      <w:szCs w:val="22"/>
      <w:lang w:eastAsia="en-US"/>
    </w:rPr>
  </w:style>
  <w:style w:type="paragraph" w:styleId="Nadpis1">
    <w:name w:val="heading 1"/>
    <w:basedOn w:val="Normln"/>
    <w:next w:val="Normln"/>
    <w:link w:val="Nadpis1Char"/>
    <w:uiPriority w:val="9"/>
    <w:qFormat/>
    <w:rsid w:val="000E19F3"/>
    <w:pPr>
      <w:keepNext/>
      <w:spacing w:after="0"/>
      <w:jc w:val="center"/>
      <w:outlineLvl w:val="0"/>
    </w:pPr>
    <w:rPr>
      <w:rFonts w:eastAsia="Times New Roman"/>
      <w:b/>
      <w:bCs/>
      <w:caps/>
      <w:kern w:val="32"/>
      <w:sz w:val="28"/>
      <w:szCs w:val="32"/>
    </w:rPr>
  </w:style>
  <w:style w:type="paragraph" w:styleId="Nadpis2">
    <w:name w:val="heading 2"/>
    <w:basedOn w:val="Normln"/>
    <w:next w:val="Normln"/>
    <w:link w:val="Nadpis2Char"/>
    <w:unhideWhenUsed/>
    <w:qFormat/>
    <w:rsid w:val="000E19F3"/>
    <w:pPr>
      <w:keepNext/>
      <w:spacing w:before="240"/>
      <w:jc w:val="center"/>
      <w:outlineLvl w:val="1"/>
    </w:pPr>
    <w:rPr>
      <w:rFonts w:eastAsia="Times New Roman"/>
      <w:b/>
      <w:bCs/>
      <w:iCs/>
      <w:caps/>
      <w:szCs w:val="28"/>
    </w:rPr>
  </w:style>
  <w:style w:type="paragraph" w:styleId="Nadpis3">
    <w:name w:val="heading 3"/>
    <w:basedOn w:val="Normln"/>
    <w:next w:val="Normln"/>
    <w:link w:val="Nadpis3Char"/>
    <w:uiPriority w:val="9"/>
    <w:unhideWhenUsed/>
    <w:qFormat/>
    <w:rsid w:val="00F367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E19F3"/>
    <w:rPr>
      <w:rFonts w:ascii="Segoe UI" w:eastAsia="Times New Roman" w:hAnsi="Segoe UI"/>
      <w:b/>
      <w:bCs/>
      <w:caps/>
      <w:kern w:val="32"/>
      <w:sz w:val="28"/>
      <w:szCs w:val="32"/>
      <w:lang w:eastAsia="en-US"/>
    </w:rPr>
  </w:style>
  <w:style w:type="character" w:customStyle="1" w:styleId="Nadpis2Char">
    <w:name w:val="Nadpis 2 Char"/>
    <w:link w:val="Nadpis2"/>
    <w:rsid w:val="000E19F3"/>
    <w:rPr>
      <w:rFonts w:ascii="Segoe UI" w:eastAsia="Times New Roman" w:hAnsi="Segoe UI"/>
      <w:b/>
      <w:bCs/>
      <w:iCs/>
      <w:caps/>
      <w:sz w:val="18"/>
      <w:szCs w:val="28"/>
      <w:lang w:eastAsia="en-US"/>
    </w:rPr>
  </w:style>
  <w:style w:type="paragraph" w:styleId="Bezmezer">
    <w:name w:val="No Spacing"/>
    <w:uiPriority w:val="1"/>
    <w:qFormat/>
    <w:rsid w:val="00E2405F"/>
    <w:pPr>
      <w:jc w:val="both"/>
    </w:pPr>
    <w:rPr>
      <w:sz w:val="22"/>
      <w:szCs w:val="22"/>
      <w:lang w:eastAsia="en-US"/>
    </w:rPr>
  </w:style>
  <w:style w:type="paragraph" w:styleId="Podtitul">
    <w:name w:val="Subtitle"/>
    <w:basedOn w:val="Normln"/>
    <w:next w:val="Normln"/>
    <w:link w:val="PodtitulChar"/>
    <w:uiPriority w:val="11"/>
    <w:qFormat/>
    <w:rsid w:val="000E19F3"/>
    <w:pPr>
      <w:spacing w:after="240"/>
      <w:jc w:val="center"/>
      <w:outlineLvl w:val="1"/>
    </w:pPr>
    <w:rPr>
      <w:rFonts w:eastAsia="Times New Roman"/>
      <w:sz w:val="16"/>
      <w:szCs w:val="24"/>
    </w:rPr>
  </w:style>
  <w:style w:type="character" w:customStyle="1" w:styleId="PodtitulChar">
    <w:name w:val="Podtitul Char"/>
    <w:link w:val="Podtitul"/>
    <w:uiPriority w:val="11"/>
    <w:rsid w:val="000E19F3"/>
    <w:rPr>
      <w:rFonts w:ascii="Segoe UI" w:eastAsia="Times New Roman" w:hAnsi="Segoe UI"/>
      <w:sz w:val="16"/>
      <w:szCs w:val="24"/>
      <w:lang w:eastAsia="en-US"/>
    </w:rPr>
  </w:style>
  <w:style w:type="paragraph" w:styleId="Zhlav">
    <w:name w:val="header"/>
    <w:basedOn w:val="Normln"/>
    <w:link w:val="ZhlavChar"/>
    <w:uiPriority w:val="99"/>
    <w:unhideWhenUsed/>
    <w:rsid w:val="00AF25FC"/>
    <w:pPr>
      <w:tabs>
        <w:tab w:val="center" w:pos="4536"/>
        <w:tab w:val="right" w:pos="9072"/>
      </w:tabs>
    </w:pPr>
  </w:style>
  <w:style w:type="character" w:customStyle="1" w:styleId="ZhlavChar">
    <w:name w:val="Záhlaví Char"/>
    <w:link w:val="Zhlav"/>
    <w:uiPriority w:val="99"/>
    <w:rsid w:val="00AF25FC"/>
    <w:rPr>
      <w:sz w:val="22"/>
      <w:szCs w:val="22"/>
      <w:lang w:eastAsia="en-US"/>
    </w:rPr>
  </w:style>
  <w:style w:type="paragraph" w:styleId="Zpat">
    <w:name w:val="footer"/>
    <w:basedOn w:val="Normln"/>
    <w:link w:val="ZpatChar"/>
    <w:uiPriority w:val="99"/>
    <w:unhideWhenUsed/>
    <w:rsid w:val="00AF25FC"/>
    <w:pPr>
      <w:tabs>
        <w:tab w:val="center" w:pos="4536"/>
        <w:tab w:val="right" w:pos="9072"/>
      </w:tabs>
    </w:pPr>
  </w:style>
  <w:style w:type="character" w:customStyle="1" w:styleId="ZpatChar">
    <w:name w:val="Zápatí Char"/>
    <w:link w:val="Zpat"/>
    <w:uiPriority w:val="99"/>
    <w:rsid w:val="00AF25FC"/>
    <w:rPr>
      <w:sz w:val="22"/>
      <w:szCs w:val="22"/>
      <w:lang w:eastAsia="en-US"/>
    </w:rPr>
  </w:style>
  <w:style w:type="paragraph" w:styleId="Textbubliny">
    <w:name w:val="Balloon Text"/>
    <w:basedOn w:val="Normln"/>
    <w:link w:val="TextbublinyChar"/>
    <w:uiPriority w:val="99"/>
    <w:semiHidden/>
    <w:unhideWhenUsed/>
    <w:rsid w:val="00D03AAC"/>
    <w:pPr>
      <w:spacing w:after="0"/>
    </w:pPr>
    <w:rPr>
      <w:rFonts w:ascii="Tahoma" w:hAnsi="Tahoma" w:cs="Tahoma"/>
      <w:sz w:val="16"/>
      <w:szCs w:val="16"/>
    </w:rPr>
  </w:style>
  <w:style w:type="character" w:customStyle="1" w:styleId="TextbublinyChar">
    <w:name w:val="Text bubliny Char"/>
    <w:link w:val="Textbubliny"/>
    <w:uiPriority w:val="99"/>
    <w:semiHidden/>
    <w:rsid w:val="00D03AAC"/>
    <w:rPr>
      <w:rFonts w:ascii="Tahoma" w:hAnsi="Tahoma" w:cs="Tahoma"/>
      <w:sz w:val="16"/>
      <w:szCs w:val="16"/>
      <w:lang w:eastAsia="en-US"/>
    </w:rPr>
  </w:style>
  <w:style w:type="paragraph" w:styleId="Odstavecseseznamem">
    <w:name w:val="List Paragraph"/>
    <w:basedOn w:val="Normln"/>
    <w:uiPriority w:val="34"/>
    <w:qFormat/>
    <w:rsid w:val="00E12A1C"/>
    <w:pPr>
      <w:spacing w:after="200" w:line="276" w:lineRule="auto"/>
      <w:ind w:left="720"/>
      <w:contextualSpacing/>
      <w:jc w:val="left"/>
    </w:pPr>
    <w:rPr>
      <w:rFonts w:ascii="Calibri" w:eastAsia="Times New Roman" w:hAnsi="Calibri"/>
      <w:lang w:eastAsia="cs-CZ"/>
    </w:rPr>
  </w:style>
  <w:style w:type="character" w:styleId="Odkaznakoment">
    <w:name w:val="annotation reference"/>
    <w:uiPriority w:val="99"/>
    <w:semiHidden/>
    <w:unhideWhenUsed/>
    <w:rsid w:val="006732FA"/>
    <w:rPr>
      <w:sz w:val="16"/>
      <w:szCs w:val="16"/>
    </w:rPr>
  </w:style>
  <w:style w:type="paragraph" w:styleId="Textkomente">
    <w:name w:val="annotation text"/>
    <w:basedOn w:val="Normln"/>
    <w:link w:val="TextkomenteChar"/>
    <w:uiPriority w:val="99"/>
    <w:unhideWhenUsed/>
    <w:rsid w:val="006732FA"/>
    <w:rPr>
      <w:sz w:val="20"/>
      <w:szCs w:val="20"/>
    </w:rPr>
  </w:style>
  <w:style w:type="character" w:customStyle="1" w:styleId="TextkomenteChar">
    <w:name w:val="Text komentáře Char"/>
    <w:link w:val="Textkomente"/>
    <w:uiPriority w:val="99"/>
    <w:rsid w:val="006732FA"/>
    <w:rPr>
      <w:lang w:eastAsia="en-US"/>
    </w:rPr>
  </w:style>
  <w:style w:type="paragraph" w:styleId="Pedmtkomente">
    <w:name w:val="annotation subject"/>
    <w:basedOn w:val="Textkomente"/>
    <w:next w:val="Textkomente"/>
    <w:link w:val="PedmtkomenteChar"/>
    <w:uiPriority w:val="99"/>
    <w:semiHidden/>
    <w:unhideWhenUsed/>
    <w:rsid w:val="006732FA"/>
    <w:rPr>
      <w:b/>
      <w:bCs/>
    </w:rPr>
  </w:style>
  <w:style w:type="character" w:customStyle="1" w:styleId="PedmtkomenteChar">
    <w:name w:val="Předmět komentáře Char"/>
    <w:link w:val="Pedmtkomente"/>
    <w:uiPriority w:val="99"/>
    <w:semiHidden/>
    <w:rsid w:val="006732FA"/>
    <w:rPr>
      <w:b/>
      <w:bCs/>
      <w:lang w:eastAsia="en-US"/>
    </w:rPr>
  </w:style>
  <w:style w:type="table" w:styleId="Mkatabulky">
    <w:name w:val="Table Grid"/>
    <w:basedOn w:val="Normlntabulka"/>
    <w:uiPriority w:val="59"/>
    <w:rsid w:val="00E4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40B53"/>
    <w:rPr>
      <w:color w:val="0000FF"/>
      <w:u w:val="single"/>
    </w:rPr>
  </w:style>
  <w:style w:type="paragraph" w:styleId="Revize">
    <w:name w:val="Revision"/>
    <w:hidden/>
    <w:uiPriority w:val="99"/>
    <w:semiHidden/>
    <w:rsid w:val="00F735C6"/>
    <w:rPr>
      <w:rFonts w:ascii="Segoe UI" w:hAnsi="Segoe UI"/>
      <w:sz w:val="18"/>
      <w:szCs w:val="22"/>
      <w:lang w:eastAsia="en-US"/>
    </w:rPr>
  </w:style>
  <w:style w:type="character" w:customStyle="1" w:styleId="Nevyeenzmnka1">
    <w:name w:val="Nevyřešená zmínka1"/>
    <w:basedOn w:val="Standardnpsmoodstavce"/>
    <w:uiPriority w:val="99"/>
    <w:semiHidden/>
    <w:unhideWhenUsed/>
    <w:rsid w:val="005B1C1D"/>
    <w:rPr>
      <w:color w:val="808080"/>
      <w:shd w:val="clear" w:color="auto" w:fill="E6E6E6"/>
    </w:rPr>
  </w:style>
  <w:style w:type="character" w:styleId="Sledovanodkaz">
    <w:name w:val="FollowedHyperlink"/>
    <w:basedOn w:val="Standardnpsmoodstavce"/>
    <w:uiPriority w:val="99"/>
    <w:semiHidden/>
    <w:unhideWhenUsed/>
    <w:rsid w:val="00E06398"/>
    <w:rPr>
      <w:color w:val="800080" w:themeColor="followedHyperlink"/>
      <w:u w:val="single"/>
    </w:rPr>
  </w:style>
  <w:style w:type="character" w:customStyle="1" w:styleId="Nevyeenzmnka2">
    <w:name w:val="Nevyřešená zmínka2"/>
    <w:basedOn w:val="Standardnpsmoodstavce"/>
    <w:uiPriority w:val="99"/>
    <w:semiHidden/>
    <w:unhideWhenUsed/>
    <w:rsid w:val="00710833"/>
    <w:rPr>
      <w:color w:val="808080"/>
      <w:shd w:val="clear" w:color="auto" w:fill="E6E6E6"/>
    </w:rPr>
  </w:style>
  <w:style w:type="character" w:customStyle="1" w:styleId="Nadpis3Char">
    <w:name w:val="Nadpis 3 Char"/>
    <w:basedOn w:val="Standardnpsmoodstavce"/>
    <w:link w:val="Nadpis3"/>
    <w:uiPriority w:val="9"/>
    <w:rsid w:val="00F367D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1229">
      <w:bodyDiv w:val="1"/>
      <w:marLeft w:val="0"/>
      <w:marRight w:val="0"/>
      <w:marTop w:val="0"/>
      <w:marBottom w:val="0"/>
      <w:divBdr>
        <w:top w:val="none" w:sz="0" w:space="0" w:color="auto"/>
        <w:left w:val="none" w:sz="0" w:space="0" w:color="auto"/>
        <w:bottom w:val="none" w:sz="0" w:space="0" w:color="auto"/>
        <w:right w:val="none" w:sz="0" w:space="0" w:color="auto"/>
      </w:divBdr>
    </w:div>
    <w:div w:id="313682279">
      <w:bodyDiv w:val="1"/>
      <w:marLeft w:val="0"/>
      <w:marRight w:val="0"/>
      <w:marTop w:val="0"/>
      <w:marBottom w:val="0"/>
      <w:divBdr>
        <w:top w:val="none" w:sz="0" w:space="0" w:color="auto"/>
        <w:left w:val="none" w:sz="0" w:space="0" w:color="auto"/>
        <w:bottom w:val="none" w:sz="0" w:space="0" w:color="auto"/>
        <w:right w:val="none" w:sz="0" w:space="0" w:color="auto"/>
      </w:divBdr>
    </w:div>
    <w:div w:id="3552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C05A-C2A6-4718-92B9-D2F829D5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8163</Words>
  <Characters>48165</Characters>
  <Application>Microsoft Office Word</Application>
  <DocSecurity>0</DocSecurity>
  <Lines>401</Lines>
  <Paragraphs>112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ČEZ ICT Services, a. s.</Company>
  <LinksUpToDate>false</LinksUpToDate>
  <CharactersWithSpaces>56216</CharactersWithSpaces>
  <SharedDoc>false</SharedDoc>
  <HLinks>
    <vt:vector size="18" baseType="variant">
      <vt:variant>
        <vt:i4>5439548</vt:i4>
      </vt:variant>
      <vt:variant>
        <vt:i4>210</vt:i4>
      </vt:variant>
      <vt:variant>
        <vt:i4>0</vt:i4>
      </vt:variant>
      <vt:variant>
        <vt:i4>5</vt:i4>
      </vt:variant>
      <vt:variant>
        <vt:lpwstr/>
      </vt:variant>
      <vt:variant>
        <vt:lpwstr>Bod1_cena</vt:lpwstr>
      </vt:variant>
      <vt:variant>
        <vt:i4>2686999</vt:i4>
      </vt:variant>
      <vt:variant>
        <vt:i4>123</vt:i4>
      </vt:variant>
      <vt:variant>
        <vt:i4>0</vt:i4>
      </vt:variant>
      <vt:variant>
        <vt:i4>5</vt:i4>
      </vt:variant>
      <vt:variant>
        <vt:lpwstr/>
      </vt:variant>
      <vt:variant>
        <vt:lpwstr>priloha_1</vt:lpwstr>
      </vt:variant>
      <vt:variant>
        <vt:i4>2686999</vt:i4>
      </vt:variant>
      <vt:variant>
        <vt:i4>114</vt:i4>
      </vt:variant>
      <vt:variant>
        <vt:i4>0</vt:i4>
      </vt:variant>
      <vt:variant>
        <vt:i4>5</vt:i4>
      </vt:variant>
      <vt:variant>
        <vt:lpwstr/>
      </vt:variant>
      <vt:variant>
        <vt:lpwstr>priloha_1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dc:creator>
  <cp:lastModifiedBy>Vladimíra Krajanská</cp:lastModifiedBy>
  <cp:revision>7</cp:revision>
  <cp:lastPrinted>2019-01-21T15:47:00Z</cp:lastPrinted>
  <dcterms:created xsi:type="dcterms:W3CDTF">2019-01-22T23:07:00Z</dcterms:created>
  <dcterms:modified xsi:type="dcterms:W3CDTF">2019-02-20T14:38:00Z</dcterms:modified>
</cp:coreProperties>
</file>