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36" w:rsidRDefault="00B978E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CD4F36" w:rsidRDefault="00B978E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CD4F36" w:rsidRDefault="00CD4F36">
      <w:pPr>
        <w:pStyle w:val="Standard"/>
        <w:rPr>
          <w:sz w:val="24"/>
          <w:szCs w:val="24"/>
        </w:rPr>
      </w:pPr>
    </w:p>
    <w:p w:rsidR="00CD4F36" w:rsidRDefault="00B978EE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</w:p>
    <w:p w:rsidR="00CD4F36" w:rsidRDefault="00B978EE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CD4F36" w:rsidRDefault="00CD4F36">
      <w:pPr>
        <w:pStyle w:val="Standard"/>
        <w:rPr>
          <w:sz w:val="24"/>
          <w:szCs w:val="24"/>
        </w:rPr>
      </w:pPr>
    </w:p>
    <w:p w:rsidR="00CD4F36" w:rsidRDefault="00B978EE">
      <w:pPr>
        <w:pStyle w:val="Zkladntext"/>
        <w:spacing w:after="0"/>
        <w:rPr>
          <w:rFonts w:hint="eastAsia"/>
        </w:rPr>
      </w:pPr>
      <w:r>
        <w:rPr>
          <w:b/>
          <w:sz w:val="22"/>
          <w:szCs w:val="22"/>
        </w:rPr>
        <w:t>Město Nová Paka</w:t>
      </w:r>
    </w:p>
    <w:p w:rsidR="00CD4F36" w:rsidRDefault="00B978EE">
      <w:pPr>
        <w:tabs>
          <w:tab w:val="left" w:pos="1418"/>
        </w:tabs>
        <w:rPr>
          <w:rFonts w:hint="eastAsia"/>
          <w:sz w:val="22"/>
          <w:szCs w:val="22"/>
        </w:rPr>
      </w:pPr>
      <w:r>
        <w:rPr>
          <w:sz w:val="22"/>
          <w:szCs w:val="22"/>
        </w:rPr>
        <w:t>se sídlem:    Dukelské náměstí 39, 509 24 Nová Paka</w:t>
      </w:r>
    </w:p>
    <w:p w:rsidR="00CD4F36" w:rsidRDefault="00B978EE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IČ:  00271888 </w:t>
      </w:r>
    </w:p>
    <w:p w:rsidR="00CD4F36" w:rsidRDefault="00B978EE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Bankovní</w:t>
      </w:r>
      <w:r>
        <w:rPr>
          <w:sz w:val="22"/>
          <w:szCs w:val="22"/>
        </w:rPr>
        <w:t xml:space="preserve"> spojení:  Česká spořitelna, č. účtu 1160158389/0800</w:t>
      </w:r>
    </w:p>
    <w:p w:rsidR="00CD4F36" w:rsidRDefault="00B978EE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Zastoupené:   Mgr. Josefem Coganem, starostou města  </w:t>
      </w:r>
    </w:p>
    <w:p w:rsidR="00CD4F36" w:rsidRDefault="00B978EE">
      <w:pPr>
        <w:pStyle w:val="Zkladntext"/>
        <w:tabs>
          <w:tab w:val="left" w:pos="1418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(dále jen „poskytovatel“)</w:t>
      </w:r>
    </w:p>
    <w:p w:rsidR="00CD4F36" w:rsidRDefault="00CD4F36">
      <w:pPr>
        <w:pStyle w:val="Zkladntext"/>
        <w:spacing w:after="0"/>
        <w:rPr>
          <w:rFonts w:hint="eastAsia"/>
          <w:sz w:val="22"/>
          <w:szCs w:val="22"/>
        </w:rPr>
      </w:pPr>
    </w:p>
    <w:p w:rsidR="00CD4F36" w:rsidRDefault="00B978EE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a</w:t>
      </w:r>
    </w:p>
    <w:p w:rsidR="00CD4F36" w:rsidRDefault="00CD4F36">
      <w:pPr>
        <w:pStyle w:val="Zkladntext"/>
        <w:spacing w:after="0"/>
        <w:rPr>
          <w:rFonts w:hint="eastAsia"/>
          <w:b/>
          <w:sz w:val="22"/>
          <w:szCs w:val="22"/>
        </w:rPr>
      </w:pPr>
    </w:p>
    <w:p w:rsidR="00CD4F36" w:rsidRDefault="00B978EE">
      <w:pPr>
        <w:pStyle w:val="Zkladntext"/>
        <w:spacing w:after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Sportem proti bariérám, z.s.  </w:t>
      </w:r>
    </w:p>
    <w:p w:rsidR="00CD4F36" w:rsidRDefault="00B978EE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se sídlem:  Nádražní 111, 507 91 Stará Paka  </w:t>
      </w:r>
    </w:p>
    <w:p w:rsidR="00CD4F36" w:rsidRDefault="00B978EE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IČ:   27031161</w:t>
      </w:r>
    </w:p>
    <w:p w:rsidR="00CD4F36" w:rsidRDefault="00B978EE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Bankovní spojení:   </w:t>
      </w:r>
      <w:r w:rsidR="008D3AB7">
        <w:rPr>
          <w:sz w:val="22"/>
          <w:szCs w:val="22"/>
        </w:rPr>
        <w:t>xxxx</w:t>
      </w:r>
      <w:r>
        <w:rPr>
          <w:sz w:val="22"/>
          <w:szCs w:val="22"/>
        </w:rPr>
        <w:t xml:space="preserve">, č. účtu </w:t>
      </w:r>
      <w:r w:rsidR="008D3AB7">
        <w:rPr>
          <w:sz w:val="22"/>
          <w:szCs w:val="22"/>
        </w:rPr>
        <w:t>xxxx</w:t>
      </w:r>
    </w:p>
    <w:p w:rsidR="00CD4F36" w:rsidRDefault="008D3AB7">
      <w:pPr>
        <w:pStyle w:val="Zkladn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Zastoupené:  </w:t>
      </w:r>
      <w:r w:rsidR="00B978EE">
        <w:rPr>
          <w:sz w:val="22"/>
          <w:szCs w:val="22"/>
        </w:rPr>
        <w:t xml:space="preserve">paní Marcelou Sedlákovou, ředitelkou spolku  </w:t>
      </w:r>
    </w:p>
    <w:p w:rsidR="00CD4F36" w:rsidRDefault="00B978EE">
      <w:pPr>
        <w:pStyle w:val="Zkladntext"/>
        <w:spacing w:after="0"/>
        <w:rPr>
          <w:rFonts w:hint="eastAsia"/>
          <w:sz w:val="22"/>
          <w:szCs w:val="22"/>
        </w:rPr>
      </w:pPr>
      <w:r>
        <w:rPr>
          <w:sz w:val="22"/>
          <w:szCs w:val="22"/>
        </w:rPr>
        <w:t>(dále jen „příjemce “)</w:t>
      </w:r>
    </w:p>
    <w:p w:rsidR="00CD4F36" w:rsidRDefault="00CD4F36">
      <w:pPr>
        <w:pStyle w:val="Zkladntext"/>
        <w:spacing w:after="0"/>
        <w:rPr>
          <w:rFonts w:hint="eastAsia"/>
          <w:sz w:val="22"/>
          <w:szCs w:val="22"/>
        </w:rPr>
      </w:pPr>
    </w:p>
    <w:p w:rsidR="00CD4F36" w:rsidRDefault="00B978EE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CD4F36" w:rsidRDefault="00B978EE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CD4F36" w:rsidRDefault="00B978EE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údaje uvedené v záhlaví této smlouvy jsou v souladu se skutečností v době uzavření smlouvy a </w:t>
      </w:r>
      <w:r>
        <w:rPr>
          <w:sz w:val="22"/>
          <w:szCs w:val="22"/>
        </w:rPr>
        <w:t>zavazují se, že změny dotčených údajů oznámí písemně nejpozději do 8 dnů druhé smluvní straně.</w:t>
      </w:r>
    </w:p>
    <w:p w:rsidR="00CD4F36" w:rsidRDefault="00B978EE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CD4F36" w:rsidRDefault="00B978EE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CD4F36" w:rsidRDefault="00B978EE">
      <w:pPr>
        <w:pStyle w:val="Standard"/>
        <w:numPr>
          <w:ilvl w:val="0"/>
          <w:numId w:val="8"/>
        </w:numPr>
        <w:tabs>
          <w:tab w:val="left" w:pos="-57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Předmětem této smlouvy je poskytnutí účelově určené dotace příjemci z rozpočtu poskytovatele,           v souladu se zákonem č. 128/2000 Sb.,</w:t>
      </w:r>
      <w:r>
        <w:rPr>
          <w:bCs/>
          <w:sz w:val="22"/>
          <w:szCs w:val="22"/>
        </w:rPr>
        <w:t xml:space="preserve"> o obcích (obecní zřízení), ve znění pozdějších předpisů             a zákonem č. 250/2000 Sb., o rozpočtových pravidlech územních rozpočtů, ve znění pozdějších předpisů.</w:t>
      </w:r>
    </w:p>
    <w:p w:rsidR="00CD4F36" w:rsidRDefault="00B978EE">
      <w:pPr>
        <w:pStyle w:val="Standard"/>
        <w:numPr>
          <w:ilvl w:val="0"/>
          <w:numId w:val="8"/>
        </w:numPr>
        <w:tabs>
          <w:tab w:val="left" w:pos="-57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Dotace je ve smyslu zákona č. 320/2001 Sb., o finanční kontrole ve veřejné správě a o</w:t>
      </w:r>
      <w:r>
        <w:rPr>
          <w:bCs/>
          <w:sz w:val="22"/>
          <w:szCs w:val="22"/>
        </w:rPr>
        <w:t xml:space="preserve"> změně některých zákonů (zákon o finanční kontrole), ve znění pozdějších předpisů, veřejnou finanční podporou a vztahují se na ni všechna ustanovení tohoto zákona.</w:t>
      </w:r>
    </w:p>
    <w:p w:rsidR="00CD4F36" w:rsidRDefault="00B978EE">
      <w:pPr>
        <w:pStyle w:val="Standard"/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CD4F36" w:rsidRDefault="00B978EE">
      <w:pPr>
        <w:pStyle w:val="Standard"/>
        <w:numPr>
          <w:ilvl w:val="0"/>
          <w:numId w:val="9"/>
        </w:numPr>
        <w:spacing w:before="120"/>
        <w:jc w:val="both"/>
      </w:pPr>
      <w:r>
        <w:rPr>
          <w:sz w:val="22"/>
          <w:szCs w:val="22"/>
        </w:rPr>
        <w:t xml:space="preserve">Poskytovatel podle této smlouvy poskytne za podmínek </w:t>
      </w:r>
      <w:r>
        <w:rPr>
          <w:sz w:val="22"/>
          <w:szCs w:val="22"/>
        </w:rPr>
        <w:t xml:space="preserve">stanovených touto smlouvou příjemci neinvestiční dotaci k následujícímu účelu: </w:t>
      </w:r>
      <w:r>
        <w:rPr>
          <w:b/>
          <w:sz w:val="22"/>
          <w:szCs w:val="22"/>
        </w:rPr>
        <w:t>částečná úhrada</w:t>
      </w:r>
      <w:r>
        <w:rPr>
          <w:sz w:val="22"/>
          <w:szCs w:val="22"/>
        </w:rPr>
        <w:t xml:space="preserve"> b</w:t>
      </w:r>
      <w:r>
        <w:rPr>
          <w:b/>
          <w:sz w:val="22"/>
          <w:szCs w:val="22"/>
        </w:rPr>
        <w:t xml:space="preserve">ěžných výdajů souvisejících s poskytováním sociální služby – osobní asistence. </w:t>
      </w:r>
      <w:r>
        <w:rPr>
          <w:sz w:val="22"/>
          <w:szCs w:val="22"/>
        </w:rPr>
        <w:t xml:space="preserve">Poskytnutí dotace je výhradně vázáno na provoz příjemce. </w:t>
      </w:r>
    </w:p>
    <w:p w:rsidR="00CD4F36" w:rsidRDefault="00B978EE">
      <w:pPr>
        <w:pStyle w:val="Standard"/>
        <w:numPr>
          <w:ilvl w:val="0"/>
          <w:numId w:val="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Příjemce použije poskyt</w:t>
      </w:r>
      <w:r>
        <w:rPr>
          <w:sz w:val="22"/>
          <w:szCs w:val="22"/>
        </w:rPr>
        <w:t xml:space="preserve">nutou dotaci k dosažení stanoveného účelu v době do 31.12.2019. </w:t>
      </w:r>
    </w:p>
    <w:p w:rsidR="00CD4F36" w:rsidRDefault="00B978EE">
      <w:pPr>
        <w:pStyle w:val="Standard"/>
        <w:numPr>
          <w:ilvl w:val="0"/>
          <w:numId w:val="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Nebude-li poskytnutá dotace použita k uvedenému účelu a stanovené době, je příjemce povinen dotaci vrátit poskytovateli.</w:t>
      </w:r>
    </w:p>
    <w:p w:rsidR="00CD4F36" w:rsidRDefault="00B978EE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Výše dotace</w:t>
      </w:r>
    </w:p>
    <w:p w:rsidR="00CD4F36" w:rsidRDefault="00B978EE">
      <w:pPr>
        <w:pStyle w:val="Standard"/>
        <w:spacing w:before="120"/>
        <w:jc w:val="both"/>
      </w:pPr>
      <w:r>
        <w:rPr>
          <w:sz w:val="22"/>
          <w:szCs w:val="22"/>
        </w:rPr>
        <w:t xml:space="preserve">Výše dotace činí </w:t>
      </w:r>
      <w:r>
        <w:rPr>
          <w:b/>
          <w:sz w:val="22"/>
          <w:szCs w:val="22"/>
        </w:rPr>
        <w:t>130.000,- Kč</w:t>
      </w:r>
      <w:r>
        <w:rPr>
          <w:sz w:val="22"/>
          <w:szCs w:val="22"/>
        </w:rPr>
        <w:t xml:space="preserve"> (slovy: stotřicettisícko</w:t>
      </w:r>
      <w:r>
        <w:rPr>
          <w:sz w:val="22"/>
          <w:szCs w:val="22"/>
        </w:rPr>
        <w:t xml:space="preserve">run). Peněžní prostředky budou poskytnuty jednorázově. Poskytnutá dotace bude poukázána převodem na bankovní účet příjemce uvedený v záhlaví této smlouvy nejpozději </w:t>
      </w:r>
      <w:r>
        <w:rPr>
          <w:b/>
          <w:sz w:val="22"/>
          <w:szCs w:val="22"/>
        </w:rPr>
        <w:t>do 31.3.2019.</w:t>
      </w:r>
      <w:r>
        <w:rPr>
          <w:sz w:val="22"/>
          <w:szCs w:val="22"/>
        </w:rPr>
        <w:t xml:space="preserve">   </w:t>
      </w:r>
    </w:p>
    <w:p w:rsidR="00CD4F36" w:rsidRDefault="00B978EE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CD4F36" w:rsidRDefault="00B978EE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</w:pPr>
      <w:r>
        <w:rPr>
          <w:bCs/>
          <w:sz w:val="22"/>
          <w:szCs w:val="22"/>
        </w:rPr>
        <w:t>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použít dotaci výhradně ke </w:t>
      </w:r>
      <w:r>
        <w:rPr>
          <w:bCs/>
          <w:sz w:val="22"/>
          <w:szCs w:val="22"/>
        </w:rPr>
        <w:t xml:space="preserve">sjednanému účelu, s maximální hospodárností a efektivností a za podmínek uvedených v této smlouvě.  </w:t>
      </w:r>
      <w:r>
        <w:rPr>
          <w:bCs/>
          <w:i/>
          <w:sz w:val="22"/>
          <w:szCs w:val="22"/>
        </w:rPr>
        <w:t xml:space="preserve"> </w:t>
      </w:r>
    </w:p>
    <w:p w:rsidR="00CD4F36" w:rsidRDefault="00B978EE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</w:pPr>
      <w:r>
        <w:rPr>
          <w:sz w:val="22"/>
          <w:szCs w:val="22"/>
        </w:rPr>
        <w:t>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 Tato evidence m</w:t>
      </w:r>
      <w:r>
        <w:rPr>
          <w:sz w:val="22"/>
          <w:szCs w:val="22"/>
        </w:rPr>
        <w:t xml:space="preserve">usí být podložena účetními záznamy,            z nichž musí být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 které náklady byly hrazené z dotace poskytnuté touto smlouvou.   Čestné prohlášení příjemce o vynaložení finančních prostředků v rámci uznatelných nákladů není považováno za účetní z</w:t>
      </w:r>
      <w:r>
        <w:rPr>
          <w:sz w:val="22"/>
          <w:szCs w:val="22"/>
        </w:rPr>
        <w:t>áznam. Příjemce se zavazuje označit originály účetních záznamů a dokladů, k jejichž úhradě byla použita dotace formulací „ dotace obce“ na příjmových dokladech a „hrazeno z dotace obce“ na výdajových dokladech.</w:t>
      </w:r>
    </w:p>
    <w:p w:rsidR="00CD4F36" w:rsidRDefault="00B978EE">
      <w:pPr>
        <w:pStyle w:val="Standard"/>
        <w:numPr>
          <w:ilvl w:val="0"/>
          <w:numId w:val="10"/>
        </w:numPr>
        <w:autoSpaceDE w:val="0"/>
        <w:spacing w:after="120"/>
        <w:ind w:left="360"/>
        <w:jc w:val="both"/>
      </w:pPr>
      <w:r>
        <w:rPr>
          <w:sz w:val="22"/>
          <w:szCs w:val="22"/>
        </w:rPr>
        <w:t>Příjemce je povinen na požádání umožnit posky</w:t>
      </w:r>
      <w:r>
        <w:rPr>
          <w:sz w:val="22"/>
          <w:szCs w:val="22"/>
        </w:rPr>
        <w:t>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CD4F36" w:rsidRDefault="00B978EE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se zavazuje neprodleně, nejpozději však do 8 dnů od okamžiku vzniku změny informovat písemně poskytovatele o všech změnách souvisejících s čerpáním pos</w:t>
      </w:r>
      <w:r>
        <w:rPr>
          <w:sz w:val="22"/>
          <w:szCs w:val="22"/>
        </w:rPr>
        <w:t>kytnuté dotace.</w:t>
      </w:r>
    </w:p>
    <w:p w:rsidR="00CD4F36" w:rsidRDefault="00B978EE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po dobu 10 let od skončení čerpání dotace archivovat originály dokladů, prokazující čerpání dotace.</w:t>
      </w:r>
    </w:p>
    <w:p w:rsidR="00CD4F36" w:rsidRDefault="00B978EE">
      <w:pPr>
        <w:pStyle w:val="Standard"/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Pokud dojde v průběhu platnosti této smlouvy na straně příjemce k přeměně nebo zrušení právnické osoby s likvidací, zani</w:t>
      </w:r>
      <w:r>
        <w:rPr>
          <w:sz w:val="22"/>
          <w:szCs w:val="22"/>
        </w:rPr>
        <w:t>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</w:t>
      </w:r>
      <w:r>
        <w:rPr>
          <w:sz w:val="22"/>
          <w:szCs w:val="22"/>
        </w:rPr>
        <w:t>n, kdy vstoupila právnická osoba do likvidace.</w:t>
      </w:r>
    </w:p>
    <w:p w:rsidR="00CD4F36" w:rsidRDefault="00B978EE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CD4F36" w:rsidRDefault="00CD4F36">
      <w:pPr>
        <w:pStyle w:val="Standard"/>
        <w:jc w:val="both"/>
      </w:pPr>
    </w:p>
    <w:p w:rsidR="00CD4F36" w:rsidRDefault="00B978EE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>Příjemce je povinen předložit poskytovateli písemné finanční vypořádání poskytnuté dotace nejpozději do 30 dnů od uplynutí kalendářního roku, ve kterém byla poskytnuta dotace př</w:t>
      </w:r>
      <w:r>
        <w:rPr>
          <w:sz w:val="22"/>
          <w:szCs w:val="22"/>
        </w:rPr>
        <w:t xml:space="preserve">íjemci na jeho činnost.   </w:t>
      </w:r>
    </w:p>
    <w:p w:rsidR="00CD4F36" w:rsidRDefault="00CD4F36">
      <w:pPr>
        <w:pStyle w:val="Standard"/>
        <w:jc w:val="both"/>
      </w:pPr>
    </w:p>
    <w:p w:rsidR="00CD4F36" w:rsidRDefault="00B978EE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>Finanční vypořádání obsahuje soupis účetních dokladů souvisejících s čerpáním dotace, s uvedením výše částky a účelu platby u jednotlivých dokladů s přiložením kopií účetních dokladů a účetního deníku. Součástí vypořádání musí b</w:t>
      </w:r>
      <w:r>
        <w:rPr>
          <w:sz w:val="22"/>
          <w:szCs w:val="22"/>
        </w:rPr>
        <w:t>ýt čestné prohlášení osoby oprávněné jednat za příjemce o úplnosti, správnosti a pravdivosti závěrečného vypořádání.  Příjemce dotace je povinen vrátit převodem na účet poskytovatele případnou nevyčerpanou část peněžních prostředků z dotace ve lhůtě stanov</w:t>
      </w:r>
      <w:r>
        <w:rPr>
          <w:sz w:val="22"/>
          <w:szCs w:val="22"/>
        </w:rPr>
        <w:t>ené pro předložení závěrečného vyúčtování dotace, včetně písemného odůvodnění vrácení dotace.</w:t>
      </w: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B978EE">
      <w:pPr>
        <w:pStyle w:val="Standard"/>
        <w:numPr>
          <w:ilvl w:val="0"/>
          <w:numId w:val="11"/>
        </w:numPr>
        <w:ind w:left="360"/>
        <w:jc w:val="both"/>
      </w:pPr>
      <w:r>
        <w:rPr>
          <w:sz w:val="22"/>
          <w:szCs w:val="22"/>
        </w:rPr>
        <w:t xml:space="preserve">Nepředloží-li příjemce poskytovateli finanční vypořádání dotace ve stanovené lhůtě, je příjemce povinen vrátit poskytovateli celou dotaci.   </w:t>
      </w:r>
    </w:p>
    <w:p w:rsidR="00CD4F36" w:rsidRDefault="00CD4F36">
      <w:pPr>
        <w:pStyle w:val="Odstavecseseznamem"/>
        <w:rPr>
          <w:rFonts w:hint="eastAsia"/>
        </w:rPr>
      </w:pPr>
    </w:p>
    <w:p w:rsidR="00CD4F36" w:rsidRDefault="00CD4F36">
      <w:pPr>
        <w:pStyle w:val="Standard"/>
        <w:jc w:val="both"/>
      </w:pPr>
    </w:p>
    <w:p w:rsidR="00CD4F36" w:rsidRDefault="00CD4F36">
      <w:pPr>
        <w:pStyle w:val="Standard"/>
        <w:jc w:val="both"/>
      </w:pPr>
    </w:p>
    <w:p w:rsidR="00CD4F36" w:rsidRDefault="00B978EE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VII.</w:t>
      </w:r>
    </w:p>
    <w:p w:rsidR="00CD4F36" w:rsidRDefault="00B978EE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CD4F36" w:rsidRDefault="00B978EE">
      <w:pPr>
        <w:pStyle w:val="Zkladntextodsazen3"/>
        <w:numPr>
          <w:ilvl w:val="0"/>
          <w:numId w:val="12"/>
        </w:numPr>
        <w:tabs>
          <w:tab w:val="clear" w:pos="717"/>
          <w:tab w:val="left" w:pos="309"/>
        </w:tabs>
      </w:pPr>
      <w:r>
        <w:t>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</w:t>
      </w:r>
      <w:r>
        <w:t xml:space="preserve"> vymezen touto smlouvou.</w:t>
      </w:r>
    </w:p>
    <w:p w:rsidR="00CD4F36" w:rsidRDefault="00B978EE">
      <w:pPr>
        <w:pStyle w:val="Zkladntextodsazen3"/>
        <w:numPr>
          <w:ilvl w:val="0"/>
          <w:numId w:val="12"/>
        </w:numPr>
        <w:tabs>
          <w:tab w:val="clear" w:pos="717"/>
          <w:tab w:val="left" w:pos="309"/>
        </w:tabs>
      </w:pPr>
      <w:r>
        <w:t>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CD4F36" w:rsidRDefault="00B978EE">
      <w:pPr>
        <w:pStyle w:val="Zkladntextodsazen3"/>
        <w:numPr>
          <w:ilvl w:val="0"/>
          <w:numId w:val="12"/>
        </w:numPr>
        <w:tabs>
          <w:tab w:val="clear" w:pos="717"/>
          <w:tab w:val="left" w:pos="309"/>
        </w:tabs>
      </w:pPr>
      <w:r>
        <w:t>Příjemc</w:t>
      </w:r>
      <w:r>
        <w:t>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</w:t>
      </w:r>
      <w:r>
        <w:t>uvy.</w:t>
      </w:r>
    </w:p>
    <w:p w:rsidR="00CD4F36" w:rsidRDefault="00CD4F36">
      <w:pPr>
        <w:pStyle w:val="Zkladntextodsazen3"/>
        <w:tabs>
          <w:tab w:val="clear" w:pos="717"/>
          <w:tab w:val="left" w:pos="360"/>
        </w:tabs>
        <w:ind w:left="0" w:firstLine="0"/>
      </w:pPr>
    </w:p>
    <w:p w:rsidR="00CD4F36" w:rsidRDefault="00B978EE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CD4F36" w:rsidRDefault="00CD4F36">
      <w:pPr>
        <w:pStyle w:val="Standard"/>
        <w:jc w:val="both"/>
        <w:rPr>
          <w:b/>
          <w:bCs/>
          <w:sz w:val="24"/>
          <w:szCs w:val="24"/>
        </w:rPr>
      </w:pPr>
    </w:p>
    <w:p w:rsidR="00CD4F36" w:rsidRDefault="00B978EE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Příjemce bere na vědomí, že neoprávněné použití poskytnutých peněžních prostředků nebo porušení povinnosti vrácení poskytnutých peněžních prostředků je porušením rozpočtové kázně podle § 22 zákona č. 250/2</w:t>
      </w:r>
      <w:r>
        <w:rPr>
          <w:sz w:val="22"/>
          <w:szCs w:val="22"/>
        </w:rPr>
        <w:t>000 Sb., o rozpočtových pravidlech územních rozpočtů, ve znění pozdějších předpisů.</w:t>
      </w:r>
    </w:p>
    <w:p w:rsidR="00CD4F36" w:rsidRDefault="00B978EE">
      <w:pPr>
        <w:pStyle w:val="Zkladntextodsazen3"/>
        <w:numPr>
          <w:ilvl w:val="0"/>
          <w:numId w:val="13"/>
        </w:numPr>
        <w:tabs>
          <w:tab w:val="clear" w:pos="717"/>
          <w:tab w:val="left" w:pos="309"/>
        </w:tabs>
        <w:rPr>
          <w:bCs w:val="0"/>
        </w:rPr>
      </w:pPr>
      <w:r>
        <w:rPr>
          <w:bCs w:val="0"/>
        </w:rPr>
        <w:t>Pokud příjemce poruší rozpočtovou kázeň, je povinen provést poskytovateli odvod ve výši neoprávněně použitých nebo zadržených prostředků.</w:t>
      </w:r>
    </w:p>
    <w:p w:rsidR="00CD4F36" w:rsidRDefault="00B978EE">
      <w:pPr>
        <w:pStyle w:val="Zkladntextodsazen3"/>
        <w:numPr>
          <w:ilvl w:val="0"/>
          <w:numId w:val="13"/>
        </w:numPr>
        <w:tabs>
          <w:tab w:val="clear" w:pos="717"/>
          <w:tab w:val="left" w:pos="309"/>
        </w:tabs>
        <w:rPr>
          <w:bCs w:val="0"/>
        </w:rPr>
      </w:pPr>
      <w:r>
        <w:rPr>
          <w:bCs w:val="0"/>
        </w:rPr>
        <w:t>Při rozhodování o uložení odvodu z</w:t>
      </w:r>
      <w:r>
        <w:rPr>
          <w:bCs w:val="0"/>
        </w:rPr>
        <w:t>a porušení rozpočtové kázně  a  penále za prodlení s odvodem  postupuje poskytovatel podle zákona č.  250/2000 Sb., o rozpočtových pravidlech územních rozpočtů, ve znění pozdějších předpisů a daňového řádu.</w:t>
      </w:r>
    </w:p>
    <w:p w:rsidR="00CD4F36" w:rsidRDefault="00CD4F36">
      <w:pPr>
        <w:pStyle w:val="Zkladntextodsazen3"/>
        <w:tabs>
          <w:tab w:val="clear" w:pos="717"/>
          <w:tab w:val="left" w:pos="426"/>
        </w:tabs>
        <w:ind w:left="0" w:firstLine="0"/>
      </w:pPr>
    </w:p>
    <w:p w:rsidR="00CD4F36" w:rsidRDefault="00B978EE">
      <w:pPr>
        <w:pStyle w:val="Standard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CD4F36" w:rsidRDefault="00B978E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CD4F36" w:rsidRDefault="00B978EE">
      <w:pPr>
        <w:pStyle w:val="Standard"/>
        <w:numPr>
          <w:ilvl w:val="0"/>
          <w:numId w:val="14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</w:t>
      </w:r>
      <w:r>
        <w:rPr>
          <w:sz w:val="22"/>
          <w:szCs w:val="22"/>
        </w:rPr>
        <w:t>tnosti a účinnosti dnem podpisu oprávněnými zástupci obou smluvních stran.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Spory s právních poměrů při poskytnutí dotace dle této smlouvy rozhoduje podle správního řádu Krajský úřad Královéhradeckého kraje.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Poskytovatel zveřejní tuto smlouvu o poskytnutí d</w:t>
      </w:r>
      <w:r>
        <w:rPr>
          <w:sz w:val="22"/>
          <w:szCs w:val="22"/>
        </w:rPr>
        <w:t xml:space="preserve">otace a její dodatky na své úřední desce do 30 dnů ode dne uzavření, nejméně po dobu 3 let ode dne zveřejnění.  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Změnit nebo doplnit tuto smlouvu mohou smluvní strany pouze formou písemných dodatků, které budou vzestupně číslovány, výslovně prohlášeny za d</w:t>
      </w:r>
      <w:r>
        <w:rPr>
          <w:sz w:val="22"/>
          <w:szCs w:val="22"/>
        </w:rPr>
        <w:t>odatek této smlouvy a podepsány oprávněnými zástupci smluvních stran.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otázkách neupravených veřejnoprávními předpisy se použije úpravy obsažené v občanském zákoníku.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je sepsána ve 4 stejnopisech s platností originálu, z nichž 2 vyhotovení obdrží </w:t>
      </w:r>
      <w:r>
        <w:rPr>
          <w:sz w:val="22"/>
          <w:szCs w:val="22"/>
        </w:rPr>
        <w:t>poskytovatel a 2 příjemce.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prohla</w:t>
      </w:r>
      <w:r>
        <w:rPr>
          <w:sz w:val="22"/>
          <w:szCs w:val="22"/>
        </w:rPr>
        <w:t>šují, že osoby podepisující tuto smlouvu jsou k tomuto úkonu oprávněny.</w:t>
      </w:r>
    </w:p>
    <w:p w:rsidR="00CD4F36" w:rsidRDefault="00B978EE">
      <w:pPr>
        <w:pStyle w:val="Standard"/>
        <w:numPr>
          <w:ilvl w:val="0"/>
          <w:numId w:val="3"/>
        </w:numPr>
        <w:tabs>
          <w:tab w:val="left" w:pos="720"/>
        </w:tabs>
        <w:spacing w:before="120"/>
        <w:ind w:left="360"/>
        <w:jc w:val="both"/>
      </w:pPr>
      <w:r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 rozhodlo zastupitelstvo m</w:t>
      </w:r>
      <w:r>
        <w:rPr>
          <w:sz w:val="22"/>
          <w:szCs w:val="22"/>
        </w:rPr>
        <w:t>ěsta usnesením č. 81 ze dne 11.2.2019.</w:t>
      </w:r>
    </w:p>
    <w:p w:rsidR="00CD4F36" w:rsidRDefault="00CD4F36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CD4F36" w:rsidRDefault="00CD4F36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CD4F36" w:rsidRDefault="00CD4F36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CD4F36" w:rsidRDefault="00CD4F36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CD4F36" w:rsidRDefault="00B978EE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</w:p>
    <w:p w:rsidR="00CD4F36" w:rsidRDefault="00CD4F36">
      <w:pPr>
        <w:pStyle w:val="Standard"/>
        <w:ind w:firstLine="360"/>
        <w:jc w:val="both"/>
        <w:rPr>
          <w:sz w:val="22"/>
          <w:szCs w:val="22"/>
        </w:rPr>
      </w:pPr>
    </w:p>
    <w:p w:rsidR="00CD4F36" w:rsidRDefault="00CD4F36">
      <w:pPr>
        <w:pStyle w:val="Standard"/>
        <w:ind w:firstLine="360"/>
        <w:jc w:val="both"/>
        <w:rPr>
          <w:sz w:val="22"/>
          <w:szCs w:val="22"/>
        </w:rPr>
      </w:pPr>
    </w:p>
    <w:p w:rsidR="00CD4F36" w:rsidRDefault="00CD4F36">
      <w:pPr>
        <w:pStyle w:val="Standard"/>
        <w:ind w:firstLine="360"/>
        <w:jc w:val="both"/>
        <w:rPr>
          <w:sz w:val="22"/>
          <w:szCs w:val="22"/>
        </w:rPr>
      </w:pPr>
    </w:p>
    <w:p w:rsidR="00CD4F36" w:rsidRDefault="00CD4F36">
      <w:pPr>
        <w:pStyle w:val="Standard"/>
        <w:ind w:firstLine="360"/>
        <w:jc w:val="both"/>
        <w:rPr>
          <w:sz w:val="22"/>
          <w:szCs w:val="22"/>
        </w:rPr>
      </w:pPr>
    </w:p>
    <w:p w:rsidR="00CD4F36" w:rsidRDefault="00CD4F36">
      <w:pPr>
        <w:pStyle w:val="Standard"/>
        <w:ind w:firstLine="360"/>
        <w:jc w:val="both"/>
        <w:rPr>
          <w:sz w:val="22"/>
          <w:szCs w:val="22"/>
        </w:rPr>
      </w:pPr>
    </w:p>
    <w:p w:rsidR="00CD4F36" w:rsidRDefault="00B978E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 poskytovatele:   </w:t>
      </w:r>
      <w:r>
        <w:rPr>
          <w:sz w:val="22"/>
          <w:szCs w:val="22"/>
        </w:rPr>
        <w:tab/>
        <w:t xml:space="preserve">                                                               Za příjemce:   </w:t>
      </w: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CD4F36">
      <w:pPr>
        <w:pStyle w:val="Standard"/>
        <w:jc w:val="both"/>
        <w:rPr>
          <w:sz w:val="22"/>
          <w:szCs w:val="22"/>
        </w:rPr>
      </w:pPr>
    </w:p>
    <w:p w:rsidR="00CD4F36" w:rsidRDefault="00B978EE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</w:t>
      </w:r>
    </w:p>
    <w:p w:rsidR="00CD4F36" w:rsidRDefault="00B978EE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CD4F36" w:rsidRDefault="00B978EE">
      <w:pPr>
        <w:pStyle w:val="Standard"/>
      </w:pPr>
      <w:r>
        <w:rPr>
          <w:sz w:val="22"/>
          <w:szCs w:val="22"/>
        </w:rPr>
        <w:t xml:space="preserve">          Mgr. Josef Cogan                                                                             Marcela Sedláková </w:t>
      </w:r>
    </w:p>
    <w:sectPr w:rsidR="00CD4F36" w:rsidSect="00CD4F3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EE" w:rsidRDefault="00B978EE" w:rsidP="00CD4F36">
      <w:r>
        <w:separator/>
      </w:r>
    </w:p>
  </w:endnote>
  <w:endnote w:type="continuationSeparator" w:id="0">
    <w:p w:rsidR="00B978EE" w:rsidRDefault="00B978EE" w:rsidP="00CD4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36" w:rsidRDefault="00CD4F36">
    <w:pPr>
      <w:pStyle w:val="Zpat"/>
      <w:jc w:val="center"/>
      <w:rPr>
        <w:rFonts w:hint="eastAsia"/>
      </w:rPr>
    </w:pPr>
    <w:fldSimple w:instr=" PAGE ">
      <w:r w:rsidR="008D3AB7">
        <w:rPr>
          <w:rFonts w:hint="eastAsia"/>
          <w:noProof/>
        </w:rPr>
        <w:t>2</w:t>
      </w:r>
    </w:fldSimple>
  </w:p>
  <w:p w:rsidR="00CD4F36" w:rsidRDefault="00CD4F36">
    <w:pPr>
      <w:pStyle w:val="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EE" w:rsidRDefault="00B978EE" w:rsidP="00CD4F36">
      <w:r w:rsidRPr="00CD4F36">
        <w:rPr>
          <w:color w:val="000000"/>
        </w:rPr>
        <w:separator/>
      </w:r>
    </w:p>
  </w:footnote>
  <w:footnote w:type="continuationSeparator" w:id="0">
    <w:p w:rsidR="00B978EE" w:rsidRDefault="00B978EE" w:rsidP="00CD4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FA1"/>
    <w:multiLevelType w:val="multilevel"/>
    <w:tmpl w:val="18362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37A9B"/>
    <w:multiLevelType w:val="multilevel"/>
    <w:tmpl w:val="B952021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018C"/>
    <w:multiLevelType w:val="multilevel"/>
    <w:tmpl w:val="115EA840"/>
    <w:styleLink w:val="WW8Num1"/>
    <w:lvl w:ilvl="0">
      <w:start w:val="2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2435"/>
    <w:multiLevelType w:val="multilevel"/>
    <w:tmpl w:val="59CEB26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96133"/>
    <w:multiLevelType w:val="multilevel"/>
    <w:tmpl w:val="77F2FB60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19F57808"/>
    <w:multiLevelType w:val="multilevel"/>
    <w:tmpl w:val="58FE95B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409C7"/>
    <w:multiLevelType w:val="multilevel"/>
    <w:tmpl w:val="A3569A9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356FD"/>
    <w:multiLevelType w:val="multilevel"/>
    <w:tmpl w:val="E8DE4AF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sz w:val="24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AB40A6"/>
    <w:multiLevelType w:val="multilevel"/>
    <w:tmpl w:val="CFEAF3F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D51D23"/>
    <w:multiLevelType w:val="multilevel"/>
    <w:tmpl w:val="E4041EE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62E62"/>
    <w:multiLevelType w:val="multilevel"/>
    <w:tmpl w:val="46520A9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2A0EDB"/>
    <w:multiLevelType w:val="multilevel"/>
    <w:tmpl w:val="55D2CCFA"/>
    <w:styleLink w:val="WW8Num6"/>
    <w:lvl w:ilvl="0">
      <w:start w:val="3"/>
      <w:numFmt w:val="lowerLetter"/>
      <w:lvlText w:val="%1)"/>
      <w:lvlJc w:val="left"/>
      <w:pPr>
        <w:ind w:left="1068" w:hanging="360"/>
      </w:pPr>
      <w:rPr>
        <w:bCs/>
        <w:sz w:val="22"/>
        <w:szCs w:val="22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88" w:hanging="360"/>
      </w:pPr>
      <w:rPr>
        <w:bCs/>
        <w:sz w:val="22"/>
        <w:szCs w:val="22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580B69"/>
    <w:multiLevelType w:val="multilevel"/>
    <w:tmpl w:val="FB64B8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F36"/>
    <w:rsid w:val="008D3AB7"/>
    <w:rsid w:val="00B978EE"/>
    <w:rsid w:val="00CD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4F36"/>
    <w:pPr>
      <w:suppressAutoHyphens/>
    </w:pPr>
  </w:style>
  <w:style w:type="paragraph" w:styleId="Nadpis1">
    <w:name w:val="heading 1"/>
    <w:basedOn w:val="Standard"/>
    <w:next w:val="Standard"/>
    <w:rsid w:val="00CD4F3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Standard"/>
    <w:next w:val="Standard"/>
    <w:rsid w:val="00CD4F3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rsid w:val="00CD4F36"/>
    <w:pPr>
      <w:keepNext/>
      <w:outlineLvl w:val="2"/>
    </w:pPr>
    <w:rPr>
      <w:sz w:val="24"/>
    </w:rPr>
  </w:style>
  <w:style w:type="paragraph" w:styleId="Nadpis4">
    <w:name w:val="heading 4"/>
    <w:basedOn w:val="Standard"/>
    <w:next w:val="Standard"/>
    <w:rsid w:val="00CD4F36"/>
    <w:pPr>
      <w:keepNext/>
      <w:pBdr>
        <w:bottom w:val="single" w:sz="6" w:space="0" w:color="000000"/>
      </w:pBdr>
      <w:tabs>
        <w:tab w:val="left" w:pos="0"/>
        <w:tab w:val="left" w:leader="underscore" w:pos="4706"/>
        <w:tab w:val="left" w:pos="4990"/>
        <w:tab w:val="left" w:leader="underscore" w:pos="9639"/>
      </w:tabs>
      <w:spacing w:before="240"/>
      <w:outlineLvl w:val="3"/>
    </w:pPr>
    <w:rPr>
      <w:rFonts w:ascii="Arial" w:eastAsia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D4F36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CD4F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CD4F36"/>
    <w:pPr>
      <w:tabs>
        <w:tab w:val="left" w:pos="284"/>
      </w:tabs>
    </w:pPr>
    <w:rPr>
      <w:sz w:val="24"/>
    </w:rPr>
  </w:style>
  <w:style w:type="paragraph" w:styleId="Seznam">
    <w:name w:val="List"/>
    <w:basedOn w:val="Textbody"/>
    <w:rsid w:val="00CD4F36"/>
    <w:rPr>
      <w:rFonts w:cs="Mangal"/>
    </w:rPr>
  </w:style>
  <w:style w:type="paragraph" w:styleId="Titulek">
    <w:name w:val="caption"/>
    <w:basedOn w:val="Standard"/>
    <w:rsid w:val="00CD4F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D4F36"/>
    <w:pPr>
      <w:suppressLineNumbers/>
    </w:pPr>
    <w:rPr>
      <w:rFonts w:cs="Mangal"/>
      <w:sz w:val="24"/>
    </w:rPr>
  </w:style>
  <w:style w:type="paragraph" w:styleId="Zkladntextodsazen3">
    <w:name w:val="Body Text Indent 3"/>
    <w:basedOn w:val="Standard"/>
    <w:rsid w:val="00CD4F3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WW8Num1z0">
    <w:name w:val="WW8Num1z0"/>
    <w:rsid w:val="00CD4F36"/>
    <w:rPr>
      <w:color w:val="000000"/>
      <w:sz w:val="22"/>
      <w:szCs w:val="22"/>
    </w:rPr>
  </w:style>
  <w:style w:type="character" w:customStyle="1" w:styleId="WW8Num1z1">
    <w:name w:val="WW8Num1z1"/>
    <w:rsid w:val="00CD4F36"/>
  </w:style>
  <w:style w:type="character" w:customStyle="1" w:styleId="WW8Num1z2">
    <w:name w:val="WW8Num1z2"/>
    <w:rsid w:val="00CD4F36"/>
  </w:style>
  <w:style w:type="character" w:customStyle="1" w:styleId="WW8Num1z3">
    <w:name w:val="WW8Num1z3"/>
    <w:rsid w:val="00CD4F36"/>
  </w:style>
  <w:style w:type="character" w:customStyle="1" w:styleId="WW8Num1z4">
    <w:name w:val="WW8Num1z4"/>
    <w:rsid w:val="00CD4F36"/>
  </w:style>
  <w:style w:type="character" w:customStyle="1" w:styleId="WW8Num1z5">
    <w:name w:val="WW8Num1z5"/>
    <w:rsid w:val="00CD4F36"/>
  </w:style>
  <w:style w:type="character" w:customStyle="1" w:styleId="WW8Num1z6">
    <w:name w:val="WW8Num1z6"/>
    <w:rsid w:val="00CD4F36"/>
  </w:style>
  <w:style w:type="character" w:customStyle="1" w:styleId="WW8Num1z7">
    <w:name w:val="WW8Num1z7"/>
    <w:rsid w:val="00CD4F36"/>
  </w:style>
  <w:style w:type="character" w:customStyle="1" w:styleId="WW8Num1z8">
    <w:name w:val="WW8Num1z8"/>
    <w:rsid w:val="00CD4F36"/>
  </w:style>
  <w:style w:type="character" w:customStyle="1" w:styleId="WW8Num2z0">
    <w:name w:val="WW8Num2z0"/>
    <w:rsid w:val="00CD4F36"/>
    <w:rPr>
      <w:b w:val="0"/>
      <w:bCs/>
      <w:sz w:val="22"/>
      <w:szCs w:val="22"/>
    </w:rPr>
  </w:style>
  <w:style w:type="character" w:customStyle="1" w:styleId="WW8Num2z1">
    <w:name w:val="WW8Num2z1"/>
    <w:rsid w:val="00CD4F36"/>
  </w:style>
  <w:style w:type="character" w:customStyle="1" w:styleId="WW8Num2z2">
    <w:name w:val="WW8Num2z2"/>
    <w:rsid w:val="00CD4F36"/>
  </w:style>
  <w:style w:type="character" w:customStyle="1" w:styleId="WW8Num2z3">
    <w:name w:val="WW8Num2z3"/>
    <w:rsid w:val="00CD4F36"/>
  </w:style>
  <w:style w:type="character" w:customStyle="1" w:styleId="WW8Num2z4">
    <w:name w:val="WW8Num2z4"/>
    <w:rsid w:val="00CD4F36"/>
  </w:style>
  <w:style w:type="character" w:customStyle="1" w:styleId="WW8Num2z5">
    <w:name w:val="WW8Num2z5"/>
    <w:rsid w:val="00CD4F36"/>
  </w:style>
  <w:style w:type="character" w:customStyle="1" w:styleId="WW8Num2z6">
    <w:name w:val="WW8Num2z6"/>
    <w:rsid w:val="00CD4F36"/>
  </w:style>
  <w:style w:type="character" w:customStyle="1" w:styleId="WW8Num2z7">
    <w:name w:val="WW8Num2z7"/>
    <w:rsid w:val="00CD4F36"/>
  </w:style>
  <w:style w:type="character" w:customStyle="1" w:styleId="WW8Num2z8">
    <w:name w:val="WW8Num2z8"/>
    <w:rsid w:val="00CD4F36"/>
  </w:style>
  <w:style w:type="character" w:customStyle="1" w:styleId="WW8Num3z0">
    <w:name w:val="WW8Num3z0"/>
    <w:rsid w:val="00CD4F36"/>
    <w:rPr>
      <w:sz w:val="22"/>
      <w:szCs w:val="22"/>
    </w:rPr>
  </w:style>
  <w:style w:type="character" w:customStyle="1" w:styleId="WW8Num3z1">
    <w:name w:val="WW8Num3z1"/>
    <w:rsid w:val="00CD4F36"/>
  </w:style>
  <w:style w:type="character" w:customStyle="1" w:styleId="WW8Num3z2">
    <w:name w:val="WW8Num3z2"/>
    <w:rsid w:val="00CD4F36"/>
  </w:style>
  <w:style w:type="character" w:customStyle="1" w:styleId="WW8Num3z3">
    <w:name w:val="WW8Num3z3"/>
    <w:rsid w:val="00CD4F36"/>
  </w:style>
  <w:style w:type="character" w:customStyle="1" w:styleId="WW8Num3z4">
    <w:name w:val="WW8Num3z4"/>
    <w:rsid w:val="00CD4F36"/>
  </w:style>
  <w:style w:type="character" w:customStyle="1" w:styleId="WW8Num3z5">
    <w:name w:val="WW8Num3z5"/>
    <w:rsid w:val="00CD4F36"/>
  </w:style>
  <w:style w:type="character" w:customStyle="1" w:styleId="WW8Num3z6">
    <w:name w:val="WW8Num3z6"/>
    <w:rsid w:val="00CD4F36"/>
  </w:style>
  <w:style w:type="character" w:customStyle="1" w:styleId="WW8Num3z7">
    <w:name w:val="WW8Num3z7"/>
    <w:rsid w:val="00CD4F36"/>
  </w:style>
  <w:style w:type="character" w:customStyle="1" w:styleId="WW8Num3z8">
    <w:name w:val="WW8Num3z8"/>
    <w:rsid w:val="00CD4F36"/>
  </w:style>
  <w:style w:type="character" w:customStyle="1" w:styleId="WW8Num4z0">
    <w:name w:val="WW8Num4z0"/>
    <w:rsid w:val="00CD4F36"/>
  </w:style>
  <w:style w:type="character" w:customStyle="1" w:styleId="WW8Num4z1">
    <w:name w:val="WW8Num4z1"/>
    <w:rsid w:val="00CD4F36"/>
  </w:style>
  <w:style w:type="character" w:customStyle="1" w:styleId="WW8Num4z2">
    <w:name w:val="WW8Num4z2"/>
    <w:rsid w:val="00CD4F36"/>
  </w:style>
  <w:style w:type="character" w:customStyle="1" w:styleId="WW8Num4z3">
    <w:name w:val="WW8Num4z3"/>
    <w:rsid w:val="00CD4F36"/>
  </w:style>
  <w:style w:type="character" w:customStyle="1" w:styleId="WW8Num4z4">
    <w:name w:val="WW8Num4z4"/>
    <w:rsid w:val="00CD4F36"/>
  </w:style>
  <w:style w:type="character" w:customStyle="1" w:styleId="WW8Num4z5">
    <w:name w:val="WW8Num4z5"/>
    <w:rsid w:val="00CD4F36"/>
  </w:style>
  <w:style w:type="character" w:customStyle="1" w:styleId="WW8Num4z6">
    <w:name w:val="WW8Num4z6"/>
    <w:rsid w:val="00CD4F36"/>
  </w:style>
  <w:style w:type="character" w:customStyle="1" w:styleId="WW8Num4z7">
    <w:name w:val="WW8Num4z7"/>
    <w:rsid w:val="00CD4F36"/>
  </w:style>
  <w:style w:type="character" w:customStyle="1" w:styleId="WW8Num4z8">
    <w:name w:val="WW8Num4z8"/>
    <w:rsid w:val="00CD4F36"/>
  </w:style>
  <w:style w:type="character" w:customStyle="1" w:styleId="WW8Num5z0">
    <w:name w:val="WW8Num5z0"/>
    <w:rsid w:val="00CD4F36"/>
    <w:rPr>
      <w:b/>
      <w:sz w:val="24"/>
      <w:szCs w:val="22"/>
    </w:rPr>
  </w:style>
  <w:style w:type="character" w:customStyle="1" w:styleId="WW8Num5z2">
    <w:name w:val="WW8Num5z2"/>
    <w:rsid w:val="00CD4F36"/>
  </w:style>
  <w:style w:type="character" w:customStyle="1" w:styleId="WW8Num5z3">
    <w:name w:val="WW8Num5z3"/>
    <w:rsid w:val="00CD4F36"/>
  </w:style>
  <w:style w:type="character" w:customStyle="1" w:styleId="WW8Num5z4">
    <w:name w:val="WW8Num5z4"/>
    <w:rsid w:val="00CD4F36"/>
  </w:style>
  <w:style w:type="character" w:customStyle="1" w:styleId="WW8Num5z5">
    <w:name w:val="WW8Num5z5"/>
    <w:rsid w:val="00CD4F36"/>
  </w:style>
  <w:style w:type="character" w:customStyle="1" w:styleId="WW8Num5z6">
    <w:name w:val="WW8Num5z6"/>
    <w:rsid w:val="00CD4F36"/>
  </w:style>
  <w:style w:type="character" w:customStyle="1" w:styleId="WW8Num5z7">
    <w:name w:val="WW8Num5z7"/>
    <w:rsid w:val="00CD4F36"/>
  </w:style>
  <w:style w:type="character" w:customStyle="1" w:styleId="WW8Num5z8">
    <w:name w:val="WW8Num5z8"/>
    <w:rsid w:val="00CD4F36"/>
  </w:style>
  <w:style w:type="character" w:customStyle="1" w:styleId="WW8Num6z0">
    <w:name w:val="WW8Num6z0"/>
    <w:rsid w:val="00CD4F36"/>
    <w:rPr>
      <w:bCs/>
      <w:sz w:val="22"/>
      <w:szCs w:val="22"/>
    </w:rPr>
  </w:style>
  <w:style w:type="character" w:customStyle="1" w:styleId="WW8Num6z1">
    <w:name w:val="WW8Num6z1"/>
    <w:rsid w:val="00CD4F36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CD4F36"/>
    <w:rPr>
      <w:rFonts w:ascii="Symbol" w:eastAsia="Symbol" w:hAnsi="Symbol" w:cs="Symbol"/>
    </w:rPr>
  </w:style>
  <w:style w:type="character" w:customStyle="1" w:styleId="WW8Num6z4">
    <w:name w:val="WW8Num6z4"/>
    <w:rsid w:val="00CD4F36"/>
  </w:style>
  <w:style w:type="character" w:customStyle="1" w:styleId="WW8Num6z5">
    <w:name w:val="WW8Num6z5"/>
    <w:rsid w:val="00CD4F36"/>
  </w:style>
  <w:style w:type="character" w:customStyle="1" w:styleId="WW8Num6z6">
    <w:name w:val="WW8Num6z6"/>
    <w:rsid w:val="00CD4F36"/>
  </w:style>
  <w:style w:type="character" w:customStyle="1" w:styleId="WW8Num6z7">
    <w:name w:val="WW8Num6z7"/>
    <w:rsid w:val="00CD4F36"/>
  </w:style>
  <w:style w:type="character" w:customStyle="1" w:styleId="WW8Num6z8">
    <w:name w:val="WW8Num6z8"/>
    <w:rsid w:val="00CD4F36"/>
  </w:style>
  <w:style w:type="character" w:customStyle="1" w:styleId="WW8Num7z0">
    <w:name w:val="WW8Num7z0"/>
    <w:rsid w:val="00CD4F3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z1">
    <w:name w:val="WW8Num7z1"/>
    <w:rsid w:val="00CD4F36"/>
    <w:rPr>
      <w:rFonts w:ascii="Courier New" w:eastAsia="Courier New" w:hAnsi="Courier New" w:cs="Courier New"/>
    </w:rPr>
  </w:style>
  <w:style w:type="character" w:customStyle="1" w:styleId="WW8Num7z2">
    <w:name w:val="WW8Num7z2"/>
    <w:rsid w:val="00CD4F36"/>
    <w:rPr>
      <w:rFonts w:ascii="Wingdings" w:eastAsia="Wingdings" w:hAnsi="Wingdings" w:cs="Wingdings"/>
    </w:rPr>
  </w:style>
  <w:style w:type="character" w:customStyle="1" w:styleId="WW8Num7z3">
    <w:name w:val="WW8Num7z3"/>
    <w:rsid w:val="00CD4F36"/>
    <w:rPr>
      <w:rFonts w:ascii="Symbol" w:eastAsia="Symbol" w:hAnsi="Symbol" w:cs="Symbol"/>
    </w:rPr>
  </w:style>
  <w:style w:type="character" w:customStyle="1" w:styleId="Nadpis1Char">
    <w:name w:val="Nadpis 1 Char"/>
    <w:basedOn w:val="Standardnpsmoodstavce"/>
    <w:rsid w:val="00CD4F36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Nadpis2Char">
    <w:name w:val="Nadpis 2 Char"/>
    <w:basedOn w:val="Standardnpsmoodstavce"/>
    <w:rsid w:val="00CD4F36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rsid w:val="00CD4F36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Standardnpsmoodstavce"/>
    <w:rsid w:val="00CD4F36"/>
    <w:rPr>
      <w:rFonts w:ascii="Arial" w:eastAsia="Times New Roman" w:hAnsi="Arial" w:cs="Arial"/>
      <w:b/>
    </w:rPr>
  </w:style>
  <w:style w:type="character" w:customStyle="1" w:styleId="ZkladntextChar">
    <w:name w:val="Základní text Char"/>
    <w:basedOn w:val="Standardnpsmoodstavce"/>
    <w:rsid w:val="00CD4F36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rsid w:val="00CD4F36"/>
    <w:rPr>
      <w:rFonts w:ascii="Times New Roman" w:eastAsia="Times New Roman" w:hAnsi="Times New Roman" w:cs="Times New Roman"/>
      <w:bCs/>
    </w:rPr>
  </w:style>
  <w:style w:type="paragraph" w:styleId="Zkladntext">
    <w:name w:val="Body Text"/>
    <w:basedOn w:val="Normln"/>
    <w:rsid w:val="00CD4F36"/>
    <w:pPr>
      <w:spacing w:after="120"/>
    </w:pPr>
    <w:rPr>
      <w:szCs w:val="21"/>
    </w:rPr>
  </w:style>
  <w:style w:type="character" w:customStyle="1" w:styleId="ZkladntextChar1">
    <w:name w:val="Základní text Char1"/>
    <w:basedOn w:val="Standardnpsmoodstavce"/>
    <w:rsid w:val="00CD4F36"/>
    <w:rPr>
      <w:szCs w:val="21"/>
    </w:rPr>
  </w:style>
  <w:style w:type="paragraph" w:styleId="Zhlav">
    <w:name w:val="header"/>
    <w:basedOn w:val="Normln"/>
    <w:rsid w:val="00CD4F3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sid w:val="00CD4F36"/>
    <w:rPr>
      <w:szCs w:val="21"/>
    </w:rPr>
  </w:style>
  <w:style w:type="paragraph" w:styleId="Zpat">
    <w:name w:val="footer"/>
    <w:basedOn w:val="Normln"/>
    <w:rsid w:val="00CD4F3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sid w:val="00CD4F36"/>
    <w:rPr>
      <w:szCs w:val="21"/>
    </w:rPr>
  </w:style>
  <w:style w:type="paragraph" w:styleId="Odstavecseseznamem">
    <w:name w:val="List Paragraph"/>
    <w:basedOn w:val="Normln"/>
    <w:rsid w:val="00CD4F36"/>
    <w:pPr>
      <w:ind w:left="720"/>
    </w:pPr>
    <w:rPr>
      <w:szCs w:val="21"/>
    </w:rPr>
  </w:style>
  <w:style w:type="paragraph" w:styleId="Textbubliny">
    <w:name w:val="Balloon Text"/>
    <w:basedOn w:val="Normln"/>
    <w:rsid w:val="00CD4F3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sid w:val="00CD4F36"/>
    <w:rPr>
      <w:rFonts w:ascii="Segoe UI" w:hAnsi="Segoe UI"/>
      <w:sz w:val="18"/>
      <w:szCs w:val="16"/>
    </w:rPr>
  </w:style>
  <w:style w:type="numbering" w:customStyle="1" w:styleId="WW8Num1">
    <w:name w:val="WW8Num1"/>
    <w:basedOn w:val="Bezseznamu"/>
    <w:rsid w:val="00CD4F36"/>
    <w:pPr>
      <w:numPr>
        <w:numId w:val="1"/>
      </w:numPr>
    </w:pPr>
  </w:style>
  <w:style w:type="numbering" w:customStyle="1" w:styleId="WW8Num2">
    <w:name w:val="WW8Num2"/>
    <w:basedOn w:val="Bezseznamu"/>
    <w:rsid w:val="00CD4F36"/>
    <w:pPr>
      <w:numPr>
        <w:numId w:val="2"/>
      </w:numPr>
    </w:pPr>
  </w:style>
  <w:style w:type="numbering" w:customStyle="1" w:styleId="WW8Num3">
    <w:name w:val="WW8Num3"/>
    <w:basedOn w:val="Bezseznamu"/>
    <w:rsid w:val="00CD4F36"/>
    <w:pPr>
      <w:numPr>
        <w:numId w:val="3"/>
      </w:numPr>
    </w:pPr>
  </w:style>
  <w:style w:type="numbering" w:customStyle="1" w:styleId="WW8Num4">
    <w:name w:val="WW8Num4"/>
    <w:basedOn w:val="Bezseznamu"/>
    <w:rsid w:val="00CD4F36"/>
    <w:pPr>
      <w:numPr>
        <w:numId w:val="4"/>
      </w:numPr>
    </w:pPr>
  </w:style>
  <w:style w:type="numbering" w:customStyle="1" w:styleId="WW8Num5">
    <w:name w:val="WW8Num5"/>
    <w:basedOn w:val="Bezseznamu"/>
    <w:rsid w:val="00CD4F36"/>
    <w:pPr>
      <w:numPr>
        <w:numId w:val="5"/>
      </w:numPr>
    </w:pPr>
  </w:style>
  <w:style w:type="numbering" w:customStyle="1" w:styleId="WW8Num6">
    <w:name w:val="WW8Num6"/>
    <w:basedOn w:val="Bezseznamu"/>
    <w:rsid w:val="00CD4F36"/>
    <w:pPr>
      <w:numPr>
        <w:numId w:val="6"/>
      </w:numPr>
    </w:pPr>
  </w:style>
  <w:style w:type="numbering" w:customStyle="1" w:styleId="WW8Num7">
    <w:name w:val="WW8Num7"/>
    <w:basedOn w:val="Bezseznamu"/>
    <w:rsid w:val="00CD4F36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6822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Nádvorníková</dc:creator>
  <cp:lastModifiedBy>Lucie Gernatová</cp:lastModifiedBy>
  <cp:revision>2</cp:revision>
  <cp:lastPrinted>2019-02-20T11:38:00Z</cp:lastPrinted>
  <dcterms:created xsi:type="dcterms:W3CDTF">2019-02-20T11:39:00Z</dcterms:created>
  <dcterms:modified xsi:type="dcterms:W3CDTF">2019-02-20T11:39:00Z</dcterms:modified>
</cp:coreProperties>
</file>