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BB" w:rsidRDefault="009D29BB">
      <w:pPr>
        <w:widowControl w:val="0"/>
        <w:autoSpaceDE w:val="0"/>
        <w:autoSpaceDN w:val="0"/>
        <w:adjustRightInd w:val="0"/>
        <w:spacing w:after="0" w:line="90" w:lineRule="exact"/>
        <w:rPr>
          <w:rFonts w:ascii="Koop Office" w:hAnsi="Koop Office" w:cs="Koop Office"/>
          <w:color w:val="FFFFFF"/>
          <w:sz w:val="8"/>
          <w:szCs w:val="8"/>
        </w:rPr>
      </w:pPr>
      <w:r>
        <w:rPr>
          <w:rFonts w:ascii="Koop Office" w:hAnsi="Koop Office" w:cs="Koop Office"/>
          <w:color w:val="FFFFFF"/>
          <w:sz w:val="8"/>
          <w:szCs w:val="8"/>
        </w:rPr>
        <w:t>i</w:t>
      </w:r>
    </w:p>
    <w:p w:rsidR="009D29BB" w:rsidRDefault="002443C3">
      <w:pPr>
        <w:framePr w:w="2041" w:h="1134" w:wrap="none" w:vAnchor="page" w:hAnchor="page" w:x="1418" w:y="1418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>
        <w:rPr>
          <w:rFonts w:ascii="Koop Office" w:hAnsi="Koop Office"/>
          <w:noProof/>
          <w:sz w:val="24"/>
          <w:szCs w:val="24"/>
        </w:rPr>
        <w:drawing>
          <wp:inline distT="0" distB="0" distL="0" distR="0">
            <wp:extent cx="1293495" cy="725170"/>
            <wp:effectExtent l="1905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9BB" w:rsidRDefault="002443C3">
      <w:pPr>
        <w:framePr w:w="2730" w:h="2730" w:wrap="none" w:vAnchor="page" w:hAnchor="page" w:x="8108" w:y="2099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>
        <w:rPr>
          <w:rFonts w:ascii="Koop Office" w:hAnsi="Koop Office"/>
          <w:noProof/>
          <w:sz w:val="24"/>
          <w:szCs w:val="24"/>
        </w:rPr>
        <w:drawing>
          <wp:inline distT="0" distB="0" distL="0" distR="0">
            <wp:extent cx="1729740" cy="1729740"/>
            <wp:effectExtent l="1905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9BB" w:rsidRDefault="009D29BB">
      <w:pPr>
        <w:widowControl w:val="0"/>
        <w:autoSpaceDE w:val="0"/>
        <w:autoSpaceDN w:val="0"/>
        <w:adjustRightInd w:val="0"/>
        <w:spacing w:after="0" w:line="495" w:lineRule="exact"/>
        <w:jc w:val="right"/>
        <w:rPr>
          <w:rFonts w:ascii="Code39 Text" w:hAnsi="Code39 Text" w:cs="Code39 Text"/>
          <w:b/>
          <w:bCs/>
          <w:color w:val="000000"/>
          <w:sz w:val="48"/>
          <w:szCs w:val="48"/>
        </w:rPr>
      </w:pPr>
      <w:r>
        <w:rPr>
          <w:rFonts w:ascii="Code39 Text" w:hAnsi="Code39 Text" w:cs="Code39 Text"/>
          <w:b/>
          <w:bCs/>
          <w:color w:val="000000"/>
          <w:sz w:val="48"/>
          <w:szCs w:val="48"/>
        </w:rPr>
        <w:t xml:space="preserve">*8602810400* </w:t>
      </w:r>
    </w:p>
    <w:p w:rsidR="009D29BB" w:rsidRDefault="009D29BB">
      <w:pPr>
        <w:widowControl w:val="0"/>
        <w:autoSpaceDE w:val="0"/>
        <w:autoSpaceDN w:val="0"/>
        <w:adjustRightInd w:val="0"/>
        <w:spacing w:before="1361" w:after="0" w:line="480" w:lineRule="exact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Pojistná smlouva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480" w:lineRule="exact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480" w:lineRule="exact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č. 8602810400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30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30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pro pojištění podnikatelských rizik - TREND 7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30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30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428" w:lineRule="exac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 o o p e r a t i v a  p o j i š ť o v n a , a . s . , V i e n n a  I n s u r a n c e  G r o u p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sídlem Templová 747, 110 01 Praha 1, Česká republika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47116617, zapsaná v obchodním rejstříku u Městského soudu v Praze, sp. zn. B 1897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"pojistitel")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428" w:lineRule="exac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428" w:lineRule="exac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428" w:lineRule="exac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Mateřská škola Pardubice, K Polabinám 626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Jednající / zastoupená: </w:t>
      </w:r>
    </w:p>
    <w:p w:rsidR="009D29BB" w:rsidRDefault="000B2889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Bc. XXXXXXXXXXXXXX</w:t>
      </w:r>
      <w:r w:rsidR="009D29BB">
        <w:rPr>
          <w:rFonts w:ascii="Arial" w:hAnsi="Arial" w:cs="Arial"/>
          <w:color w:val="000000"/>
          <w:sz w:val="20"/>
          <w:szCs w:val="20"/>
        </w:rPr>
        <w:t>, ředitelka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60157321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sídlem / bydlištěm: K Polabinám 626, 530 02 Pardubice, Česká republika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Korespondenční adresa je shodná s adresou sídla.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Prostředky elektronické komunikace: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Vyloučení z elektronické komunikace: ANO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"pojistník")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428" w:lineRule="exac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uzavírají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428" w:lineRule="exac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podle zákona č. 37/2004 Sb., o pojistné smlouvě, v platném znění, tuto pojistnou smlouvu (dále jen "smlouva"), která spolu s pojistnými podmínkami pojistitele uvedenými v článku I. této smlouvy a přílohami této smlouvy tvoří nedílný celek.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  <w:sectPr w:rsidR="009D29BB">
          <w:footerReference w:type="default" r:id="rId8"/>
          <w:pgSz w:w="11905" w:h="16838"/>
          <w:pgMar w:top="1417" w:right="1077" w:bottom="340" w:left="1417" w:header="0" w:footer="850" w:gutter="0"/>
          <w:cols w:space="708"/>
          <w:noEndnote/>
        </w:sectPr>
      </w:pP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ČLÁNEK I.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Úvodní ustanovení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  <w:t>Pojistník sjednává pojištění uvedené v této pojistné smlouvě ve svůj prospěch, tj. je zároveň pojištěným.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Předmět činnosti pojištěného ke dni uzavření této smlouvy je vymezen v následujících přiložených dokumentech: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výpisu z obchodního rejstříku ze dne 15.3.2011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Pro pojištění sjednané touto smlouvou platí zákon o pojistné smlouvě a ostatní obecně závazné právní předpisy v platném znění, ustanovení pojistné smlouvy a následující pojistné podmínky: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 - 100/09 - Všeobecné pojistné podmínky pro pojištění majetku a odpovědnosti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 - 150/05 - Zvláštní pojistné podmínky pro živelní pojištění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 - 200/05 - Zvláštní pojistné podmínky pro pojištění pro případ odcizení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 - 600/05 - Zvláštní pojistné podmínky pro pojištění odpovědnosti za škodu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 - 500/09 - Dodatkové pojistné podmínky pro pojištění podnikatelských rizik - TREND,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které jsou nedílnou součástí této smlouvy a s nimiž byl pojistník seznámen před sepsáním této smlouvy.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Doba trvání pojištění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Počátek pojištění: 24.3.2011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Konec pojištění: 23.3.2021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II.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Pojištění majetku na místě pojištění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Místo pojištění č. 1: K Polabinám 626, 530 02 Pardubice, Zelené Předměstí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1.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  <w:t>ŽIVELNÍ POJIŠTĚNÍ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1.1  Sjednává se základní živelní pojištění v rozsahu "POŽÁR" a "NÁRAZ" pro tyto předměty pojištění: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1.1.1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Soubor vlastních stavebních součástí a příslušenství budov nebo staveb.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Pojišťuje se na novou cenu.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Pojistná částka: 200 000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1.1.2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Soubor zásob.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Pojistná částka: 30 000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1.1.3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Soubor ostatních vlastních věcí movitých.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Pojišťuje se na novou cenu.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Pojistná částka: 3 000 000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Spoluúčast pro základní živelní pojištění v rozsahu "POŽÁR" a "NÁRAZ" na místě pojištění č. 1 činí 1 000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1.2  Sjednává se doplňkové živelní pojištění v rozsahu "POVODEŇ" pro: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1.2.1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Nemovité věci, které jsou pojištěny v základním živelním pojištění.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Limit pojistného plnění: 200 000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1.2.2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Movité věci, které jsou pojištěny v základním živelním pojištění.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Limit pojistného plnění: 1 000 000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Pojistník uvedl, že na místě pojištění č.1 se v posledních 20 letech nevyskytla povodeň nebo záplava ani jednou.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Celkový limit plnění pro místo pojištění 1 200 000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Spoluúčast pro případ povodně nebo záplavy činí 5%, min. 25 000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1.3  Sjednává se doplňkové živelní pojištění v rozsahu "VODOVOD" pro: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1.3.1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Nemovité věci, které jsou pojištěny v základním živelním pojištění.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Pojistná částka: 200 000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1.3.2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Movité věci, které jsou pojištěny v základním živelním pojištění.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Sjednává se zlomkové pojištění.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Limit pojistného plnění: 1 000 000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Spoluúčast pro případ vodovodní škody činí 1 000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1.4  Sjednává se doplňkové živelní pojištění v rozsahu "VICHŘICE", "SESUV" pro: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1.4.1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Nemovité věci, které jsou pojištěny v základním živelním pojištění.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Pojistná částka: 200 000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1.4.2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Movité věci, které jsou pojištěny v základním živelním pojištění.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Sjednává se zlomkové pojištění.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Limit pojistného plnění: 1 000 000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Spoluúčast pro případ vichřice nebo sesuvu činí 1 000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2.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  <w:t>POJIŠTĚNÍ PRO PŘÍPAD ODCIZENÍ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2.1  Sjednává se pro tyto předměty pojištění: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2.1.1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Soubor ostatních vlastních věcí movitých.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Pojišťuje se na novou cenu.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Sjednává se zlomkové pojištění.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Limit pojistného plnění: 100 000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Spoluúčast pro případ odcizení na místě pojištění č. 1 činí 1 000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III.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Další druhy pojištění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1.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  <w:t>POJIŠTĚNÍ ODPOVĚDNOSTI ZA ŠKODU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397" w:hanging="39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1.1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Základní pojištění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Sjednává se pojištění odpovědnosti za škodu bez odpovědnosti za škodu způsobenou vadou výrobku.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Pojištění se vztahuje na odpovědnost za škodu způsobenou v souvislosti s předmětem činnosti pojištěného dle čl. I. odst. 2.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Limit pojistného plnění: 5 000 000 Kč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Spoluúčast 0 Kč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Pokud činnost (některá z činností), na niž se vztahuje pojištění sjednané touto smlouvou, zahrnuje více oborů či podskupin (dále jen „obory činnosti“) – jako např. obory činnosti živnosti volné, vztahuje se pojištění pouze na ty obory činnosti, které jsou výslovně uvedeny ve smlouvě, resp. jejích přílohách. Nejsou-li obory </w:t>
      </w:r>
      <w:r>
        <w:rPr>
          <w:rFonts w:ascii="Arial" w:hAnsi="Arial" w:cs="Arial"/>
          <w:color w:val="000000"/>
          <w:sz w:val="20"/>
          <w:szCs w:val="20"/>
        </w:rPr>
        <w:lastRenderedPageBreak/>
        <w:t>činnosti ve smlouvě výslovně uvedeny, vztahuje se pojištění na ty obory činnosti, které má pojištěný uvedeny v příslušném rejstříku, registru nebo jiné veřejné evidenci ke dni sjednání pojištění.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397" w:hanging="39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1.2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Dodatková pojištění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Sjednává se: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Dodatkové pojištění "G", které se vztahuje na náhradu nákladů léčení vynaložených zdravotní pojišťovnou na zdravotní péči poskytovanou zaměstnanci pojištěného, který utrpěl tělesnou újmu v důsledku pracovního úrazu nebo nemoci z povolání a na regresní náhradu, kterou je pojištěný povinen zaplatit orgánu nemocenského pojištění, pokud v důsledku jeho zaviněného protiprávního jednání zjištěného soudem nebo správním úřadem došlo ke skutečnostem rozhodným pro vznik nároku na dávku nemocenského pojištění zaměstnanci pojištěného, který utrpěl tělesnou újmu v důsledku pracovního úrazu nebo nemoci z povolání.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Omezený limit plnění: 100 000 Kč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Spoluúčast: 2 500 Kč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397" w:hanging="39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1.3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Územní platnost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Pojištění se vztahuje na pojistné události, při nichž nastane škoda na území České republiky.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397" w:hanging="39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1.4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Zvláštní smluvní ujednání vztahující se k pojištění odpovědnosti za škodu: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Pojištění za škodu na zdraví nebo na životě žáků nebo dětí sjednává se spoluúčastí 1000,-Kč. Pro pojištění odpovědnosti za ostatní škody platí spoluúčast sjednaná v pojistné smlouvě.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IV.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Zvláštní smluvní ujednání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vztahující se k plnění pojistitele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Celkový limit plnění pro případ škod vzniklých působením povodně nebo záplavy za pojistnou smlouvu činí: 1 200 000 Kč.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  <w:sectPr w:rsidR="009D29BB">
          <w:pgSz w:w="11905" w:h="16838"/>
          <w:pgMar w:top="1417" w:right="1077" w:bottom="340" w:left="1417" w:header="0" w:footer="850" w:gutter="0"/>
          <w:cols w:space="708"/>
          <w:noEndnote/>
        </w:sectPr>
      </w:pP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V.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Údaje o pojistném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Pojistné: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Živelní pojištění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5"/>
        <w:gridCol w:w="7500"/>
        <w:gridCol w:w="1620"/>
      </w:tblGrid>
      <w:tr w:rsidR="009D29BB">
        <w:trPr>
          <w:cantSplit/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Roční pojistné  ...................................................................................................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3 746 Kč</w:t>
            </w:r>
          </w:p>
        </w:tc>
      </w:tr>
    </w:tbl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Pojištění pro případ odcizení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5"/>
        <w:gridCol w:w="7500"/>
        <w:gridCol w:w="1620"/>
      </w:tblGrid>
      <w:tr w:rsidR="009D29BB">
        <w:trPr>
          <w:cantSplit/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Roční pojistné  ...................................................................................................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 Kč</w:t>
            </w:r>
          </w:p>
        </w:tc>
      </w:tr>
    </w:tbl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Pojištění odpovědnosti za škodu - základní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5"/>
        <w:gridCol w:w="7500"/>
        <w:gridCol w:w="1620"/>
      </w:tblGrid>
      <w:tr w:rsidR="009D29BB">
        <w:trPr>
          <w:cantSplit/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Roční pojistné  ...................................................................................................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5 508 Kč</w:t>
            </w:r>
          </w:p>
        </w:tc>
      </w:tr>
    </w:tbl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Pojištění odpovědnosti za škodu - dodatková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5"/>
        <w:gridCol w:w="7500"/>
        <w:gridCol w:w="1620"/>
      </w:tblGrid>
      <w:tr w:rsidR="009D29BB">
        <w:trPr>
          <w:cantSplit/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Roční pojistné  ...................................................................................................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 Kč</w:t>
            </w:r>
          </w:p>
        </w:tc>
      </w:tr>
    </w:tbl>
    <w:p w:rsidR="009D29BB" w:rsidRDefault="009D29BB">
      <w:pPr>
        <w:widowControl w:val="0"/>
        <w:autoSpaceDE w:val="0"/>
        <w:autoSpaceDN w:val="0"/>
        <w:adjustRightInd w:val="0"/>
        <w:spacing w:after="0" w:line="135" w:lineRule="exact"/>
        <w:ind w:left="283"/>
        <w:rPr>
          <w:rFonts w:ascii="Arial" w:hAnsi="Arial" w:cs="Arial"/>
          <w:b/>
          <w:bCs/>
          <w:color w:val="000000"/>
          <w:sz w:val="8"/>
          <w:szCs w:val="8"/>
        </w:rPr>
      </w:pPr>
      <w:r>
        <w:rPr>
          <w:rFonts w:ascii="Arial" w:hAnsi="Arial" w:cs="Arial"/>
          <w:b/>
          <w:bCs/>
          <w:color w:val="000000"/>
          <w:sz w:val="8"/>
          <w:szCs w:val="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5"/>
        <w:gridCol w:w="7500"/>
        <w:gridCol w:w="1620"/>
      </w:tblGrid>
      <w:tr w:rsidR="009D29BB">
        <w:trPr>
          <w:cantSplit/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Celkové roční pojistné před úpravou  ..........................................................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10 192 Kč</w:t>
            </w:r>
          </w:p>
        </w:tc>
      </w:tr>
    </w:tbl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Sjednává se běžné pojistné s pojistným obdobím 12 měsíců.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5"/>
        <w:gridCol w:w="7500"/>
        <w:gridCol w:w="1620"/>
      </w:tblGrid>
      <w:tr w:rsidR="009D29BB">
        <w:trPr>
          <w:cantSplit/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Jiná sleva / přirážka  ......................................................................................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-15 %</w:t>
            </w:r>
          </w:p>
        </w:tc>
      </w:tr>
      <w:tr w:rsidR="009D29BB">
        <w:trPr>
          <w:cantSplit/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přirážek a slev  ....................................................................................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-15 %</w:t>
            </w:r>
          </w:p>
        </w:tc>
      </w:tr>
      <w:tr w:rsidR="009D29BB">
        <w:trPr>
          <w:cantSplit/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Celkové roční pojistné po úpravě  ................................................................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8 663 Kč</w:t>
            </w:r>
          </w:p>
        </w:tc>
      </w:tr>
      <w:tr w:rsidR="009D29BB">
        <w:trPr>
          <w:cantSplit/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Pojistné za pojistné období  ..........................................................................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8 663 Kč</w:t>
            </w:r>
          </w:p>
        </w:tc>
      </w:tr>
    </w:tbl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Pojistné za pojistné období je splatné vždy: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 24.03.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každého roku na účet pojistitele.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4050"/>
        <w:gridCol w:w="3300"/>
        <w:gridCol w:w="600"/>
        <w:gridCol w:w="1650"/>
      </w:tblGrid>
      <w:tr w:rsidR="009D29BB">
        <w:trPr>
          <w:cantSplit/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Peněžní ústav: Česká spořitelna a.s.</w:t>
            </w:r>
          </w:p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Číslo účtu: 2226222</w:t>
            </w:r>
          </w:p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Kód banky: 0800</w:t>
            </w:r>
          </w:p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Konstantní symbol: 3558</w:t>
            </w:r>
          </w:p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Variabilní symbol: 8602810400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QR kód k vyplnění platebního příkazu na platbu prvního pojistného: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oop Office" w:hAnsi="Koop Office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D29BB" w:rsidRDefault="0024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noProof/>
                <w:sz w:val="24"/>
                <w:szCs w:val="24"/>
              </w:rPr>
              <w:drawing>
                <wp:inline distT="0" distB="0" distL="0" distR="0">
                  <wp:extent cx="782320" cy="782320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VI.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Hlášení škodných událostí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Hlášení škodných událostí.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Vznik škodné události hlásí pojistník bez zbytečného odkladu na příslušném tiskopisu dopisem nebo faxem na uvedenou adresu, případně e-mailem: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Kooperativa pojišťovna, a.s., Vienna Insurance Group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CENTRUM ZÁKAZNICKÉ PODPORY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Centrální podatelna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Brněnská 634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664 42 Modřice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Tel: 957 105 105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www.koop.cz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VII.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Prohlášení pojistníka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Pojistník potvrzuje, že před uzavřením pojistné smlouvy převzal v listinné nebo, s jeho souhlasem, v jiné </w:t>
      </w:r>
      <w:r>
        <w:rPr>
          <w:rFonts w:ascii="Arial" w:hAnsi="Arial" w:cs="Arial"/>
          <w:color w:val="000000"/>
          <w:sz w:val="20"/>
          <w:szCs w:val="20"/>
        </w:rPr>
        <w:lastRenderedPageBreak/>
        <w:t>textové podobě (např. na trvalém nosiči dat) Informace pro klienta a Informace o zpracování osobních údajů v neživotním pojištění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  <w:t>Pojistník prohlašuje, že má pojistný zájem na pojištění pojištěného, pokud je osobou od něj odlišnou.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ab/>
        <w:t>Pojistník potvrzuje, že adresa jeho trvalého pobytu/bydliště či sídla a kontakty elektronické komunikace uvedené v tomto dodatku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 pro případ, kdy pojistiteli oznámí změnu adresy trvalého pobytu/bydliště či sídla nebo kontaktů elektronické komunikace v době trvání této pojistné smlouvy.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ab/>
        <w:t>Pojistník prohlašuje, že věci nebo jiné hodnoty pojistného zájmu pojištěné pojistnou smlouvou ve znění tohoto dodatku nejsou k datu uzavření dodatku pojištěny proti stejným nebezpečím u jiného pojistitele, pokud není v článku "Zvláštní údaje a ujednání" tohoto dodatku výslovně uvedeno jinak.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ab/>
        <w:t>Pokud tato pojistná smlouva, resp. dodatek k pojistné smlouvě (dále jen "smlouva") podléhá povinnosti uveřejnění v registru smluv (dále jen "registr")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smlouvy. Při vyplnění formuláře pro uveřejnění smlouvy v registru je pojistník povinen vyplnit údaje o pojistiteli (jako smluvní straně), do pole "</w:t>
      </w:r>
      <w:r>
        <w:rPr>
          <w:rFonts w:ascii="Arial" w:hAnsi="Arial" w:cs="Arial"/>
          <w:b/>
          <w:bCs/>
          <w:color w:val="000000"/>
          <w:sz w:val="20"/>
          <w:szCs w:val="20"/>
        </w:rPr>
        <w:t>Datová schránka</w:t>
      </w:r>
      <w:r>
        <w:rPr>
          <w:rFonts w:ascii="Arial" w:hAnsi="Arial" w:cs="Arial"/>
          <w:color w:val="000000"/>
          <w:sz w:val="20"/>
          <w:szCs w:val="20"/>
        </w:rPr>
        <w:t xml:space="preserve">" uvést: </w:t>
      </w:r>
      <w:r>
        <w:rPr>
          <w:rFonts w:ascii="Arial" w:hAnsi="Arial" w:cs="Arial"/>
          <w:b/>
          <w:bCs/>
          <w:color w:val="000000"/>
          <w:sz w:val="20"/>
          <w:szCs w:val="20"/>
        </w:rPr>
        <w:t>n6tetn3</w:t>
      </w:r>
      <w:r>
        <w:rPr>
          <w:rFonts w:ascii="Arial" w:hAnsi="Arial" w:cs="Arial"/>
          <w:color w:val="000000"/>
          <w:sz w:val="20"/>
          <w:szCs w:val="20"/>
        </w:rPr>
        <w:t xml:space="preserve"> a do pole "</w:t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smlouvy</w:t>
      </w:r>
      <w:r>
        <w:rPr>
          <w:rFonts w:ascii="Arial" w:hAnsi="Arial" w:cs="Arial"/>
          <w:color w:val="000000"/>
          <w:sz w:val="20"/>
          <w:szCs w:val="20"/>
        </w:rPr>
        <w:t xml:space="preserve">" uvést: </w:t>
      </w:r>
      <w:r>
        <w:rPr>
          <w:rFonts w:ascii="Arial" w:hAnsi="Arial" w:cs="Arial"/>
          <w:b/>
          <w:bCs/>
          <w:color w:val="000000"/>
          <w:sz w:val="20"/>
          <w:szCs w:val="20"/>
        </w:rPr>
        <w:t>8602810400</w:t>
      </w:r>
      <w:r>
        <w:rPr>
          <w:rFonts w:ascii="Arial" w:hAnsi="Arial" w:cs="Arial"/>
          <w:color w:val="000000"/>
          <w:sz w:val="20"/>
          <w:szCs w:val="20"/>
        </w:rPr>
        <w:t>. Pojistník se dále zavazuje, že před zasláním smlouvy k uveřejnění zajistí znečitelnění neuveřejnitelných informací (např. osobních údajů o fyzických osobách). 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VIII.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Zpracování osobních údajů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  <w:t>V následující části jsou uvedeny základní informace o zpracování Vašich osobních údajů. Tyto informace se na Vás uplatní, pokud jste fyzickou osobou. Více informací, včetně způsobu odvolání souhlasu, možnosti podání námitky v případě zpracování na základě oprávněného zájmu, práva na přístup a dalších práv, naleznete v dokumentu Informace o zpracování osobních údajů v neživotním pojištění, který je trvale dostupný na webové stránce www.koop.cz v sekci "O pojišťovně Kooperativa".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Souhlas se zpracováním osobních údajů pro účely marketingu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Pojistitel bude s Vaším souhlasem zpracovávat Vaše </w:t>
      </w:r>
      <w:r>
        <w:rPr>
          <w:rFonts w:ascii="Arial" w:hAnsi="Arial" w:cs="Arial"/>
          <w:b/>
          <w:bCs/>
          <w:color w:val="000000"/>
          <w:sz w:val="20"/>
          <w:szCs w:val="20"/>
        </w:rPr>
        <w:t>identifikační a kontaktní údaje, údaje pro ocenění rizika při vstupu do pojištění a údaje o využívání služeb</w:t>
      </w:r>
      <w:r>
        <w:rPr>
          <w:rFonts w:ascii="Arial" w:hAnsi="Arial" w:cs="Arial"/>
          <w:color w:val="000000"/>
          <w:sz w:val="20"/>
          <w:szCs w:val="20"/>
        </w:rPr>
        <w:t>, a to pro účely: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ab/>
        <w:t>zasílání slev či jiných nabídek třetích stran, a to i elektronickými prostředky,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ab/>
        <w:t>zpracování Vašich osobních údajů nad rámec oprávněného zájmu pojistitele za účelem vyhodnocení Vašich potřeb a zasílání relevantnějších nabídek (jedná se o některé případy sledování Vašeho chování, spojování osobních údajů shromážděných pro odlišné účely, použití pokročilých analytických technik).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Tento souhlas je dobrovolný, platí po dobu neurčitou, můžete jej však kdykoliv odvolat. V případě, že souhlas neudělíte nebo jej odvoláte, nebudou Vám zasílány nabídky třetích stran a některé nabídky pojistitele nebude možné plně přizpůsobit Vašim potřebám. Máte také právo kdykoliv požadovat přístup ke svým osobním údajům.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Pojistník: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[  ]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SOUHLASÍM             [X]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NESOUHLASÍM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Informace o zpracování osobních údajů bez Vašeho souhlasu</w:t>
      </w:r>
    </w:p>
    <w:p w:rsidR="009D29BB" w:rsidRDefault="009D29BB">
      <w:pPr>
        <w:widowControl w:val="0"/>
        <w:autoSpaceDE w:val="0"/>
        <w:autoSpaceDN w:val="0"/>
        <w:adjustRightInd w:val="0"/>
        <w:spacing w:before="113" w:after="0" w:line="240" w:lineRule="exact"/>
        <w:ind w:left="454" w:hanging="45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3.1.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Zpracování pro účely plnění smlouvy a oprávněných zájmů pojistitele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Pojistník bere na vědomí, že jeho identifikační a kontaktní údaje, údaje pro ocenění rizika při vstupu do pojištění a údaje o využívání služeb zpracovává pojistitel: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pro účely kalkulace, návrhu a uzavření pojistné smlouvy, posouzení přijatelnosti do pojištění, správy a ukončení pojistné smlouvy a likvidace pojistných událostí, když v těchto případech jde o zpracování nezbytné pro </w:t>
      </w:r>
      <w:r>
        <w:rPr>
          <w:rFonts w:ascii="Arial" w:hAnsi="Arial" w:cs="Arial"/>
          <w:b/>
          <w:bCs/>
          <w:color w:val="000000"/>
          <w:sz w:val="20"/>
          <w:szCs w:val="20"/>
        </w:rPr>
        <w:t>plnění smlouvy</w:t>
      </w:r>
      <w:r>
        <w:rPr>
          <w:rFonts w:ascii="Arial" w:hAnsi="Arial" w:cs="Arial"/>
          <w:color w:val="000000"/>
          <w:sz w:val="20"/>
          <w:szCs w:val="20"/>
        </w:rPr>
        <w:t xml:space="preserve">, a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567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pro účely zajištění řádného nastavení a plnění smluvních vztahů s pojistníkem, zajištění a soupojištění, statistiky a cenotvorby produktů, ochrany právních nároků pojistitele a prevence a odhalování pojistných podvodů a jiných protiprávních jednání, když v těchto případech jde o zpracování založené na základě </w:t>
      </w:r>
      <w:r>
        <w:rPr>
          <w:rFonts w:ascii="Arial" w:hAnsi="Arial" w:cs="Arial"/>
          <w:b/>
          <w:bCs/>
          <w:color w:val="000000"/>
          <w:sz w:val="20"/>
          <w:szCs w:val="20"/>
        </w:rPr>
        <w:t>oprávněných zájmů</w:t>
      </w:r>
      <w:r>
        <w:rPr>
          <w:rFonts w:ascii="Arial" w:hAnsi="Arial" w:cs="Arial"/>
          <w:color w:val="000000"/>
          <w:sz w:val="20"/>
          <w:szCs w:val="20"/>
        </w:rPr>
        <w:t xml:space="preserve"> pojistitele. Proti takovému zpracování máte právo kdykoli podat námitku, která může být uplatněna způsobem uvedeným v Informacích o zpracování osobních údajů v neživotním pojištění.</w:t>
      </w:r>
    </w:p>
    <w:p w:rsidR="009D29BB" w:rsidRDefault="009D29BB">
      <w:pPr>
        <w:widowControl w:val="0"/>
        <w:autoSpaceDE w:val="0"/>
        <w:autoSpaceDN w:val="0"/>
        <w:adjustRightInd w:val="0"/>
        <w:spacing w:before="113" w:after="0" w:line="240" w:lineRule="exact"/>
        <w:ind w:left="454" w:hanging="45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3.2.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Zpracování pro účely plnění zákonné povinnosti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Pojistník bere na vědomí, že jeho identifikační a kontaktní údaje a údaje pro ocenění rizika při vstupu do pojištění pojistitel dále zpracovává ke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splnění své zákonné povinnosti</w:t>
      </w:r>
      <w:r>
        <w:rPr>
          <w:rFonts w:ascii="Arial" w:hAnsi="Arial" w:cs="Arial"/>
          <w:color w:val="000000"/>
          <w:sz w:val="20"/>
          <w:szCs w:val="20"/>
        </w:rPr>
        <w:t xml:space="preserve"> vyplývající zejména ze zákona upravujícího distribuci pojištění a zákona č. 69/2006 Sb., o provádění mezinárodních sankcí.</w:t>
      </w:r>
    </w:p>
    <w:p w:rsidR="009D29BB" w:rsidRDefault="009D29BB">
      <w:pPr>
        <w:widowControl w:val="0"/>
        <w:autoSpaceDE w:val="0"/>
        <w:autoSpaceDN w:val="0"/>
        <w:adjustRightInd w:val="0"/>
        <w:spacing w:before="113" w:after="0" w:line="240" w:lineRule="exact"/>
        <w:ind w:left="454" w:hanging="45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3.3.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Zpracování pro účely přímého marketingu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Pojistník bere na vědomí, že jeho identifikační a kontaktní údaje a údaje o využívání služeb může pojistitel také zpracovávat na základě jeho </w:t>
      </w:r>
      <w:r>
        <w:rPr>
          <w:rFonts w:ascii="Arial" w:hAnsi="Arial" w:cs="Arial"/>
          <w:b/>
          <w:bCs/>
          <w:color w:val="000000"/>
          <w:sz w:val="20"/>
          <w:szCs w:val="20"/>
        </w:rPr>
        <w:t>oprávněného zájmu</w:t>
      </w:r>
      <w:r>
        <w:rPr>
          <w:rFonts w:ascii="Arial" w:hAnsi="Arial" w:cs="Arial"/>
          <w:color w:val="000000"/>
          <w:sz w:val="20"/>
          <w:szCs w:val="20"/>
        </w:rPr>
        <w:t xml:space="preserve"> pro účely zasílání svých reklamních sdělení a nabízení svých služeb; nabídku od pojistitele můžete dostat elektronicky (zejména SMSkou, e-mailem, přes sociální sítě nebo telefonicky) nebo klasickým dopisem či osobně od zaměstnanců pojistitele.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Proti takovému zpracování máte jako pojistník právo kdykoli podat námitku. Pokud si nepřejete, aby Vás pojistitel oslovoval s jakýmikoli nabídkami, zaškrtněte prosím toto pole: [</w:t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]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Povinnost pojistníka informovat třetí osoby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Pojistník se zavazuje informovat každého pojištěného, jenž je osobou odlišnou od pojistníka, a případné další osoby, které uvedl v pojistné smlouvě, o zpracování jejich osobních údajů.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Informace o zpracování osobních údajů zástupce pojistníka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>
        <w:rPr>
          <w:rFonts w:ascii="Arial" w:hAnsi="Arial" w:cs="Arial"/>
          <w:b/>
          <w:bCs/>
          <w:color w:val="000000"/>
          <w:sz w:val="20"/>
          <w:szCs w:val="20"/>
        </w:rPr>
        <w:t>oprávněného zájmu</w:t>
      </w:r>
      <w:r>
        <w:rPr>
          <w:rFonts w:ascii="Arial" w:hAnsi="Arial" w:cs="Arial"/>
          <w:color w:val="000000"/>
          <w:sz w:val="20"/>
          <w:szCs w:val="20"/>
        </w:rPr>
        <w:t xml:space="preserve"> pro účely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jednání. Proti takovému zpracování má taková osoba právo kdykoli podat námitku, která může být uplatněna způsobem uvedeným v Informacích o zpracování osobních údajů v neživotním pojištění.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Zpracování pro účely plnění zákonné povinnosti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splnění své zákonné povinnosti</w:t>
      </w:r>
      <w:r>
        <w:rPr>
          <w:rFonts w:ascii="Arial" w:hAnsi="Arial" w:cs="Arial"/>
          <w:color w:val="000000"/>
          <w:sz w:val="20"/>
          <w:szCs w:val="20"/>
        </w:rPr>
        <w:t xml:space="preserve"> vyplývající zejména ze zákona upravujícího distribuci pojištění a zákona č. 69/2006 Sb., o provádění mezinárodních sankcí.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Podpisem pojistné smlouvy potvrzujete, že jste se důkladně seznámil se smyslem a obsahem souhlasu se zpracováním osobních údajů a že jste se před jejich udělením seznámil s dokumentem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Informace o zpracování osobních údajů v neživotním pojištění</w:t>
      </w:r>
      <w:r>
        <w:rPr>
          <w:rFonts w:ascii="Arial" w:hAnsi="Arial" w:cs="Arial"/>
          <w:color w:val="000000"/>
          <w:sz w:val="20"/>
          <w:szCs w:val="20"/>
        </w:rPr>
        <w:t>, zejména s bližší identifikací dalších správců, rozsahem zpracovávaných údajů, právními základy (důvody), účely a dobou zpracování osobních údajů, způsobem odvolání souhlasu a právy, která Vám v této souvislosti náleží.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IX.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Závěrečná ustanovení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  <w:t>Návrh pojistitele na uzavření pojistné smlouvy (dále jen "nabídka") musí být pojistníkem přijat ve lhůtě stanovené pojistitelem, a není-li taková lhůta stanovena, pak do jednoho měsíce ode dne doručení nabídky pojistníkovi. Odpověď s dodatkem nebo odchylkou od nabídky se nepovažuje za její přijetí, a to ani v případě, že se takovou odchylkou podstatně nemění podmínky nabídky.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  <w:t>Smlouva byla vypracována ve 3 stejnopisech. Pojistník obdrží 1 stejnopis, pojistitel obdrž</w:t>
      </w:r>
      <w:r w:rsidR="00F849D6">
        <w:rPr>
          <w:rFonts w:ascii="Arial" w:hAnsi="Arial" w:cs="Arial"/>
          <w:color w:val="000000"/>
          <w:sz w:val="20"/>
          <w:szCs w:val="20"/>
        </w:rPr>
        <w:t>í 2 stejnopisy.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Pojistná smlouva uzavřena dne: 23.3.2011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Jméno, příjmení/název zástupce pojist</w:t>
      </w:r>
      <w:r w:rsidR="00307504">
        <w:rPr>
          <w:rFonts w:ascii="Arial" w:hAnsi="Arial" w:cs="Arial"/>
          <w:color w:val="000000"/>
          <w:sz w:val="20"/>
          <w:szCs w:val="20"/>
        </w:rPr>
        <w:t>itele (získatele): XXXXXXXXXX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Zaměstnanec pojistitele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Získatelské číslo: 2621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Telefonní číslo: </w:t>
      </w:r>
    </w:p>
    <w:p w:rsidR="009D29BB" w:rsidRDefault="00307504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Email: XXXXXXXXXXXX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29BB" w:rsidRDefault="009D29BB">
      <w:pPr>
        <w:widowControl w:val="0"/>
        <w:autoSpaceDE w:val="0"/>
        <w:autoSpaceDN w:val="0"/>
        <w:adjustRightInd w:val="0"/>
        <w:spacing w:after="0" w:line="360" w:lineRule="exact"/>
        <w:ind w:left="28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4905"/>
      </w:tblGrid>
      <w:tr w:rsidR="009D29BB">
        <w:trPr>
          <w:cantSplit/>
          <w:trHeight w:val="2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.................................................................................</w:t>
            </w:r>
          </w:p>
        </w:tc>
      </w:tr>
      <w:tr w:rsidR="009D29BB">
        <w:trPr>
          <w:cantSplit/>
          <w:trHeight w:val="2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Podpis zástupce pojistitele (získatele)      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9D29BB" w:rsidRDefault="009D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Podpis pojistníka</w:t>
            </w:r>
          </w:p>
        </w:tc>
      </w:tr>
    </w:tbl>
    <w:p w:rsidR="005F07C1" w:rsidRDefault="005F07C1"/>
    <w:sectPr w:rsidR="005F07C1" w:rsidSect="00036476">
      <w:pgSz w:w="11905" w:h="16838"/>
      <w:pgMar w:top="1417" w:right="1077" w:bottom="340" w:left="1417" w:header="0" w:footer="85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C57" w:rsidRDefault="004A6C57">
      <w:pPr>
        <w:spacing w:after="0" w:line="240" w:lineRule="auto"/>
      </w:pPr>
      <w:r>
        <w:separator/>
      </w:r>
    </w:p>
  </w:endnote>
  <w:endnote w:type="continuationSeparator" w:id="1">
    <w:p w:rsidR="004A6C57" w:rsidRDefault="004A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 Office">
    <w:altName w:val="Microsoft YaHei"/>
    <w:panose1 w:val="00000000000000000000"/>
    <w:charset w:val="EE"/>
    <w:family w:val="auto"/>
    <w:notTrueType/>
    <w:pitch w:val="variable"/>
    <w:sig w:usb0="00000001" w:usb1="00000000" w:usb2="00000000" w:usb3="00000000" w:csb0="00000003" w:csb1="00000000"/>
  </w:font>
  <w:font w:name="Code39 Tex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BB" w:rsidRDefault="009D29BB">
    <w:pPr>
      <w:widowControl w:val="0"/>
      <w:autoSpaceDE w:val="0"/>
      <w:autoSpaceDN w:val="0"/>
      <w:adjustRightInd w:val="0"/>
      <w:spacing w:after="0" w:line="240" w:lineRule="exact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Strana </w:t>
    </w:r>
    <w:r w:rsidR="00036476"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 PAGE </w:instrText>
    </w:r>
    <w:r w:rsidR="00036476">
      <w:rPr>
        <w:rFonts w:ascii="Arial" w:hAnsi="Arial" w:cs="Arial"/>
        <w:color w:val="000000"/>
        <w:sz w:val="20"/>
        <w:szCs w:val="20"/>
      </w:rPr>
      <w:fldChar w:fldCharType="separate"/>
    </w:r>
    <w:r w:rsidR="00307504">
      <w:rPr>
        <w:rFonts w:ascii="Arial" w:hAnsi="Arial" w:cs="Arial"/>
        <w:noProof/>
        <w:color w:val="000000"/>
        <w:sz w:val="20"/>
        <w:szCs w:val="20"/>
      </w:rPr>
      <w:t>2</w:t>
    </w:r>
    <w:r w:rsidR="00036476">
      <w:rPr>
        <w:rFonts w:ascii="Arial" w:hAnsi="Arial" w:cs="Arial"/>
        <w:color w:val="000000"/>
        <w:sz w:val="20"/>
        <w:szCs w:val="20"/>
      </w:rPr>
      <w:fldChar w:fldCharType="end"/>
    </w:r>
    <w:r>
      <w:rPr>
        <w:rFonts w:ascii="Arial" w:hAnsi="Arial" w:cs="Arial"/>
        <w:color w:val="000000"/>
        <w:sz w:val="20"/>
        <w:szCs w:val="20"/>
      </w:rPr>
      <w:t xml:space="preserve"> (celkem </w:t>
    </w:r>
    <w:r w:rsidR="00036476"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 NUMPAGES </w:instrText>
    </w:r>
    <w:r w:rsidR="00036476">
      <w:rPr>
        <w:rFonts w:ascii="Arial" w:hAnsi="Arial" w:cs="Arial"/>
        <w:color w:val="000000"/>
        <w:sz w:val="20"/>
        <w:szCs w:val="20"/>
      </w:rPr>
      <w:fldChar w:fldCharType="separate"/>
    </w:r>
    <w:r w:rsidR="00307504">
      <w:rPr>
        <w:rFonts w:ascii="Arial" w:hAnsi="Arial" w:cs="Arial"/>
        <w:noProof/>
        <w:color w:val="000000"/>
        <w:sz w:val="20"/>
        <w:szCs w:val="20"/>
      </w:rPr>
      <w:t>8</w:t>
    </w:r>
    <w:r w:rsidR="00036476">
      <w:rPr>
        <w:rFonts w:ascii="Arial" w:hAnsi="Arial" w:cs="Arial"/>
        <w:color w:val="000000"/>
        <w:sz w:val="20"/>
        <w:szCs w:val="20"/>
      </w:rPr>
      <w:fldChar w:fldCharType="end"/>
    </w:r>
    <w:r>
      <w:rPr>
        <w:rFonts w:ascii="Arial" w:hAnsi="Arial" w:cs="Arial"/>
        <w:color w:val="000000"/>
        <w:sz w:val="20"/>
        <w:szCs w:val="20"/>
      </w:rPr>
      <w:t>), RTF A&amp;s, 8602810400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C57" w:rsidRDefault="004A6C57">
      <w:pPr>
        <w:spacing w:after="0" w:line="240" w:lineRule="auto"/>
      </w:pPr>
      <w:r>
        <w:separator/>
      </w:r>
    </w:p>
  </w:footnote>
  <w:footnote w:type="continuationSeparator" w:id="1">
    <w:p w:rsidR="004A6C57" w:rsidRDefault="004A6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9D6"/>
    <w:rsid w:val="00036476"/>
    <w:rsid w:val="000B2889"/>
    <w:rsid w:val="002443C3"/>
    <w:rsid w:val="00307504"/>
    <w:rsid w:val="004A6C57"/>
    <w:rsid w:val="005F07C1"/>
    <w:rsid w:val="009D29BB"/>
    <w:rsid w:val="00A005CF"/>
    <w:rsid w:val="00AD78F1"/>
    <w:rsid w:val="00F8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476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2528</Words>
  <Characters>14919</Characters>
  <Application>Microsoft Office Word</Application>
  <DocSecurity>0</DocSecurity>
  <Lines>124</Lines>
  <Paragraphs>34</Paragraphs>
  <ScaleCrop>false</ScaleCrop>
  <Company/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dc:description>Gnostice eDocEngine V2.5.1 (www.gnostice.com)</dc:description>
  <cp:lastModifiedBy>Iva</cp:lastModifiedBy>
  <cp:revision>3</cp:revision>
  <dcterms:created xsi:type="dcterms:W3CDTF">2019-02-20T09:25:00Z</dcterms:created>
  <dcterms:modified xsi:type="dcterms:W3CDTF">2019-02-20T09:30:00Z</dcterms:modified>
</cp:coreProperties>
</file>