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04" w:lineRule="auto" w:before="94"/>
        <w:ind w:left="117" w:right="0" w:firstLine="9"/>
        <w:jc w:val="left"/>
        <w:rPr>
          <w:rFonts w:ascii="PMingLiU"/>
          <w:sz w:val="28"/>
        </w:rPr>
      </w:pPr>
      <w:r>
        <w:rPr>
          <w:rFonts w:ascii="PMingLiU"/>
          <w:color w:val="F7F7F7"/>
          <w:sz w:val="28"/>
        </w:rPr>
        <w:t>PRA </w:t>
      </w:r>
      <w:r>
        <w:rPr>
          <w:rFonts w:ascii="PMingLiU"/>
          <w:color w:val="F7F7F7"/>
          <w:spacing w:val="4"/>
          <w:sz w:val="28"/>
        </w:rPr>
        <w:t>HA </w:t>
      </w:r>
      <w:r>
        <w:rPr>
          <w:rFonts w:ascii="PMingLiU"/>
          <w:color w:val="F7F7F7"/>
          <w:sz w:val="28"/>
        </w:rPr>
        <w:t>PRA </w:t>
      </w:r>
      <w:r>
        <w:rPr>
          <w:rFonts w:ascii="PMingLiU"/>
          <w:color w:val="F7F7F7"/>
          <w:spacing w:val="4"/>
          <w:sz w:val="28"/>
        </w:rPr>
        <w:t>GUE </w:t>
      </w:r>
      <w:r>
        <w:rPr>
          <w:rFonts w:ascii="PMingLiU"/>
          <w:color w:val="F7F7F7"/>
          <w:sz w:val="28"/>
        </w:rPr>
        <w:t>PRA GA PRA</w:t>
      </w:r>
      <w:r>
        <w:rPr>
          <w:rFonts w:ascii="PMingLiU"/>
          <w:color w:val="F7F7F7"/>
          <w:spacing w:val="63"/>
          <w:sz w:val="28"/>
        </w:rPr>
        <w:t> </w:t>
      </w:r>
      <w:r>
        <w:rPr>
          <w:rFonts w:ascii="PMingLiU"/>
          <w:color w:val="F7F7F7"/>
          <w:sz w:val="28"/>
        </w:rPr>
        <w:t>G</w:t>
      </w:r>
    </w:p>
    <w:p>
      <w:pPr>
        <w:pStyle w:val="Heading1"/>
        <w:spacing w:line="310" w:lineRule="exact" w:before="106"/>
      </w:pPr>
      <w:r>
        <w:rPr/>
        <w:br w:type="column"/>
      </w:r>
      <w:r>
        <w:rPr>
          <w:color w:val="333333"/>
          <w:w w:val="95"/>
        </w:rPr>
        <w:t>INSTITUT PLÁNOVÁNÍ A</w:t>
      </w:r>
      <w:r>
        <w:rPr>
          <w:color w:val="333333"/>
          <w:spacing w:val="-27"/>
          <w:w w:val="95"/>
        </w:rPr>
        <w:t> </w:t>
      </w:r>
      <w:r>
        <w:rPr>
          <w:color w:val="333333"/>
          <w:w w:val="95"/>
        </w:rPr>
        <w:t>ROZVOJE HLAVNÍHO</w:t>
      </w:r>
      <w:r>
        <w:rPr>
          <w:color w:val="333333"/>
          <w:spacing w:val="-33"/>
          <w:w w:val="95"/>
        </w:rPr>
        <w:t> </w:t>
      </w:r>
      <w:r>
        <w:rPr>
          <w:color w:val="333333"/>
          <w:w w:val="95"/>
        </w:rPr>
        <w:t>MĚSTA</w:t>
      </w:r>
      <w:r>
        <w:rPr>
          <w:color w:val="333333"/>
          <w:spacing w:val="-28"/>
          <w:w w:val="95"/>
        </w:rPr>
        <w:t> </w:t>
      </w:r>
      <w:r>
        <w:rPr>
          <w:color w:val="333333"/>
          <w:w w:val="95"/>
        </w:rPr>
        <w:t>PRAHY</w:t>
      </w:r>
    </w:p>
    <w:p>
      <w:pPr>
        <w:spacing w:before="3"/>
        <w:ind w:left="133" w:right="0" w:firstLine="0"/>
        <w:jc w:val="left"/>
        <w:rPr>
          <w:rFonts w:ascii="Calibri" w:hAnsi="Calibri"/>
          <w:sz w:val="26"/>
        </w:rPr>
      </w:pPr>
      <w:r>
        <w:rPr>
          <w:rFonts w:ascii="Calibri" w:hAnsi="Calibri"/>
          <w:color w:val="333333"/>
          <w:w w:val="95"/>
          <w:sz w:val="26"/>
        </w:rPr>
        <w:t>příspěvková organizace</w:t>
      </w:r>
    </w:p>
    <w:p>
      <w:pPr>
        <w:pStyle w:val="Heading2"/>
        <w:spacing w:before="174"/>
      </w:pPr>
      <w:r>
        <w:rPr>
          <w:b w:val="0"/>
        </w:rPr>
        <w:br w:type="column"/>
      </w:r>
      <w:r>
        <w:rPr>
          <w:color w:val="333333"/>
          <w:w w:val="105"/>
        </w:rPr>
        <w:t>Příloha č.1</w:t>
      </w:r>
    </w:p>
    <w:p>
      <w:pPr>
        <w:spacing w:after="0"/>
        <w:sectPr>
          <w:type w:val="continuous"/>
          <w:pgSz w:w="11910" w:h="16830"/>
          <w:pgMar w:top="340" w:bottom="280" w:left="540" w:right="1000"/>
          <w:cols w:num="3" w:equalWidth="0">
            <w:col w:w="1325" w:space="336"/>
            <w:col w:w="3449" w:space="3031"/>
            <w:col w:w="2229"/>
          </w:cols>
        </w:sectPr>
      </w:pPr>
    </w:p>
    <w:p>
      <w:pPr>
        <w:pStyle w:val="BodyText"/>
        <w:rPr>
          <w:rFonts w:ascii="Arial Narrow"/>
          <w:b/>
          <w:sz w:val="20"/>
        </w:rPr>
      </w:pPr>
      <w:r>
        <w:rPr/>
        <w:pict>
          <v:group style="position:absolute;margin-left:0pt;margin-top:0pt;width:595.2pt;height:841.2pt;mso-position-horizontal-relative:page;mso-position-vertical-relative:page;z-index:-2968" coordorigin="0,0" coordsize="11904,16824">
            <v:shape style="position:absolute;left:0;top:0;width:11904;height:16824" type="#_x0000_t75" stroked="false">
              <v:imagedata r:id="rId5" o:title=""/>
            </v:shape>
            <v:line style="position:absolute" from="6206,16723" to="8702,16723" stroked="true" strokeweight=".96pt" strokecolor="#dcdcdc">
              <v:stroke dashstyle="solid"/>
            </v:line>
            <w10:wrap type="none"/>
          </v:group>
        </w:pict>
      </w: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spacing w:before="1"/>
        <w:rPr>
          <w:rFonts w:ascii="Arial Narrow"/>
          <w:b/>
          <w:sz w:val="27"/>
        </w:rPr>
      </w:pPr>
    </w:p>
    <w:p>
      <w:pPr>
        <w:spacing w:before="119"/>
        <w:ind w:left="314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color w:val="2F2F2F"/>
          <w:w w:val="105"/>
          <w:sz w:val="22"/>
          <w:u w:val="thick" w:color="404040"/>
        </w:rPr>
        <w:t>Podrobná specicikace</w:t>
      </w:r>
    </w:p>
    <w:p>
      <w:pPr>
        <w:pStyle w:val="BodyText"/>
        <w:spacing w:before="9"/>
        <w:rPr>
          <w:rFonts w:ascii="Calibri"/>
          <w:b/>
          <w:sz w:val="41"/>
        </w:rPr>
      </w:pPr>
    </w:p>
    <w:p>
      <w:pPr>
        <w:pStyle w:val="Heading2"/>
        <w:ind w:left="314"/>
      </w:pPr>
      <w:r>
        <w:rPr>
          <w:color w:val="2E2E2E"/>
        </w:rPr>
        <w:t>Pracovní činnost</w:t>
      </w:r>
      <w:r>
        <w:rPr>
          <w:color w:val="2E2E2E"/>
          <w:spacing w:val="55"/>
        </w:rPr>
        <w:t> </w:t>
      </w:r>
      <w:r>
        <w:rPr>
          <w:color w:val="2E2E2E"/>
        </w:rPr>
        <w:t>:</w:t>
      </w:r>
    </w:p>
    <w:p>
      <w:pPr>
        <w:pStyle w:val="ListParagraph"/>
        <w:numPr>
          <w:ilvl w:val="0"/>
          <w:numId w:val="1"/>
        </w:numPr>
        <w:tabs>
          <w:tab w:pos="1026" w:val="left" w:leader="none"/>
        </w:tabs>
        <w:spacing w:line="274" w:lineRule="exact" w:before="258" w:after="0"/>
        <w:ind w:left="1031" w:right="496" w:hanging="352"/>
        <w:jc w:val="left"/>
        <w:rPr>
          <w:rFonts w:ascii="Times New Roman" w:hAnsi="Times New Roman"/>
          <w:color w:val="303030"/>
          <w:sz w:val="20"/>
        </w:rPr>
      </w:pPr>
      <w:r>
        <w:rPr>
          <w:color w:val="303030"/>
          <w:w w:val="85"/>
          <w:sz w:val="25"/>
        </w:rPr>
        <w:t>základní odborné práce při přípravě půdy malou mechanizací, při výsevu semen, vysazování </w:t>
      </w:r>
      <w:r>
        <w:rPr>
          <w:color w:val="303030"/>
          <w:w w:val="95"/>
          <w:sz w:val="25"/>
        </w:rPr>
        <w:t>stromů</w:t>
      </w:r>
    </w:p>
    <w:p>
      <w:pPr>
        <w:pStyle w:val="ListParagraph"/>
        <w:numPr>
          <w:ilvl w:val="0"/>
          <w:numId w:val="1"/>
        </w:numPr>
        <w:tabs>
          <w:tab w:pos="1024" w:val="left" w:leader="none"/>
        </w:tabs>
        <w:spacing w:line="272" w:lineRule="exact" w:before="272" w:after="0"/>
        <w:ind w:left="1027" w:right="434" w:hanging="355"/>
        <w:jc w:val="left"/>
        <w:rPr>
          <w:color w:val="303030"/>
          <w:sz w:val="25"/>
        </w:rPr>
      </w:pPr>
      <w:r>
        <w:rPr>
          <w:color w:val="303030"/>
          <w:w w:val="85"/>
          <w:sz w:val="25"/>
        </w:rPr>
        <w:t>provádí údržbu všech sadových ploch areálu včetně sekání </w:t>
      </w:r>
      <w:r>
        <w:rPr>
          <w:color w:val="303030"/>
          <w:spacing w:val="-3"/>
          <w:w w:val="85"/>
          <w:sz w:val="25"/>
        </w:rPr>
        <w:t>trávy, </w:t>
      </w:r>
      <w:r>
        <w:rPr>
          <w:color w:val="303030"/>
          <w:w w:val="85"/>
          <w:sz w:val="25"/>
        </w:rPr>
        <w:t>prořezávání stromů, údržby růžových</w:t>
      </w:r>
      <w:r>
        <w:rPr>
          <w:color w:val="303030"/>
          <w:spacing w:val="-9"/>
          <w:w w:val="85"/>
          <w:sz w:val="25"/>
        </w:rPr>
        <w:t> </w:t>
      </w:r>
      <w:r>
        <w:rPr>
          <w:color w:val="303030"/>
          <w:w w:val="85"/>
          <w:sz w:val="25"/>
        </w:rPr>
        <w:t>záhonů,atria</w:t>
      </w:r>
    </w:p>
    <w:p>
      <w:pPr>
        <w:pStyle w:val="ListParagraph"/>
        <w:numPr>
          <w:ilvl w:val="0"/>
          <w:numId w:val="1"/>
        </w:numPr>
        <w:tabs>
          <w:tab w:pos="1009" w:val="left" w:leader="none"/>
        </w:tabs>
        <w:spacing w:line="240" w:lineRule="auto" w:before="240" w:after="0"/>
        <w:ind w:left="1009" w:right="0" w:hanging="341"/>
        <w:jc w:val="left"/>
        <w:rPr>
          <w:color w:val="303030"/>
          <w:sz w:val="25"/>
        </w:rPr>
      </w:pPr>
      <w:r>
        <w:rPr>
          <w:color w:val="303030"/>
          <w:spacing w:val="2"/>
          <w:w w:val="85"/>
          <w:sz w:val="25"/>
        </w:rPr>
        <w:t>provádí zálivku všech ploch, </w:t>
      </w:r>
      <w:r>
        <w:rPr>
          <w:color w:val="303030"/>
          <w:w w:val="85"/>
          <w:sz w:val="25"/>
        </w:rPr>
        <w:t>množení </w:t>
      </w:r>
      <w:r>
        <w:rPr>
          <w:color w:val="303030"/>
          <w:spacing w:val="2"/>
          <w:w w:val="85"/>
          <w:sz w:val="25"/>
        </w:rPr>
        <w:t>sezónních rostlin </w:t>
      </w:r>
      <w:r>
        <w:rPr>
          <w:color w:val="303030"/>
          <w:w w:val="85"/>
          <w:sz w:val="25"/>
        </w:rPr>
        <w:t>a </w:t>
      </w:r>
      <w:r>
        <w:rPr>
          <w:color w:val="303030"/>
          <w:spacing w:val="2"/>
          <w:w w:val="85"/>
          <w:sz w:val="25"/>
        </w:rPr>
        <w:t>jejich</w:t>
      </w:r>
      <w:r>
        <w:rPr>
          <w:color w:val="303030"/>
          <w:spacing w:val="13"/>
          <w:w w:val="85"/>
          <w:sz w:val="25"/>
        </w:rPr>
        <w:t> </w:t>
      </w:r>
      <w:r>
        <w:rPr>
          <w:color w:val="303030"/>
          <w:w w:val="85"/>
          <w:sz w:val="25"/>
        </w:rPr>
        <w:t>doplňování</w:t>
      </w:r>
    </w:p>
    <w:p>
      <w:pPr>
        <w:pStyle w:val="ListParagraph"/>
        <w:numPr>
          <w:ilvl w:val="0"/>
          <w:numId w:val="1"/>
        </w:numPr>
        <w:tabs>
          <w:tab w:pos="1016" w:val="left" w:leader="none"/>
        </w:tabs>
        <w:spacing w:line="278" w:lineRule="exact" w:before="253" w:after="0"/>
        <w:ind w:left="1025" w:right="365" w:hanging="359"/>
        <w:jc w:val="left"/>
        <w:rPr>
          <w:color w:val="303030"/>
          <w:sz w:val="25"/>
        </w:rPr>
      </w:pPr>
      <w:r>
        <w:rPr>
          <w:color w:val="303030"/>
          <w:w w:val="85"/>
          <w:sz w:val="25"/>
        </w:rPr>
        <w:t>aplikuje chemické postřiky a přihnojování </w:t>
      </w:r>
      <w:r>
        <w:rPr>
          <w:color w:val="303030"/>
          <w:spacing w:val="2"/>
          <w:w w:val="85"/>
          <w:sz w:val="25"/>
        </w:rPr>
        <w:t>všech </w:t>
      </w:r>
      <w:r>
        <w:rPr>
          <w:color w:val="303030"/>
          <w:w w:val="85"/>
          <w:sz w:val="25"/>
        </w:rPr>
        <w:t>zahradnických kultur včetně stanovení </w:t>
      </w:r>
      <w:r>
        <w:rPr>
          <w:color w:val="303030"/>
          <w:spacing w:val="-3"/>
          <w:w w:val="85"/>
          <w:sz w:val="25"/>
        </w:rPr>
        <w:t>druhu </w:t>
      </w:r>
      <w:r>
        <w:rPr>
          <w:color w:val="303030"/>
          <w:w w:val="85"/>
          <w:sz w:val="25"/>
        </w:rPr>
        <w:t>prostředku, </w:t>
      </w:r>
      <w:r>
        <w:rPr>
          <w:color w:val="303030"/>
          <w:spacing w:val="-3"/>
          <w:w w:val="85"/>
          <w:sz w:val="25"/>
        </w:rPr>
        <w:t>dávky </w:t>
      </w:r>
      <w:r>
        <w:rPr>
          <w:color w:val="303030"/>
          <w:w w:val="85"/>
          <w:sz w:val="25"/>
        </w:rPr>
        <w:t>a </w:t>
      </w:r>
      <w:r>
        <w:rPr>
          <w:color w:val="303030"/>
          <w:spacing w:val="-3"/>
          <w:w w:val="85"/>
          <w:sz w:val="25"/>
        </w:rPr>
        <w:t>doby</w:t>
      </w:r>
      <w:r>
        <w:rPr>
          <w:color w:val="303030"/>
          <w:spacing w:val="17"/>
          <w:w w:val="85"/>
          <w:sz w:val="25"/>
        </w:rPr>
        <w:t> </w:t>
      </w:r>
      <w:r>
        <w:rPr>
          <w:color w:val="303030"/>
          <w:w w:val="85"/>
          <w:sz w:val="25"/>
        </w:rPr>
        <w:t>aplikace</w:t>
      </w:r>
    </w:p>
    <w:p>
      <w:pPr>
        <w:pStyle w:val="ListParagraph"/>
        <w:numPr>
          <w:ilvl w:val="0"/>
          <w:numId w:val="1"/>
        </w:numPr>
        <w:tabs>
          <w:tab w:pos="1012" w:val="left" w:leader="none"/>
        </w:tabs>
        <w:spacing w:line="240" w:lineRule="auto" w:before="233" w:after="0"/>
        <w:ind w:left="1011" w:right="0" w:hanging="346"/>
        <w:jc w:val="left"/>
        <w:rPr>
          <w:color w:val="2F2F2F"/>
          <w:sz w:val="25"/>
        </w:rPr>
      </w:pPr>
      <w:r>
        <w:rPr>
          <w:color w:val="2F2F2F"/>
          <w:w w:val="90"/>
          <w:sz w:val="25"/>
        </w:rPr>
        <w:t>provádí</w:t>
      </w:r>
      <w:r>
        <w:rPr>
          <w:color w:val="2F2F2F"/>
          <w:spacing w:val="-30"/>
          <w:w w:val="90"/>
          <w:sz w:val="25"/>
        </w:rPr>
        <w:t> </w:t>
      </w:r>
      <w:r>
        <w:rPr>
          <w:color w:val="2F2F2F"/>
          <w:w w:val="90"/>
          <w:sz w:val="25"/>
        </w:rPr>
        <w:t>výchovný</w:t>
      </w:r>
      <w:r>
        <w:rPr>
          <w:color w:val="2F2F2F"/>
          <w:spacing w:val="-31"/>
          <w:w w:val="90"/>
          <w:sz w:val="25"/>
        </w:rPr>
        <w:t> </w:t>
      </w:r>
      <w:r>
        <w:rPr>
          <w:color w:val="2F2F2F"/>
          <w:w w:val="90"/>
          <w:sz w:val="25"/>
        </w:rPr>
        <w:t>a</w:t>
      </w:r>
      <w:r>
        <w:rPr>
          <w:color w:val="2F2F2F"/>
          <w:spacing w:val="-36"/>
          <w:w w:val="90"/>
          <w:sz w:val="25"/>
        </w:rPr>
        <w:t> </w:t>
      </w:r>
      <w:r>
        <w:rPr>
          <w:color w:val="2F2F2F"/>
          <w:w w:val="90"/>
          <w:sz w:val="25"/>
        </w:rPr>
        <w:t>udržovací</w:t>
      </w:r>
      <w:r>
        <w:rPr>
          <w:color w:val="2F2F2F"/>
          <w:spacing w:val="-33"/>
          <w:w w:val="90"/>
          <w:sz w:val="25"/>
        </w:rPr>
        <w:t> </w:t>
      </w:r>
      <w:r>
        <w:rPr>
          <w:color w:val="2F2F2F"/>
          <w:w w:val="90"/>
          <w:sz w:val="25"/>
        </w:rPr>
        <w:t>řez</w:t>
      </w:r>
      <w:r>
        <w:rPr>
          <w:color w:val="2F2F2F"/>
          <w:spacing w:val="-31"/>
          <w:w w:val="90"/>
          <w:sz w:val="25"/>
        </w:rPr>
        <w:t> </w:t>
      </w:r>
      <w:r>
        <w:rPr>
          <w:color w:val="2F2F2F"/>
          <w:w w:val="90"/>
          <w:sz w:val="25"/>
        </w:rPr>
        <w:t>tisu,</w:t>
      </w:r>
      <w:r>
        <w:rPr>
          <w:color w:val="2F2F2F"/>
          <w:spacing w:val="-27"/>
          <w:w w:val="90"/>
          <w:sz w:val="25"/>
        </w:rPr>
        <w:t> </w:t>
      </w:r>
      <w:r>
        <w:rPr>
          <w:color w:val="2F2F2F"/>
          <w:w w:val="90"/>
          <w:sz w:val="25"/>
        </w:rPr>
        <w:t>dřišťálu</w:t>
      </w:r>
      <w:r>
        <w:rPr>
          <w:color w:val="2F2F2F"/>
          <w:spacing w:val="-29"/>
          <w:w w:val="90"/>
          <w:sz w:val="25"/>
        </w:rPr>
        <w:t> </w:t>
      </w:r>
      <w:r>
        <w:rPr>
          <w:color w:val="2F2F2F"/>
          <w:w w:val="90"/>
          <w:sz w:val="25"/>
        </w:rPr>
        <w:t>a</w:t>
      </w:r>
      <w:r>
        <w:rPr>
          <w:color w:val="2F2F2F"/>
          <w:spacing w:val="-30"/>
          <w:w w:val="90"/>
          <w:sz w:val="25"/>
        </w:rPr>
        <w:t> </w:t>
      </w:r>
      <w:r>
        <w:rPr>
          <w:color w:val="2F2F2F"/>
          <w:w w:val="90"/>
          <w:sz w:val="25"/>
        </w:rPr>
        <w:t>břečťanu</w:t>
      </w:r>
    </w:p>
    <w:p>
      <w:pPr>
        <w:pStyle w:val="ListParagraph"/>
        <w:numPr>
          <w:ilvl w:val="0"/>
          <w:numId w:val="1"/>
        </w:numPr>
        <w:tabs>
          <w:tab w:pos="1013" w:val="left" w:leader="none"/>
        </w:tabs>
        <w:spacing w:line="240" w:lineRule="auto" w:before="212" w:after="0"/>
        <w:ind w:left="1012" w:right="0" w:hanging="345"/>
        <w:jc w:val="left"/>
        <w:rPr>
          <w:color w:val="2F2F2F"/>
          <w:sz w:val="25"/>
        </w:rPr>
      </w:pPr>
      <w:r>
        <w:rPr>
          <w:color w:val="2F2F2F"/>
          <w:w w:val="90"/>
          <w:sz w:val="25"/>
        </w:rPr>
        <w:t>dále</w:t>
      </w:r>
      <w:r>
        <w:rPr>
          <w:color w:val="2F2F2F"/>
          <w:spacing w:val="-34"/>
          <w:w w:val="90"/>
          <w:sz w:val="25"/>
        </w:rPr>
        <w:t> </w:t>
      </w:r>
      <w:r>
        <w:rPr>
          <w:color w:val="2F2F2F"/>
          <w:w w:val="90"/>
          <w:sz w:val="25"/>
        </w:rPr>
        <w:t>provádí</w:t>
      </w:r>
      <w:r>
        <w:rPr>
          <w:color w:val="2F2F2F"/>
          <w:spacing w:val="-34"/>
          <w:w w:val="90"/>
          <w:sz w:val="25"/>
        </w:rPr>
        <w:t> </w:t>
      </w:r>
      <w:r>
        <w:rPr>
          <w:color w:val="2F2F2F"/>
          <w:w w:val="90"/>
          <w:sz w:val="25"/>
        </w:rPr>
        <w:t>údržbu</w:t>
      </w:r>
      <w:r>
        <w:rPr>
          <w:color w:val="2F2F2F"/>
          <w:spacing w:val="-32"/>
          <w:w w:val="90"/>
          <w:sz w:val="25"/>
        </w:rPr>
        <w:t> </w:t>
      </w:r>
      <w:r>
        <w:rPr>
          <w:color w:val="2F2F2F"/>
          <w:w w:val="90"/>
          <w:sz w:val="25"/>
        </w:rPr>
        <w:t>vnitřní</w:t>
      </w:r>
      <w:r>
        <w:rPr>
          <w:color w:val="2F2F2F"/>
          <w:spacing w:val="-34"/>
          <w:w w:val="90"/>
          <w:sz w:val="25"/>
        </w:rPr>
        <w:t> </w:t>
      </w:r>
      <w:r>
        <w:rPr>
          <w:color w:val="2F2F2F"/>
          <w:w w:val="90"/>
          <w:sz w:val="25"/>
        </w:rPr>
        <w:t>zeleně</w:t>
      </w:r>
      <w:r>
        <w:rPr>
          <w:color w:val="2F2F2F"/>
          <w:spacing w:val="-32"/>
          <w:w w:val="90"/>
          <w:sz w:val="25"/>
        </w:rPr>
        <w:t> </w:t>
      </w:r>
      <w:r>
        <w:rPr>
          <w:color w:val="2F2F2F"/>
          <w:w w:val="90"/>
          <w:sz w:val="25"/>
        </w:rPr>
        <w:t>v</w:t>
      </w:r>
      <w:r>
        <w:rPr>
          <w:color w:val="2F2F2F"/>
          <w:spacing w:val="-34"/>
          <w:w w:val="90"/>
          <w:sz w:val="25"/>
        </w:rPr>
        <w:t> </w:t>
      </w:r>
      <w:r>
        <w:rPr>
          <w:color w:val="2F2F2F"/>
          <w:w w:val="90"/>
          <w:sz w:val="25"/>
        </w:rPr>
        <w:t>areálu</w:t>
      </w:r>
      <w:r>
        <w:rPr>
          <w:color w:val="2F2F2F"/>
          <w:spacing w:val="-36"/>
          <w:w w:val="90"/>
          <w:sz w:val="25"/>
        </w:rPr>
        <w:t> </w:t>
      </w:r>
      <w:r>
        <w:rPr>
          <w:color w:val="2F2F2F"/>
          <w:w w:val="90"/>
          <w:sz w:val="25"/>
        </w:rPr>
        <w:t>-</w:t>
      </w:r>
      <w:r>
        <w:rPr>
          <w:color w:val="2F2F2F"/>
          <w:spacing w:val="-38"/>
          <w:w w:val="90"/>
          <w:sz w:val="25"/>
        </w:rPr>
        <w:t> </w:t>
      </w:r>
      <w:r>
        <w:rPr>
          <w:color w:val="2F2F2F"/>
          <w:w w:val="90"/>
          <w:sz w:val="25"/>
        </w:rPr>
        <w:t>hydroponie</w:t>
      </w:r>
    </w:p>
    <w:p>
      <w:pPr>
        <w:pStyle w:val="ListParagraph"/>
        <w:numPr>
          <w:ilvl w:val="0"/>
          <w:numId w:val="1"/>
        </w:numPr>
        <w:tabs>
          <w:tab w:pos="1008" w:val="left" w:leader="none"/>
        </w:tabs>
        <w:spacing w:line="240" w:lineRule="auto" w:before="211" w:after="0"/>
        <w:ind w:left="1007" w:right="0" w:hanging="338"/>
        <w:jc w:val="left"/>
        <w:rPr>
          <w:color w:val="343434"/>
          <w:sz w:val="25"/>
        </w:rPr>
      </w:pPr>
      <w:r>
        <w:rPr>
          <w:color w:val="343434"/>
          <w:w w:val="85"/>
          <w:sz w:val="25"/>
        </w:rPr>
        <w:t>domovnické práce včetně odborných řemeslných prací při opravách a údržbě domovních</w:t>
      </w:r>
      <w:r>
        <w:rPr>
          <w:color w:val="343434"/>
          <w:spacing w:val="49"/>
          <w:w w:val="85"/>
          <w:sz w:val="25"/>
        </w:rPr>
        <w:t> </w:t>
      </w:r>
      <w:r>
        <w:rPr>
          <w:color w:val="343434"/>
          <w:w w:val="85"/>
          <w:sz w:val="25"/>
        </w:rPr>
        <w:t>objektů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210" w:after="0"/>
        <w:ind w:left="1006" w:right="0" w:hanging="342"/>
        <w:jc w:val="left"/>
        <w:rPr>
          <w:color w:val="303030"/>
          <w:sz w:val="25"/>
        </w:rPr>
      </w:pPr>
      <w:r>
        <w:rPr>
          <w:color w:val="303030"/>
          <w:w w:val="85"/>
          <w:sz w:val="25"/>
        </w:rPr>
        <w:t>provádí domovnické práce, údržbu a úklid vnitřních komunikací areálu, včetně</w:t>
      </w:r>
      <w:r>
        <w:rPr>
          <w:color w:val="303030"/>
          <w:spacing w:val="9"/>
          <w:w w:val="85"/>
          <w:sz w:val="25"/>
        </w:rPr>
        <w:t> </w:t>
      </w:r>
      <w:r>
        <w:rPr>
          <w:color w:val="303030"/>
          <w:w w:val="85"/>
          <w:sz w:val="25"/>
        </w:rPr>
        <w:t>chodníků</w:t>
      </w:r>
    </w:p>
    <w:p>
      <w:pPr>
        <w:pStyle w:val="ListParagraph"/>
        <w:numPr>
          <w:ilvl w:val="0"/>
          <w:numId w:val="1"/>
        </w:numPr>
        <w:tabs>
          <w:tab w:pos="1009" w:val="left" w:leader="none"/>
        </w:tabs>
        <w:spacing w:line="240" w:lineRule="auto" w:before="211" w:after="0"/>
        <w:ind w:left="1009" w:right="0" w:hanging="349"/>
        <w:jc w:val="left"/>
        <w:rPr>
          <w:color w:val="333333"/>
          <w:sz w:val="25"/>
        </w:rPr>
      </w:pPr>
      <w:r>
        <w:rPr>
          <w:color w:val="333333"/>
          <w:w w:val="85"/>
          <w:sz w:val="25"/>
        </w:rPr>
        <w:t>v zimních měsících provádí odklízení sněhu a provádí posyp komunikací a</w:t>
      </w:r>
      <w:r>
        <w:rPr>
          <w:color w:val="333333"/>
          <w:spacing w:val="26"/>
          <w:w w:val="85"/>
          <w:sz w:val="25"/>
        </w:rPr>
        <w:t> </w:t>
      </w:r>
      <w:r>
        <w:rPr>
          <w:color w:val="333333"/>
          <w:w w:val="85"/>
          <w:sz w:val="25"/>
        </w:rPr>
        <w:t>chodníků</w:t>
      </w:r>
    </w:p>
    <w:p>
      <w:pPr>
        <w:pStyle w:val="BodyText"/>
        <w:spacing w:before="207"/>
        <w:ind w:left="663"/>
      </w:pPr>
      <w:r>
        <w:rPr>
          <w:color w:val="313131"/>
          <w:w w:val="85"/>
        </w:rPr>
        <w:t>1O. dále plní veškeré další úkoly zadané nadřízeným v souladu s platnými interními předpisy</w:t>
      </w:r>
    </w:p>
    <w:p>
      <w:pPr>
        <w:pStyle w:val="ListParagraph"/>
        <w:numPr>
          <w:ilvl w:val="0"/>
          <w:numId w:val="2"/>
        </w:numPr>
        <w:tabs>
          <w:tab w:pos="1010" w:val="left" w:leader="none"/>
        </w:tabs>
        <w:spacing w:line="240" w:lineRule="auto" w:before="212" w:after="0"/>
        <w:ind w:left="1009" w:right="0" w:hanging="346"/>
        <w:jc w:val="left"/>
        <w:rPr>
          <w:color w:val="303030"/>
          <w:sz w:val="25"/>
        </w:rPr>
      </w:pPr>
      <w:r>
        <w:rPr>
          <w:color w:val="303030"/>
          <w:w w:val="85"/>
          <w:sz w:val="25"/>
        </w:rPr>
        <w:t>uplatňuje a kontroluje dodržování předpisú BOZP, PO a při realizaci zakázky odpovídá za</w:t>
      </w:r>
      <w:r>
        <w:rPr>
          <w:color w:val="303030"/>
          <w:spacing w:val="16"/>
          <w:w w:val="85"/>
          <w:sz w:val="25"/>
        </w:rPr>
        <w:t> </w:t>
      </w:r>
      <w:r>
        <w:rPr>
          <w:color w:val="303030"/>
          <w:w w:val="85"/>
          <w:sz w:val="25"/>
        </w:rPr>
        <w:t>řádné,</w:t>
      </w:r>
    </w:p>
    <w:p>
      <w:pPr>
        <w:pStyle w:val="ListParagraph"/>
        <w:numPr>
          <w:ilvl w:val="0"/>
          <w:numId w:val="2"/>
        </w:numPr>
        <w:tabs>
          <w:tab w:pos="1244" w:val="left" w:leader="none"/>
          <w:tab w:pos="1245" w:val="left" w:leader="none"/>
        </w:tabs>
        <w:spacing w:line="240" w:lineRule="auto" w:before="213" w:after="0"/>
        <w:ind w:left="1244" w:right="0" w:hanging="586"/>
        <w:jc w:val="left"/>
        <w:rPr>
          <w:color w:val="303030"/>
          <w:sz w:val="25"/>
        </w:rPr>
      </w:pPr>
      <w:r>
        <w:rPr>
          <w:color w:val="303030"/>
          <w:w w:val="90"/>
          <w:sz w:val="25"/>
        </w:rPr>
        <w:t>včasné</w:t>
      </w:r>
      <w:r>
        <w:rPr>
          <w:color w:val="303030"/>
          <w:spacing w:val="-34"/>
          <w:w w:val="90"/>
          <w:sz w:val="25"/>
        </w:rPr>
        <w:t> </w:t>
      </w:r>
      <w:r>
        <w:rPr>
          <w:color w:val="303030"/>
          <w:w w:val="90"/>
          <w:sz w:val="25"/>
        </w:rPr>
        <w:t>a</w:t>
      </w:r>
      <w:r>
        <w:rPr>
          <w:color w:val="303030"/>
          <w:spacing w:val="-35"/>
          <w:w w:val="90"/>
          <w:sz w:val="25"/>
        </w:rPr>
        <w:t> </w:t>
      </w:r>
      <w:r>
        <w:rPr>
          <w:color w:val="303030"/>
          <w:w w:val="90"/>
          <w:sz w:val="25"/>
        </w:rPr>
        <w:t>svědomité</w:t>
      </w:r>
      <w:r>
        <w:rPr>
          <w:color w:val="303030"/>
          <w:spacing w:val="-34"/>
          <w:w w:val="90"/>
          <w:sz w:val="25"/>
        </w:rPr>
        <w:t> </w:t>
      </w:r>
      <w:r>
        <w:rPr>
          <w:color w:val="303030"/>
          <w:w w:val="90"/>
          <w:sz w:val="25"/>
        </w:rPr>
        <w:t>plnění</w:t>
      </w:r>
      <w:r>
        <w:rPr>
          <w:color w:val="303030"/>
          <w:spacing w:val="-37"/>
          <w:w w:val="90"/>
          <w:sz w:val="25"/>
        </w:rPr>
        <w:t> </w:t>
      </w:r>
      <w:r>
        <w:rPr>
          <w:color w:val="303030"/>
          <w:w w:val="90"/>
          <w:sz w:val="25"/>
        </w:rPr>
        <w:t>všech</w:t>
      </w:r>
      <w:r>
        <w:rPr>
          <w:color w:val="303030"/>
          <w:spacing w:val="-38"/>
          <w:w w:val="90"/>
          <w:sz w:val="25"/>
        </w:rPr>
        <w:t> </w:t>
      </w:r>
      <w:r>
        <w:rPr>
          <w:color w:val="303030"/>
          <w:w w:val="90"/>
          <w:sz w:val="25"/>
        </w:rPr>
        <w:t>úkolů</w:t>
      </w:r>
      <w:r>
        <w:rPr>
          <w:color w:val="303030"/>
          <w:spacing w:val="-32"/>
          <w:w w:val="90"/>
          <w:sz w:val="25"/>
        </w:rPr>
        <w:t> </w:t>
      </w:r>
      <w:r>
        <w:rPr>
          <w:color w:val="303030"/>
          <w:w w:val="90"/>
          <w:sz w:val="25"/>
        </w:rPr>
        <w:t>plynoucích</w:t>
      </w:r>
      <w:r>
        <w:rPr>
          <w:color w:val="303030"/>
          <w:spacing w:val="-32"/>
          <w:w w:val="90"/>
          <w:sz w:val="25"/>
        </w:rPr>
        <w:t> </w:t>
      </w:r>
      <w:r>
        <w:rPr>
          <w:color w:val="303030"/>
          <w:w w:val="90"/>
          <w:sz w:val="25"/>
        </w:rPr>
        <w:t>ze</w:t>
      </w:r>
      <w:r>
        <w:rPr>
          <w:color w:val="303030"/>
          <w:spacing w:val="-37"/>
          <w:w w:val="90"/>
          <w:sz w:val="25"/>
        </w:rPr>
        <w:t> </w:t>
      </w:r>
      <w:r>
        <w:rPr>
          <w:color w:val="303030"/>
          <w:w w:val="90"/>
          <w:sz w:val="25"/>
        </w:rPr>
        <w:t>svěřené</w:t>
      </w:r>
      <w:r>
        <w:rPr>
          <w:color w:val="303030"/>
          <w:spacing w:val="-34"/>
          <w:w w:val="90"/>
          <w:sz w:val="25"/>
        </w:rPr>
        <w:t> </w:t>
      </w:r>
      <w:r>
        <w:rPr>
          <w:color w:val="303030"/>
          <w:w w:val="90"/>
          <w:sz w:val="25"/>
        </w:rPr>
        <w:t>funkce</w:t>
      </w:r>
    </w:p>
    <w:p>
      <w:pPr>
        <w:pStyle w:val="ListParagraph"/>
        <w:numPr>
          <w:ilvl w:val="0"/>
          <w:numId w:val="2"/>
        </w:numPr>
        <w:tabs>
          <w:tab w:pos="1003" w:val="left" w:leader="none"/>
        </w:tabs>
        <w:spacing w:line="240" w:lineRule="auto" w:before="210" w:after="0"/>
        <w:ind w:left="1002" w:right="0" w:hanging="344"/>
        <w:jc w:val="left"/>
        <w:rPr>
          <w:color w:val="333333"/>
          <w:sz w:val="25"/>
        </w:rPr>
      </w:pPr>
      <w:r>
        <w:rPr>
          <w:color w:val="333333"/>
          <w:w w:val="85"/>
          <w:sz w:val="25"/>
        </w:rPr>
        <w:t>spolupracuje s jednotlivými pracovníky v provozovně v rámci zajištění kompletní správy </w:t>
      </w:r>
      <w:r>
        <w:rPr>
          <w:color w:val="333333"/>
          <w:spacing w:val="21"/>
          <w:w w:val="85"/>
          <w:sz w:val="25"/>
        </w:rPr>
        <w:t> </w:t>
      </w:r>
      <w:r>
        <w:rPr>
          <w:color w:val="333333"/>
          <w:w w:val="85"/>
          <w:sz w:val="25"/>
        </w:rPr>
        <w:t>objektů</w:t>
      </w:r>
    </w:p>
    <w:p>
      <w:pPr>
        <w:pStyle w:val="ListParagraph"/>
        <w:numPr>
          <w:ilvl w:val="0"/>
          <w:numId w:val="2"/>
        </w:numPr>
        <w:tabs>
          <w:tab w:pos="1000" w:val="left" w:leader="none"/>
        </w:tabs>
        <w:spacing w:line="240" w:lineRule="auto" w:before="211" w:after="0"/>
        <w:ind w:left="999" w:right="0" w:hanging="341"/>
        <w:jc w:val="left"/>
        <w:rPr>
          <w:color w:val="2F2F2F"/>
          <w:sz w:val="25"/>
        </w:rPr>
      </w:pPr>
      <w:r>
        <w:rPr>
          <w:color w:val="2F2F2F"/>
          <w:w w:val="85"/>
          <w:sz w:val="25"/>
        </w:rPr>
        <w:t>vykonává další práce dle pokynů nadřízeného pracovníka, které mají </w:t>
      </w:r>
      <w:r>
        <w:rPr>
          <w:color w:val="2F2F2F"/>
          <w:spacing w:val="-3"/>
          <w:w w:val="85"/>
          <w:sz w:val="25"/>
        </w:rPr>
        <w:t>vztah </w:t>
      </w:r>
      <w:r>
        <w:rPr>
          <w:color w:val="2F2F2F"/>
          <w:w w:val="85"/>
          <w:sz w:val="25"/>
        </w:rPr>
        <w:t>k vykonávané</w:t>
      </w:r>
      <w:r>
        <w:rPr>
          <w:color w:val="2F2F2F"/>
          <w:spacing w:val="40"/>
          <w:w w:val="85"/>
          <w:sz w:val="25"/>
        </w:rPr>
        <w:t> </w:t>
      </w:r>
      <w:r>
        <w:rPr>
          <w:color w:val="2F2F2F"/>
          <w:w w:val="85"/>
          <w:sz w:val="25"/>
        </w:rPr>
        <w:t>práci</w:t>
      </w:r>
    </w:p>
    <w:p>
      <w:pPr>
        <w:pStyle w:val="ListParagraph"/>
        <w:numPr>
          <w:ilvl w:val="0"/>
          <w:numId w:val="2"/>
        </w:numPr>
        <w:tabs>
          <w:tab w:pos="1005" w:val="left" w:leader="none"/>
        </w:tabs>
        <w:spacing w:line="240" w:lineRule="auto" w:before="204" w:after="0"/>
        <w:ind w:left="1004" w:right="0" w:hanging="346"/>
        <w:jc w:val="left"/>
        <w:rPr>
          <w:color w:val="353535"/>
          <w:sz w:val="25"/>
        </w:rPr>
      </w:pPr>
      <w:r>
        <w:rPr>
          <w:color w:val="353535"/>
          <w:w w:val="90"/>
          <w:sz w:val="25"/>
        </w:rPr>
        <w:t>účastní</w:t>
      </w:r>
      <w:r>
        <w:rPr>
          <w:color w:val="353535"/>
          <w:spacing w:val="-30"/>
          <w:w w:val="90"/>
          <w:sz w:val="25"/>
        </w:rPr>
        <w:t> </w:t>
      </w:r>
      <w:r>
        <w:rPr>
          <w:color w:val="353535"/>
          <w:w w:val="90"/>
          <w:sz w:val="25"/>
        </w:rPr>
        <w:t>se</w:t>
      </w:r>
      <w:r>
        <w:rPr>
          <w:color w:val="353535"/>
          <w:spacing w:val="-33"/>
          <w:w w:val="90"/>
          <w:sz w:val="25"/>
        </w:rPr>
        <w:t> </w:t>
      </w:r>
      <w:r>
        <w:rPr>
          <w:color w:val="353535"/>
          <w:w w:val="90"/>
          <w:sz w:val="25"/>
        </w:rPr>
        <w:t>školení</w:t>
      </w:r>
      <w:r>
        <w:rPr>
          <w:color w:val="353535"/>
          <w:spacing w:val="-34"/>
          <w:w w:val="90"/>
          <w:sz w:val="25"/>
        </w:rPr>
        <w:t> </w:t>
      </w:r>
      <w:r>
        <w:rPr>
          <w:color w:val="353535"/>
          <w:w w:val="90"/>
          <w:sz w:val="25"/>
        </w:rPr>
        <w:t>a</w:t>
      </w:r>
      <w:r>
        <w:rPr>
          <w:color w:val="353535"/>
          <w:spacing w:val="-31"/>
          <w:w w:val="90"/>
          <w:sz w:val="25"/>
        </w:rPr>
        <w:t> </w:t>
      </w:r>
      <w:r>
        <w:rPr>
          <w:color w:val="353535"/>
          <w:w w:val="90"/>
          <w:sz w:val="25"/>
        </w:rPr>
        <w:t>seminářů</w:t>
      </w:r>
      <w:r>
        <w:rPr>
          <w:color w:val="353535"/>
          <w:spacing w:val="-31"/>
          <w:w w:val="90"/>
          <w:sz w:val="25"/>
        </w:rPr>
        <w:t> </w:t>
      </w:r>
      <w:r>
        <w:rPr>
          <w:color w:val="353535"/>
          <w:w w:val="90"/>
          <w:sz w:val="25"/>
        </w:rPr>
        <w:t>dle</w:t>
      </w:r>
      <w:r>
        <w:rPr>
          <w:color w:val="353535"/>
          <w:spacing w:val="-33"/>
          <w:w w:val="90"/>
          <w:sz w:val="25"/>
        </w:rPr>
        <w:t> </w:t>
      </w:r>
      <w:r>
        <w:rPr>
          <w:color w:val="353535"/>
          <w:w w:val="90"/>
          <w:sz w:val="25"/>
        </w:rPr>
        <w:t>pokynů</w:t>
      </w:r>
      <w:r>
        <w:rPr>
          <w:color w:val="353535"/>
          <w:spacing w:val="-31"/>
          <w:w w:val="90"/>
          <w:sz w:val="25"/>
        </w:rPr>
        <w:t> </w:t>
      </w:r>
      <w:r>
        <w:rPr>
          <w:color w:val="353535"/>
          <w:w w:val="90"/>
          <w:sz w:val="25"/>
        </w:rPr>
        <w:t>a</w:t>
      </w:r>
      <w:r>
        <w:rPr>
          <w:color w:val="353535"/>
          <w:spacing w:val="-30"/>
          <w:w w:val="90"/>
          <w:sz w:val="25"/>
        </w:rPr>
        <w:t> </w:t>
      </w:r>
      <w:r>
        <w:rPr>
          <w:color w:val="353535"/>
          <w:w w:val="90"/>
          <w:sz w:val="25"/>
        </w:rPr>
        <w:t>potřeb</w:t>
      </w:r>
      <w:r>
        <w:rPr>
          <w:color w:val="353535"/>
          <w:spacing w:val="-29"/>
          <w:w w:val="90"/>
          <w:sz w:val="25"/>
        </w:rPr>
        <w:t> </w:t>
      </w:r>
      <w:r>
        <w:rPr>
          <w:color w:val="353535"/>
          <w:w w:val="90"/>
          <w:sz w:val="25"/>
        </w:rPr>
        <w:t>společnosti</w:t>
      </w:r>
    </w:p>
    <w:p>
      <w:pPr>
        <w:pStyle w:val="ListParagraph"/>
        <w:numPr>
          <w:ilvl w:val="0"/>
          <w:numId w:val="2"/>
        </w:numPr>
        <w:tabs>
          <w:tab w:pos="1003" w:val="left" w:leader="none"/>
        </w:tabs>
        <w:spacing w:line="240" w:lineRule="auto" w:before="210" w:after="0"/>
        <w:ind w:left="1003" w:right="0" w:hanging="349"/>
        <w:jc w:val="left"/>
        <w:rPr>
          <w:color w:val="353535"/>
          <w:sz w:val="25"/>
        </w:rPr>
      </w:pPr>
      <w:r>
        <w:rPr>
          <w:color w:val="353535"/>
          <w:w w:val="90"/>
          <w:sz w:val="25"/>
        </w:rPr>
        <w:t>dodržuje</w:t>
      </w:r>
      <w:r>
        <w:rPr>
          <w:color w:val="353535"/>
          <w:spacing w:val="-33"/>
          <w:w w:val="90"/>
          <w:sz w:val="25"/>
        </w:rPr>
        <w:t> </w:t>
      </w:r>
      <w:r>
        <w:rPr>
          <w:color w:val="353535"/>
          <w:w w:val="90"/>
          <w:sz w:val="25"/>
        </w:rPr>
        <w:t>pravidla</w:t>
      </w:r>
      <w:r>
        <w:rPr>
          <w:color w:val="353535"/>
          <w:spacing w:val="-34"/>
          <w:w w:val="90"/>
          <w:sz w:val="25"/>
        </w:rPr>
        <w:t> </w:t>
      </w:r>
      <w:r>
        <w:rPr>
          <w:color w:val="353535"/>
          <w:w w:val="90"/>
          <w:sz w:val="25"/>
        </w:rPr>
        <w:t>spolupráce</w:t>
      </w:r>
      <w:r>
        <w:rPr>
          <w:color w:val="353535"/>
          <w:spacing w:val="-33"/>
          <w:w w:val="90"/>
          <w:sz w:val="25"/>
        </w:rPr>
        <w:t> </w:t>
      </w:r>
      <w:r>
        <w:rPr>
          <w:color w:val="353535"/>
          <w:w w:val="90"/>
          <w:sz w:val="25"/>
        </w:rPr>
        <w:t>a</w:t>
      </w:r>
      <w:r>
        <w:rPr>
          <w:color w:val="353535"/>
          <w:spacing w:val="-32"/>
          <w:w w:val="90"/>
          <w:sz w:val="25"/>
        </w:rPr>
        <w:t> </w:t>
      </w:r>
      <w:r>
        <w:rPr>
          <w:color w:val="353535"/>
          <w:w w:val="90"/>
          <w:sz w:val="25"/>
        </w:rPr>
        <w:t>firemní</w:t>
      </w:r>
      <w:r>
        <w:rPr>
          <w:color w:val="353535"/>
          <w:spacing w:val="-31"/>
          <w:w w:val="90"/>
          <w:sz w:val="25"/>
        </w:rPr>
        <w:t> </w:t>
      </w:r>
      <w:r>
        <w:rPr>
          <w:color w:val="353535"/>
          <w:w w:val="90"/>
          <w:sz w:val="25"/>
        </w:rPr>
        <w:t>kultury</w:t>
      </w:r>
      <w:r>
        <w:rPr>
          <w:color w:val="353535"/>
          <w:spacing w:val="-28"/>
          <w:w w:val="90"/>
          <w:sz w:val="25"/>
        </w:rPr>
        <w:t> </w:t>
      </w:r>
      <w:r>
        <w:rPr>
          <w:color w:val="353535"/>
          <w:w w:val="90"/>
          <w:sz w:val="25"/>
        </w:rPr>
        <w:t>a</w:t>
      </w:r>
      <w:r>
        <w:rPr>
          <w:color w:val="353535"/>
          <w:spacing w:val="-29"/>
          <w:w w:val="90"/>
          <w:sz w:val="25"/>
        </w:rPr>
        <w:t> </w:t>
      </w:r>
      <w:r>
        <w:rPr>
          <w:color w:val="353535"/>
          <w:w w:val="90"/>
          <w:sz w:val="25"/>
        </w:rPr>
        <w:t>prosazuje</w:t>
      </w:r>
      <w:r>
        <w:rPr>
          <w:color w:val="353535"/>
          <w:spacing w:val="-32"/>
          <w:w w:val="90"/>
          <w:sz w:val="25"/>
        </w:rPr>
        <w:t> </w:t>
      </w:r>
      <w:r>
        <w:rPr>
          <w:color w:val="353535"/>
          <w:w w:val="90"/>
          <w:sz w:val="25"/>
        </w:rPr>
        <w:t>zájmy</w:t>
      </w:r>
      <w:r>
        <w:rPr>
          <w:color w:val="353535"/>
          <w:spacing w:val="-36"/>
          <w:w w:val="90"/>
          <w:sz w:val="25"/>
        </w:rPr>
        <w:t> </w:t>
      </w:r>
      <w:r>
        <w:rPr>
          <w:color w:val="353535"/>
          <w:w w:val="90"/>
          <w:sz w:val="25"/>
        </w:rPr>
        <w:t>společnosti</w:t>
      </w:r>
      <w:r>
        <w:rPr>
          <w:color w:val="353535"/>
          <w:spacing w:val="-8"/>
          <w:w w:val="90"/>
          <w:sz w:val="25"/>
        </w:rPr>
        <w:t> </w:t>
      </w:r>
      <w:r>
        <w:rPr>
          <w:color w:val="353535"/>
          <w:w w:val="90"/>
          <w:sz w:val="25"/>
        </w:rPr>
        <w:t>AUSTIS</w:t>
      </w:r>
      <w:r>
        <w:rPr>
          <w:color w:val="353535"/>
          <w:spacing w:val="-30"/>
          <w:w w:val="90"/>
          <w:sz w:val="25"/>
        </w:rPr>
        <w:t> </w:t>
      </w:r>
      <w:r>
        <w:rPr>
          <w:color w:val="353535"/>
          <w:w w:val="90"/>
          <w:sz w:val="25"/>
        </w:rPr>
        <w:t>a.s.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tabs>
          <w:tab w:pos="10106" w:val="right" w:leader="none"/>
        </w:tabs>
        <w:spacing w:before="119"/>
        <w:ind w:left="1778" w:right="0" w:firstLine="0"/>
        <w:jc w:val="left"/>
        <w:rPr>
          <w:rFonts w:ascii="Arial Narrow" w:hAnsi="Arial Narrow"/>
          <w:b/>
          <w:sz w:val="22"/>
        </w:rPr>
      </w:pPr>
      <w:r>
        <w:rPr>
          <w:rFonts w:ascii="Verdana" w:hAnsi="Verdana"/>
          <w:b/>
          <w:color w:val="363636"/>
          <w:w w:val="90"/>
          <w:sz w:val="15"/>
        </w:rPr>
        <w:t>Institut</w:t>
      </w:r>
      <w:r>
        <w:rPr>
          <w:rFonts w:ascii="Verdana" w:hAnsi="Verdana"/>
          <w:b/>
          <w:color w:val="363636"/>
          <w:spacing w:val="-6"/>
          <w:w w:val="90"/>
          <w:sz w:val="15"/>
        </w:rPr>
        <w:t> </w:t>
      </w:r>
      <w:r>
        <w:rPr>
          <w:rFonts w:ascii="Verdana" w:hAnsi="Verdana"/>
          <w:b/>
          <w:color w:val="363636"/>
          <w:w w:val="90"/>
          <w:sz w:val="15"/>
        </w:rPr>
        <w:t>plánování</w:t>
      </w:r>
      <w:r>
        <w:rPr>
          <w:rFonts w:ascii="Verdana" w:hAnsi="Verdana"/>
          <w:b/>
          <w:color w:val="363636"/>
          <w:spacing w:val="-10"/>
          <w:w w:val="90"/>
          <w:sz w:val="15"/>
        </w:rPr>
        <w:t> </w:t>
      </w:r>
      <w:r>
        <w:rPr>
          <w:rFonts w:ascii="Verdana" w:hAnsi="Verdana"/>
          <w:b/>
          <w:color w:val="363636"/>
          <w:w w:val="90"/>
          <w:sz w:val="15"/>
        </w:rPr>
        <w:t>a</w:t>
      </w:r>
      <w:r>
        <w:rPr>
          <w:rFonts w:ascii="Verdana" w:hAnsi="Verdana"/>
          <w:b/>
          <w:color w:val="363636"/>
          <w:spacing w:val="-12"/>
          <w:w w:val="90"/>
          <w:sz w:val="15"/>
        </w:rPr>
        <w:t> </w:t>
      </w:r>
      <w:r>
        <w:rPr>
          <w:rFonts w:ascii="Verdana" w:hAnsi="Verdana"/>
          <w:b/>
          <w:color w:val="363636"/>
          <w:spacing w:val="3"/>
          <w:w w:val="90"/>
          <w:sz w:val="15"/>
        </w:rPr>
        <w:t>rozvoje</w:t>
      </w:r>
      <w:r>
        <w:rPr>
          <w:rFonts w:ascii="Verdana" w:hAnsi="Verdana"/>
          <w:b/>
          <w:color w:val="363636"/>
          <w:spacing w:val="-15"/>
          <w:w w:val="90"/>
          <w:sz w:val="15"/>
        </w:rPr>
        <w:t> </w:t>
      </w:r>
      <w:r>
        <w:rPr>
          <w:rFonts w:ascii="Verdana" w:hAnsi="Verdana"/>
          <w:b/>
          <w:color w:val="363636"/>
          <w:spacing w:val="4"/>
          <w:w w:val="90"/>
          <w:sz w:val="15"/>
        </w:rPr>
        <w:t>hlavního</w:t>
      </w:r>
      <w:r>
        <w:rPr>
          <w:rFonts w:ascii="Verdana" w:hAnsi="Verdana"/>
          <w:b/>
          <w:color w:val="363636"/>
          <w:spacing w:val="-20"/>
          <w:w w:val="90"/>
          <w:sz w:val="15"/>
        </w:rPr>
        <w:t> </w:t>
      </w:r>
      <w:r>
        <w:rPr>
          <w:rFonts w:ascii="Verdana" w:hAnsi="Verdana"/>
          <w:b/>
          <w:color w:val="363636"/>
          <w:w w:val="90"/>
          <w:sz w:val="15"/>
        </w:rPr>
        <w:t>města</w:t>
      </w:r>
      <w:r>
        <w:rPr>
          <w:rFonts w:ascii="Verdana" w:hAnsi="Verdana"/>
          <w:b/>
          <w:color w:val="363636"/>
          <w:spacing w:val="-11"/>
          <w:w w:val="90"/>
          <w:sz w:val="15"/>
        </w:rPr>
        <w:t> </w:t>
      </w:r>
      <w:r>
        <w:rPr>
          <w:rFonts w:ascii="Verdana" w:hAnsi="Verdana"/>
          <w:b/>
          <w:color w:val="363636"/>
          <w:w w:val="90"/>
          <w:sz w:val="15"/>
        </w:rPr>
        <w:t>Prahy,</w:t>
      </w:r>
      <w:r>
        <w:rPr>
          <w:rFonts w:ascii="Verdana" w:hAnsi="Verdana"/>
          <w:b/>
          <w:color w:val="363636"/>
          <w:spacing w:val="-13"/>
          <w:w w:val="90"/>
          <w:sz w:val="15"/>
        </w:rPr>
        <w:t> </w:t>
      </w:r>
      <w:r>
        <w:rPr>
          <w:rFonts w:ascii="Verdana" w:hAnsi="Verdana"/>
          <w:b/>
          <w:color w:val="363636"/>
          <w:spacing w:val="4"/>
          <w:w w:val="90"/>
          <w:sz w:val="15"/>
        </w:rPr>
        <w:t>příspěvková</w:t>
      </w:r>
      <w:r>
        <w:rPr>
          <w:rFonts w:ascii="Verdana" w:hAnsi="Verdana"/>
          <w:b/>
          <w:color w:val="363636"/>
          <w:spacing w:val="-19"/>
          <w:w w:val="90"/>
          <w:sz w:val="15"/>
        </w:rPr>
        <w:t> </w:t>
      </w:r>
      <w:r>
        <w:rPr>
          <w:rFonts w:ascii="Verdana" w:hAnsi="Verdana"/>
          <w:b/>
          <w:color w:val="363636"/>
          <w:w w:val="90"/>
          <w:sz w:val="15"/>
        </w:rPr>
        <w:t>organizace</w:t>
      </w:r>
      <w:r>
        <w:rPr>
          <w:rFonts w:ascii="Times New Roman" w:hAnsi="Times New Roman"/>
          <w:color w:val="2F2F2F"/>
          <w:w w:val="90"/>
          <w:position w:val="2"/>
          <w:sz w:val="22"/>
        </w:rPr>
        <w:tab/>
      </w:r>
      <w:r>
        <w:rPr>
          <w:rFonts w:ascii="Arial Narrow" w:hAnsi="Arial Narrow"/>
          <w:b/>
          <w:color w:val="2F2F2F"/>
          <w:w w:val="90"/>
          <w:position w:val="2"/>
          <w:sz w:val="22"/>
        </w:rPr>
        <w:t>1</w:t>
      </w:r>
    </w:p>
    <w:p>
      <w:pPr>
        <w:spacing w:line="249" w:lineRule="auto" w:before="6"/>
        <w:ind w:left="1771" w:right="2598" w:hanging="3"/>
        <w:jc w:val="left"/>
        <w:rPr>
          <w:rFonts w:ascii="Verdana" w:hAnsi="Verdana"/>
          <w:b/>
          <w:sz w:val="15"/>
        </w:rPr>
      </w:pPr>
      <w:r>
        <w:rPr>
          <w:rFonts w:ascii="Verdana" w:hAnsi="Verdana"/>
          <w:b/>
          <w:color w:val="363636"/>
          <w:w w:val="80"/>
          <w:sz w:val="15"/>
        </w:rPr>
        <w:t>zapsaný</w:t>
      </w:r>
      <w:r>
        <w:rPr>
          <w:rFonts w:ascii="Verdana" w:hAnsi="Verdana"/>
          <w:b/>
          <w:color w:val="363636"/>
          <w:spacing w:val="-17"/>
          <w:w w:val="80"/>
          <w:sz w:val="15"/>
        </w:rPr>
        <w:t> </w:t>
      </w:r>
      <w:r>
        <w:rPr>
          <w:rFonts w:ascii="Verdana" w:hAnsi="Verdana"/>
          <w:b/>
          <w:color w:val="363636"/>
          <w:w w:val="80"/>
          <w:sz w:val="15"/>
        </w:rPr>
        <w:t>v</w:t>
      </w:r>
      <w:r>
        <w:rPr>
          <w:rFonts w:ascii="Verdana" w:hAnsi="Verdana"/>
          <w:b/>
          <w:color w:val="363636"/>
          <w:spacing w:val="-20"/>
          <w:w w:val="80"/>
          <w:sz w:val="15"/>
        </w:rPr>
        <w:t> </w:t>
      </w:r>
      <w:r>
        <w:rPr>
          <w:rFonts w:ascii="Verdana" w:hAnsi="Verdana"/>
          <w:b/>
          <w:color w:val="363636"/>
          <w:w w:val="80"/>
          <w:sz w:val="15"/>
        </w:rPr>
        <w:t>obchodním</w:t>
      </w:r>
      <w:r>
        <w:rPr>
          <w:rFonts w:ascii="Verdana" w:hAnsi="Verdana"/>
          <w:b/>
          <w:color w:val="363636"/>
          <w:spacing w:val="-17"/>
          <w:w w:val="80"/>
          <w:sz w:val="15"/>
        </w:rPr>
        <w:t> </w:t>
      </w:r>
      <w:r>
        <w:rPr>
          <w:rFonts w:ascii="Verdana" w:hAnsi="Verdana"/>
          <w:b/>
          <w:color w:val="363636"/>
          <w:w w:val="80"/>
          <w:sz w:val="15"/>
        </w:rPr>
        <w:t>rejstříku</w:t>
      </w:r>
      <w:r>
        <w:rPr>
          <w:rFonts w:ascii="Verdana" w:hAnsi="Verdana"/>
          <w:b/>
          <w:color w:val="363636"/>
          <w:spacing w:val="-17"/>
          <w:w w:val="80"/>
          <w:sz w:val="15"/>
        </w:rPr>
        <w:t> </w:t>
      </w:r>
      <w:r>
        <w:rPr>
          <w:rFonts w:ascii="Verdana" w:hAnsi="Verdana"/>
          <w:b/>
          <w:color w:val="363636"/>
          <w:w w:val="80"/>
          <w:sz w:val="15"/>
        </w:rPr>
        <w:t>vedeném</w:t>
      </w:r>
      <w:r>
        <w:rPr>
          <w:rFonts w:ascii="Verdana" w:hAnsi="Verdana"/>
          <w:b/>
          <w:color w:val="363636"/>
          <w:spacing w:val="-10"/>
          <w:w w:val="80"/>
          <w:sz w:val="15"/>
        </w:rPr>
        <w:t> </w:t>
      </w:r>
      <w:r>
        <w:rPr>
          <w:rFonts w:ascii="Verdana" w:hAnsi="Verdana"/>
          <w:b/>
          <w:color w:val="363636"/>
          <w:w w:val="80"/>
          <w:sz w:val="15"/>
        </w:rPr>
        <w:t>Městským</w:t>
      </w:r>
      <w:r>
        <w:rPr>
          <w:rFonts w:ascii="Verdana" w:hAnsi="Verdana"/>
          <w:b/>
          <w:color w:val="363636"/>
          <w:spacing w:val="-11"/>
          <w:w w:val="80"/>
          <w:sz w:val="15"/>
        </w:rPr>
        <w:t> </w:t>
      </w:r>
      <w:r>
        <w:rPr>
          <w:rFonts w:ascii="Verdana" w:hAnsi="Verdana"/>
          <w:b/>
          <w:color w:val="363636"/>
          <w:w w:val="80"/>
          <w:sz w:val="15"/>
        </w:rPr>
        <w:t>soudem</w:t>
      </w:r>
      <w:r>
        <w:rPr>
          <w:rFonts w:ascii="Verdana" w:hAnsi="Verdana"/>
          <w:b/>
          <w:color w:val="363636"/>
          <w:spacing w:val="-5"/>
          <w:w w:val="80"/>
          <w:sz w:val="15"/>
        </w:rPr>
        <w:t> </w:t>
      </w:r>
      <w:r>
        <w:rPr>
          <w:rFonts w:ascii="Verdana" w:hAnsi="Verdana"/>
          <w:b/>
          <w:color w:val="363636"/>
          <w:w w:val="80"/>
          <w:sz w:val="15"/>
        </w:rPr>
        <w:t>v</w:t>
      </w:r>
      <w:r>
        <w:rPr>
          <w:rFonts w:ascii="Verdana" w:hAnsi="Verdana"/>
          <w:b/>
          <w:color w:val="363636"/>
          <w:spacing w:val="-12"/>
          <w:w w:val="80"/>
          <w:sz w:val="15"/>
        </w:rPr>
        <w:t> </w:t>
      </w:r>
      <w:r>
        <w:rPr>
          <w:rFonts w:ascii="Verdana" w:hAnsi="Verdana"/>
          <w:b/>
          <w:color w:val="363636"/>
          <w:w w:val="80"/>
          <w:sz w:val="15"/>
        </w:rPr>
        <w:t>Praze,</w:t>
      </w:r>
      <w:r>
        <w:rPr>
          <w:rFonts w:ascii="Verdana" w:hAnsi="Verdana"/>
          <w:b/>
          <w:color w:val="363636"/>
          <w:spacing w:val="-17"/>
          <w:w w:val="80"/>
          <w:sz w:val="15"/>
        </w:rPr>
        <w:t> </w:t>
      </w:r>
      <w:r>
        <w:rPr>
          <w:rFonts w:ascii="Verdana" w:hAnsi="Verdana"/>
          <w:b/>
          <w:color w:val="363636"/>
          <w:w w:val="80"/>
          <w:sz w:val="15"/>
        </w:rPr>
        <w:t>oddíl</w:t>
      </w:r>
      <w:r>
        <w:rPr>
          <w:rFonts w:ascii="Verdana" w:hAnsi="Verdana"/>
          <w:b/>
          <w:color w:val="363636"/>
          <w:spacing w:val="-13"/>
          <w:w w:val="80"/>
          <w:sz w:val="15"/>
        </w:rPr>
        <w:t> </w:t>
      </w:r>
      <w:r>
        <w:rPr>
          <w:rFonts w:ascii="Verdana" w:hAnsi="Verdana"/>
          <w:b/>
          <w:color w:val="363636"/>
          <w:w w:val="80"/>
          <w:sz w:val="15"/>
        </w:rPr>
        <w:t>Pr,vložka</w:t>
      </w:r>
      <w:r>
        <w:rPr>
          <w:rFonts w:ascii="Verdana" w:hAnsi="Verdana"/>
          <w:b/>
          <w:color w:val="363636"/>
          <w:spacing w:val="-8"/>
          <w:w w:val="80"/>
          <w:sz w:val="15"/>
        </w:rPr>
        <w:t> </w:t>
      </w:r>
      <w:r>
        <w:rPr>
          <w:rFonts w:ascii="Verdana" w:hAnsi="Verdana"/>
          <w:b/>
          <w:color w:val="363636"/>
          <w:spacing w:val="-3"/>
          <w:w w:val="80"/>
          <w:sz w:val="15"/>
        </w:rPr>
        <w:t>63 </w:t>
      </w:r>
      <w:r>
        <w:rPr>
          <w:rFonts w:ascii="Verdana" w:hAnsi="Verdana"/>
          <w:b/>
          <w:color w:val="363636"/>
          <w:spacing w:val="-3"/>
          <w:w w:val="75"/>
          <w:sz w:val="15"/>
        </w:rPr>
        <w:t>sídlo:</w:t>
      </w:r>
      <w:r>
        <w:rPr>
          <w:rFonts w:ascii="Verdana" w:hAnsi="Verdana"/>
          <w:b/>
          <w:color w:val="363636"/>
          <w:spacing w:val="-20"/>
          <w:w w:val="75"/>
          <w:sz w:val="15"/>
        </w:rPr>
        <w:t> </w:t>
      </w:r>
      <w:r>
        <w:rPr>
          <w:rFonts w:ascii="Verdana" w:hAnsi="Verdana"/>
          <w:b/>
          <w:color w:val="363636"/>
          <w:w w:val="75"/>
          <w:sz w:val="15"/>
        </w:rPr>
        <w:t>Vyšehradská</w:t>
      </w:r>
      <w:r>
        <w:rPr>
          <w:rFonts w:ascii="Verdana" w:hAnsi="Verdana"/>
          <w:b/>
          <w:color w:val="363636"/>
          <w:spacing w:val="-8"/>
          <w:w w:val="75"/>
          <w:sz w:val="15"/>
        </w:rPr>
        <w:t> </w:t>
      </w:r>
      <w:r>
        <w:rPr>
          <w:rFonts w:ascii="Verdana" w:hAnsi="Verdana"/>
          <w:b/>
          <w:color w:val="363636"/>
          <w:spacing w:val="-3"/>
          <w:w w:val="75"/>
          <w:sz w:val="15"/>
        </w:rPr>
        <w:t>57/2077,</w:t>
      </w:r>
      <w:r>
        <w:rPr>
          <w:rFonts w:ascii="Verdana" w:hAnsi="Verdana"/>
          <w:b/>
          <w:color w:val="363636"/>
          <w:w w:val="75"/>
          <w:sz w:val="15"/>
        </w:rPr>
        <w:t> 128</w:t>
      </w:r>
      <w:r>
        <w:rPr>
          <w:rFonts w:ascii="Verdana" w:hAnsi="Verdana"/>
          <w:b/>
          <w:color w:val="363636"/>
          <w:spacing w:val="-24"/>
          <w:w w:val="75"/>
          <w:sz w:val="15"/>
        </w:rPr>
        <w:t> </w:t>
      </w:r>
      <w:r>
        <w:rPr>
          <w:rFonts w:ascii="Verdana" w:hAnsi="Verdana"/>
          <w:b/>
          <w:color w:val="363636"/>
          <w:w w:val="75"/>
          <w:sz w:val="15"/>
        </w:rPr>
        <w:t>00</w:t>
      </w:r>
      <w:r>
        <w:rPr>
          <w:rFonts w:ascii="Verdana" w:hAnsi="Verdana"/>
          <w:b/>
          <w:color w:val="363636"/>
          <w:spacing w:val="-20"/>
          <w:w w:val="75"/>
          <w:sz w:val="15"/>
        </w:rPr>
        <w:t> </w:t>
      </w:r>
      <w:r>
        <w:rPr>
          <w:rFonts w:ascii="Verdana" w:hAnsi="Verdana"/>
          <w:b/>
          <w:color w:val="363636"/>
          <w:spacing w:val="-4"/>
          <w:w w:val="75"/>
          <w:sz w:val="15"/>
        </w:rPr>
        <w:t>Praha</w:t>
      </w:r>
      <w:r>
        <w:rPr>
          <w:rFonts w:ascii="Verdana" w:hAnsi="Verdana"/>
          <w:b/>
          <w:color w:val="363636"/>
          <w:spacing w:val="-14"/>
          <w:w w:val="75"/>
          <w:sz w:val="15"/>
        </w:rPr>
        <w:t> </w:t>
      </w:r>
      <w:r>
        <w:rPr>
          <w:rFonts w:ascii="Verdana" w:hAnsi="Verdana"/>
          <w:b/>
          <w:color w:val="363636"/>
          <w:w w:val="75"/>
          <w:sz w:val="15"/>
        </w:rPr>
        <w:t>2-</w:t>
      </w:r>
      <w:r>
        <w:rPr>
          <w:rFonts w:ascii="Verdana" w:hAnsi="Verdana"/>
          <w:b/>
          <w:color w:val="363636"/>
          <w:spacing w:val="-14"/>
          <w:w w:val="75"/>
          <w:sz w:val="15"/>
        </w:rPr>
        <w:t> </w:t>
      </w:r>
      <w:r>
        <w:rPr>
          <w:rFonts w:ascii="Verdana" w:hAnsi="Verdana"/>
          <w:b/>
          <w:color w:val="363636"/>
          <w:w w:val="75"/>
          <w:sz w:val="15"/>
        </w:rPr>
        <w:t>Nové</w:t>
      </w:r>
      <w:r>
        <w:rPr>
          <w:rFonts w:ascii="Verdana" w:hAnsi="Verdana"/>
          <w:b/>
          <w:color w:val="363636"/>
          <w:spacing w:val="-7"/>
          <w:w w:val="75"/>
          <w:sz w:val="15"/>
        </w:rPr>
        <w:t> </w:t>
      </w:r>
      <w:r>
        <w:rPr>
          <w:rFonts w:ascii="Verdana" w:hAnsi="Verdana"/>
          <w:b/>
          <w:color w:val="363636"/>
          <w:w w:val="75"/>
          <w:sz w:val="15"/>
        </w:rPr>
        <w:t>Město</w:t>
      </w:r>
    </w:p>
    <w:p>
      <w:pPr>
        <w:spacing w:line="181" w:lineRule="exact" w:before="0"/>
        <w:ind w:left="1771" w:right="0" w:firstLine="0"/>
        <w:jc w:val="left"/>
        <w:rPr>
          <w:rFonts w:ascii="Verdana"/>
          <w:b/>
          <w:sz w:val="15"/>
        </w:rPr>
      </w:pPr>
      <w:r>
        <w:rPr>
          <w:rFonts w:ascii="Verdana"/>
          <w:b/>
          <w:color w:val="383838"/>
          <w:w w:val="85"/>
          <w:sz w:val="15"/>
        </w:rPr>
        <w:t>tel.: 236 005 61 7, fax: 220 514 652, ID c2zmahu</w:t>
      </w:r>
    </w:p>
    <w:p>
      <w:pPr>
        <w:spacing w:line="249" w:lineRule="auto" w:before="7"/>
        <w:ind w:left="1771" w:right="4233" w:hanging="4"/>
        <w:jc w:val="left"/>
        <w:rPr>
          <w:rFonts w:ascii="Verdana" w:hAnsi="Verdana"/>
          <w:b/>
          <w:sz w:val="15"/>
        </w:rPr>
      </w:pPr>
      <w:r>
        <w:rPr>
          <w:rFonts w:ascii="Verdana" w:hAnsi="Verdana"/>
          <w:b/>
          <w:color w:val="383838"/>
          <w:w w:val="85"/>
          <w:sz w:val="15"/>
        </w:rPr>
        <w:t>e-m</w:t>
      </w:r>
      <w:hyperlink r:id="rId6">
        <w:r>
          <w:rPr>
            <w:rFonts w:ascii="Verdana" w:hAnsi="Verdana"/>
            <w:b/>
            <w:color w:val="383838"/>
            <w:w w:val="85"/>
            <w:sz w:val="15"/>
          </w:rPr>
          <w:t>ail:podatelna@urm.praha.eu,ht</w:t>
        </w:r>
      </w:hyperlink>
      <w:r>
        <w:rPr>
          <w:rFonts w:ascii="Verdana" w:hAnsi="Verdana"/>
          <w:b/>
          <w:color w:val="383838"/>
          <w:w w:val="85"/>
          <w:sz w:val="15"/>
        </w:rPr>
        <w:t>tp://www.iprpraha.cz </w:t>
      </w:r>
      <w:r>
        <w:rPr>
          <w:rFonts w:ascii="Verdana" w:hAnsi="Verdana"/>
          <w:b/>
          <w:color w:val="353535"/>
          <w:w w:val="75"/>
          <w:sz w:val="15"/>
        </w:rPr>
        <w:t>bankovní spojení: PPF banka.a.s., Evropská 2690/17, 16041 Praha 6 </w:t>
      </w:r>
      <w:r>
        <w:rPr>
          <w:rFonts w:ascii="Verdana" w:hAnsi="Verdana"/>
          <w:b/>
          <w:color w:val="363636"/>
          <w:w w:val="80"/>
          <w:sz w:val="15"/>
        </w:rPr>
        <w:t>číslo účtu: 2001200003/6000, IČ: 70883858, DIČ: (270883858</w:t>
      </w:r>
    </w:p>
    <w:p>
      <w:pPr>
        <w:spacing w:after="0" w:line="249" w:lineRule="auto"/>
        <w:jc w:val="left"/>
        <w:rPr>
          <w:rFonts w:ascii="Verdana" w:hAnsi="Verdana"/>
          <w:sz w:val="15"/>
        </w:rPr>
        <w:sectPr>
          <w:type w:val="continuous"/>
          <w:pgSz w:w="11910" w:h="16830"/>
          <w:pgMar w:top="340" w:bottom="280" w:left="540" w:right="1000"/>
        </w:sectPr>
      </w:pPr>
    </w:p>
    <w:p>
      <w:pPr>
        <w:pStyle w:val="BodyText"/>
        <w:rPr>
          <w:rFonts w:ascii="Verdana"/>
          <w:sz w:val="20"/>
        </w:rPr>
      </w:pPr>
      <w:r>
        <w:rPr>
          <w:rFonts w:ascii="Verdana"/>
          <w:sz w:val="20"/>
        </w:rPr>
        <w:drawing>
          <wp:inline distT="0" distB="0" distL="0" distR="0">
            <wp:extent cx="7326278" cy="10355294"/>
            <wp:effectExtent l="0" t="0" r="0" b="0"/>
            <wp:docPr id="1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6278" cy="1035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sz w:val="20"/>
        </w:rPr>
      </w:r>
    </w:p>
    <w:sectPr>
      <w:pgSz w:w="11900" w:h="1682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alibri">
    <w:altName w:val="Calibri"/>
    <w:charset w:val="EE"/>
    <w:family w:val="swiss"/>
    <w:pitch w:val="variable"/>
  </w:font>
  <w:font w:name="PMingLiU">
    <w:altName w:val="PMingLiU"/>
    <w:charset w:val="0"/>
    <w:family w:val="roman"/>
    <w:pitch w:val="variable"/>
  </w:font>
  <w:font w:name="Arial Narrow">
    <w:altName w:val="Arial Narrow"/>
    <w:charset w:val="EE"/>
    <w:family w:val="swiss"/>
    <w:pitch w:val="variable"/>
  </w:font>
  <w:font w:name="Verdana">
    <w:altName w:val="Verdana"/>
    <w:charset w:val="EE"/>
    <w:family w:val="swiss"/>
    <w:pitch w:val="variable"/>
  </w:font>
  <w:font w:name="Palatino Linotype">
    <w:altName w:val="Palatino Linotype"/>
    <w:charset w:val="EE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1"/>
      <w:numFmt w:val="decimal"/>
      <w:lvlText w:val="%1."/>
      <w:lvlJc w:val="left"/>
      <w:pPr>
        <w:ind w:left="1009" w:hanging="346"/>
        <w:jc w:val="left"/>
      </w:pPr>
      <w:rPr>
        <w:rFonts w:hint="default"/>
        <w:spacing w:val="-1"/>
        <w:w w:val="91"/>
      </w:rPr>
    </w:lvl>
    <w:lvl w:ilvl="1">
      <w:start w:val="0"/>
      <w:numFmt w:val="bullet"/>
      <w:lvlText w:val="•"/>
      <w:lvlJc w:val="left"/>
      <w:pPr>
        <w:ind w:left="1936" w:hanging="34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72" w:hanging="3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9" w:hanging="3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45" w:hanging="3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82" w:hanging="3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8" w:hanging="3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54" w:hanging="3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91" w:hanging="346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31" w:hanging="347"/>
        <w:jc w:val="left"/>
      </w:pPr>
      <w:rPr>
        <w:rFonts w:hint="default"/>
        <w:b/>
        <w:bCs/>
        <w:i/>
        <w:w w:val="102"/>
      </w:rPr>
    </w:lvl>
    <w:lvl w:ilvl="1">
      <w:start w:val="0"/>
      <w:numFmt w:val="bullet"/>
      <w:lvlText w:val="•"/>
      <w:lvlJc w:val="left"/>
      <w:pPr>
        <w:ind w:left="1972" w:hanging="3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04" w:hanging="3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37" w:hanging="3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69" w:hanging="3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02" w:hanging="3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34" w:hanging="3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66" w:hanging="3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99" w:hanging="347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5"/>
      <w:szCs w:val="25"/>
    </w:rPr>
  </w:style>
  <w:style w:styleId="Heading1" w:type="paragraph">
    <w:name w:val="Heading 1"/>
    <w:basedOn w:val="Normal"/>
    <w:uiPriority w:val="1"/>
    <w:qFormat/>
    <w:pPr>
      <w:spacing w:before="3"/>
      <w:ind w:left="130" w:right="-6" w:hanging="14"/>
      <w:outlineLvl w:val="1"/>
    </w:pPr>
    <w:rPr>
      <w:rFonts w:ascii="Calibri" w:hAnsi="Calibri" w:eastAsia="Calibri" w:cs="Calibri"/>
      <w:sz w:val="26"/>
      <w:szCs w:val="26"/>
    </w:rPr>
  </w:style>
  <w:style w:styleId="Heading2" w:type="paragraph">
    <w:name w:val="Heading 2"/>
    <w:basedOn w:val="Normal"/>
    <w:uiPriority w:val="1"/>
    <w:qFormat/>
    <w:pPr>
      <w:ind w:left="117"/>
      <w:outlineLvl w:val="2"/>
    </w:pPr>
    <w:rPr>
      <w:rFonts w:ascii="Arial Narrow" w:hAnsi="Arial Narrow" w:eastAsia="Arial Narrow" w:cs="Arial Narrow"/>
      <w:b/>
      <w:bCs/>
      <w:sz w:val="25"/>
      <w:szCs w:val="25"/>
    </w:rPr>
  </w:style>
  <w:style w:styleId="ListParagraph" w:type="paragraph">
    <w:name w:val="List Paragraph"/>
    <w:basedOn w:val="Normal"/>
    <w:uiPriority w:val="1"/>
    <w:qFormat/>
    <w:pPr>
      <w:spacing w:before="210"/>
      <w:ind w:left="1009" w:hanging="346"/>
    </w:pPr>
    <w:rPr>
      <w:rFonts w:ascii="Palatino Linotype" w:hAnsi="Palatino Linotype" w:eastAsia="Palatino Linotype" w:cs="Palatino Linotype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iprpraha.cz/" TargetMode="External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KMC308-C-Chodba4p412-20190218171710</dc:title>
  <dcterms:created xsi:type="dcterms:W3CDTF">2019-02-18T16:06:56Z</dcterms:created>
  <dcterms:modified xsi:type="dcterms:W3CDTF">2019-02-18T16:06:56Z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2019-02-18T00:00:00Z</vt:filetime>
  </property>
  <property fmtid="{D5CDD505-2E9C-101B-9397-08002B2CF9AE}" pid="3" name="Creator">
    <vt:lpwstr>KMC308-C-Chodba4p412</vt:lpwstr>
  </property>
  <property fmtid="{D5CDD505-2E9C-101B-9397-08002B2CF9AE}" pid="4" name="LastSaved">
    <vt:filetime>2019-02-18T00:00:00Z</vt:filetime>
  </property>
</Properties>
</file>