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B3" w:rsidRPr="00E451E9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noProof/>
          <w:color w:val="000000"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 xml:space="preserve">NÁJEMNÍ SMLOUVA č. </w:t>
      </w:r>
      <w:r w:rsidR="00E451E9">
        <w:rPr>
          <w:rFonts w:ascii="Arial Narrow" w:hAnsi="Arial Narrow" w:cs="Arial Narrow"/>
          <w:noProof/>
          <w:color w:val="000000"/>
        </w:rPr>
        <w:t>A-255/2018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na akci Maturitní ples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a na dobu nájmu od 07.03.2019 do 08.03.2019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noProof/>
          <w:color w:val="000000"/>
          <w:lang/>
        </w:rPr>
      </w:pP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i/>
          <w:iCs/>
          <w:noProof/>
          <w:color w:val="000000"/>
          <w:lang/>
        </w:rPr>
      </w:pP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 Narrow" w:hAnsi="Arial Narrow" w:cs="Arial Narrow"/>
          <w:b/>
          <w:bCs/>
          <w:noProof/>
          <w:color w:val="000000"/>
          <w:lang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>1. Smluvní strany: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 Narrow" w:hAnsi="Arial Narrow" w:cs="Arial Narrow"/>
          <w:b/>
          <w:bCs/>
          <w:noProof/>
          <w:color w:val="000000"/>
          <w:lang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>Kongresové centrum Praha, a.s.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se sídlem 5. května 1640/65, Nusle, 140 00 Praha 4, Česká republika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IČ: 63080249</w:t>
      </w:r>
      <w:r>
        <w:rPr>
          <w:rFonts w:ascii="Arial Narrow" w:hAnsi="Arial Narrow" w:cs="Arial Narrow"/>
          <w:noProof/>
          <w:color w:val="000000"/>
          <w:lang/>
        </w:rPr>
        <w:tab/>
      </w:r>
      <w:r>
        <w:rPr>
          <w:rFonts w:ascii="Arial Narrow" w:hAnsi="Arial Narrow" w:cs="Arial Narrow"/>
          <w:noProof/>
          <w:color w:val="000000"/>
          <w:lang/>
        </w:rPr>
        <w:tab/>
        <w:t>DIČ: CZ63080249, plátce DPH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zapsána v obchodním rejstříku vedeného Městským soudem v Praze, oddíl B, vložka 3275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 Narrow" w:hAnsi="Arial Narrow" w:cs="Arial Narrow"/>
          <w:noProof/>
          <w:lang/>
        </w:rPr>
      </w:pPr>
      <w:r>
        <w:rPr>
          <w:rFonts w:ascii="Arial Narrow" w:hAnsi="Arial Narrow" w:cs="Arial Narrow"/>
          <w:noProof/>
          <w:lang/>
        </w:rPr>
        <w:t>bankovní spojení: Komerční banka, a.s.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Arial Narrow" w:hAnsi="Arial Narrow" w:cs="Arial Narrow"/>
          <w:noProof/>
          <w:lang/>
        </w:rPr>
      </w:pPr>
      <w:r>
        <w:rPr>
          <w:rFonts w:ascii="Arial Narrow" w:hAnsi="Arial Narrow" w:cs="Arial Narrow"/>
          <w:noProof/>
          <w:lang/>
        </w:rPr>
        <w:t>č.ú. 6502790257/0100</w:t>
      </w:r>
      <w:r>
        <w:rPr>
          <w:rFonts w:ascii="Arial Narrow" w:hAnsi="Arial Narrow" w:cs="Arial Narrow"/>
          <w:noProof/>
          <w:lang/>
        </w:rPr>
        <w:tab/>
        <w:t>IBAN: CZ0501000000006502790257</w:t>
      </w:r>
      <w:r>
        <w:rPr>
          <w:rFonts w:ascii="Arial Narrow" w:hAnsi="Arial Narrow" w:cs="Arial Narrow"/>
          <w:noProof/>
          <w:lang/>
        </w:rPr>
        <w:tab/>
        <w:t>BIC: KOMBCZPPXXX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zastoupena obchodní ředitelkou Ing. Lenkou Žlebkovou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 xml:space="preserve">(dále jen </w:t>
      </w:r>
      <w:r>
        <w:rPr>
          <w:rFonts w:ascii="Arial Narrow" w:hAnsi="Arial Narrow" w:cs="Arial Narrow"/>
          <w:b/>
          <w:bCs/>
          <w:noProof/>
          <w:color w:val="000000"/>
          <w:lang/>
        </w:rPr>
        <w:t>„Pronajímatel”</w:t>
      </w:r>
      <w:r>
        <w:rPr>
          <w:rFonts w:ascii="Arial Narrow" w:hAnsi="Arial Narrow" w:cs="Arial Narrow"/>
          <w:noProof/>
          <w:color w:val="000000"/>
          <w:lang/>
        </w:rPr>
        <w:t>)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a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noProof/>
          <w:color w:val="000000"/>
          <w:lang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>Vyšší odborná škola uměleckoprůmyslová a Střední uměleckoprůmyslová škola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se sídlem Žižkovo náměstí 1300/1, Praha 3, 130 00, Česká republika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IČ:</w:t>
      </w:r>
      <w:r>
        <w:rPr>
          <w:rFonts w:ascii="Arial Narrow" w:hAnsi="Arial Narrow" w:cs="Arial Narrow"/>
          <w:noProof/>
          <w:color w:val="0000FF"/>
          <w:lang/>
        </w:rPr>
        <w:t xml:space="preserve"> </w:t>
      </w:r>
      <w:r>
        <w:rPr>
          <w:rFonts w:ascii="Arial Narrow" w:hAnsi="Arial Narrow" w:cs="Arial Narrow"/>
          <w:noProof/>
          <w:color w:val="000000"/>
          <w:lang/>
        </w:rPr>
        <w:t>61388025</w:t>
      </w:r>
      <w:r>
        <w:rPr>
          <w:rFonts w:ascii="Arial Narrow" w:hAnsi="Arial Narrow" w:cs="Arial Narrow"/>
          <w:noProof/>
          <w:color w:val="000000"/>
          <w:lang/>
        </w:rPr>
        <w:tab/>
      </w:r>
      <w:r>
        <w:rPr>
          <w:rFonts w:ascii="Arial Narrow" w:hAnsi="Arial Narrow" w:cs="Arial Narrow"/>
          <w:noProof/>
          <w:color w:val="000000"/>
          <w:lang/>
        </w:rPr>
        <w:tab/>
        <w:t>DIČ: CZ61388025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typ plátce DPH: plátce v ČR,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lang/>
        </w:rPr>
        <w:t xml:space="preserve">bankovní spojení: </w:t>
      </w:r>
      <w:r>
        <w:rPr>
          <w:rFonts w:ascii="Arial Narrow" w:hAnsi="Arial Narrow" w:cs="Arial Narrow"/>
          <w:noProof/>
          <w:color w:val="000000"/>
          <w:lang/>
        </w:rPr>
        <w:t xml:space="preserve">, </w:t>
      </w:r>
    </w:p>
    <w:p w:rsidR="001803B3" w:rsidRPr="0029739E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 Narrow" w:hAnsi="Arial Narrow" w:cs="Arial Narrow"/>
          <w:noProof/>
          <w:color w:val="000000"/>
        </w:rPr>
      </w:pPr>
      <w:r>
        <w:rPr>
          <w:rFonts w:ascii="Arial Narrow" w:hAnsi="Arial Narrow" w:cs="Arial Narrow"/>
          <w:noProof/>
          <w:color w:val="000000"/>
          <w:lang/>
        </w:rPr>
        <w:t>zastoupena: Mgr. Pavel Kovářík</w:t>
      </w:r>
      <w:r w:rsidR="0029739E">
        <w:rPr>
          <w:rFonts w:ascii="Arial Narrow" w:hAnsi="Arial Narrow" w:cs="Arial Narrow"/>
          <w:noProof/>
          <w:color w:val="000000"/>
        </w:rPr>
        <w:t>, ředitel školy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 xml:space="preserve"> (dále jen </w:t>
      </w:r>
      <w:r>
        <w:rPr>
          <w:rFonts w:ascii="Arial Narrow" w:hAnsi="Arial Narrow" w:cs="Arial Narrow"/>
          <w:b/>
          <w:bCs/>
          <w:noProof/>
          <w:color w:val="000000"/>
          <w:lang/>
        </w:rPr>
        <w:t>„Nájemce”</w:t>
      </w:r>
      <w:r>
        <w:rPr>
          <w:rFonts w:ascii="Arial Narrow" w:hAnsi="Arial Narrow" w:cs="Arial Narrow"/>
          <w:noProof/>
          <w:color w:val="000000"/>
          <w:lang/>
        </w:rPr>
        <w:t>)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sjednaly dnešního dne tuto smlouvu:</w:t>
      </w:r>
    </w:p>
    <w:p w:rsidR="001803B3" w:rsidRDefault="001803B3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570" w:hanging="570"/>
        <w:rPr>
          <w:rFonts w:ascii="Arial Narrow" w:hAnsi="Arial Narrow" w:cs="Arial Narrow"/>
          <w:b/>
          <w:bCs/>
          <w:noProof/>
          <w:lang/>
        </w:rPr>
      </w:pPr>
      <w:r>
        <w:rPr>
          <w:rFonts w:ascii="Arial Narrow" w:hAnsi="Arial Narrow" w:cs="Arial Narrow"/>
          <w:b/>
          <w:bCs/>
          <w:noProof/>
          <w:lang/>
        </w:rPr>
        <w:t>2. Základní ujednání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2.1.</w:t>
      </w:r>
      <w:r>
        <w:rPr>
          <w:rFonts w:ascii="Arial Narrow" w:hAnsi="Arial Narrow" w:cs="Arial Narrow"/>
          <w:noProof/>
          <w:color w:val="000000"/>
          <w:lang/>
        </w:rPr>
        <w:tab/>
        <w:t xml:space="preserve">Pronajímatel přenechává Nájemci do užívání nebytové prostory v budově sídla Pronajímatele (dále jen „Budova“) specifikované v nedílné Příloze č. 1 této smlouvy, spolu s vybavením definovaným v článku 3 této smlouvy a Nájemce přijímá tyto nebytové prostory do svého užívání a zavazuje se uhradit nájemné a další plnění dle této smlouvy. Smluvní strany se dohodly na výši nájemného tak, jak je specifikováno v </w:t>
      </w:r>
      <w:r>
        <w:rPr>
          <w:rFonts w:ascii="Arial Narrow" w:hAnsi="Arial Narrow" w:cs="Arial Narrow"/>
          <w:b/>
          <w:bCs/>
          <w:noProof/>
          <w:color w:val="000000"/>
          <w:lang/>
        </w:rPr>
        <w:t>Rozpočet cen prostor a vybavení prostor</w:t>
      </w:r>
      <w:r>
        <w:rPr>
          <w:rFonts w:ascii="Arial Narrow" w:hAnsi="Arial Narrow" w:cs="Arial Narrow"/>
          <w:noProof/>
          <w:color w:val="000000"/>
          <w:lang/>
        </w:rPr>
        <w:t>, který je nedílnou Přílohou č. 1 této smlouvy. Příloha č. 1 specifikuje nebytové prostory, dobu užívání ve dnech a hodinách, a výši nájemného, způsob jeho výpočtu a jeho splatnost. Příloha č.1 je předmětem obchodního tajemství.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2.2.</w:t>
      </w:r>
      <w:r>
        <w:rPr>
          <w:rFonts w:ascii="Arial Narrow" w:hAnsi="Arial Narrow" w:cs="Arial Narrow"/>
          <w:noProof/>
          <w:color w:val="000000"/>
          <w:lang/>
        </w:rPr>
        <w:tab/>
        <w:t xml:space="preserve">Pronajímatel se zavazuje poskytnout Nájemci služby tak, jak jsou uvedeny v </w:t>
      </w:r>
      <w:r>
        <w:rPr>
          <w:rFonts w:ascii="Arial Narrow" w:hAnsi="Arial Narrow" w:cs="Arial Narrow"/>
          <w:b/>
          <w:bCs/>
          <w:noProof/>
          <w:color w:val="000000"/>
          <w:lang/>
        </w:rPr>
        <w:t>Rozpočtu objednaných služeb</w:t>
      </w:r>
      <w:r>
        <w:rPr>
          <w:rFonts w:ascii="Arial Narrow" w:hAnsi="Arial Narrow" w:cs="Arial Narrow"/>
          <w:noProof/>
          <w:color w:val="000000"/>
          <w:lang/>
        </w:rPr>
        <w:t>, který je</w:t>
      </w:r>
      <w:r>
        <w:rPr>
          <w:rFonts w:ascii="Arial Narrow" w:hAnsi="Arial Narrow" w:cs="Arial Narrow"/>
          <w:b/>
          <w:bCs/>
          <w:noProof/>
          <w:color w:val="000000"/>
          <w:lang/>
        </w:rPr>
        <w:t xml:space="preserve"> </w:t>
      </w:r>
      <w:r>
        <w:rPr>
          <w:rFonts w:ascii="Arial Narrow" w:hAnsi="Arial Narrow" w:cs="Arial Narrow"/>
          <w:noProof/>
          <w:color w:val="000000"/>
          <w:lang/>
        </w:rPr>
        <w:t>nedílnou Přílohou č. 2 této smlouvy. Příloha č.2 je předmětem obchodního tajemství.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lang/>
        </w:rPr>
      </w:pPr>
      <w:r>
        <w:rPr>
          <w:rFonts w:ascii="Arial Narrow" w:hAnsi="Arial Narrow" w:cs="Arial Narrow"/>
          <w:noProof/>
          <w:lang/>
        </w:rPr>
        <w:t>2.3.</w:t>
      </w:r>
      <w:r>
        <w:rPr>
          <w:rFonts w:ascii="Arial Narrow" w:hAnsi="Arial Narrow" w:cs="Arial Narrow"/>
          <w:noProof/>
          <w:lang/>
        </w:rPr>
        <w:tab/>
        <w:t xml:space="preserve">Práva a povinnosti smluvních stran neupravené výslovně v této smlouvě se řídí Platebními, kontraktačními a technickými podmínkami Kongresového centra Praha, a.s. Nájemce podpisem této Smlouvy potvrzuje, že Platební, kontraktační a technické podmínky Kongresového centra, a.s. mu byly zaslány elektronickou poštou ve formátu "pdf", že se s těmito podmínkami seznámil, souhlasí s nimi a zavazuje se jimi řídit. 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 xml:space="preserve">2.4. </w:t>
      </w:r>
      <w:r>
        <w:rPr>
          <w:rFonts w:ascii="Arial Narrow" w:hAnsi="Arial Narrow" w:cs="Arial Narrow"/>
          <w:noProof/>
          <w:color w:val="000000"/>
          <w:lang/>
        </w:rPr>
        <w:tab/>
        <w:t>Účelem nájmu je užívání prostor pro pořádání akce Maturitní ples. Druh akce: Společenská akce (dále jen „akce“).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 xml:space="preserve">2.5. </w:t>
      </w:r>
      <w:r>
        <w:rPr>
          <w:rFonts w:ascii="Arial Narrow" w:hAnsi="Arial Narrow" w:cs="Arial Narrow"/>
          <w:noProof/>
          <w:color w:val="000000"/>
          <w:lang/>
        </w:rPr>
        <w:tab/>
        <w:t>Nájemce se zavazuje uhradit Pronajímateli sjednané nájemné za prostory a úhradu za služby dle Přílohy č. 1 a Přílohy č. 2 této smlouvy ve výších a lhůtách sjednaných v těchto přílohách.</w:t>
      </w:r>
      <w:r>
        <w:rPr>
          <w:rFonts w:ascii="Arial Narrow" w:hAnsi="Arial Narrow" w:cs="Arial Narrow"/>
          <w:b/>
          <w:bCs/>
          <w:noProof/>
          <w:color w:val="000000"/>
          <w:lang/>
        </w:rPr>
        <w:t xml:space="preserve"> </w:t>
      </w:r>
      <w:r>
        <w:rPr>
          <w:rFonts w:ascii="Arial Narrow" w:hAnsi="Arial Narrow" w:cs="Arial Narrow"/>
          <w:noProof/>
          <w:color w:val="000000"/>
          <w:lang/>
        </w:rPr>
        <w:t>Platba bude provedena na účet Pronajímatele, uvedený v záhlaví této smlouvy, bankovním převodem, pod variabilním symbolem shodným s číslem této smlouvy. Platby dle splátkového kalendáře budou považovány za zálohové a budou uhrazeny bankovním převodem na základě této smlouvy. Doplatek do celkové ceny bude uhrazen na základě konečné faktury, která musí mít všechny náležitosti daňového dokladu dle platného zákona o DPH a budou v ní vyúčtovány zálohy, výše odměn za poskytnuté služby stanovené příslušnou přílohou této smlouvy a DPH. Pronajímatel vystaví konečnou fakturu v termínu nejpozději 14 dnů po skončení akce a její splatnost bude</w:t>
      </w:r>
      <w:r>
        <w:rPr>
          <w:rFonts w:ascii="Arial Narrow" w:hAnsi="Arial Narrow" w:cs="Arial Narrow"/>
          <w:noProof/>
          <w:lang/>
        </w:rPr>
        <w:t xml:space="preserve"> 14 dnů (v případě nájemce z ČR) resp. 30 dní (v případě nájemce ze zahraničí) </w:t>
      </w:r>
      <w:r>
        <w:rPr>
          <w:rFonts w:ascii="Arial Narrow" w:hAnsi="Arial Narrow" w:cs="Arial Narrow"/>
          <w:noProof/>
          <w:color w:val="000000"/>
          <w:lang/>
        </w:rPr>
        <w:t>ode dne doručení Nájemci.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 xml:space="preserve"> 2.6. Osobou pověřenou k zařizování záležitostí ve smyslu plnění této smlouvy za Pronajímatele je Ing. Jakub Lukáš, telefon +420261172229, e-mail: jakub.lukas@praguecc.cz obchodní oddělení a Bc. Tereza </w:t>
      </w:r>
      <w:r>
        <w:rPr>
          <w:rFonts w:ascii="Arial Narrow" w:hAnsi="Arial Narrow" w:cs="Arial Narrow"/>
          <w:noProof/>
          <w:color w:val="000000"/>
          <w:lang/>
        </w:rPr>
        <w:lastRenderedPageBreak/>
        <w:t>Kahánková, telefon +420261172225, e-mail: tereza.kahankova@praguecc.cz oddělení produkce, osobou pověřenou k zařizování záležitostí ve smyslu plnění této smlouvy za Nájemce je Milan Martiník, telefon +420724193258 , e-mail: milan.martinik@sups.cz. V záležitostech požární ochrany a bezpečnosti a ochrany zdraví při práci je za Pronajímatele oprávněn jednat p. František Král, kontaktní údaje: tel +420 739 539 211, frantisek.kral@kcp.cz. Změny těchto osob je oprávněna provést každá ze smluvních stran jednostranně a o takové změně je povinna včas vhodným způsobem informovat druhou smluvní stranu.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noProof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570" w:hanging="570"/>
        <w:rPr>
          <w:rFonts w:ascii="Arial Narrow" w:hAnsi="Arial Narrow" w:cs="Arial Narrow"/>
          <w:b/>
          <w:bCs/>
          <w:noProof/>
          <w:lang/>
        </w:rPr>
      </w:pPr>
      <w:r>
        <w:rPr>
          <w:rFonts w:ascii="Arial Narrow" w:hAnsi="Arial Narrow" w:cs="Arial Narrow"/>
          <w:b/>
          <w:bCs/>
          <w:noProof/>
          <w:lang/>
        </w:rPr>
        <w:t>3. Vybavení poskytovaných nebytových prostor, cena prostor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480" w:hanging="480"/>
        <w:jc w:val="both"/>
        <w:rPr>
          <w:rFonts w:ascii="Arial Narrow" w:hAnsi="Arial Narrow" w:cs="Arial Narrow"/>
          <w:noProof/>
          <w:lang/>
        </w:rPr>
      </w:pPr>
      <w:r>
        <w:rPr>
          <w:rFonts w:ascii="Arial Narrow" w:hAnsi="Arial Narrow" w:cs="Arial Narrow"/>
          <w:noProof/>
          <w:lang/>
        </w:rPr>
        <w:t>3.1.    Vybavení poskytovaných prostor: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 xml:space="preserve">Stavba jednacích sálů – pro akci 1 varianta stavby jednacího sálu </w:t>
      </w:r>
      <w:r>
        <w:rPr>
          <w:rFonts w:ascii="Arial Narrow" w:hAnsi="Arial Narrow" w:cs="Arial Narrow"/>
          <w:noProof/>
          <w:color w:val="1F497D"/>
          <w:lang/>
        </w:rPr>
        <w:t xml:space="preserve">, </w:t>
      </w:r>
      <w:r>
        <w:rPr>
          <w:rFonts w:ascii="Arial Narrow" w:hAnsi="Arial Narrow" w:cs="Arial Narrow"/>
          <w:noProof/>
          <w:lang/>
        </w:rPr>
        <w:t xml:space="preserve">pokud bude varianta sálu přesně specifikována alespoň 14 dní před akcí, v ceně pronájmu nejsou poskytnuty stavby pódií a řečnické pulty do sálů 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Mobiliář do jednacích sálů – židle, stoly, bílé ubrusy na stoly, křesla – jedná se o pouze mobiliář z nabídky Pronajímatele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Foyer – jako rozptylový prostor bez využití k programu či cateringu – bude specifikováno v Příloze č. 1 smlouvy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Komunikační systém v rámci Budov</w:t>
      </w:r>
      <w:r>
        <w:rPr>
          <w:rFonts w:ascii="Arial Narrow" w:hAnsi="Arial Narrow" w:cs="Arial Narrow"/>
          <w:noProof/>
          <w:color w:val="1F497D"/>
          <w:lang/>
        </w:rPr>
        <w:t>y</w:t>
      </w:r>
      <w:r>
        <w:rPr>
          <w:rFonts w:ascii="Arial Narrow" w:hAnsi="Arial Narrow" w:cs="Arial Narrow"/>
          <w:noProof/>
          <w:lang/>
        </w:rPr>
        <w:t xml:space="preserve"> – mobilní telefony pro spojení s produkcí Pronajímatele – max. 2 kusy (pokud bude požadavek oznámen alespoň 14 dní před akcí)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Základní informační systém – využití stabilního informačního systému v Budově, možnost využití stojek mobilního informačního systému (pokud bude nárokovaný počet oznámen alespoň 14 dní před akcí), nutno využít jako informační systém akce, v nepronajatých prostorech nelze použít pro reklamní účely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Osobní výtahy, eskalátory – využití těchto výtahů a eskalátorů klienty a návštěvníky akce v rámci přístupových cest, využití nákladního výtahu max. 5 hodin při návozu a max. 5 hodin při likvidaci acke pro kongresy s doprovodnou výstavou – pokud bude požadavek oznámen alespoň 14 dní před akcí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Šatna pro návštěvníky akce s obsluhou, sálová služba pro kulturní akce v Kongresovém a Společenském sále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Toalety – se zajištěním úklidu v průběhu akce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Úklid jednacích a rozptylových prostor – po přípravě akce, po každém dni vlastní akce a po likvidaci akce (základní úklid v pronajatých prostorech Pronajímatele, očištění mobiliáře v pronajatých prostorech Pronajímatele)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Úprava plochy pódia ve Společenském sále (zvedací stoly), pokud bude specifikováno alespoň 14 dní před akcí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Požární bezpečnostní služba – hasičský sbor v Budově, hlásiče požáru, automatický hasicí systém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480" w:hanging="480"/>
        <w:jc w:val="both"/>
        <w:rPr>
          <w:rFonts w:ascii="Arial Narrow" w:hAnsi="Arial Narrow" w:cs="Arial Narrow"/>
          <w:noProof/>
          <w:lang/>
        </w:rPr>
      </w:pPr>
      <w:r>
        <w:rPr>
          <w:rFonts w:ascii="Arial Narrow" w:hAnsi="Arial Narrow" w:cs="Arial Narrow"/>
          <w:noProof/>
          <w:lang/>
        </w:rPr>
        <w:t>3.2.    Cena energie zahrnutá v ceně nájemného za poskytovaných prostor: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Základní osvětlení – hlavní osvětlení pronajatého prostoru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 xml:space="preserve">Klimatizace, vytápění – zajištění kvality a teploty vzduchu v Budově podle platných norem ČR a projektu Pronajímatele 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56" w:lineRule="auto"/>
        <w:ind w:left="900" w:hanging="195"/>
        <w:jc w:val="both"/>
        <w:rPr>
          <w:rFonts w:ascii="Arial Narrow" w:hAnsi="Arial Narrow" w:cs="Arial Narrow"/>
          <w:noProof/>
          <w:lang/>
        </w:rPr>
      </w:pPr>
      <w:r>
        <w:rPr>
          <w:rFonts w:ascii="Times New Roman" w:hAnsi="Times New Roman"/>
          <w:noProof/>
          <w:sz w:val="24"/>
          <w:szCs w:val="24"/>
          <w:lang/>
        </w:rPr>
        <w:t xml:space="preserve">-  </w:t>
      </w:r>
      <w:r>
        <w:rPr>
          <w:rFonts w:ascii="Arial Narrow" w:hAnsi="Arial Narrow" w:cs="Arial Narrow"/>
          <w:noProof/>
          <w:lang/>
        </w:rPr>
        <w:t>Elektrická energie – umožnění odběru elektrické energie v pronajatých prostorách ze stávajících rozvodů, spotřeba elektrické energie, limity spotřeby el. energie: velké sály – max. 60 kW, 3 fáze 400 V jištění 32 A, střední sály – max. 30 kW, 3 fáze 400 V jištění 16 A, malé sály – max. 10 kW, 1 fáze 220 V jištění 16 A – (pokud bude specifikováno alespoň 14 dní před akcí), neplatí pro doprovodné výstavy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lang/>
        </w:rPr>
      </w:pPr>
      <w:r>
        <w:rPr>
          <w:rFonts w:ascii="Arial Narrow" w:hAnsi="Arial Narrow" w:cs="Arial Narrow"/>
          <w:noProof/>
          <w:lang/>
        </w:rPr>
        <w:t>3.3.</w:t>
      </w:r>
      <w:r>
        <w:rPr>
          <w:rFonts w:ascii="Arial Narrow" w:hAnsi="Arial Narrow" w:cs="Arial Narrow"/>
          <w:noProof/>
          <w:lang/>
        </w:rPr>
        <w:tab/>
        <w:t>Pokud nebude vybavení poskytovaných prostor objednáno v předepsaném termínu, mohou být jednotlivé části vybavení Nájemci účtovány a může Pronajímatel zajištění vybavení garantovat až po předchozím písemném potvrzení odbornými útvary Pronajímatele.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lang/>
        </w:rPr>
      </w:pPr>
      <w:r>
        <w:rPr>
          <w:rFonts w:ascii="Arial Narrow" w:hAnsi="Arial Narrow" w:cs="Arial Narrow"/>
          <w:noProof/>
          <w:lang/>
        </w:rPr>
        <w:t>3.4.</w:t>
      </w:r>
      <w:r>
        <w:rPr>
          <w:rFonts w:ascii="Arial Narrow" w:hAnsi="Arial Narrow" w:cs="Arial Narrow"/>
          <w:noProof/>
          <w:lang/>
        </w:rPr>
        <w:tab/>
        <w:t>Při překročení doby pronájmu je Nájemce povinen uhradit za každou započatou hodinu nad rámec objednané doby smluvní pokutu ve výši 10 % ze standardní 12ti hodinové ceny prostoru daného prostoru.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lang/>
        </w:rPr>
      </w:pPr>
      <w:r>
        <w:rPr>
          <w:rFonts w:ascii="Arial Narrow" w:hAnsi="Arial Narrow" w:cs="Arial Narrow"/>
          <w:noProof/>
          <w:lang/>
        </w:rPr>
        <w:t>3.5.</w:t>
      </w:r>
      <w:r>
        <w:rPr>
          <w:rFonts w:ascii="Arial Narrow" w:hAnsi="Arial Narrow" w:cs="Arial Narrow"/>
          <w:noProof/>
          <w:lang/>
        </w:rPr>
        <w:tab/>
        <w:t>Nájemné a úhradu za služby má Pronajímatel právo navýšit o inflační vývoj koruny české od roku podpisu smlouvy až do roku konání akce. Pronajímatel Nájemci garantuje, že roční navýšení ceny bude max. o 10 %, a to i v tom případě, že roční inflace koruny české bude přesahovat 10 %.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Arial Narrow" w:hAnsi="Arial Narrow" w:cs="Arial Narrow"/>
          <w:noProof/>
          <w:lang/>
        </w:rPr>
      </w:pPr>
      <w:r>
        <w:rPr>
          <w:rFonts w:ascii="Arial Narrow" w:hAnsi="Arial Narrow" w:cs="Arial Narrow"/>
          <w:noProof/>
          <w:lang/>
        </w:rPr>
        <w:lastRenderedPageBreak/>
        <w:t>3.6.</w:t>
      </w:r>
      <w:r>
        <w:rPr>
          <w:rFonts w:ascii="Arial Narrow" w:hAnsi="Arial Narrow" w:cs="Arial Narrow"/>
          <w:noProof/>
          <w:lang/>
        </w:rPr>
        <w:tab/>
        <w:t>K částce za pronájem prostor a návazné služby i za úhradu energií bude připočtena DPH dle platných právních předpisů.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510" w:hanging="510"/>
        <w:jc w:val="both"/>
        <w:rPr>
          <w:rFonts w:ascii="Arial Narrow" w:hAnsi="Arial Narrow" w:cs="Arial Narrow"/>
          <w:noProof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 Narrow" w:hAnsi="Arial Narrow" w:cs="Arial Narrow"/>
          <w:b/>
          <w:bCs/>
          <w:noProof/>
          <w:color w:val="000000"/>
          <w:lang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>4. Platnost a účinnost smlouvy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Tato smlouva nabývá platnosti a účinnosti dnem jejího podpisu oběma smluvními stranami. Doba nájmu je sjednána od 07.03.2019 do 08.03.2019</w:t>
      </w:r>
      <w:r>
        <w:rPr>
          <w:rFonts w:ascii="Arial Narrow" w:hAnsi="Arial Narrow" w:cs="Arial Narrow"/>
          <w:noProof/>
          <w:color w:val="0000FF"/>
          <w:lang/>
        </w:rPr>
        <w:t xml:space="preserve">. </w:t>
      </w:r>
      <w:r>
        <w:rPr>
          <w:rFonts w:ascii="Arial Narrow" w:hAnsi="Arial Narrow" w:cs="Arial Narrow"/>
          <w:noProof/>
          <w:color w:val="000000"/>
          <w:lang/>
        </w:rPr>
        <w:t xml:space="preserve">Počátek a konec užívání nebytových prostor v jednotlivých dnech je specifikován v Příloze č. 1; jestliže však Nájemce překročí sjednanou dobu užívání, řídí se obě smluvní strany obdobně ujednáními této smlouvy a jejích příloh včetně Platebních, kontraktačních a technických podmínek až do skutečného vyklizení prostor Nájemcem a předání Pronajímateli. 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 Narrow" w:hAnsi="Arial Narrow" w:cs="Arial Narrow"/>
          <w:b/>
          <w:bCs/>
          <w:noProof/>
          <w:color w:val="000000"/>
          <w:lang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>5. Rozhodčí doložka a volba práva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 xml:space="preserve">Tato smlouva a práva a povinnosti z ní vyplývající se řídí právním řádem České republiky. 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 Místem konání rozhodčího řízení bude Praha. Jazykem rozhodčího řízení bude český jazyk.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noProof/>
          <w:color w:val="000000"/>
          <w:lang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 xml:space="preserve">6. Závěrečná ustanovení   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  <w:lang/>
        </w:rPr>
        <w:t>Tato smlouva je vyhotovena ve dvou stejnopisech, z nichž po jednom obdrží každá ze stran.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noProof/>
          <w:color w:val="000000"/>
          <w:lang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>Soupis příloh: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>Příloha č. 1</w:t>
      </w:r>
      <w:r>
        <w:rPr>
          <w:rFonts w:ascii="Arial Narrow" w:hAnsi="Arial Narrow" w:cs="Arial Narrow"/>
          <w:noProof/>
          <w:color w:val="000000"/>
          <w:lang/>
        </w:rPr>
        <w:t xml:space="preserve"> – Rozpočet cen prostor a vybavení prostor (specifikace předmětu nájmu, určení výše ceny prostoru a její splatnosti)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b/>
          <w:bCs/>
          <w:noProof/>
          <w:color w:val="000000"/>
          <w:lang/>
        </w:rPr>
        <w:t>Příloha č. 2</w:t>
      </w:r>
      <w:r>
        <w:rPr>
          <w:rFonts w:ascii="Arial Narrow" w:hAnsi="Arial Narrow" w:cs="Arial Narrow"/>
          <w:noProof/>
          <w:color w:val="000000"/>
          <w:lang/>
        </w:rPr>
        <w:t xml:space="preserve"> – Rozpočet objednaných služeb (specifikace služeb co do druhu, množství, event. kvality, jejich ceny a splatnost)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noProof/>
          <w:color w:val="000000"/>
          <w:lang/>
        </w:rPr>
      </w:pPr>
    </w:p>
    <w:p w:rsidR="001803B3" w:rsidRDefault="00E451E9" w:rsidP="00E451E9">
      <w:pPr>
        <w:widowControl w:val="0"/>
        <w:tabs>
          <w:tab w:val="center" w:pos="2410"/>
          <w:tab w:val="center" w:pos="6946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/>
          <w:color w:val="000000"/>
          <w:lang/>
        </w:rPr>
      </w:pPr>
      <w:r>
        <w:rPr>
          <w:rFonts w:ascii="Arial Narrow" w:hAnsi="Arial Narrow" w:cs="Arial Narrow"/>
          <w:noProof/>
          <w:color w:val="000000"/>
        </w:rPr>
        <w:tab/>
      </w:r>
      <w:r w:rsidR="001803B3">
        <w:rPr>
          <w:rFonts w:ascii="Arial Narrow" w:hAnsi="Arial Narrow" w:cs="Arial Narrow"/>
          <w:noProof/>
          <w:color w:val="000000"/>
          <w:lang/>
        </w:rPr>
        <w:t xml:space="preserve">V Praze dne </w:t>
      </w:r>
      <w:r>
        <w:rPr>
          <w:rFonts w:ascii="Arial Narrow" w:hAnsi="Arial Narrow" w:cs="Arial Narrow"/>
          <w:noProof/>
          <w:color w:val="000000"/>
        </w:rPr>
        <w:t>18. září 2018</w:t>
      </w:r>
      <w:r>
        <w:rPr>
          <w:rFonts w:ascii="Arial Narrow" w:hAnsi="Arial Narrow" w:cs="Arial Narrow"/>
          <w:noProof/>
          <w:color w:val="000000"/>
        </w:rPr>
        <w:tab/>
      </w:r>
      <w:r>
        <w:rPr>
          <w:rFonts w:ascii="Arial Narrow" w:hAnsi="Arial Narrow" w:cs="Arial Narrow"/>
          <w:noProof/>
          <w:color w:val="000000"/>
          <w:lang/>
        </w:rPr>
        <w:t xml:space="preserve">V Praze dne </w:t>
      </w:r>
      <w:r>
        <w:rPr>
          <w:rFonts w:ascii="Arial Narrow" w:hAnsi="Arial Narrow" w:cs="Arial Narrow"/>
          <w:noProof/>
          <w:color w:val="000000"/>
        </w:rPr>
        <w:t>18. září 2018</w:t>
      </w: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noProof/>
          <w:color w:val="000000"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195" w:line="276" w:lineRule="auto"/>
        <w:rPr>
          <w:rFonts w:cs="Calibri"/>
          <w:noProof/>
          <w:lang/>
        </w:rPr>
      </w:pPr>
    </w:p>
    <w:tbl>
      <w:tblPr>
        <w:tblW w:w="9120" w:type="dxa"/>
        <w:tblCellSpacing w:w="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677"/>
        <w:gridCol w:w="4443"/>
      </w:tblGrid>
      <w:tr w:rsidR="001803B3">
        <w:trPr>
          <w:tblCellSpacing w:w="0" w:type="dxa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1803B3" w:rsidRDefault="001803B3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noProof/>
                <w:color w:val="000000"/>
                <w:lang/>
              </w:rPr>
              <w:t>……………………………………………………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803B3" w:rsidRDefault="001803B3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noProof/>
                <w:color w:val="000000"/>
                <w:lang/>
              </w:rPr>
              <w:t>……………………………………………………</w:t>
            </w:r>
          </w:p>
        </w:tc>
      </w:tr>
      <w:tr w:rsidR="001803B3">
        <w:tblPrEx>
          <w:tblCellSpacing w:w="-8" w:type="dxa"/>
        </w:tblPrEx>
        <w:trPr>
          <w:tblCellSpacing w:w="-8" w:type="dxa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1803B3" w:rsidRDefault="001803B3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noProof/>
                <w:color w:val="000000"/>
                <w:u w:val="single"/>
                <w:lang/>
              </w:rPr>
            </w:pPr>
            <w:r>
              <w:rPr>
                <w:rFonts w:ascii="Arial Narrow" w:hAnsi="Arial Narrow" w:cs="Arial Narrow"/>
                <w:b/>
                <w:bCs/>
                <w:noProof/>
                <w:color w:val="000000"/>
                <w:u w:val="single"/>
                <w:lang/>
              </w:rPr>
              <w:t>Pronajímatel</w:t>
            </w:r>
          </w:p>
          <w:p w:rsidR="001803B3" w:rsidRDefault="001803B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b/>
                <w:bCs/>
                <w:noProof/>
                <w:color w:val="000000"/>
                <w:lang/>
              </w:rPr>
              <w:t>Kongresové centrum Praha, a.s.</w:t>
            </w:r>
          </w:p>
          <w:p w:rsidR="001803B3" w:rsidRDefault="001803B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noProof/>
                <w:color w:val="000000"/>
                <w:lang/>
              </w:rPr>
              <w:t>se sídlem 5. května 1640/65, Nusle, 140 00 Praha 4,</w:t>
            </w:r>
          </w:p>
          <w:p w:rsidR="001803B3" w:rsidRDefault="001803B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noProof/>
                <w:color w:val="000000"/>
                <w:lang/>
              </w:rPr>
              <w:t>Česká republika,</w:t>
            </w:r>
          </w:p>
          <w:p w:rsidR="001803B3" w:rsidRDefault="001803B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noProof/>
                <w:color w:val="000000"/>
                <w:lang/>
              </w:rPr>
              <w:t>IČ: 63080249; DIČ: CZ63080249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803B3" w:rsidRDefault="001803B3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noProof/>
                <w:color w:val="000000"/>
                <w:u w:val="single"/>
                <w:lang/>
              </w:rPr>
            </w:pPr>
            <w:r>
              <w:rPr>
                <w:rFonts w:ascii="Arial Narrow" w:hAnsi="Arial Narrow" w:cs="Arial Narrow"/>
                <w:b/>
                <w:bCs/>
                <w:noProof/>
                <w:color w:val="000000"/>
                <w:u w:val="single"/>
                <w:lang/>
              </w:rPr>
              <w:t>Nájemce</w:t>
            </w:r>
          </w:p>
          <w:p w:rsidR="001803B3" w:rsidRDefault="001803B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b/>
                <w:bCs/>
                <w:noProof/>
                <w:color w:val="000000"/>
                <w:lang/>
              </w:rPr>
              <w:t>Vyšší odborná škola uměleckoprůmyslová a Střední uměleckoprůmyslová škola</w:t>
            </w:r>
          </w:p>
          <w:p w:rsidR="0029739E" w:rsidRDefault="001803B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noProof/>
                <w:color w:val="000000"/>
                <w:lang/>
              </w:rPr>
              <w:t xml:space="preserve">Žižkovo náměstí 1300/1, Praha 3, 130 00, </w:t>
            </w:r>
          </w:p>
          <w:p w:rsidR="001803B3" w:rsidRDefault="001803B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noProof/>
                <w:color w:val="000000"/>
                <w:lang/>
              </w:rPr>
              <w:t>Česká republika</w:t>
            </w:r>
          </w:p>
          <w:p w:rsidR="001803B3" w:rsidRDefault="001803B3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noProof/>
                <w:color w:val="000000"/>
                <w:lang/>
              </w:rPr>
            </w:pPr>
            <w:r>
              <w:rPr>
                <w:rFonts w:ascii="Arial Narrow" w:hAnsi="Arial Narrow" w:cs="Arial Narrow"/>
                <w:noProof/>
                <w:color w:val="000000"/>
                <w:lang/>
              </w:rPr>
              <w:t>IČ: 61388025; DIČ: CZ61388025</w:t>
            </w:r>
          </w:p>
        </w:tc>
      </w:tr>
      <w:tr w:rsidR="001803B3">
        <w:tblPrEx>
          <w:tblCellSpacing w:w="-8" w:type="dxa"/>
        </w:tblPrEx>
        <w:trPr>
          <w:tblCellSpacing w:w="-8" w:type="dxa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1803B3" w:rsidRDefault="001803B3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noProof/>
                <w:color w:val="000000"/>
                <w:u w:val="single"/>
                <w:lang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803B3" w:rsidRDefault="001803B3">
            <w:pPr>
              <w:widowControl w:val="0"/>
              <w:tabs>
                <w:tab w:val="left" w:pos="46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noProof/>
                <w:color w:val="000000"/>
                <w:u w:val="single"/>
                <w:lang/>
              </w:rPr>
            </w:pPr>
          </w:p>
        </w:tc>
      </w:tr>
    </w:tbl>
    <w:p w:rsidR="001803B3" w:rsidRDefault="001803B3">
      <w:pPr>
        <w:widowControl w:val="0"/>
        <w:autoSpaceDE w:val="0"/>
        <w:autoSpaceDN w:val="0"/>
        <w:adjustRightInd w:val="0"/>
        <w:spacing w:after="195" w:line="276" w:lineRule="auto"/>
        <w:rPr>
          <w:rFonts w:cs="Calibri"/>
          <w:noProof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165" w:line="256" w:lineRule="auto"/>
        <w:rPr>
          <w:rFonts w:cs="Calibri"/>
          <w:noProof/>
          <w:lang/>
        </w:rPr>
      </w:pPr>
    </w:p>
    <w:p w:rsidR="001803B3" w:rsidRDefault="001803B3">
      <w:pPr>
        <w:widowControl w:val="0"/>
        <w:autoSpaceDE w:val="0"/>
        <w:autoSpaceDN w:val="0"/>
        <w:adjustRightInd w:val="0"/>
        <w:spacing w:after="165" w:line="256" w:lineRule="auto"/>
        <w:rPr>
          <w:rFonts w:cs="Calibri"/>
          <w:noProof/>
          <w:lang/>
        </w:rPr>
      </w:pPr>
    </w:p>
    <w:p w:rsidR="001803B3" w:rsidRDefault="001803B3"/>
    <w:p w:rsidR="00C17380" w:rsidRDefault="00C17380"/>
    <w:sectPr w:rsidR="00C17380" w:rsidSect="001803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EBF" w:rsidRDefault="00CE0EBF" w:rsidP="001803B3">
      <w:pPr>
        <w:spacing w:after="0" w:line="240" w:lineRule="auto"/>
      </w:pPr>
      <w:r>
        <w:separator/>
      </w:r>
    </w:p>
  </w:endnote>
  <w:endnote w:type="continuationSeparator" w:id="0">
    <w:p w:rsidR="00CE0EBF" w:rsidRDefault="00CE0EBF" w:rsidP="0018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82" w:rsidRDefault="00A70482" w:rsidP="001803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A70482" w:rsidRDefault="00A7048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82" w:rsidRDefault="00A70482" w:rsidP="001803B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51E9">
      <w:rPr>
        <w:rStyle w:val="slostrnky"/>
        <w:noProof/>
      </w:rPr>
      <w:t>3</w:t>
    </w:r>
    <w:r>
      <w:rPr>
        <w:rStyle w:val="slostrnky"/>
      </w:rPr>
      <w:fldChar w:fldCharType="end"/>
    </w:r>
  </w:p>
  <w:p w:rsidR="00A70482" w:rsidRDefault="00A7048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82" w:rsidRDefault="00A7048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EBF" w:rsidRDefault="00CE0EBF" w:rsidP="001803B3">
      <w:pPr>
        <w:spacing w:after="0" w:line="240" w:lineRule="auto"/>
      </w:pPr>
      <w:r>
        <w:separator/>
      </w:r>
    </w:p>
  </w:footnote>
  <w:footnote w:type="continuationSeparator" w:id="0">
    <w:p w:rsidR="00CE0EBF" w:rsidRDefault="00CE0EBF" w:rsidP="0018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82" w:rsidRDefault="00A7048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82" w:rsidRDefault="00A7048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82" w:rsidRDefault="00A7048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0B8"/>
    <w:rsid w:val="001803B3"/>
    <w:rsid w:val="001F069D"/>
    <w:rsid w:val="0029739E"/>
    <w:rsid w:val="003C30B8"/>
    <w:rsid w:val="004C2875"/>
    <w:rsid w:val="008D4DB7"/>
    <w:rsid w:val="00A70482"/>
    <w:rsid w:val="00C17380"/>
    <w:rsid w:val="00CE0EBF"/>
    <w:rsid w:val="00E451E9"/>
    <w:rsid w:val="00EA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03B3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1803B3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803B3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ZpatChar">
    <w:name w:val="Zápatí Char"/>
    <w:basedOn w:val="Standardnpsmoodstavce"/>
    <w:link w:val="Zpat"/>
    <w:uiPriority w:val="99"/>
    <w:locked/>
    <w:rsid w:val="001803B3"/>
    <w:rPr>
      <w:rFonts w:ascii="Calibri" w:hAnsi="Calibri" w:cs="Times New Roman"/>
    </w:rPr>
  </w:style>
  <w:style w:type="character" w:styleId="slostrnky">
    <w:name w:val="page number"/>
    <w:basedOn w:val="Standardnpsmoodstavce"/>
    <w:uiPriority w:val="99"/>
    <w:semiHidden/>
    <w:unhideWhenUsed/>
    <w:rsid w:val="001803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1346</Words>
  <Characters>7942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Lukáš</dc:creator>
  <cp:lastModifiedBy>kovapa</cp:lastModifiedBy>
  <cp:revision>3</cp:revision>
  <dcterms:created xsi:type="dcterms:W3CDTF">2019-02-19T13:29:00Z</dcterms:created>
  <dcterms:modified xsi:type="dcterms:W3CDTF">2019-02-19T13:32:00Z</dcterms:modified>
</cp:coreProperties>
</file>