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090" w:rsidRDefault="00995090" w:rsidP="00995090">
      <w:pPr>
        <w:autoSpaceDE w:val="0"/>
        <w:autoSpaceDN w:val="0"/>
        <w:adjustRightInd w:val="0"/>
        <w:spacing w:after="0" w:line="240" w:lineRule="auto"/>
        <w:rPr>
          <w:rFonts w:ascii="T3Font_0" w:hAnsi="T3Font_0" w:cs="T3Font_0"/>
          <w:color w:val="F56050"/>
          <w:sz w:val="66"/>
          <w:szCs w:val="66"/>
        </w:rPr>
      </w:pPr>
      <w:r>
        <w:rPr>
          <w:rFonts w:ascii="T3Font_0" w:hAnsi="T3Font_0" w:cs="T3Font_0"/>
          <w:color w:val="F56050"/>
          <w:sz w:val="66"/>
          <w:szCs w:val="66"/>
        </w:rPr>
        <w:t>Rekapitulace</w:t>
      </w:r>
    </w:p>
    <w:p w:rsidR="00995090" w:rsidRDefault="00995090" w:rsidP="00995090">
      <w:pPr>
        <w:autoSpaceDE w:val="0"/>
        <w:autoSpaceDN w:val="0"/>
        <w:adjustRightInd w:val="0"/>
        <w:spacing w:after="0" w:line="240" w:lineRule="auto"/>
        <w:rPr>
          <w:rFonts w:ascii="T3Font_2" w:hAnsi="T3Font_2" w:cs="T3Font_2"/>
          <w:color w:val="F56050"/>
        </w:rPr>
      </w:pPr>
      <w:r>
        <w:rPr>
          <w:rFonts w:ascii="T3Font_2" w:hAnsi="T3Font_2" w:cs="T3Font_2"/>
          <w:color w:val="F56050"/>
        </w:rPr>
        <w:t>4</w:t>
      </w:r>
      <w:r>
        <w:rPr>
          <w:rFonts w:ascii="T3Font_3" w:hAnsi="T3Font_3" w:cs="T3Font_3"/>
          <w:color w:val="F56050"/>
        </w:rPr>
        <w:t xml:space="preserve">. </w:t>
      </w:r>
      <w:r>
        <w:rPr>
          <w:rFonts w:ascii="T3Font_2" w:hAnsi="T3Font_2" w:cs="T3Font_2"/>
          <w:color w:val="F56050"/>
        </w:rPr>
        <w:t>ÚNORA 2019 JÁCHYM KLIMKO</w:t>
      </w:r>
    </w:p>
    <w:p w:rsidR="00995090" w:rsidRDefault="00995090" w:rsidP="00995090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4"/>
          <w:szCs w:val="24"/>
        </w:rPr>
      </w:pPr>
      <w:r>
        <w:rPr>
          <w:rFonts w:ascii="Lato-Regular" w:hAnsi="Lato-Regular" w:cs="Lato-Regular"/>
          <w:color w:val="000000"/>
          <w:sz w:val="24"/>
          <w:szCs w:val="24"/>
        </w:rPr>
        <w:t>Realizace projektu 15. 2. – 30. 3. 2019</w:t>
      </w:r>
    </w:p>
    <w:p w:rsidR="00995090" w:rsidRDefault="00995090" w:rsidP="00995090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4"/>
          <w:szCs w:val="24"/>
        </w:rPr>
      </w:pPr>
      <w:r>
        <w:rPr>
          <w:rFonts w:ascii="Lato-Regular" w:hAnsi="Lato-Regular" w:cs="Lato-Regular"/>
          <w:color w:val="000000"/>
          <w:sz w:val="24"/>
          <w:szCs w:val="24"/>
        </w:rPr>
        <w:t>Prezentace díl</w:t>
      </w:r>
      <w:r>
        <w:rPr>
          <w:rFonts w:ascii="LiberationSerif" w:hAnsi="LiberationSerif" w:cs="LiberationSerif"/>
          <w:color w:val="000000"/>
          <w:sz w:val="24"/>
          <w:szCs w:val="24"/>
        </w:rPr>
        <w:t>č</w:t>
      </w:r>
      <w:r>
        <w:rPr>
          <w:rFonts w:ascii="Lato-Regular" w:hAnsi="Lato-Regular" w:cs="Lato-Regular"/>
          <w:color w:val="000000"/>
          <w:sz w:val="24"/>
          <w:szCs w:val="24"/>
        </w:rPr>
        <w:t>ích výstup</w:t>
      </w:r>
      <w:r>
        <w:rPr>
          <w:rFonts w:ascii="LiberationSerif" w:hAnsi="LiberationSerif" w:cs="LiberationSerif"/>
          <w:color w:val="000000"/>
          <w:sz w:val="24"/>
          <w:szCs w:val="24"/>
        </w:rPr>
        <w:t xml:space="preserve">ů </w:t>
      </w:r>
      <w:r>
        <w:rPr>
          <w:rFonts w:ascii="Lato-Regular" w:hAnsi="Lato-Regular" w:cs="Lato-Regular"/>
          <w:color w:val="000000"/>
          <w:sz w:val="24"/>
          <w:szCs w:val="24"/>
        </w:rPr>
        <w:t>bude realizována na základ</w:t>
      </w:r>
      <w:r>
        <w:rPr>
          <w:rFonts w:ascii="LiberationSerif" w:hAnsi="LiberationSerif" w:cs="LiberationSerif"/>
          <w:color w:val="000000"/>
          <w:sz w:val="24"/>
          <w:szCs w:val="24"/>
        </w:rPr>
        <w:t xml:space="preserve">ě </w:t>
      </w:r>
      <w:r>
        <w:rPr>
          <w:rFonts w:ascii="Lato-Regular" w:hAnsi="Lato-Regular" w:cs="Lato-Regular"/>
          <w:color w:val="000000"/>
          <w:sz w:val="24"/>
          <w:szCs w:val="24"/>
        </w:rPr>
        <w:t>p</w:t>
      </w:r>
      <w:r>
        <w:rPr>
          <w:rFonts w:ascii="LiberationSerif" w:hAnsi="LiberationSerif" w:cs="LiberationSerif"/>
          <w:color w:val="000000"/>
          <w:sz w:val="24"/>
          <w:szCs w:val="24"/>
        </w:rPr>
        <w:t>ř</w:t>
      </w:r>
      <w:r>
        <w:rPr>
          <w:rFonts w:ascii="Lato-Regular" w:hAnsi="Lato-Regular" w:cs="Lato-Regular"/>
          <w:color w:val="000000"/>
          <w:sz w:val="24"/>
          <w:szCs w:val="24"/>
        </w:rPr>
        <w:t>edchozí dohody</w:t>
      </w:r>
    </w:p>
    <w:p w:rsidR="00995090" w:rsidRDefault="00995090" w:rsidP="00995090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F56050"/>
          <w:sz w:val="24"/>
          <w:szCs w:val="24"/>
        </w:rPr>
      </w:pPr>
      <w:r>
        <w:rPr>
          <w:rFonts w:ascii="Lato-Bold" w:hAnsi="Lato-Bold" w:cs="Lato-Bold"/>
          <w:b/>
          <w:bCs/>
          <w:color w:val="F56050"/>
          <w:sz w:val="24"/>
          <w:szCs w:val="24"/>
        </w:rPr>
        <w:t>Oblasti:</w:t>
      </w:r>
    </w:p>
    <w:p w:rsidR="00995090" w:rsidRDefault="00995090" w:rsidP="00995090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4"/>
          <w:szCs w:val="24"/>
        </w:rPr>
      </w:pPr>
      <w:r>
        <w:rPr>
          <w:rFonts w:ascii="Lato-Regular" w:hAnsi="Lato-Regular" w:cs="Lato-Regular"/>
          <w:color w:val="000000"/>
          <w:sz w:val="24"/>
          <w:szCs w:val="24"/>
        </w:rPr>
        <w:t>1) Úvodní workshop s pracovníky projektu</w:t>
      </w:r>
    </w:p>
    <w:p w:rsidR="00995090" w:rsidRDefault="00995090" w:rsidP="00995090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4"/>
          <w:szCs w:val="24"/>
        </w:rPr>
      </w:pPr>
      <w:r>
        <w:rPr>
          <w:rFonts w:ascii="Lato-Regular" w:hAnsi="Lato-Regular" w:cs="Lato-Regular"/>
          <w:color w:val="000000"/>
          <w:sz w:val="24"/>
          <w:szCs w:val="24"/>
        </w:rPr>
        <w:t>2) Výzkum v terénu</w:t>
      </w:r>
    </w:p>
    <w:p w:rsidR="00995090" w:rsidRDefault="00995090" w:rsidP="00995090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4"/>
          <w:szCs w:val="24"/>
        </w:rPr>
      </w:pPr>
      <w:r>
        <w:rPr>
          <w:rFonts w:ascii="Lato-Regular" w:hAnsi="Lato-Regular" w:cs="Lato-Regular"/>
          <w:color w:val="000000"/>
          <w:sz w:val="24"/>
          <w:szCs w:val="24"/>
        </w:rPr>
        <w:t>3) Vizuální identita</w:t>
      </w:r>
    </w:p>
    <w:p w:rsidR="00995090" w:rsidRDefault="00995090" w:rsidP="00995090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4"/>
          <w:szCs w:val="24"/>
        </w:rPr>
      </w:pPr>
      <w:r>
        <w:rPr>
          <w:rFonts w:ascii="Lato-Regular" w:hAnsi="Lato-Regular" w:cs="Lato-Regular"/>
          <w:color w:val="000000"/>
          <w:sz w:val="24"/>
          <w:szCs w:val="24"/>
        </w:rPr>
        <w:t>4) Komunika</w:t>
      </w:r>
      <w:r>
        <w:rPr>
          <w:rFonts w:ascii="LiberationSerif" w:hAnsi="LiberationSerif" w:cs="LiberationSerif"/>
          <w:color w:val="000000"/>
          <w:sz w:val="24"/>
          <w:szCs w:val="24"/>
        </w:rPr>
        <w:t>č</w:t>
      </w:r>
      <w:r>
        <w:rPr>
          <w:rFonts w:ascii="Lato-Regular" w:hAnsi="Lato-Regular" w:cs="Lato-Regular"/>
          <w:color w:val="000000"/>
          <w:sz w:val="24"/>
          <w:szCs w:val="24"/>
        </w:rPr>
        <w:t>ní strategie</w:t>
      </w:r>
    </w:p>
    <w:p w:rsidR="00995090" w:rsidRDefault="00995090" w:rsidP="00995090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4"/>
          <w:szCs w:val="24"/>
        </w:rPr>
      </w:pPr>
      <w:r>
        <w:rPr>
          <w:rFonts w:ascii="Lato-Regular" w:hAnsi="Lato-Regular" w:cs="Lato-Regular"/>
          <w:color w:val="000000"/>
          <w:sz w:val="24"/>
          <w:szCs w:val="24"/>
        </w:rPr>
        <w:t>5) PR</w:t>
      </w:r>
    </w:p>
    <w:p w:rsidR="00995090" w:rsidRDefault="00995090" w:rsidP="00995090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4"/>
          <w:szCs w:val="24"/>
        </w:rPr>
      </w:pPr>
      <w:r>
        <w:rPr>
          <w:rFonts w:ascii="Lato-Regular" w:hAnsi="Lato-Regular" w:cs="Lato-Regular"/>
          <w:color w:val="000000"/>
          <w:sz w:val="24"/>
          <w:szCs w:val="24"/>
        </w:rPr>
        <w:t>6) ONLINE komunikace</w:t>
      </w:r>
    </w:p>
    <w:p w:rsidR="00995090" w:rsidRDefault="00995090" w:rsidP="00995090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4"/>
          <w:szCs w:val="24"/>
        </w:rPr>
      </w:pPr>
      <w:r>
        <w:rPr>
          <w:rFonts w:ascii="Lato-Regular" w:hAnsi="Lato-Regular" w:cs="Lato-Regular"/>
          <w:color w:val="000000"/>
          <w:sz w:val="24"/>
          <w:szCs w:val="24"/>
        </w:rPr>
        <w:t>7) OFFLINE komunikace</w:t>
      </w:r>
    </w:p>
    <w:p w:rsidR="00995090" w:rsidRDefault="00995090" w:rsidP="00995090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4"/>
          <w:szCs w:val="24"/>
        </w:rPr>
      </w:pPr>
      <w:r>
        <w:rPr>
          <w:rFonts w:ascii="Lato-Regular" w:hAnsi="Lato-Regular" w:cs="Lato-Regular"/>
          <w:color w:val="000000"/>
          <w:sz w:val="24"/>
          <w:szCs w:val="24"/>
        </w:rPr>
        <w:t xml:space="preserve">8) </w:t>
      </w:r>
      <w:proofErr w:type="spellStart"/>
      <w:r>
        <w:rPr>
          <w:rFonts w:ascii="Lato-Regular" w:hAnsi="Lato-Regular" w:cs="Lato-Regular"/>
          <w:color w:val="000000"/>
          <w:sz w:val="24"/>
          <w:szCs w:val="24"/>
        </w:rPr>
        <w:t>Eventy</w:t>
      </w:r>
      <w:proofErr w:type="spellEnd"/>
    </w:p>
    <w:p w:rsidR="00995090" w:rsidRDefault="00995090" w:rsidP="0099509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ato-Regular" w:hAnsi="Lato-Regular" w:cs="Lato-Regular"/>
          <w:color w:val="000000"/>
          <w:sz w:val="24"/>
          <w:szCs w:val="24"/>
        </w:rPr>
        <w:t xml:space="preserve">9) </w:t>
      </w:r>
      <w:proofErr w:type="spellStart"/>
      <w:r>
        <w:rPr>
          <w:rFonts w:ascii="Lato-Regular" w:hAnsi="Lato-Regular" w:cs="Lato-Regular"/>
          <w:color w:val="000000"/>
          <w:sz w:val="24"/>
          <w:szCs w:val="24"/>
        </w:rPr>
        <w:t>Kreativa</w:t>
      </w:r>
      <w:proofErr w:type="spellEnd"/>
      <w:r>
        <w:rPr>
          <w:rFonts w:ascii="Lato-Regular" w:hAnsi="Lato-Regular" w:cs="Lato-Regular"/>
          <w:color w:val="000000"/>
          <w:sz w:val="24"/>
          <w:szCs w:val="24"/>
        </w:rPr>
        <w:t xml:space="preserve"> a zapojení externích dodavatel</w:t>
      </w:r>
      <w:r>
        <w:rPr>
          <w:rFonts w:ascii="LiberationSerif" w:hAnsi="LiberationSerif" w:cs="LiberationSerif"/>
          <w:color w:val="000000"/>
          <w:sz w:val="24"/>
          <w:szCs w:val="24"/>
        </w:rPr>
        <w:t>ů</w:t>
      </w:r>
    </w:p>
    <w:p w:rsidR="00995090" w:rsidRDefault="00995090" w:rsidP="00995090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sz w:val="24"/>
          <w:szCs w:val="24"/>
        </w:rPr>
      </w:pPr>
      <w:r>
        <w:rPr>
          <w:rFonts w:ascii="Lato-Bold" w:hAnsi="Lato-Bold" w:cs="Lato-Bold"/>
          <w:b/>
          <w:bCs/>
          <w:color w:val="000000"/>
          <w:sz w:val="24"/>
          <w:szCs w:val="24"/>
        </w:rPr>
        <w:t>Celkov</w:t>
      </w:r>
      <w:r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  <w:t xml:space="preserve">ě </w:t>
      </w:r>
      <w:r>
        <w:rPr>
          <w:rFonts w:ascii="Lato-Bold" w:hAnsi="Lato-Bold" w:cs="Lato-Bold"/>
          <w:b/>
          <w:bCs/>
          <w:color w:val="000000"/>
          <w:sz w:val="24"/>
          <w:szCs w:val="24"/>
        </w:rPr>
        <w:t>160 hodin</w:t>
      </w:r>
    </w:p>
    <w:p w:rsidR="00995090" w:rsidRDefault="00995090" w:rsidP="00995090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F56050"/>
          <w:sz w:val="24"/>
          <w:szCs w:val="24"/>
        </w:rPr>
      </w:pPr>
      <w:r>
        <w:rPr>
          <w:rFonts w:ascii="Lato-Bold" w:hAnsi="Lato-Bold" w:cs="Lato-Bold"/>
          <w:b/>
          <w:bCs/>
          <w:color w:val="F56050"/>
          <w:sz w:val="24"/>
          <w:szCs w:val="24"/>
        </w:rPr>
        <w:t>Celková nabídková cena 75 000 K</w:t>
      </w:r>
      <w:r>
        <w:rPr>
          <w:rFonts w:ascii="LiberationSerif-Bold" w:hAnsi="LiberationSerif-Bold" w:cs="LiberationSerif-Bold"/>
          <w:b/>
          <w:bCs/>
          <w:color w:val="F56050"/>
          <w:sz w:val="24"/>
          <w:szCs w:val="24"/>
        </w:rPr>
        <w:t xml:space="preserve">č </w:t>
      </w:r>
      <w:r>
        <w:rPr>
          <w:rFonts w:ascii="Lato-Bold" w:hAnsi="Lato-Bold" w:cs="Lato-Bold"/>
          <w:b/>
          <w:bCs/>
          <w:color w:val="F56050"/>
          <w:sz w:val="24"/>
          <w:szCs w:val="24"/>
        </w:rPr>
        <w:t>(neplátce DPH)</w:t>
      </w:r>
    </w:p>
    <w:p w:rsidR="00995090" w:rsidRDefault="00995090" w:rsidP="00995090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4"/>
          <w:szCs w:val="24"/>
        </w:rPr>
      </w:pPr>
      <w:r>
        <w:rPr>
          <w:rFonts w:ascii="Lato-Regular" w:hAnsi="Lato-Regular" w:cs="Lato-Regular"/>
          <w:color w:val="000000"/>
          <w:sz w:val="24"/>
          <w:szCs w:val="24"/>
        </w:rPr>
        <w:t>Výstupem bude strategický dokument zohled</w:t>
      </w:r>
      <w:r>
        <w:rPr>
          <w:rFonts w:ascii="LiberationSerif" w:hAnsi="LiberationSerif" w:cs="LiberationSerif"/>
          <w:color w:val="000000"/>
          <w:sz w:val="24"/>
          <w:szCs w:val="24"/>
        </w:rPr>
        <w:t>ň</w:t>
      </w:r>
      <w:r>
        <w:rPr>
          <w:rFonts w:ascii="Lato-Regular" w:hAnsi="Lato-Regular" w:cs="Lato-Regular"/>
          <w:color w:val="000000"/>
          <w:sz w:val="24"/>
          <w:szCs w:val="24"/>
        </w:rPr>
        <w:t>ující v</w:t>
      </w:r>
      <w:r>
        <w:rPr>
          <w:rFonts w:ascii="LiberationSerif" w:hAnsi="LiberationSerif" w:cs="LiberationSerif"/>
          <w:color w:val="000000"/>
          <w:sz w:val="24"/>
          <w:szCs w:val="24"/>
        </w:rPr>
        <w:t>š</w:t>
      </w:r>
      <w:r>
        <w:rPr>
          <w:rFonts w:ascii="Lato-Regular" w:hAnsi="Lato-Regular" w:cs="Lato-Regular"/>
          <w:color w:val="000000"/>
          <w:sz w:val="24"/>
          <w:szCs w:val="24"/>
        </w:rPr>
        <w:t>echny pojmenované oblasti v rozsahu,</w:t>
      </w:r>
    </w:p>
    <w:p w:rsidR="00995090" w:rsidRDefault="00995090" w:rsidP="00995090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4"/>
          <w:szCs w:val="24"/>
        </w:rPr>
      </w:pPr>
      <w:r>
        <w:rPr>
          <w:rFonts w:ascii="Lato-Regular" w:hAnsi="Lato-Regular" w:cs="Lato-Regular"/>
          <w:color w:val="000000"/>
          <w:sz w:val="24"/>
          <w:szCs w:val="24"/>
        </w:rPr>
        <w:t>který je definován jednotlivými tématy. Strategie bude obsahovat konkrétní p</w:t>
      </w:r>
      <w:r>
        <w:rPr>
          <w:rFonts w:ascii="LiberationSerif" w:hAnsi="LiberationSerif" w:cs="LiberationSerif"/>
          <w:color w:val="000000"/>
          <w:sz w:val="24"/>
          <w:szCs w:val="24"/>
        </w:rPr>
        <w:t>ř</w:t>
      </w:r>
      <w:r>
        <w:rPr>
          <w:rFonts w:ascii="Lato-Regular" w:hAnsi="Lato-Regular" w:cs="Lato-Regular"/>
          <w:color w:val="000000"/>
          <w:sz w:val="24"/>
          <w:szCs w:val="24"/>
        </w:rPr>
        <w:t>íklady a</w:t>
      </w:r>
    </w:p>
    <w:p w:rsidR="00995090" w:rsidRDefault="00995090" w:rsidP="00995090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4"/>
          <w:szCs w:val="24"/>
        </w:rPr>
      </w:pPr>
      <w:r>
        <w:rPr>
          <w:rFonts w:ascii="Lato-Regular" w:hAnsi="Lato-Regular" w:cs="Lato-Regular"/>
          <w:color w:val="000000"/>
          <w:sz w:val="24"/>
          <w:szCs w:val="24"/>
        </w:rPr>
        <w:t>ukázky, návrhy mo</w:t>
      </w:r>
      <w:r>
        <w:rPr>
          <w:rFonts w:ascii="LiberationSerif" w:hAnsi="LiberationSerif" w:cs="LiberationSerif"/>
          <w:color w:val="000000"/>
          <w:sz w:val="24"/>
          <w:szCs w:val="24"/>
        </w:rPr>
        <w:t>ž</w:t>
      </w:r>
      <w:r>
        <w:rPr>
          <w:rFonts w:ascii="Lato-Regular" w:hAnsi="Lato-Regular" w:cs="Lato-Regular"/>
          <w:color w:val="000000"/>
          <w:sz w:val="24"/>
          <w:szCs w:val="24"/>
        </w:rPr>
        <w:t xml:space="preserve">ného </w:t>
      </w:r>
      <w:r>
        <w:rPr>
          <w:rFonts w:ascii="LiberationSerif" w:hAnsi="LiberationSerif" w:cs="LiberationSerif"/>
          <w:color w:val="000000"/>
          <w:sz w:val="24"/>
          <w:szCs w:val="24"/>
        </w:rPr>
        <w:t>ř</w:t>
      </w:r>
      <w:r>
        <w:rPr>
          <w:rFonts w:ascii="Lato-Regular" w:hAnsi="Lato-Regular" w:cs="Lato-Regular"/>
          <w:color w:val="000000"/>
          <w:sz w:val="24"/>
          <w:szCs w:val="24"/>
        </w:rPr>
        <w:t>e</w:t>
      </w:r>
      <w:r>
        <w:rPr>
          <w:rFonts w:ascii="LiberationSerif" w:hAnsi="LiberationSerif" w:cs="LiberationSerif"/>
          <w:color w:val="000000"/>
          <w:sz w:val="24"/>
          <w:szCs w:val="24"/>
        </w:rPr>
        <w:t>š</w:t>
      </w:r>
      <w:r>
        <w:rPr>
          <w:rFonts w:ascii="Lato-Regular" w:hAnsi="Lato-Regular" w:cs="Lato-Regular"/>
          <w:color w:val="000000"/>
          <w:sz w:val="24"/>
          <w:szCs w:val="24"/>
        </w:rPr>
        <w:t>ení, rámcové rozpo</w:t>
      </w:r>
      <w:r>
        <w:rPr>
          <w:rFonts w:ascii="LiberationSerif" w:hAnsi="LiberationSerif" w:cs="LiberationSerif"/>
          <w:color w:val="000000"/>
          <w:sz w:val="24"/>
          <w:szCs w:val="24"/>
        </w:rPr>
        <w:t>č</w:t>
      </w:r>
      <w:r>
        <w:rPr>
          <w:rFonts w:ascii="Lato-Regular" w:hAnsi="Lato-Regular" w:cs="Lato-Regular"/>
          <w:color w:val="000000"/>
          <w:sz w:val="24"/>
          <w:szCs w:val="24"/>
        </w:rPr>
        <w:t>ty a harmonogramy.</w:t>
      </w:r>
    </w:p>
    <w:p w:rsidR="00995090" w:rsidRDefault="00995090" w:rsidP="00995090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sz w:val="24"/>
          <w:szCs w:val="24"/>
        </w:rPr>
      </w:pPr>
      <w:r>
        <w:rPr>
          <w:rFonts w:ascii="Lato-Bold" w:hAnsi="Lato-Bold" w:cs="Lato-Bold"/>
          <w:b/>
          <w:bCs/>
          <w:color w:val="000000"/>
          <w:sz w:val="24"/>
          <w:szCs w:val="24"/>
        </w:rPr>
        <w:t>Pro vysv</w:t>
      </w:r>
      <w:r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  <w:t>ě</w:t>
      </w:r>
      <w:r>
        <w:rPr>
          <w:rFonts w:ascii="Lato-Bold" w:hAnsi="Lato-Bold" w:cs="Lato-Bold"/>
          <w:b/>
          <w:bCs/>
          <w:color w:val="000000"/>
          <w:sz w:val="24"/>
          <w:szCs w:val="24"/>
        </w:rPr>
        <w:t>tlení p</w:t>
      </w:r>
      <w:r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  <w:t>ř</w:t>
      </w:r>
      <w:r>
        <w:rPr>
          <w:rFonts w:ascii="Lato-Bold" w:hAnsi="Lato-Bold" w:cs="Lato-Bold"/>
          <w:b/>
          <w:bCs/>
          <w:color w:val="000000"/>
          <w:sz w:val="24"/>
          <w:szCs w:val="24"/>
        </w:rPr>
        <w:t>ípadných nejasností v nabídce nebo pro osobní prezentaci mne</w:t>
      </w:r>
    </w:p>
    <w:p w:rsidR="00995090" w:rsidRDefault="00995090" w:rsidP="00995090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sz w:val="24"/>
          <w:szCs w:val="24"/>
        </w:rPr>
      </w:pPr>
      <w:r>
        <w:rPr>
          <w:rFonts w:ascii="Lato-Bold" w:hAnsi="Lato-Bold" w:cs="Lato-Bold"/>
          <w:b/>
          <w:bCs/>
          <w:color w:val="000000"/>
          <w:sz w:val="24"/>
          <w:szCs w:val="24"/>
        </w:rPr>
        <w:t>neváhejte kontaktovat.</w:t>
      </w:r>
    </w:p>
    <w:p w:rsidR="00995090" w:rsidRDefault="00995090" w:rsidP="00995090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sz w:val="24"/>
          <w:szCs w:val="24"/>
        </w:rPr>
      </w:pPr>
      <w:r>
        <w:rPr>
          <w:rFonts w:ascii="Lato-Bold" w:hAnsi="Lato-Bold" w:cs="Lato-Bold"/>
          <w:b/>
          <w:bCs/>
          <w:color w:val="000000"/>
          <w:sz w:val="24"/>
          <w:szCs w:val="24"/>
        </w:rPr>
        <w:t>T</w:t>
      </w:r>
      <w:r>
        <w:rPr>
          <w:rFonts w:ascii="LiberationSerif-Bold" w:hAnsi="LiberationSerif-Bold" w:cs="LiberationSerif-Bold"/>
          <w:b/>
          <w:bCs/>
          <w:color w:val="000000"/>
          <w:sz w:val="24"/>
          <w:szCs w:val="24"/>
        </w:rPr>
        <w:t>ěš</w:t>
      </w:r>
      <w:r>
        <w:rPr>
          <w:rFonts w:ascii="Lato-Bold" w:hAnsi="Lato-Bold" w:cs="Lato-Bold"/>
          <w:b/>
          <w:bCs/>
          <w:color w:val="000000"/>
          <w:sz w:val="24"/>
          <w:szCs w:val="24"/>
        </w:rPr>
        <w:t>ím se na spolupráci.</w:t>
      </w:r>
      <w:bookmarkStart w:id="0" w:name="_GoBack"/>
      <w:bookmarkEnd w:id="0"/>
    </w:p>
    <w:p w:rsidR="003F1C0D" w:rsidRDefault="00995090" w:rsidP="00995090">
      <w:r>
        <w:rPr>
          <w:rFonts w:ascii="Lato-Regular" w:hAnsi="Lato-Regular" w:cs="Lato-Regular"/>
          <w:color w:val="000000"/>
          <w:sz w:val="24"/>
          <w:szCs w:val="24"/>
        </w:rPr>
        <w:t xml:space="preserve">Jáchym </w:t>
      </w:r>
      <w:proofErr w:type="spellStart"/>
      <w:r>
        <w:rPr>
          <w:rFonts w:ascii="Lato-Regular" w:hAnsi="Lato-Regular" w:cs="Lato-Regular"/>
          <w:color w:val="000000"/>
          <w:sz w:val="24"/>
          <w:szCs w:val="24"/>
        </w:rPr>
        <w:t>Klimko</w:t>
      </w:r>
      <w:proofErr w:type="spellEnd"/>
    </w:p>
    <w:sectPr w:rsidR="003F1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3Font_0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2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3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Lat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at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090"/>
    <w:rsid w:val="003F1C0D"/>
    <w:rsid w:val="00433047"/>
    <w:rsid w:val="004C2D02"/>
    <w:rsid w:val="00995090"/>
    <w:rsid w:val="00A8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Novotná</dc:creator>
  <cp:lastModifiedBy>Marie Novotná</cp:lastModifiedBy>
  <cp:revision>1</cp:revision>
  <dcterms:created xsi:type="dcterms:W3CDTF">2019-02-18T12:30:00Z</dcterms:created>
  <dcterms:modified xsi:type="dcterms:W3CDTF">2019-02-18T12:31:00Z</dcterms:modified>
</cp:coreProperties>
</file>