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14" w:type="dxa"/>
        <w:tblLayout w:type="fixed"/>
        <w:tblCellMar>
          <w:left w:w="70" w:type="dxa"/>
          <w:right w:w="70" w:type="dxa"/>
        </w:tblCellMar>
        <w:tblLook w:val="0000" w:firstRow="0" w:lastRow="0" w:firstColumn="0" w:lastColumn="0" w:noHBand="0" w:noVBand="0"/>
      </w:tblPr>
      <w:tblGrid>
        <w:gridCol w:w="5104"/>
        <w:gridCol w:w="4819"/>
      </w:tblGrid>
      <w:tr w:rsidR="00D21D48" w:rsidRPr="002442DD" w14:paraId="3F606B29" w14:textId="77777777" w:rsidTr="00962146">
        <w:trPr>
          <w:trHeight w:val="5028"/>
        </w:trPr>
        <w:tc>
          <w:tcPr>
            <w:tcW w:w="5104" w:type="dxa"/>
          </w:tcPr>
          <w:p w14:paraId="1CE7A032" w14:textId="391502A9" w:rsidR="00BB5628" w:rsidRPr="00805049" w:rsidRDefault="00BB5628" w:rsidP="00B659C9">
            <w:pPr>
              <w:tabs>
                <w:tab w:val="left" w:pos="540"/>
                <w:tab w:val="left" w:pos="720"/>
                <w:tab w:val="left" w:pos="2340"/>
                <w:tab w:val="left" w:pos="2790"/>
                <w:tab w:val="left" w:pos="3600"/>
              </w:tabs>
              <w:autoSpaceDE/>
              <w:autoSpaceDN/>
              <w:adjustRightInd/>
              <w:jc w:val="center"/>
              <w:rPr>
                <w:b/>
                <w:sz w:val="24"/>
                <w:szCs w:val="22"/>
                <w:u w:val="single"/>
                <w:lang w:val="en-GB"/>
              </w:rPr>
            </w:pPr>
            <w:r w:rsidRPr="00805049">
              <w:rPr>
                <w:b/>
                <w:sz w:val="24"/>
                <w:szCs w:val="22"/>
                <w:u w:val="single"/>
                <w:lang w:val="en-GB"/>
              </w:rPr>
              <w:t xml:space="preserve">AMEDMENT NO. </w:t>
            </w:r>
            <w:r w:rsidR="00C94AEF">
              <w:rPr>
                <w:b/>
                <w:sz w:val="24"/>
                <w:szCs w:val="22"/>
                <w:u w:val="single"/>
                <w:lang w:val="en-GB"/>
              </w:rPr>
              <w:t>4</w:t>
            </w:r>
            <w:r w:rsidRPr="00805049">
              <w:rPr>
                <w:b/>
                <w:sz w:val="24"/>
                <w:szCs w:val="22"/>
                <w:u w:val="single"/>
                <w:lang w:val="en-GB"/>
              </w:rPr>
              <w:t xml:space="preserve"> </w:t>
            </w:r>
            <w:r w:rsidR="00D14C70" w:rsidRPr="00805049">
              <w:rPr>
                <w:b/>
                <w:sz w:val="24"/>
                <w:szCs w:val="22"/>
                <w:u w:val="single"/>
                <w:lang w:val="en-GB"/>
              </w:rPr>
              <w:t xml:space="preserve">TO </w:t>
            </w:r>
            <w:r w:rsidRPr="00805049">
              <w:rPr>
                <w:b/>
                <w:sz w:val="24"/>
                <w:szCs w:val="22"/>
                <w:u w:val="single"/>
                <w:lang w:val="en-GB"/>
              </w:rPr>
              <w:t>CONTRACT ON CLINICAL TRIAL</w:t>
            </w:r>
          </w:p>
          <w:p w14:paraId="7CF954A2" w14:textId="77777777" w:rsidR="00BB5628" w:rsidRPr="00805049" w:rsidRDefault="00BB5628" w:rsidP="002F4433">
            <w:pPr>
              <w:tabs>
                <w:tab w:val="left" w:pos="540"/>
                <w:tab w:val="left" w:pos="720"/>
                <w:tab w:val="left" w:pos="2340"/>
                <w:tab w:val="left" w:pos="2790"/>
                <w:tab w:val="left" w:pos="3600"/>
              </w:tabs>
              <w:autoSpaceDE/>
              <w:autoSpaceDN/>
              <w:adjustRightInd/>
              <w:jc w:val="both"/>
              <w:rPr>
                <w:rFonts w:eastAsia="Times New Roman"/>
                <w:smallCaps/>
                <w:sz w:val="22"/>
                <w:szCs w:val="22"/>
                <w:lang w:val="en-GB" w:eastAsia="cs-CZ"/>
              </w:rPr>
            </w:pPr>
          </w:p>
          <w:p w14:paraId="0430CD15" w14:textId="77777777" w:rsidR="00C6693F" w:rsidRPr="00805049" w:rsidRDefault="00C6693F" w:rsidP="002F4433">
            <w:pPr>
              <w:tabs>
                <w:tab w:val="left" w:pos="540"/>
                <w:tab w:val="left" w:pos="720"/>
                <w:tab w:val="left" w:pos="2340"/>
                <w:tab w:val="left" w:pos="2790"/>
                <w:tab w:val="left" w:pos="3600"/>
              </w:tabs>
              <w:autoSpaceDE/>
              <w:autoSpaceDN/>
              <w:adjustRightInd/>
              <w:jc w:val="both"/>
              <w:rPr>
                <w:rFonts w:eastAsia="Times New Roman"/>
                <w:smallCaps/>
                <w:sz w:val="22"/>
                <w:szCs w:val="22"/>
                <w:lang w:val="en-GB" w:eastAsia="cs-CZ"/>
              </w:rPr>
            </w:pPr>
          </w:p>
          <w:p w14:paraId="5F38466A" w14:textId="04EB2BBB" w:rsidR="00114C90" w:rsidRPr="00805049" w:rsidRDefault="00114C90" w:rsidP="002F4433">
            <w:pPr>
              <w:autoSpaceDE/>
              <w:autoSpaceDN/>
              <w:adjustRightInd/>
              <w:jc w:val="both"/>
              <w:rPr>
                <w:rFonts w:eastAsia="Calibri"/>
                <w:sz w:val="22"/>
                <w:szCs w:val="22"/>
                <w:lang w:val="en-GB" w:eastAsia="cs-CZ"/>
              </w:rPr>
            </w:pPr>
            <w:r w:rsidRPr="00805049">
              <w:rPr>
                <w:rFonts w:eastAsia="Calibri"/>
                <w:sz w:val="22"/>
                <w:szCs w:val="22"/>
                <w:lang w:val="en-GB" w:eastAsia="cs-CZ"/>
              </w:rPr>
              <w:t>This Amendment</w:t>
            </w:r>
            <w:r w:rsidR="00C94AEF">
              <w:rPr>
                <w:rFonts w:eastAsia="Calibri"/>
                <w:sz w:val="22"/>
                <w:szCs w:val="22"/>
                <w:lang w:val="en-GB" w:eastAsia="cs-CZ"/>
              </w:rPr>
              <w:t xml:space="preserve"> No. 4</w:t>
            </w:r>
            <w:r w:rsidRPr="00805049">
              <w:rPr>
                <w:rFonts w:eastAsia="Calibri"/>
                <w:sz w:val="22"/>
                <w:szCs w:val="22"/>
                <w:lang w:val="en-GB" w:eastAsia="cs-CZ"/>
              </w:rPr>
              <w:t xml:space="preserve"> to </w:t>
            </w:r>
            <w:r w:rsidR="00363221">
              <w:rPr>
                <w:rFonts w:eastAsia="Calibri"/>
                <w:sz w:val="22"/>
                <w:szCs w:val="22"/>
                <w:lang w:val="en-GB" w:eastAsia="cs-CZ"/>
              </w:rPr>
              <w:t xml:space="preserve">Contract on Clinical Trial </w:t>
            </w:r>
            <w:r w:rsidRPr="00805049">
              <w:rPr>
                <w:rFonts w:eastAsia="Calibri"/>
                <w:sz w:val="22"/>
                <w:szCs w:val="22"/>
                <w:lang w:val="en-GB" w:eastAsia="cs-CZ"/>
              </w:rPr>
              <w:t>(„Amendment</w:t>
            </w:r>
            <w:r w:rsidR="00493903">
              <w:rPr>
                <w:rFonts w:eastAsia="Calibri"/>
                <w:sz w:val="22"/>
                <w:szCs w:val="22"/>
                <w:lang w:val="en-GB" w:eastAsia="cs-CZ"/>
              </w:rPr>
              <w:t xml:space="preserve"> No. 4</w:t>
            </w:r>
            <w:r w:rsidRPr="00805049">
              <w:rPr>
                <w:rFonts w:eastAsia="Calibri"/>
                <w:sz w:val="22"/>
                <w:szCs w:val="22"/>
                <w:lang w:val="en-GB" w:eastAsia="cs-CZ"/>
              </w:rPr>
              <w:t>“)</w:t>
            </w:r>
            <w:r w:rsidR="00314541">
              <w:rPr>
                <w:rFonts w:eastAsia="Calibri"/>
                <w:sz w:val="22"/>
                <w:szCs w:val="22"/>
                <w:lang w:val="en-GB" w:eastAsia="cs-CZ"/>
              </w:rPr>
              <w:t xml:space="preserve"> </w:t>
            </w:r>
            <w:r w:rsidRPr="00805049">
              <w:rPr>
                <w:rFonts w:eastAsia="Calibri"/>
                <w:sz w:val="22"/>
                <w:szCs w:val="22"/>
                <w:lang w:val="en-GB" w:eastAsia="cs-CZ"/>
              </w:rPr>
              <w:t>between:</w:t>
            </w:r>
          </w:p>
          <w:p w14:paraId="0CF23BA9" w14:textId="77777777" w:rsidR="00114C90" w:rsidRPr="00805049" w:rsidRDefault="00114C90" w:rsidP="002F4433">
            <w:pPr>
              <w:autoSpaceDE/>
              <w:autoSpaceDN/>
              <w:adjustRightInd/>
              <w:jc w:val="both"/>
              <w:rPr>
                <w:rFonts w:eastAsia="Calibri"/>
                <w:sz w:val="22"/>
                <w:szCs w:val="22"/>
                <w:lang w:val="en-GB" w:eastAsia="cs-CZ"/>
              </w:rPr>
            </w:pPr>
          </w:p>
          <w:p w14:paraId="43E76C21" w14:textId="77777777" w:rsidR="00D14C70" w:rsidRPr="00805049" w:rsidRDefault="00D14C70" w:rsidP="002F4433">
            <w:pPr>
              <w:autoSpaceDE/>
              <w:autoSpaceDN/>
              <w:adjustRightInd/>
              <w:jc w:val="both"/>
              <w:rPr>
                <w:rFonts w:eastAsia="Calibri"/>
                <w:sz w:val="22"/>
                <w:szCs w:val="22"/>
                <w:lang w:val="en-GB" w:eastAsia="cs-CZ"/>
              </w:rPr>
            </w:pPr>
            <w:r w:rsidRPr="00805049">
              <w:rPr>
                <w:rFonts w:eastAsia="Calibri"/>
                <w:b/>
                <w:sz w:val="22"/>
                <w:szCs w:val="22"/>
                <w:lang w:val="en-GB" w:eastAsia="cs-CZ"/>
              </w:rPr>
              <w:t>F. Hoffmann-La Roche Ltd</w:t>
            </w:r>
            <w:r w:rsidRPr="00805049">
              <w:rPr>
                <w:rFonts w:eastAsia="Calibri"/>
                <w:sz w:val="22"/>
                <w:szCs w:val="22"/>
                <w:lang w:val="en-GB" w:eastAsia="cs-CZ"/>
              </w:rPr>
              <w:t xml:space="preserve">, </w:t>
            </w:r>
          </w:p>
          <w:p w14:paraId="202C0E80"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sz w:val="22"/>
                <w:szCs w:val="22"/>
                <w:lang w:val="en-GB" w:eastAsia="cs-CZ"/>
              </w:rPr>
              <w:t xml:space="preserve">having a place of business at </w:t>
            </w:r>
            <w:proofErr w:type="spellStart"/>
            <w:r w:rsidRPr="00805049">
              <w:rPr>
                <w:rFonts w:eastAsia="Calibri"/>
                <w:sz w:val="22"/>
                <w:szCs w:val="22"/>
                <w:lang w:val="en-GB" w:eastAsia="cs-CZ"/>
              </w:rPr>
              <w:t>Grenzacherstrasse</w:t>
            </w:r>
            <w:proofErr w:type="spellEnd"/>
            <w:r w:rsidRPr="00805049">
              <w:rPr>
                <w:rFonts w:eastAsia="Calibri"/>
                <w:sz w:val="22"/>
                <w:szCs w:val="22"/>
                <w:lang w:val="en-GB" w:eastAsia="cs-CZ"/>
              </w:rPr>
              <w:t xml:space="preserve"> 124, 4070 Basel, Switzerland </w:t>
            </w:r>
          </w:p>
          <w:p w14:paraId="5534F62D"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w:t>
            </w:r>
            <w:r w:rsidRPr="00805049">
              <w:rPr>
                <w:rFonts w:eastAsia="Calibri"/>
                <w:sz w:val="22"/>
                <w:szCs w:val="22"/>
                <w:lang w:val="en-GB" w:eastAsia="cs-CZ"/>
              </w:rPr>
              <w:t xml:space="preserve">Hereinafter referred to as the </w:t>
            </w:r>
            <w:r w:rsidRPr="00805049">
              <w:rPr>
                <w:rFonts w:eastAsia="Calibri"/>
                <w:color w:val="000000"/>
                <w:sz w:val="22"/>
                <w:szCs w:val="22"/>
                <w:lang w:val="en-GB" w:eastAsia="cs-CZ"/>
              </w:rPr>
              <w:t>‘</w:t>
            </w:r>
            <w:r w:rsidRPr="00805049">
              <w:rPr>
                <w:rFonts w:eastAsia="Calibri"/>
                <w:b/>
                <w:color w:val="000000"/>
                <w:sz w:val="22"/>
                <w:szCs w:val="22"/>
                <w:lang w:val="en-GB" w:eastAsia="cs-CZ"/>
              </w:rPr>
              <w:t>Sponsor</w:t>
            </w:r>
            <w:r w:rsidRPr="00805049">
              <w:rPr>
                <w:rFonts w:eastAsia="Calibri"/>
                <w:color w:val="000000"/>
                <w:sz w:val="22"/>
                <w:szCs w:val="22"/>
                <w:lang w:val="en-GB" w:eastAsia="cs-CZ"/>
              </w:rPr>
              <w:t>’)</w:t>
            </w:r>
          </w:p>
          <w:p w14:paraId="6BD50698" w14:textId="77777777" w:rsidR="00D14C70" w:rsidRPr="00805049" w:rsidRDefault="00D14C70" w:rsidP="002F4433">
            <w:pPr>
              <w:autoSpaceDE/>
              <w:autoSpaceDN/>
              <w:adjustRightInd/>
              <w:jc w:val="both"/>
              <w:rPr>
                <w:rFonts w:eastAsia="Calibri"/>
                <w:sz w:val="22"/>
                <w:szCs w:val="22"/>
                <w:lang w:val="en-GB" w:eastAsia="cs-CZ"/>
              </w:rPr>
            </w:pPr>
          </w:p>
          <w:p w14:paraId="666AE4C9" w14:textId="77777777" w:rsidR="00805049" w:rsidRPr="00805049" w:rsidRDefault="00E001E5" w:rsidP="002F4433">
            <w:pPr>
              <w:autoSpaceDE/>
              <w:autoSpaceDN/>
              <w:adjustRightInd/>
              <w:jc w:val="both"/>
              <w:rPr>
                <w:rFonts w:eastAsia="Calibri"/>
                <w:sz w:val="22"/>
                <w:szCs w:val="22"/>
                <w:lang w:val="en-GB" w:eastAsia="cs-CZ"/>
              </w:rPr>
            </w:pPr>
            <w:r w:rsidRPr="00E001E5">
              <w:rPr>
                <w:rFonts w:eastAsia="Calibri"/>
                <w:sz w:val="22"/>
                <w:szCs w:val="22"/>
                <w:lang w:val="en-GB" w:eastAsia="cs-CZ"/>
              </w:rPr>
              <w:t>represented upon power of attorney given to:</w:t>
            </w:r>
          </w:p>
          <w:p w14:paraId="7551228C" w14:textId="77777777" w:rsidR="00C31BD4" w:rsidRPr="00C31BD4" w:rsidRDefault="00C31BD4" w:rsidP="00C31BD4">
            <w:pPr>
              <w:jc w:val="both"/>
              <w:rPr>
                <w:sz w:val="22"/>
                <w:szCs w:val="22"/>
              </w:rPr>
            </w:pPr>
            <w:r w:rsidRPr="00C31BD4">
              <w:rPr>
                <w:sz w:val="22"/>
                <w:szCs w:val="22"/>
              </w:rPr>
              <w:t>IQVIA RDS Czech Republic, s.r.o.</w:t>
            </w:r>
          </w:p>
          <w:p w14:paraId="4D8706D0" w14:textId="44A749F9" w:rsidR="00805049" w:rsidRPr="00805049" w:rsidRDefault="00C31BD4" w:rsidP="00C31BD4">
            <w:pPr>
              <w:keepNext/>
              <w:autoSpaceDE/>
              <w:autoSpaceDN/>
              <w:adjustRightInd/>
              <w:jc w:val="both"/>
              <w:outlineLvl w:val="1"/>
              <w:rPr>
                <w:rFonts w:eastAsia="Calibri"/>
                <w:sz w:val="22"/>
                <w:szCs w:val="22"/>
                <w:lang w:val="en-GB" w:eastAsia="cs-CZ"/>
              </w:rPr>
            </w:pPr>
            <w:proofErr w:type="spellStart"/>
            <w:r w:rsidRPr="00746C86">
              <w:rPr>
                <w:kern w:val="28"/>
                <w:sz w:val="22"/>
                <w:szCs w:val="22"/>
              </w:rPr>
              <w:t>having</w:t>
            </w:r>
            <w:proofErr w:type="spellEnd"/>
            <w:r w:rsidRPr="00746C86">
              <w:rPr>
                <w:kern w:val="28"/>
                <w:sz w:val="22"/>
                <w:szCs w:val="22"/>
              </w:rPr>
              <w:t xml:space="preserve"> a place </w:t>
            </w:r>
            <w:proofErr w:type="spellStart"/>
            <w:r w:rsidRPr="00746C86">
              <w:rPr>
                <w:kern w:val="28"/>
                <w:sz w:val="22"/>
                <w:szCs w:val="22"/>
              </w:rPr>
              <w:t>of</w:t>
            </w:r>
            <w:proofErr w:type="spellEnd"/>
            <w:r w:rsidRPr="00746C86">
              <w:rPr>
                <w:kern w:val="28"/>
                <w:sz w:val="22"/>
                <w:szCs w:val="22"/>
              </w:rPr>
              <w:t xml:space="preserve"> business </w:t>
            </w:r>
            <w:proofErr w:type="spellStart"/>
            <w:r w:rsidRPr="00746C86">
              <w:rPr>
                <w:kern w:val="28"/>
                <w:sz w:val="22"/>
                <w:szCs w:val="22"/>
              </w:rPr>
              <w:t>at</w:t>
            </w:r>
            <w:proofErr w:type="spellEnd"/>
            <w:r w:rsidRPr="00746C86">
              <w:rPr>
                <w:kern w:val="28"/>
                <w:sz w:val="22"/>
                <w:szCs w:val="22"/>
              </w:rPr>
              <w:t xml:space="preserve"> Pernerova 691/42, 186 00 Prague 8, Karlín</w:t>
            </w:r>
            <w:r w:rsidRPr="00746C86">
              <w:rPr>
                <w:sz w:val="22"/>
                <w:szCs w:val="22"/>
              </w:rPr>
              <w:t>, Czech Republic</w:t>
            </w:r>
          </w:p>
          <w:p w14:paraId="501D4396" w14:textId="77777777" w:rsidR="00805049" w:rsidRPr="00805049" w:rsidRDefault="00805049" w:rsidP="00805049">
            <w:pPr>
              <w:keepNext/>
              <w:autoSpaceDE/>
              <w:autoSpaceDN/>
              <w:adjustRightInd/>
              <w:jc w:val="both"/>
              <w:outlineLvl w:val="1"/>
              <w:rPr>
                <w:rFonts w:eastAsia="Calibri"/>
                <w:sz w:val="22"/>
                <w:szCs w:val="22"/>
                <w:lang w:val="en-GB" w:eastAsia="cs-CZ"/>
              </w:rPr>
            </w:pPr>
            <w:r w:rsidRPr="00805049">
              <w:rPr>
                <w:rFonts w:eastAsia="Calibri"/>
                <w:sz w:val="22"/>
                <w:szCs w:val="22"/>
                <w:lang w:val="en-GB" w:eastAsia="cs-CZ"/>
              </w:rPr>
              <w:t>Identification number: 247 68 651</w:t>
            </w:r>
          </w:p>
          <w:p w14:paraId="0DB6AC29" w14:textId="77777777" w:rsidR="00805049" w:rsidRPr="00805049" w:rsidRDefault="00805049" w:rsidP="00805049">
            <w:pPr>
              <w:autoSpaceDE/>
              <w:autoSpaceDN/>
              <w:adjustRightInd/>
              <w:jc w:val="both"/>
              <w:rPr>
                <w:rFonts w:eastAsia="Calibri"/>
                <w:sz w:val="22"/>
                <w:szCs w:val="22"/>
                <w:lang w:val="en-GB" w:eastAsia="cs-CZ"/>
              </w:rPr>
            </w:pPr>
            <w:r w:rsidRPr="00805049">
              <w:rPr>
                <w:rFonts w:eastAsia="Calibri"/>
                <w:sz w:val="22"/>
                <w:szCs w:val="22"/>
                <w:lang w:val="en-GB" w:eastAsia="cs-CZ"/>
              </w:rPr>
              <w:t>Tax Identification number: CZ247 68 651</w:t>
            </w:r>
          </w:p>
          <w:p w14:paraId="33F74C21" w14:textId="77777777" w:rsidR="00805049" w:rsidRPr="00805049" w:rsidRDefault="00805049" w:rsidP="00805049">
            <w:pPr>
              <w:autoSpaceDE/>
              <w:autoSpaceDN/>
              <w:adjustRightInd/>
              <w:jc w:val="both"/>
              <w:rPr>
                <w:rFonts w:eastAsia="Calibri"/>
                <w:sz w:val="22"/>
                <w:szCs w:val="22"/>
                <w:lang w:val="en-GB" w:eastAsia="cs-CZ"/>
              </w:rPr>
            </w:pPr>
          </w:p>
          <w:p w14:paraId="31306069"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and </w:t>
            </w:r>
          </w:p>
          <w:p w14:paraId="27EF6E7E" w14:textId="77777777" w:rsidR="00D14C70" w:rsidRPr="00805049" w:rsidRDefault="00D14C70" w:rsidP="002F4433">
            <w:pPr>
              <w:autoSpaceDE/>
              <w:autoSpaceDN/>
              <w:adjustRightInd/>
              <w:jc w:val="both"/>
              <w:rPr>
                <w:rFonts w:eastAsia="Calibri"/>
                <w:color w:val="000000"/>
                <w:sz w:val="22"/>
                <w:szCs w:val="22"/>
                <w:lang w:val="en-GB" w:eastAsia="cs-CZ"/>
              </w:rPr>
            </w:pPr>
          </w:p>
          <w:p w14:paraId="276EA327"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Contractual research organization</w:t>
            </w:r>
          </w:p>
          <w:p w14:paraId="5B1F9E08" w14:textId="77777777" w:rsidR="00C31BD4" w:rsidRDefault="00C31BD4" w:rsidP="00C31BD4">
            <w:pPr>
              <w:jc w:val="both"/>
              <w:rPr>
                <w:sz w:val="22"/>
                <w:szCs w:val="22"/>
              </w:rPr>
            </w:pPr>
            <w:r w:rsidRPr="00746C86">
              <w:rPr>
                <w:b/>
                <w:sz w:val="22"/>
                <w:szCs w:val="22"/>
              </w:rPr>
              <w:t>IQVIA RDS Czech Republic, s.r.o.</w:t>
            </w:r>
          </w:p>
          <w:p w14:paraId="76EC153E" w14:textId="66FE82DA" w:rsidR="00D14C70" w:rsidRPr="00805049" w:rsidRDefault="00C31BD4" w:rsidP="00C31BD4">
            <w:pPr>
              <w:keepNext/>
              <w:autoSpaceDE/>
              <w:autoSpaceDN/>
              <w:adjustRightInd/>
              <w:jc w:val="both"/>
              <w:outlineLvl w:val="1"/>
              <w:rPr>
                <w:rFonts w:eastAsia="Calibri"/>
                <w:sz w:val="22"/>
                <w:szCs w:val="22"/>
                <w:lang w:val="en-GB" w:eastAsia="cs-CZ"/>
              </w:rPr>
            </w:pPr>
            <w:proofErr w:type="spellStart"/>
            <w:r w:rsidRPr="00746C86">
              <w:rPr>
                <w:kern w:val="28"/>
                <w:sz w:val="22"/>
                <w:szCs w:val="22"/>
              </w:rPr>
              <w:t>having</w:t>
            </w:r>
            <w:proofErr w:type="spellEnd"/>
            <w:r w:rsidRPr="00746C86">
              <w:rPr>
                <w:kern w:val="28"/>
                <w:sz w:val="22"/>
                <w:szCs w:val="22"/>
              </w:rPr>
              <w:t xml:space="preserve"> a place </w:t>
            </w:r>
            <w:proofErr w:type="spellStart"/>
            <w:r w:rsidRPr="00746C86">
              <w:rPr>
                <w:kern w:val="28"/>
                <w:sz w:val="22"/>
                <w:szCs w:val="22"/>
              </w:rPr>
              <w:t>of</w:t>
            </w:r>
            <w:proofErr w:type="spellEnd"/>
            <w:r w:rsidRPr="00746C86">
              <w:rPr>
                <w:kern w:val="28"/>
                <w:sz w:val="22"/>
                <w:szCs w:val="22"/>
              </w:rPr>
              <w:t xml:space="preserve"> business </w:t>
            </w:r>
            <w:proofErr w:type="spellStart"/>
            <w:r w:rsidRPr="00746C86">
              <w:rPr>
                <w:kern w:val="28"/>
                <w:sz w:val="22"/>
                <w:szCs w:val="22"/>
              </w:rPr>
              <w:t>at</w:t>
            </w:r>
            <w:proofErr w:type="spellEnd"/>
            <w:r w:rsidRPr="00746C86">
              <w:rPr>
                <w:kern w:val="28"/>
                <w:sz w:val="22"/>
                <w:szCs w:val="22"/>
              </w:rPr>
              <w:t xml:space="preserve"> Pernerova 691/42, 186 00 Prague 8, Karlín</w:t>
            </w:r>
            <w:r w:rsidRPr="00746C86">
              <w:rPr>
                <w:sz w:val="22"/>
                <w:szCs w:val="22"/>
              </w:rPr>
              <w:t xml:space="preserve">, Czech Republic, </w:t>
            </w:r>
            <w:proofErr w:type="spellStart"/>
            <w:r w:rsidRPr="00746C86">
              <w:rPr>
                <w:sz w:val="22"/>
                <w:szCs w:val="22"/>
              </w:rPr>
              <w:t>formerly</w:t>
            </w:r>
            <w:proofErr w:type="spellEnd"/>
            <w:r w:rsidRPr="00746C86">
              <w:rPr>
                <w:sz w:val="22"/>
                <w:szCs w:val="22"/>
              </w:rPr>
              <w:t xml:space="preserve"> Quintiles Czech Republic, s.r.o</w:t>
            </w:r>
          </w:p>
          <w:p w14:paraId="59F7E488" w14:textId="77777777" w:rsidR="00D14C70" w:rsidRPr="00805049" w:rsidRDefault="00D14C70" w:rsidP="002F4433">
            <w:pPr>
              <w:keepNext/>
              <w:autoSpaceDE/>
              <w:autoSpaceDN/>
              <w:adjustRightInd/>
              <w:jc w:val="both"/>
              <w:outlineLvl w:val="1"/>
              <w:rPr>
                <w:rFonts w:eastAsia="Calibri"/>
                <w:sz w:val="22"/>
                <w:szCs w:val="22"/>
                <w:lang w:val="en-GB" w:eastAsia="cs-CZ"/>
              </w:rPr>
            </w:pPr>
            <w:r w:rsidRPr="00805049">
              <w:rPr>
                <w:rFonts w:eastAsia="Calibri"/>
                <w:sz w:val="22"/>
                <w:szCs w:val="22"/>
                <w:lang w:val="en-GB" w:eastAsia="cs-CZ"/>
              </w:rPr>
              <w:t>Identification number: 247 68 651</w:t>
            </w:r>
          </w:p>
          <w:p w14:paraId="16071CBC" w14:textId="77777777" w:rsidR="00D14C70" w:rsidRPr="00805049" w:rsidRDefault="00D14C70" w:rsidP="002F4433">
            <w:pPr>
              <w:autoSpaceDE/>
              <w:autoSpaceDN/>
              <w:adjustRightInd/>
              <w:jc w:val="both"/>
              <w:rPr>
                <w:rFonts w:eastAsia="Calibri"/>
                <w:sz w:val="22"/>
                <w:szCs w:val="22"/>
                <w:lang w:val="en-GB" w:eastAsia="cs-CZ"/>
              </w:rPr>
            </w:pPr>
            <w:r w:rsidRPr="00805049">
              <w:rPr>
                <w:rFonts w:eastAsia="Calibri"/>
                <w:sz w:val="22"/>
                <w:szCs w:val="22"/>
                <w:lang w:val="en-GB" w:eastAsia="cs-CZ"/>
              </w:rPr>
              <w:t>Tax Identification number: CZ247 68 651</w:t>
            </w:r>
          </w:p>
          <w:p w14:paraId="29E61E48"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w:t>
            </w:r>
            <w:r w:rsidRPr="00805049">
              <w:rPr>
                <w:rFonts w:eastAsia="Calibri"/>
                <w:sz w:val="22"/>
                <w:szCs w:val="22"/>
                <w:lang w:val="en-GB" w:eastAsia="cs-CZ"/>
              </w:rPr>
              <w:t xml:space="preserve">Hereinafter referred to as the </w:t>
            </w:r>
            <w:r w:rsidRPr="00805049">
              <w:rPr>
                <w:rFonts w:eastAsia="Calibri"/>
                <w:color w:val="000000"/>
                <w:sz w:val="22"/>
                <w:szCs w:val="22"/>
                <w:lang w:val="en-GB" w:eastAsia="cs-CZ"/>
              </w:rPr>
              <w:t>‘</w:t>
            </w:r>
            <w:r w:rsidRPr="00805049">
              <w:rPr>
                <w:rFonts w:eastAsia="Calibri"/>
                <w:b/>
                <w:color w:val="000000"/>
                <w:sz w:val="22"/>
                <w:szCs w:val="22"/>
                <w:lang w:val="en-GB" w:eastAsia="cs-CZ"/>
              </w:rPr>
              <w:t>Contractual research organization</w:t>
            </w:r>
            <w:r w:rsidRPr="00805049">
              <w:rPr>
                <w:rFonts w:eastAsia="Calibri"/>
                <w:color w:val="000000"/>
                <w:sz w:val="22"/>
                <w:szCs w:val="22"/>
                <w:lang w:val="en-GB" w:eastAsia="cs-CZ"/>
              </w:rPr>
              <w:t>’)</w:t>
            </w:r>
          </w:p>
          <w:p w14:paraId="7C247CA8" w14:textId="77777777" w:rsidR="00D14C70" w:rsidRPr="00805049" w:rsidRDefault="00D14C70" w:rsidP="002F4433">
            <w:pPr>
              <w:autoSpaceDE/>
              <w:autoSpaceDN/>
              <w:adjustRightInd/>
              <w:jc w:val="both"/>
              <w:rPr>
                <w:rFonts w:eastAsia="Calibri"/>
                <w:color w:val="000000"/>
                <w:sz w:val="22"/>
                <w:szCs w:val="22"/>
                <w:lang w:val="en-GB" w:eastAsia="cs-CZ"/>
              </w:rPr>
            </w:pPr>
          </w:p>
          <w:p w14:paraId="1ECF2455" w14:textId="77777777" w:rsidR="00D14C70" w:rsidRPr="00805049" w:rsidRDefault="00D14C70"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and</w:t>
            </w:r>
          </w:p>
          <w:p w14:paraId="0BB1888E" w14:textId="77777777" w:rsidR="00D14C70" w:rsidRPr="00805049" w:rsidRDefault="00D14C70" w:rsidP="002F4433">
            <w:pPr>
              <w:autoSpaceDE/>
              <w:autoSpaceDN/>
              <w:adjustRightInd/>
              <w:jc w:val="both"/>
              <w:rPr>
                <w:rFonts w:eastAsia="Calibri"/>
                <w:color w:val="000000"/>
                <w:sz w:val="22"/>
                <w:szCs w:val="22"/>
                <w:lang w:val="en-GB" w:eastAsia="cs-CZ"/>
              </w:rPr>
            </w:pPr>
          </w:p>
          <w:p w14:paraId="34D0617D" w14:textId="77777777" w:rsidR="009627F9" w:rsidRPr="00805049" w:rsidRDefault="00805049" w:rsidP="009627F9">
            <w:pPr>
              <w:ind w:left="70" w:hanging="70"/>
              <w:rPr>
                <w:sz w:val="22"/>
                <w:szCs w:val="22"/>
                <w:lang w:val="en-GB"/>
              </w:rPr>
            </w:pPr>
            <w:proofErr w:type="spellStart"/>
            <w:r w:rsidRPr="00805049">
              <w:rPr>
                <w:b/>
                <w:sz w:val="22"/>
                <w:szCs w:val="22"/>
                <w:lang w:val="en-GB"/>
              </w:rPr>
              <w:t>Krajská</w:t>
            </w:r>
            <w:proofErr w:type="spellEnd"/>
            <w:r w:rsidRPr="00805049">
              <w:rPr>
                <w:b/>
                <w:sz w:val="22"/>
                <w:szCs w:val="22"/>
                <w:lang w:val="en-GB"/>
              </w:rPr>
              <w:t xml:space="preserve"> </w:t>
            </w:r>
            <w:proofErr w:type="spellStart"/>
            <w:r w:rsidRPr="00805049">
              <w:rPr>
                <w:b/>
                <w:sz w:val="22"/>
                <w:szCs w:val="22"/>
                <w:lang w:val="en-GB"/>
              </w:rPr>
              <w:t>zdravotní</w:t>
            </w:r>
            <w:proofErr w:type="spellEnd"/>
            <w:r w:rsidRPr="00805049">
              <w:rPr>
                <w:b/>
                <w:sz w:val="22"/>
                <w:szCs w:val="22"/>
                <w:lang w:val="en-GB"/>
              </w:rPr>
              <w:t xml:space="preserve">, </w:t>
            </w:r>
            <w:proofErr w:type="spellStart"/>
            <w:r w:rsidRPr="00805049">
              <w:rPr>
                <w:b/>
                <w:sz w:val="22"/>
                <w:szCs w:val="22"/>
                <w:lang w:val="en-GB"/>
              </w:rPr>
              <w:t>a.s</w:t>
            </w:r>
            <w:proofErr w:type="spellEnd"/>
            <w:r w:rsidRPr="00805049">
              <w:rPr>
                <w:b/>
                <w:sz w:val="22"/>
                <w:szCs w:val="22"/>
                <w:lang w:val="en-GB"/>
              </w:rPr>
              <w:t>.</w:t>
            </w:r>
          </w:p>
          <w:p w14:paraId="3938D133" w14:textId="77777777" w:rsidR="009627F9" w:rsidRPr="00805049" w:rsidRDefault="00C61D3C" w:rsidP="00C61D3C">
            <w:pPr>
              <w:ind w:hanging="2"/>
              <w:rPr>
                <w:sz w:val="22"/>
                <w:szCs w:val="22"/>
                <w:lang w:val="en-GB"/>
              </w:rPr>
            </w:pPr>
            <w:r w:rsidRPr="00805049">
              <w:rPr>
                <w:rFonts w:eastAsia="Calibri"/>
                <w:sz w:val="22"/>
                <w:szCs w:val="22"/>
                <w:lang w:val="en-GB" w:eastAsia="cs-CZ"/>
              </w:rPr>
              <w:t xml:space="preserve">having a place of business at </w:t>
            </w:r>
            <w:proofErr w:type="spellStart"/>
            <w:r w:rsidRPr="00805049">
              <w:rPr>
                <w:sz w:val="22"/>
                <w:szCs w:val="22"/>
                <w:lang w:val="en-GB"/>
              </w:rPr>
              <w:t>Sociální</w:t>
            </w:r>
            <w:proofErr w:type="spellEnd"/>
            <w:r w:rsidRPr="00805049">
              <w:rPr>
                <w:sz w:val="22"/>
                <w:szCs w:val="22"/>
                <w:lang w:val="en-GB"/>
              </w:rPr>
              <w:t xml:space="preserve"> </w:t>
            </w:r>
            <w:proofErr w:type="spellStart"/>
            <w:r w:rsidRPr="00805049">
              <w:rPr>
                <w:sz w:val="22"/>
                <w:szCs w:val="22"/>
                <w:lang w:val="en-GB"/>
              </w:rPr>
              <w:t>péče</w:t>
            </w:r>
            <w:proofErr w:type="spellEnd"/>
            <w:r w:rsidRPr="00805049">
              <w:rPr>
                <w:sz w:val="22"/>
                <w:szCs w:val="22"/>
                <w:lang w:val="en-GB"/>
              </w:rPr>
              <w:t xml:space="preserve"> 3316/12A, 401 13, </w:t>
            </w:r>
            <w:proofErr w:type="spellStart"/>
            <w:r w:rsidRPr="00805049">
              <w:rPr>
                <w:sz w:val="22"/>
                <w:szCs w:val="22"/>
                <w:lang w:val="en-GB"/>
              </w:rPr>
              <w:t>Ústí</w:t>
            </w:r>
            <w:proofErr w:type="spellEnd"/>
            <w:r w:rsidRPr="00805049">
              <w:rPr>
                <w:sz w:val="22"/>
                <w:szCs w:val="22"/>
                <w:lang w:val="en-GB"/>
              </w:rPr>
              <w:t xml:space="preserve"> </w:t>
            </w:r>
            <w:proofErr w:type="spellStart"/>
            <w:r w:rsidRPr="00805049">
              <w:rPr>
                <w:sz w:val="22"/>
                <w:szCs w:val="22"/>
                <w:lang w:val="en-GB"/>
              </w:rPr>
              <w:t>nad</w:t>
            </w:r>
            <w:proofErr w:type="spellEnd"/>
            <w:r w:rsidRPr="00805049">
              <w:rPr>
                <w:sz w:val="22"/>
                <w:szCs w:val="22"/>
                <w:lang w:val="en-GB"/>
              </w:rPr>
              <w:t xml:space="preserve"> Labem</w:t>
            </w:r>
            <w:r w:rsidR="00805049" w:rsidRPr="00805049">
              <w:rPr>
                <w:sz w:val="22"/>
                <w:szCs w:val="22"/>
                <w:lang w:val="en-GB"/>
              </w:rPr>
              <w:t>, Czech Republic</w:t>
            </w:r>
          </w:p>
          <w:p w14:paraId="53BE74BB" w14:textId="77777777" w:rsidR="009627F9" w:rsidRPr="00805049" w:rsidRDefault="00805049" w:rsidP="009627F9">
            <w:pPr>
              <w:ind w:left="70" w:hanging="70"/>
              <w:rPr>
                <w:sz w:val="22"/>
                <w:szCs w:val="22"/>
                <w:lang w:val="en-GB"/>
              </w:rPr>
            </w:pPr>
            <w:r w:rsidRPr="00805049">
              <w:rPr>
                <w:rFonts w:eastAsia="Calibri"/>
                <w:sz w:val="22"/>
                <w:szCs w:val="22"/>
                <w:lang w:val="en-GB" w:eastAsia="cs-CZ"/>
              </w:rPr>
              <w:t>Identification number</w:t>
            </w:r>
            <w:r w:rsidR="009627F9" w:rsidRPr="00805049">
              <w:rPr>
                <w:sz w:val="22"/>
                <w:szCs w:val="22"/>
                <w:lang w:val="en-GB"/>
              </w:rPr>
              <w:t xml:space="preserve">: </w:t>
            </w:r>
            <w:r w:rsidR="00C61D3C" w:rsidRPr="00805049">
              <w:rPr>
                <w:sz w:val="22"/>
                <w:szCs w:val="22"/>
                <w:lang w:val="en-GB"/>
              </w:rPr>
              <w:t>254 88 627</w:t>
            </w:r>
            <w:r w:rsidR="009627F9" w:rsidRPr="00805049">
              <w:rPr>
                <w:sz w:val="22"/>
                <w:szCs w:val="22"/>
                <w:lang w:val="en-GB"/>
              </w:rPr>
              <w:t xml:space="preserve">, </w:t>
            </w:r>
          </w:p>
          <w:p w14:paraId="4C9116A7" w14:textId="77777777" w:rsidR="009627F9" w:rsidRPr="00805049" w:rsidRDefault="00805049" w:rsidP="009627F9">
            <w:pPr>
              <w:ind w:left="70" w:hanging="70"/>
              <w:rPr>
                <w:sz w:val="22"/>
                <w:szCs w:val="22"/>
                <w:lang w:val="en-GB"/>
              </w:rPr>
            </w:pPr>
            <w:r w:rsidRPr="00805049">
              <w:rPr>
                <w:rFonts w:eastAsia="Calibri"/>
                <w:sz w:val="22"/>
                <w:szCs w:val="22"/>
                <w:lang w:val="en-GB" w:eastAsia="cs-CZ"/>
              </w:rPr>
              <w:t>Tax Identification number</w:t>
            </w:r>
            <w:r w:rsidR="009627F9" w:rsidRPr="00805049">
              <w:rPr>
                <w:sz w:val="22"/>
                <w:szCs w:val="22"/>
                <w:lang w:val="en-GB"/>
              </w:rPr>
              <w:t xml:space="preserve">: </w:t>
            </w:r>
            <w:r w:rsidR="00C61D3C" w:rsidRPr="00805049">
              <w:rPr>
                <w:sz w:val="22"/>
                <w:szCs w:val="22"/>
                <w:lang w:val="en-GB"/>
              </w:rPr>
              <w:t>CZ25488627</w:t>
            </w:r>
            <w:r w:rsidR="009627F9" w:rsidRPr="00805049">
              <w:rPr>
                <w:sz w:val="22"/>
                <w:szCs w:val="22"/>
                <w:lang w:val="en-GB"/>
              </w:rPr>
              <w:t xml:space="preserve">, </w:t>
            </w:r>
          </w:p>
          <w:p w14:paraId="751EF402" w14:textId="77777777" w:rsidR="00805049" w:rsidRPr="00805049" w:rsidRDefault="009627F9" w:rsidP="009627F9">
            <w:pPr>
              <w:tabs>
                <w:tab w:val="left" w:pos="4560"/>
              </w:tabs>
              <w:rPr>
                <w:sz w:val="22"/>
                <w:szCs w:val="22"/>
                <w:lang w:val="en-GB"/>
              </w:rPr>
            </w:pPr>
            <w:r w:rsidRPr="00805049">
              <w:rPr>
                <w:sz w:val="22"/>
                <w:szCs w:val="22"/>
                <w:lang w:val="en-GB"/>
              </w:rPr>
              <w:t xml:space="preserve">represented by </w:t>
            </w:r>
            <w:r w:rsidR="00C61D3C" w:rsidRPr="00805049">
              <w:rPr>
                <w:sz w:val="22"/>
                <w:szCs w:val="22"/>
                <w:lang w:val="en-GB"/>
              </w:rPr>
              <w:t xml:space="preserve">Ing. Petr Fiala, </w:t>
            </w:r>
          </w:p>
          <w:p w14:paraId="3F83EDC8" w14:textId="77777777" w:rsidR="009627F9" w:rsidRPr="00805049" w:rsidRDefault="00C61D3C" w:rsidP="009627F9">
            <w:pPr>
              <w:tabs>
                <w:tab w:val="left" w:pos="4560"/>
              </w:tabs>
              <w:rPr>
                <w:sz w:val="22"/>
                <w:szCs w:val="22"/>
                <w:lang w:val="en-GB"/>
              </w:rPr>
            </w:pPr>
            <w:r w:rsidRPr="00805049">
              <w:rPr>
                <w:sz w:val="22"/>
                <w:szCs w:val="22"/>
                <w:lang w:val="en-GB"/>
              </w:rPr>
              <w:t>Managing Director</w:t>
            </w:r>
            <w:r w:rsidR="009627F9" w:rsidRPr="00805049">
              <w:rPr>
                <w:sz w:val="22"/>
                <w:szCs w:val="22"/>
                <w:lang w:val="en-GB"/>
              </w:rPr>
              <w:t xml:space="preserve"> </w:t>
            </w:r>
          </w:p>
          <w:p w14:paraId="4345F1A4" w14:textId="77777777" w:rsidR="009627F9" w:rsidRPr="00805049" w:rsidRDefault="009627F9" w:rsidP="009627F9">
            <w:pPr>
              <w:rPr>
                <w:color w:val="000000"/>
                <w:sz w:val="22"/>
                <w:szCs w:val="22"/>
                <w:lang w:val="en-GB"/>
              </w:rPr>
            </w:pPr>
            <w:r w:rsidRPr="00805049">
              <w:rPr>
                <w:color w:val="000000"/>
                <w:sz w:val="22"/>
                <w:szCs w:val="22"/>
                <w:lang w:val="en-GB"/>
              </w:rPr>
              <w:t>(</w:t>
            </w:r>
            <w:r w:rsidRPr="00805049">
              <w:rPr>
                <w:sz w:val="22"/>
                <w:szCs w:val="22"/>
                <w:lang w:val="en-GB"/>
              </w:rPr>
              <w:t xml:space="preserve">Hereinafter referred to as the </w:t>
            </w:r>
            <w:r w:rsidRPr="00805049">
              <w:rPr>
                <w:color w:val="000000"/>
                <w:sz w:val="22"/>
                <w:szCs w:val="22"/>
                <w:lang w:val="en-GB"/>
              </w:rPr>
              <w:t>‘</w:t>
            </w:r>
            <w:r w:rsidRPr="00805049">
              <w:rPr>
                <w:b/>
                <w:color w:val="000000"/>
                <w:sz w:val="22"/>
                <w:szCs w:val="22"/>
                <w:lang w:val="en-GB"/>
              </w:rPr>
              <w:t>Medical Facility</w:t>
            </w:r>
            <w:r w:rsidRPr="00805049">
              <w:rPr>
                <w:color w:val="000000"/>
                <w:sz w:val="22"/>
                <w:szCs w:val="22"/>
                <w:lang w:val="en-GB"/>
              </w:rPr>
              <w:t>’)</w:t>
            </w:r>
          </w:p>
          <w:p w14:paraId="6D53EE34" w14:textId="77777777" w:rsidR="009627F9" w:rsidRPr="00805049" w:rsidRDefault="009627F9" w:rsidP="009627F9">
            <w:pPr>
              <w:rPr>
                <w:color w:val="000000"/>
                <w:sz w:val="22"/>
                <w:szCs w:val="22"/>
                <w:lang w:val="en-GB"/>
              </w:rPr>
            </w:pPr>
          </w:p>
          <w:p w14:paraId="47E6219F" w14:textId="77777777" w:rsidR="009627F9" w:rsidRPr="00805049" w:rsidRDefault="009627F9" w:rsidP="009627F9">
            <w:pPr>
              <w:rPr>
                <w:color w:val="000000"/>
                <w:sz w:val="22"/>
                <w:szCs w:val="22"/>
                <w:lang w:val="en-GB"/>
              </w:rPr>
            </w:pPr>
            <w:r w:rsidRPr="00805049">
              <w:rPr>
                <w:color w:val="000000"/>
                <w:sz w:val="22"/>
                <w:szCs w:val="22"/>
                <w:lang w:val="en-GB"/>
              </w:rPr>
              <w:t>and</w:t>
            </w:r>
          </w:p>
          <w:p w14:paraId="62A4BDC8" w14:textId="77777777" w:rsidR="009627F9" w:rsidRPr="00805049" w:rsidRDefault="009627F9" w:rsidP="009627F9">
            <w:pPr>
              <w:rPr>
                <w:color w:val="000000"/>
                <w:sz w:val="22"/>
                <w:szCs w:val="22"/>
                <w:lang w:val="en-GB"/>
              </w:rPr>
            </w:pPr>
          </w:p>
          <w:p w14:paraId="65118682" w14:textId="71205617" w:rsidR="009627F9" w:rsidRPr="00805049" w:rsidRDefault="00702E4F" w:rsidP="009627F9">
            <w:pPr>
              <w:rPr>
                <w:b/>
                <w:sz w:val="22"/>
                <w:szCs w:val="22"/>
                <w:lang w:val="en-GB"/>
              </w:rPr>
            </w:pPr>
            <w:r w:rsidRPr="00702E4F">
              <w:rPr>
                <w:b/>
                <w:sz w:val="22"/>
                <w:szCs w:val="22"/>
                <w:highlight w:val="black"/>
                <w:lang w:val="en-GB"/>
              </w:rPr>
              <w:t>XXXXXX</w:t>
            </w:r>
          </w:p>
          <w:p w14:paraId="09EB1485" w14:textId="67166506" w:rsidR="009627F9" w:rsidRPr="00702E4F" w:rsidRDefault="009627F9" w:rsidP="00805049">
            <w:pPr>
              <w:rPr>
                <w:b/>
                <w:sz w:val="22"/>
                <w:szCs w:val="22"/>
                <w:lang w:val="en-GB"/>
              </w:rPr>
            </w:pPr>
            <w:r w:rsidRPr="00805049">
              <w:rPr>
                <w:color w:val="000000"/>
                <w:sz w:val="22"/>
                <w:szCs w:val="22"/>
                <w:lang w:val="en-GB"/>
              </w:rPr>
              <w:t>Address:</w:t>
            </w:r>
            <w:r w:rsidRPr="00805049">
              <w:rPr>
                <w:sz w:val="22"/>
                <w:szCs w:val="22"/>
                <w:lang w:val="en-GB"/>
              </w:rPr>
              <w:t xml:space="preserve"> </w:t>
            </w:r>
            <w:r w:rsidR="00702E4F" w:rsidRPr="00702E4F">
              <w:rPr>
                <w:b/>
                <w:sz w:val="22"/>
                <w:szCs w:val="22"/>
                <w:highlight w:val="black"/>
                <w:lang w:val="en-GB"/>
              </w:rPr>
              <w:t>XXXXXX</w:t>
            </w:r>
          </w:p>
          <w:p w14:paraId="1A7EEAE4" w14:textId="6DBB5FDF" w:rsidR="009627F9" w:rsidRPr="00702E4F" w:rsidRDefault="009627F9" w:rsidP="00702E4F">
            <w:pPr>
              <w:rPr>
                <w:b/>
                <w:sz w:val="22"/>
                <w:szCs w:val="22"/>
                <w:lang w:val="en-GB"/>
              </w:rPr>
            </w:pPr>
            <w:r w:rsidRPr="00805049">
              <w:rPr>
                <w:color w:val="000000"/>
                <w:sz w:val="22"/>
                <w:szCs w:val="22"/>
                <w:lang w:val="en-GB"/>
              </w:rPr>
              <w:t>Date of birth:</w:t>
            </w:r>
            <w:r w:rsidRPr="00805049">
              <w:rPr>
                <w:sz w:val="22"/>
                <w:szCs w:val="22"/>
                <w:lang w:val="en-GB"/>
              </w:rPr>
              <w:t xml:space="preserve"> </w:t>
            </w:r>
            <w:r w:rsidR="00702E4F" w:rsidRPr="00702E4F">
              <w:rPr>
                <w:b/>
                <w:sz w:val="22"/>
                <w:szCs w:val="22"/>
                <w:highlight w:val="black"/>
                <w:lang w:val="en-GB"/>
              </w:rPr>
              <w:t>XXXXXX</w:t>
            </w:r>
          </w:p>
          <w:p w14:paraId="1205E5A0" w14:textId="77777777" w:rsidR="009627F9" w:rsidRPr="00805049" w:rsidRDefault="009627F9" w:rsidP="009627F9">
            <w:pPr>
              <w:rPr>
                <w:b/>
                <w:color w:val="000000"/>
                <w:sz w:val="22"/>
                <w:szCs w:val="22"/>
                <w:lang w:val="en-GB"/>
              </w:rPr>
            </w:pPr>
            <w:r w:rsidRPr="00805049">
              <w:rPr>
                <w:color w:val="000000"/>
                <w:sz w:val="22"/>
                <w:szCs w:val="22"/>
                <w:lang w:val="en-GB"/>
              </w:rPr>
              <w:t>(</w:t>
            </w:r>
            <w:r w:rsidRPr="00805049">
              <w:rPr>
                <w:sz w:val="22"/>
                <w:szCs w:val="22"/>
                <w:lang w:val="en-GB"/>
              </w:rPr>
              <w:t xml:space="preserve">Hereinafter referred to as the </w:t>
            </w:r>
            <w:r w:rsidRPr="00805049">
              <w:rPr>
                <w:color w:val="000000"/>
                <w:sz w:val="22"/>
                <w:szCs w:val="22"/>
                <w:lang w:val="en-GB"/>
              </w:rPr>
              <w:t>“</w:t>
            </w:r>
            <w:r w:rsidRPr="00805049">
              <w:rPr>
                <w:b/>
                <w:color w:val="000000"/>
                <w:sz w:val="22"/>
                <w:szCs w:val="22"/>
                <w:lang w:val="en-GB"/>
              </w:rPr>
              <w:t xml:space="preserve">Principal </w:t>
            </w:r>
            <w:proofErr w:type="gramStart"/>
            <w:r w:rsidRPr="00805049">
              <w:rPr>
                <w:b/>
                <w:color w:val="000000"/>
                <w:sz w:val="22"/>
                <w:szCs w:val="22"/>
                <w:lang w:val="en-GB"/>
              </w:rPr>
              <w:t>Investigator“</w:t>
            </w:r>
            <w:proofErr w:type="gramEnd"/>
            <w:r w:rsidRPr="00805049">
              <w:rPr>
                <w:b/>
                <w:color w:val="000000"/>
                <w:sz w:val="22"/>
                <w:szCs w:val="22"/>
                <w:lang w:val="en-GB"/>
              </w:rPr>
              <w:t>)</w:t>
            </w:r>
          </w:p>
          <w:p w14:paraId="0746F8D4" w14:textId="77777777" w:rsidR="005C0CD8" w:rsidRPr="00805049" w:rsidRDefault="005C0CD8" w:rsidP="00811270">
            <w:pPr>
              <w:autoSpaceDE/>
              <w:autoSpaceDN/>
              <w:adjustRightInd/>
              <w:jc w:val="both"/>
              <w:rPr>
                <w:rFonts w:eastAsia="Calibri"/>
                <w:color w:val="000000"/>
                <w:sz w:val="22"/>
                <w:szCs w:val="22"/>
                <w:lang w:val="en-GB" w:eastAsia="cs-CZ"/>
              </w:rPr>
            </w:pPr>
          </w:p>
          <w:p w14:paraId="48C49E5A" w14:textId="483B4CC2" w:rsidR="000D428D" w:rsidRDefault="00314541" w:rsidP="00811270">
            <w:pPr>
              <w:autoSpaceDE/>
              <w:autoSpaceDN/>
              <w:adjustRightInd/>
              <w:jc w:val="both"/>
              <w:rPr>
                <w:rFonts w:eastAsia="Calibri"/>
                <w:color w:val="000000"/>
                <w:sz w:val="22"/>
                <w:szCs w:val="22"/>
                <w:lang w:eastAsia="cs-CZ"/>
              </w:rPr>
            </w:pPr>
            <w:r w:rsidRPr="00314541">
              <w:rPr>
                <w:rFonts w:eastAsia="Calibri"/>
                <w:sz w:val="22"/>
                <w:szCs w:val="22"/>
                <w:lang w:val="en-GB" w:eastAsia="cs-CZ"/>
              </w:rPr>
              <w:t xml:space="preserve">is concluded on the date of execution of this Amendment No. </w:t>
            </w:r>
            <w:r w:rsidR="00493903">
              <w:rPr>
                <w:rFonts w:eastAsia="Calibri"/>
                <w:sz w:val="22"/>
                <w:szCs w:val="22"/>
                <w:lang w:val="en-GB" w:eastAsia="cs-CZ"/>
              </w:rPr>
              <w:t>4</w:t>
            </w:r>
            <w:r w:rsidRPr="00314541">
              <w:rPr>
                <w:rFonts w:eastAsia="Calibri"/>
                <w:sz w:val="22"/>
                <w:szCs w:val="22"/>
                <w:lang w:val="en-GB" w:eastAsia="cs-CZ"/>
              </w:rPr>
              <w:t xml:space="preserve"> with the effective date as </w:t>
            </w:r>
            <w:proofErr w:type="spellStart"/>
            <w:r w:rsidR="00C906E8" w:rsidRPr="0042063F">
              <w:rPr>
                <w:rFonts w:eastAsia="Calibri"/>
                <w:color w:val="000000"/>
                <w:sz w:val="22"/>
                <w:szCs w:val="22"/>
                <w:lang w:eastAsia="cs-CZ"/>
              </w:rPr>
              <w:t>of</w:t>
            </w:r>
            <w:proofErr w:type="spellEnd"/>
            <w:r w:rsidR="00C906E8" w:rsidRPr="0042063F">
              <w:rPr>
                <w:rFonts w:eastAsia="Calibri"/>
                <w:color w:val="000000"/>
                <w:sz w:val="22"/>
                <w:szCs w:val="22"/>
                <w:lang w:eastAsia="cs-CZ"/>
              </w:rPr>
              <w:t xml:space="preserve"> </w:t>
            </w:r>
            <w:proofErr w:type="spellStart"/>
            <w:r w:rsidR="00C906E8" w:rsidRPr="0042063F">
              <w:rPr>
                <w:rFonts w:eastAsia="Calibri"/>
                <w:color w:val="000000"/>
                <w:sz w:val="22"/>
                <w:szCs w:val="22"/>
                <w:lang w:eastAsia="cs-CZ"/>
              </w:rPr>
              <w:t>its</w:t>
            </w:r>
            <w:proofErr w:type="spellEnd"/>
            <w:r w:rsidR="00C906E8" w:rsidRPr="0042063F">
              <w:rPr>
                <w:rFonts w:eastAsia="Calibri"/>
                <w:color w:val="000000"/>
                <w:sz w:val="22"/>
                <w:szCs w:val="22"/>
                <w:lang w:eastAsia="cs-CZ"/>
              </w:rPr>
              <w:t xml:space="preserve"> </w:t>
            </w:r>
            <w:proofErr w:type="spellStart"/>
            <w:r w:rsidR="00C906E8" w:rsidRPr="0042063F">
              <w:rPr>
                <w:rFonts w:eastAsia="Calibri"/>
                <w:color w:val="000000"/>
                <w:sz w:val="22"/>
                <w:szCs w:val="22"/>
                <w:lang w:eastAsia="cs-CZ"/>
              </w:rPr>
              <w:t>publication</w:t>
            </w:r>
            <w:proofErr w:type="spellEnd"/>
            <w:r w:rsidR="00C906E8">
              <w:rPr>
                <w:rFonts w:eastAsia="Calibri"/>
                <w:color w:val="000000"/>
                <w:sz w:val="22"/>
                <w:szCs w:val="22"/>
                <w:lang w:eastAsia="cs-CZ"/>
              </w:rPr>
              <w:t xml:space="preserve"> in </w:t>
            </w:r>
            <w:proofErr w:type="spellStart"/>
            <w:r w:rsidR="00C906E8">
              <w:rPr>
                <w:rFonts w:eastAsia="Calibri"/>
                <w:color w:val="000000"/>
                <w:sz w:val="22"/>
                <w:szCs w:val="22"/>
                <w:lang w:eastAsia="cs-CZ"/>
              </w:rPr>
              <w:t>the</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Register</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of</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Agreements</w:t>
            </w:r>
            <w:proofErr w:type="spellEnd"/>
            <w:r w:rsidR="00C906E8">
              <w:rPr>
                <w:rFonts w:eastAsia="Calibri"/>
                <w:color w:val="000000"/>
                <w:sz w:val="22"/>
                <w:szCs w:val="22"/>
                <w:lang w:eastAsia="cs-CZ"/>
              </w:rPr>
              <w:t xml:space="preserve"> </w:t>
            </w:r>
            <w:r w:rsidRPr="00314541">
              <w:rPr>
                <w:rFonts w:eastAsia="Calibri"/>
                <w:sz w:val="22"/>
                <w:szCs w:val="22"/>
                <w:lang w:val="en-GB" w:eastAsia="cs-CZ"/>
              </w:rPr>
              <w:t>(hereinafter “Effective Date”)</w:t>
            </w:r>
            <w:r w:rsidR="00C906E8">
              <w:rPr>
                <w:rFonts w:eastAsia="Calibri"/>
                <w:sz w:val="22"/>
                <w:szCs w:val="22"/>
                <w:lang w:val="en-GB" w:eastAsia="cs-CZ"/>
              </w:rPr>
              <w:t>,</w:t>
            </w:r>
            <w:r w:rsidR="00C906E8" w:rsidRPr="0042063F">
              <w:rPr>
                <w:rFonts w:eastAsia="Calibri"/>
                <w:color w:val="000000"/>
                <w:sz w:val="22"/>
                <w:szCs w:val="22"/>
                <w:lang w:eastAsia="cs-CZ"/>
              </w:rPr>
              <w:t xml:space="preserve"> </w:t>
            </w:r>
            <w:r w:rsidR="00C906E8" w:rsidRPr="0042063F">
              <w:rPr>
                <w:rFonts w:eastAsia="Calibri"/>
                <w:color w:val="000000"/>
                <w:sz w:val="22"/>
                <w:szCs w:val="22"/>
                <w:lang w:eastAsia="cs-CZ"/>
              </w:rPr>
              <w:lastRenderedPageBreak/>
              <w:t xml:space="preserve">but </w:t>
            </w:r>
            <w:proofErr w:type="spellStart"/>
            <w:r w:rsidR="00721F7C">
              <w:rPr>
                <w:rFonts w:eastAsia="Calibri"/>
                <w:color w:val="000000"/>
                <w:sz w:val="22"/>
                <w:szCs w:val="22"/>
                <w:lang w:eastAsia="cs-CZ"/>
              </w:rPr>
              <w:t>it</w:t>
            </w:r>
            <w:proofErr w:type="spellEnd"/>
            <w:r w:rsidR="00721F7C">
              <w:rPr>
                <w:rFonts w:eastAsia="Calibri"/>
                <w:color w:val="000000"/>
                <w:sz w:val="22"/>
                <w:szCs w:val="22"/>
                <w:lang w:eastAsia="cs-CZ"/>
              </w:rPr>
              <w:t xml:space="preserve"> </w:t>
            </w:r>
            <w:proofErr w:type="spellStart"/>
            <w:r w:rsidR="00C906E8" w:rsidRPr="0042063F">
              <w:rPr>
                <w:rFonts w:eastAsia="Calibri"/>
                <w:color w:val="000000"/>
                <w:sz w:val="22"/>
                <w:szCs w:val="22"/>
                <w:lang w:eastAsia="cs-CZ"/>
              </w:rPr>
              <w:t>applies</w:t>
            </w:r>
            <w:proofErr w:type="spellEnd"/>
            <w:r w:rsidR="00C906E8" w:rsidRPr="0042063F">
              <w:rPr>
                <w:rFonts w:eastAsia="Calibri"/>
                <w:color w:val="000000"/>
                <w:sz w:val="22"/>
                <w:szCs w:val="22"/>
                <w:lang w:eastAsia="cs-CZ"/>
              </w:rPr>
              <w:t xml:space="preserve"> to </w:t>
            </w:r>
            <w:proofErr w:type="spellStart"/>
            <w:r w:rsidR="00C906E8" w:rsidRPr="0042063F">
              <w:rPr>
                <w:rFonts w:eastAsia="Calibri"/>
                <w:color w:val="000000"/>
                <w:sz w:val="22"/>
                <w:szCs w:val="22"/>
                <w:lang w:eastAsia="cs-CZ"/>
              </w:rPr>
              <w:t>the</w:t>
            </w:r>
            <w:proofErr w:type="spellEnd"/>
            <w:r w:rsidR="00C906E8" w:rsidRPr="0042063F">
              <w:rPr>
                <w:rFonts w:eastAsia="Calibri"/>
                <w:color w:val="000000"/>
                <w:sz w:val="22"/>
                <w:szCs w:val="22"/>
                <w:lang w:eastAsia="cs-CZ"/>
              </w:rPr>
              <w:t xml:space="preserve"> </w:t>
            </w:r>
            <w:proofErr w:type="spellStart"/>
            <w:r w:rsidR="00C906E8" w:rsidRPr="0042063F">
              <w:rPr>
                <w:rFonts w:eastAsia="Calibri"/>
                <w:color w:val="000000"/>
                <w:sz w:val="22"/>
                <w:szCs w:val="22"/>
                <w:lang w:eastAsia="cs-CZ"/>
              </w:rPr>
              <w:t>rights</w:t>
            </w:r>
            <w:proofErr w:type="spellEnd"/>
            <w:r w:rsidR="00C906E8" w:rsidRPr="0042063F">
              <w:rPr>
                <w:rFonts w:eastAsia="Calibri"/>
                <w:color w:val="000000"/>
                <w:sz w:val="22"/>
                <w:szCs w:val="22"/>
                <w:lang w:eastAsia="cs-CZ"/>
              </w:rPr>
              <w:t xml:space="preserve"> and </w:t>
            </w:r>
            <w:proofErr w:type="spellStart"/>
            <w:r w:rsidR="00C906E8" w:rsidRPr="0042063F">
              <w:rPr>
                <w:rFonts w:eastAsia="Calibri"/>
                <w:color w:val="000000"/>
                <w:sz w:val="22"/>
                <w:szCs w:val="22"/>
                <w:lang w:eastAsia="cs-CZ"/>
              </w:rPr>
              <w:t>obligations</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of</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the</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Parties</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from</w:t>
            </w:r>
            <w:proofErr w:type="spellEnd"/>
            <w:r w:rsidR="00C906E8">
              <w:rPr>
                <w:rFonts w:eastAsia="Calibri"/>
                <w:color w:val="000000"/>
                <w:sz w:val="22"/>
                <w:szCs w:val="22"/>
                <w:lang w:eastAsia="cs-CZ"/>
              </w:rPr>
              <w:t xml:space="preserve"> </w:t>
            </w:r>
            <w:proofErr w:type="spellStart"/>
            <w:r w:rsidR="00C906E8">
              <w:rPr>
                <w:rFonts w:eastAsia="Calibri"/>
                <w:color w:val="000000"/>
                <w:sz w:val="22"/>
                <w:szCs w:val="22"/>
                <w:lang w:eastAsia="cs-CZ"/>
              </w:rPr>
              <w:t>the</w:t>
            </w:r>
            <w:proofErr w:type="spellEnd"/>
            <w:r w:rsidR="00C906E8">
              <w:rPr>
                <w:rFonts w:eastAsia="Calibri"/>
                <w:color w:val="000000"/>
                <w:sz w:val="22"/>
                <w:szCs w:val="22"/>
                <w:lang w:eastAsia="cs-CZ"/>
              </w:rPr>
              <w:t xml:space="preserve"> </w:t>
            </w:r>
            <w:proofErr w:type="spellStart"/>
            <w:r w:rsidR="00C906E8" w:rsidRPr="000C6C09">
              <w:rPr>
                <w:rFonts w:eastAsia="Calibri"/>
                <w:color w:val="000000"/>
                <w:sz w:val="22"/>
                <w:szCs w:val="22"/>
                <w:lang w:eastAsia="cs-CZ"/>
              </w:rPr>
              <w:t>date</w:t>
            </w:r>
            <w:proofErr w:type="spellEnd"/>
            <w:r w:rsidR="00C906E8" w:rsidRPr="000C6C09">
              <w:rPr>
                <w:rFonts w:eastAsia="Calibri"/>
                <w:color w:val="000000"/>
                <w:sz w:val="22"/>
                <w:szCs w:val="22"/>
                <w:lang w:eastAsia="cs-CZ"/>
              </w:rPr>
              <w:t xml:space="preserve"> </w:t>
            </w:r>
            <w:r w:rsidR="000C6C09" w:rsidRPr="000C6C09">
              <w:rPr>
                <w:rFonts w:eastAsia="Calibri"/>
                <w:color w:val="000000"/>
                <w:sz w:val="22"/>
                <w:szCs w:val="22"/>
                <w:lang w:eastAsia="cs-CZ"/>
              </w:rPr>
              <w:t>31</w:t>
            </w:r>
            <w:r w:rsidR="00C906E8" w:rsidRPr="000C6C09">
              <w:rPr>
                <w:rFonts w:eastAsia="Calibri"/>
                <w:color w:val="000000"/>
                <w:sz w:val="22"/>
                <w:szCs w:val="22"/>
                <w:lang w:eastAsia="cs-CZ"/>
              </w:rPr>
              <w:t xml:space="preserve"> </w:t>
            </w:r>
            <w:proofErr w:type="spellStart"/>
            <w:r w:rsidR="000C6C09" w:rsidRPr="000C6C09">
              <w:rPr>
                <w:rFonts w:eastAsia="Calibri"/>
                <w:color w:val="000000"/>
                <w:sz w:val="22"/>
                <w:szCs w:val="22"/>
                <w:lang w:eastAsia="cs-CZ"/>
              </w:rPr>
              <w:t>Jan</w:t>
            </w:r>
            <w:r w:rsidR="00C906E8" w:rsidRPr="000C6C09">
              <w:rPr>
                <w:rFonts w:eastAsia="Calibri"/>
                <w:color w:val="000000"/>
                <w:sz w:val="22"/>
                <w:szCs w:val="22"/>
                <w:lang w:eastAsia="cs-CZ"/>
              </w:rPr>
              <w:t>uary</w:t>
            </w:r>
            <w:proofErr w:type="spellEnd"/>
            <w:r w:rsidR="00C906E8" w:rsidRPr="000C6C09">
              <w:rPr>
                <w:rFonts w:eastAsia="Calibri"/>
                <w:color w:val="000000"/>
                <w:sz w:val="22"/>
                <w:szCs w:val="22"/>
                <w:lang w:eastAsia="cs-CZ"/>
              </w:rPr>
              <w:t xml:space="preserve"> 2017.</w:t>
            </w:r>
          </w:p>
          <w:p w14:paraId="62481B6D" w14:textId="77777777" w:rsidR="00721F7C" w:rsidRPr="00805049" w:rsidRDefault="00721F7C" w:rsidP="00811270">
            <w:pPr>
              <w:autoSpaceDE/>
              <w:autoSpaceDN/>
              <w:adjustRightInd/>
              <w:jc w:val="both"/>
              <w:rPr>
                <w:rFonts w:eastAsia="Calibri"/>
                <w:color w:val="000000"/>
                <w:sz w:val="22"/>
                <w:szCs w:val="22"/>
                <w:lang w:val="en-GB" w:eastAsia="cs-CZ"/>
              </w:rPr>
            </w:pPr>
          </w:p>
          <w:p w14:paraId="39FBCB85" w14:textId="77777777" w:rsidR="00BB5628" w:rsidRPr="00805049" w:rsidRDefault="00BB5628" w:rsidP="00811270">
            <w:pPr>
              <w:autoSpaceDE/>
              <w:autoSpaceDN/>
              <w:adjustRightInd/>
              <w:jc w:val="center"/>
              <w:rPr>
                <w:rFonts w:eastAsia="Times New Roman"/>
                <w:b/>
                <w:sz w:val="22"/>
                <w:szCs w:val="22"/>
                <w:lang w:val="en-GB" w:eastAsia="en-US"/>
              </w:rPr>
            </w:pPr>
            <w:r w:rsidRPr="00805049">
              <w:rPr>
                <w:rFonts w:eastAsia="Times New Roman"/>
                <w:b/>
                <w:sz w:val="22"/>
                <w:szCs w:val="22"/>
                <w:lang w:val="en-GB" w:eastAsia="en-US"/>
              </w:rPr>
              <w:t>WITNESSETH:</w:t>
            </w:r>
          </w:p>
          <w:p w14:paraId="0BBB8B94" w14:textId="77777777" w:rsidR="00BB5628" w:rsidRPr="00805049" w:rsidRDefault="00BB5628" w:rsidP="002F4433">
            <w:pPr>
              <w:tabs>
                <w:tab w:val="left" w:pos="652"/>
              </w:tabs>
              <w:autoSpaceDE/>
              <w:autoSpaceDN/>
              <w:adjustRightInd/>
              <w:jc w:val="both"/>
              <w:rPr>
                <w:rFonts w:eastAsia="Times New Roman"/>
                <w:sz w:val="22"/>
                <w:szCs w:val="22"/>
                <w:lang w:val="en-GB" w:eastAsia="en-US"/>
              </w:rPr>
            </w:pPr>
          </w:p>
          <w:p w14:paraId="34E67393" w14:textId="396402CE" w:rsidR="00BB5628" w:rsidRPr="0000344F" w:rsidRDefault="00BB5628" w:rsidP="0000344F">
            <w:pPr>
              <w:autoSpaceDE/>
              <w:autoSpaceDN/>
              <w:adjustRightInd/>
              <w:jc w:val="both"/>
              <w:rPr>
                <w:i/>
                <w:color w:val="000000"/>
                <w:sz w:val="22"/>
                <w:szCs w:val="22"/>
                <w:lang w:val="en-GB"/>
              </w:rPr>
            </w:pPr>
            <w:r w:rsidRPr="00805049">
              <w:rPr>
                <w:rFonts w:eastAsia="Times New Roman"/>
                <w:b/>
                <w:sz w:val="22"/>
                <w:szCs w:val="22"/>
                <w:lang w:val="en-GB" w:eastAsia="en-US"/>
              </w:rPr>
              <w:t>WHEREAS</w:t>
            </w:r>
            <w:r w:rsidRPr="00805049">
              <w:rPr>
                <w:rFonts w:eastAsia="Times New Roman"/>
                <w:sz w:val="22"/>
                <w:szCs w:val="22"/>
                <w:lang w:val="en-GB" w:eastAsia="en-US"/>
              </w:rPr>
              <w:t xml:space="preserve">, </w:t>
            </w:r>
            <w:r w:rsidR="00DC0395" w:rsidRPr="00805049">
              <w:rPr>
                <w:rFonts w:eastAsia="Times New Roman"/>
                <w:sz w:val="22"/>
                <w:szCs w:val="22"/>
                <w:lang w:val="en-GB" w:eastAsia="en-US"/>
              </w:rPr>
              <w:t xml:space="preserve">Sponsor, Contractual research organization, Medical Facility and Principal Investigator </w:t>
            </w:r>
            <w:r w:rsidR="00BC3711" w:rsidRPr="00BC3711">
              <w:rPr>
                <w:rFonts w:eastAsia="Times New Roman"/>
                <w:sz w:val="22"/>
                <w:szCs w:val="22"/>
                <w:lang w:val="en-GB" w:eastAsia="en-US"/>
              </w:rPr>
              <w:t xml:space="preserve">entered into the </w:t>
            </w:r>
            <w:r w:rsidR="00363221">
              <w:rPr>
                <w:rFonts w:eastAsia="Times New Roman"/>
                <w:sz w:val="22"/>
                <w:szCs w:val="22"/>
                <w:lang w:val="en-GB" w:eastAsia="en-US"/>
              </w:rPr>
              <w:t>Contract on Clinical T</w:t>
            </w:r>
            <w:r w:rsidR="00BC3711" w:rsidRPr="00BC3711">
              <w:rPr>
                <w:rFonts w:eastAsia="Times New Roman"/>
                <w:sz w:val="22"/>
                <w:szCs w:val="22"/>
                <w:lang w:val="en-GB" w:eastAsia="en-US"/>
              </w:rPr>
              <w:t xml:space="preserve">rial agreement </w:t>
            </w:r>
            <w:r w:rsidR="00BC3711">
              <w:rPr>
                <w:rFonts w:eastAsia="Times New Roman"/>
                <w:sz w:val="22"/>
                <w:szCs w:val="22"/>
                <w:lang w:val="en-GB" w:eastAsia="en-US"/>
              </w:rPr>
              <w:t xml:space="preserve">to conduct a clinical trial </w:t>
            </w:r>
            <w:r w:rsidRPr="00805049">
              <w:rPr>
                <w:rFonts w:eastAsia="Times New Roman"/>
                <w:sz w:val="22"/>
                <w:szCs w:val="22"/>
                <w:lang w:val="en-GB" w:eastAsia="en-US"/>
              </w:rPr>
              <w:t>entitled “</w:t>
            </w:r>
            <w:r w:rsidR="0000344F" w:rsidRPr="0000344F">
              <w:rPr>
                <w:i/>
                <w:color w:val="000000"/>
                <w:sz w:val="22"/>
                <w:szCs w:val="22"/>
                <w:lang w:val="en-GB"/>
              </w:rPr>
              <w:t xml:space="preserve">Phase II, </w:t>
            </w:r>
            <w:proofErr w:type="spellStart"/>
            <w:r w:rsidR="0000344F" w:rsidRPr="0000344F">
              <w:rPr>
                <w:i/>
                <w:color w:val="000000"/>
                <w:sz w:val="22"/>
                <w:szCs w:val="22"/>
                <w:lang w:val="en-GB"/>
              </w:rPr>
              <w:t>multicenter</w:t>
            </w:r>
            <w:proofErr w:type="spellEnd"/>
            <w:r w:rsidR="0000344F" w:rsidRPr="0000344F">
              <w:rPr>
                <w:i/>
                <w:color w:val="000000"/>
                <w:sz w:val="22"/>
                <w:szCs w:val="22"/>
                <w:lang w:val="en-GB"/>
              </w:rPr>
              <w:t>, randomized, parallel-group, partially-blinded,</w:t>
            </w:r>
            <w:r w:rsidR="0000344F">
              <w:rPr>
                <w:i/>
                <w:color w:val="000000"/>
                <w:sz w:val="22"/>
                <w:szCs w:val="22"/>
                <w:lang w:val="en-GB"/>
              </w:rPr>
              <w:t xml:space="preserve"> </w:t>
            </w:r>
            <w:r w:rsidR="0000344F" w:rsidRPr="0000344F">
              <w:rPr>
                <w:i/>
                <w:color w:val="000000"/>
                <w:sz w:val="22"/>
                <w:szCs w:val="22"/>
                <w:lang w:val="en-GB"/>
              </w:rPr>
              <w:t xml:space="preserve">placebo and </w:t>
            </w:r>
            <w:proofErr w:type="spellStart"/>
            <w:r w:rsidR="0000344F" w:rsidRPr="0000344F">
              <w:rPr>
                <w:i/>
                <w:color w:val="000000"/>
                <w:sz w:val="22"/>
                <w:szCs w:val="22"/>
                <w:lang w:val="en-GB"/>
              </w:rPr>
              <w:t>Avonex</w:t>
            </w:r>
            <w:proofErr w:type="spellEnd"/>
            <w:r w:rsidR="0000344F" w:rsidRPr="0000344F">
              <w:rPr>
                <w:i/>
                <w:color w:val="000000"/>
                <w:sz w:val="22"/>
                <w:szCs w:val="22"/>
                <w:lang w:val="en-GB"/>
              </w:rPr>
              <w:t>®-controlled dose finding study to evaluate</w:t>
            </w:r>
            <w:r w:rsidR="0000344F">
              <w:rPr>
                <w:i/>
                <w:color w:val="000000"/>
                <w:sz w:val="22"/>
                <w:szCs w:val="22"/>
                <w:lang w:val="en-GB"/>
              </w:rPr>
              <w:t xml:space="preserve"> </w:t>
            </w:r>
            <w:r w:rsidR="0000344F" w:rsidRPr="0000344F">
              <w:rPr>
                <w:i/>
                <w:color w:val="000000"/>
                <w:sz w:val="22"/>
                <w:szCs w:val="22"/>
                <w:lang w:val="en-GB"/>
              </w:rPr>
              <w:t>the efficacy as measured by brain MRI lesions, and safety of 2 dose</w:t>
            </w:r>
            <w:r w:rsidR="0000344F">
              <w:rPr>
                <w:i/>
                <w:color w:val="000000"/>
                <w:sz w:val="22"/>
                <w:szCs w:val="22"/>
                <w:lang w:val="en-GB"/>
              </w:rPr>
              <w:t xml:space="preserve"> </w:t>
            </w:r>
            <w:r w:rsidR="0000344F" w:rsidRPr="0000344F">
              <w:rPr>
                <w:i/>
                <w:color w:val="000000"/>
                <w:sz w:val="22"/>
                <w:szCs w:val="22"/>
                <w:lang w:val="en-GB"/>
              </w:rPr>
              <w:t>regimens of ocrelizumab in patients with RRMS</w:t>
            </w:r>
            <w:r w:rsidR="00FB01CF" w:rsidRPr="00805049">
              <w:rPr>
                <w:i/>
                <w:color w:val="000000"/>
                <w:sz w:val="22"/>
                <w:szCs w:val="22"/>
                <w:lang w:val="en-GB"/>
              </w:rPr>
              <w:t>”</w:t>
            </w:r>
            <w:r w:rsidR="00E001E5" w:rsidRPr="00D67264">
              <w:rPr>
                <w:color w:val="000000"/>
                <w:sz w:val="22"/>
                <w:szCs w:val="22"/>
              </w:rPr>
              <w:t xml:space="preserve"> (</w:t>
            </w:r>
            <w:proofErr w:type="spellStart"/>
            <w:r w:rsidR="00E001E5" w:rsidRPr="00D67264">
              <w:rPr>
                <w:color w:val="000000"/>
                <w:sz w:val="22"/>
                <w:szCs w:val="22"/>
              </w:rPr>
              <w:t>hereinafter</w:t>
            </w:r>
            <w:proofErr w:type="spellEnd"/>
            <w:r w:rsidR="00E001E5" w:rsidRPr="00D67264">
              <w:rPr>
                <w:color w:val="000000"/>
                <w:sz w:val="22"/>
                <w:szCs w:val="22"/>
              </w:rPr>
              <w:t xml:space="preserve"> </w:t>
            </w:r>
            <w:proofErr w:type="spellStart"/>
            <w:r w:rsidR="00E001E5" w:rsidRPr="00D67264">
              <w:rPr>
                <w:color w:val="000000"/>
                <w:sz w:val="22"/>
                <w:szCs w:val="22"/>
              </w:rPr>
              <w:t>referred</w:t>
            </w:r>
            <w:proofErr w:type="spellEnd"/>
            <w:r w:rsidR="00E001E5" w:rsidRPr="00D67264">
              <w:rPr>
                <w:color w:val="000000"/>
                <w:sz w:val="22"/>
                <w:szCs w:val="22"/>
              </w:rPr>
              <w:t xml:space="preserve"> to as “Study” </w:t>
            </w:r>
            <w:proofErr w:type="spellStart"/>
            <w:r w:rsidR="00E001E5" w:rsidRPr="00D67264">
              <w:rPr>
                <w:color w:val="000000"/>
                <w:sz w:val="22"/>
                <w:szCs w:val="22"/>
              </w:rPr>
              <w:t>or</w:t>
            </w:r>
            <w:proofErr w:type="spellEnd"/>
            <w:r w:rsidR="00E001E5" w:rsidRPr="00D67264">
              <w:rPr>
                <w:color w:val="000000"/>
                <w:sz w:val="22"/>
                <w:szCs w:val="22"/>
              </w:rPr>
              <w:t xml:space="preserve"> “</w:t>
            </w:r>
            <w:proofErr w:type="spellStart"/>
            <w:r w:rsidR="00E001E5" w:rsidRPr="00D67264">
              <w:rPr>
                <w:color w:val="000000"/>
                <w:sz w:val="22"/>
                <w:szCs w:val="22"/>
              </w:rPr>
              <w:t>Clinical</w:t>
            </w:r>
            <w:proofErr w:type="spellEnd"/>
            <w:r w:rsidR="00E001E5" w:rsidRPr="00D67264">
              <w:rPr>
                <w:color w:val="000000"/>
                <w:sz w:val="22"/>
                <w:szCs w:val="22"/>
              </w:rPr>
              <w:t xml:space="preserve"> Trial”)</w:t>
            </w:r>
            <w:r w:rsidR="00FB01CF" w:rsidRPr="00805049">
              <w:rPr>
                <w:i/>
                <w:smallCaps/>
                <w:color w:val="000000"/>
                <w:sz w:val="22"/>
                <w:szCs w:val="22"/>
                <w:lang w:val="en-GB"/>
              </w:rPr>
              <w:t>,</w:t>
            </w:r>
            <w:r w:rsidR="00FB01CF" w:rsidRPr="00805049">
              <w:rPr>
                <w:smallCaps/>
                <w:color w:val="000000"/>
                <w:sz w:val="22"/>
                <w:szCs w:val="22"/>
                <w:lang w:val="en-GB"/>
              </w:rPr>
              <w:t xml:space="preserve"> </w:t>
            </w:r>
            <w:r w:rsidR="00FB01CF" w:rsidRPr="00805049">
              <w:rPr>
                <w:color w:val="000000"/>
                <w:sz w:val="22"/>
                <w:szCs w:val="22"/>
                <w:lang w:val="en-GB"/>
              </w:rPr>
              <w:t xml:space="preserve">Protocol No. </w:t>
            </w:r>
            <w:r w:rsidR="00D67264" w:rsidRPr="002D23CC">
              <w:rPr>
                <w:color w:val="000000"/>
                <w:sz w:val="22"/>
                <w:szCs w:val="22"/>
              </w:rPr>
              <w:t>WA21493</w:t>
            </w:r>
            <w:r w:rsidR="00D67264" w:rsidRPr="00BC3711">
              <w:rPr>
                <w:color w:val="000000"/>
                <w:sz w:val="22"/>
                <w:szCs w:val="22"/>
              </w:rPr>
              <w:t>/ACT4422g</w:t>
            </w:r>
            <w:r w:rsidRPr="00805049">
              <w:rPr>
                <w:rFonts w:eastAsia="Times New Roman"/>
                <w:sz w:val="22"/>
                <w:szCs w:val="22"/>
                <w:lang w:val="en-GB" w:eastAsia="en-US"/>
              </w:rPr>
              <w:t xml:space="preserve">, </w:t>
            </w:r>
            <w:r w:rsidR="00FB01CF" w:rsidRPr="00805049">
              <w:rPr>
                <w:rFonts w:eastAsia="Times New Roman"/>
                <w:sz w:val="22"/>
                <w:szCs w:val="22"/>
                <w:lang w:val="en-GB" w:eastAsia="en-US"/>
              </w:rPr>
              <w:t xml:space="preserve">effective as of </w:t>
            </w:r>
            <w:r w:rsidR="00D67264">
              <w:rPr>
                <w:rFonts w:eastAsia="Times New Roman"/>
                <w:sz w:val="22"/>
                <w:szCs w:val="22"/>
                <w:lang w:val="en-GB" w:eastAsia="en-US"/>
              </w:rPr>
              <w:t>September 12, 2008</w:t>
            </w:r>
            <w:r w:rsidRPr="00805049">
              <w:rPr>
                <w:rFonts w:eastAsia="Times New Roman"/>
                <w:sz w:val="22"/>
                <w:szCs w:val="22"/>
                <w:lang w:val="en-GB" w:eastAsia="en-US"/>
              </w:rPr>
              <w:t xml:space="preserve">, </w:t>
            </w:r>
            <w:r w:rsidR="00D67264">
              <w:rPr>
                <w:rFonts w:eastAsia="Times New Roman"/>
                <w:sz w:val="22"/>
                <w:szCs w:val="22"/>
                <w:lang w:val="en-GB" w:eastAsia="en-US"/>
              </w:rPr>
              <w:t xml:space="preserve">as amended by Amendment No. 1 </w:t>
            </w:r>
            <w:r w:rsidR="008D7AAD">
              <w:rPr>
                <w:rFonts w:eastAsia="Times New Roman"/>
                <w:sz w:val="22"/>
                <w:szCs w:val="22"/>
                <w:lang w:val="en-GB" w:eastAsia="en-US"/>
              </w:rPr>
              <w:t xml:space="preserve">dated on April 27, 2012, </w:t>
            </w:r>
            <w:r w:rsidR="00D67264">
              <w:rPr>
                <w:rFonts w:eastAsia="Times New Roman"/>
                <w:sz w:val="22"/>
                <w:szCs w:val="22"/>
                <w:lang w:val="en-GB" w:eastAsia="en-US"/>
              </w:rPr>
              <w:t xml:space="preserve">Amendment No. 2 </w:t>
            </w:r>
            <w:r w:rsidR="008D7AAD">
              <w:rPr>
                <w:rFonts w:eastAsia="Times New Roman"/>
                <w:sz w:val="22"/>
                <w:szCs w:val="22"/>
                <w:lang w:val="en-GB" w:eastAsia="en-US"/>
              </w:rPr>
              <w:t>dated on</w:t>
            </w:r>
            <w:r w:rsidR="00D67264">
              <w:rPr>
                <w:rFonts w:eastAsia="Times New Roman"/>
                <w:sz w:val="22"/>
                <w:szCs w:val="22"/>
                <w:lang w:val="en-GB" w:eastAsia="en-US"/>
              </w:rPr>
              <w:t xml:space="preserve"> April 18, 2013</w:t>
            </w:r>
            <w:r w:rsidR="008D7AAD">
              <w:rPr>
                <w:rFonts w:eastAsia="Times New Roman"/>
                <w:sz w:val="22"/>
                <w:szCs w:val="22"/>
                <w:lang w:val="en-GB" w:eastAsia="en-US"/>
              </w:rPr>
              <w:t xml:space="preserve"> and Amendment No. 3 dated on October 20, 2018</w:t>
            </w:r>
            <w:r w:rsidR="00D67264">
              <w:rPr>
                <w:rFonts w:eastAsia="Times New Roman"/>
                <w:sz w:val="22"/>
                <w:szCs w:val="22"/>
                <w:lang w:val="en-GB" w:eastAsia="en-US"/>
              </w:rPr>
              <w:t xml:space="preserve"> </w:t>
            </w:r>
            <w:r w:rsidR="00D67264" w:rsidRPr="00805049">
              <w:rPr>
                <w:rFonts w:eastAsia="Times New Roman"/>
                <w:sz w:val="22"/>
                <w:szCs w:val="22"/>
                <w:lang w:val="en-GB" w:eastAsia="en-US"/>
              </w:rPr>
              <w:t>(</w:t>
            </w:r>
            <w:proofErr w:type="spellStart"/>
            <w:r w:rsidR="00E001E5" w:rsidRPr="00D67264">
              <w:rPr>
                <w:color w:val="000000"/>
                <w:sz w:val="22"/>
                <w:szCs w:val="22"/>
              </w:rPr>
              <w:t>hereinafter</w:t>
            </w:r>
            <w:proofErr w:type="spellEnd"/>
            <w:r w:rsidR="00E001E5" w:rsidRPr="00D67264">
              <w:rPr>
                <w:color w:val="000000"/>
                <w:sz w:val="22"/>
                <w:szCs w:val="22"/>
              </w:rPr>
              <w:t xml:space="preserve"> </w:t>
            </w:r>
            <w:proofErr w:type="spellStart"/>
            <w:r w:rsidR="00E001E5" w:rsidRPr="00D67264">
              <w:rPr>
                <w:color w:val="000000"/>
                <w:sz w:val="22"/>
                <w:szCs w:val="22"/>
              </w:rPr>
              <w:t>referred</w:t>
            </w:r>
            <w:proofErr w:type="spellEnd"/>
            <w:r w:rsidR="00E001E5" w:rsidRPr="00D67264">
              <w:rPr>
                <w:color w:val="000000"/>
                <w:sz w:val="22"/>
                <w:szCs w:val="22"/>
              </w:rPr>
              <w:t xml:space="preserve"> to as </w:t>
            </w:r>
            <w:r w:rsidR="00D67264" w:rsidRPr="00805049">
              <w:rPr>
                <w:rFonts w:eastAsia="Times New Roman"/>
                <w:sz w:val="22"/>
                <w:szCs w:val="22"/>
                <w:lang w:val="en-GB" w:eastAsia="en-US"/>
              </w:rPr>
              <w:t>the “Agreement”)</w:t>
            </w:r>
            <w:r w:rsidR="00D67264">
              <w:rPr>
                <w:rFonts w:eastAsia="Times New Roman"/>
                <w:sz w:val="22"/>
                <w:szCs w:val="22"/>
                <w:lang w:val="en-GB" w:eastAsia="en-US"/>
              </w:rPr>
              <w:t xml:space="preserve">, </w:t>
            </w:r>
            <w:r w:rsidRPr="00805049">
              <w:rPr>
                <w:rFonts w:eastAsia="Times New Roman"/>
                <w:sz w:val="22"/>
                <w:szCs w:val="22"/>
                <w:lang w:val="en-GB" w:eastAsia="en-US"/>
              </w:rPr>
              <w:t xml:space="preserve">and the parties desire to amend </w:t>
            </w:r>
            <w:r w:rsidR="00D67264">
              <w:rPr>
                <w:rFonts w:eastAsia="Times New Roman"/>
                <w:sz w:val="22"/>
                <w:szCs w:val="22"/>
                <w:lang w:val="en-GB" w:eastAsia="en-US"/>
              </w:rPr>
              <w:t>the</w:t>
            </w:r>
            <w:r w:rsidRPr="00805049">
              <w:rPr>
                <w:rFonts w:eastAsia="Times New Roman"/>
                <w:sz w:val="22"/>
                <w:szCs w:val="22"/>
                <w:lang w:val="en-GB" w:eastAsia="en-US"/>
              </w:rPr>
              <w:t xml:space="preserve"> Agreement;</w:t>
            </w:r>
          </w:p>
          <w:p w14:paraId="07EC9AD5" w14:textId="77777777" w:rsidR="00962146" w:rsidRDefault="00962146" w:rsidP="005C0CD8">
            <w:pPr>
              <w:autoSpaceDE/>
              <w:autoSpaceDN/>
              <w:adjustRightInd/>
              <w:jc w:val="both"/>
              <w:rPr>
                <w:rFonts w:eastAsia="Times New Roman"/>
                <w:sz w:val="22"/>
                <w:szCs w:val="22"/>
                <w:lang w:val="en-GB" w:eastAsia="en-US"/>
              </w:rPr>
            </w:pPr>
          </w:p>
          <w:p w14:paraId="1AFC9B59" w14:textId="47846F89" w:rsidR="00D67264" w:rsidRDefault="00D67264" w:rsidP="005C0CD8">
            <w:pPr>
              <w:autoSpaceDE/>
              <w:autoSpaceDN/>
              <w:adjustRightInd/>
              <w:jc w:val="both"/>
              <w:rPr>
                <w:rFonts w:eastAsia="Times New Roman"/>
                <w:sz w:val="22"/>
                <w:szCs w:val="22"/>
                <w:lang w:val="en-GB" w:eastAsia="en-US"/>
              </w:rPr>
            </w:pPr>
          </w:p>
          <w:p w14:paraId="3EB7AF70" w14:textId="77777777" w:rsidR="00C94AEF" w:rsidRDefault="00C94AEF" w:rsidP="005C0CD8">
            <w:pPr>
              <w:autoSpaceDE/>
              <w:autoSpaceDN/>
              <w:adjustRightInd/>
              <w:jc w:val="both"/>
              <w:rPr>
                <w:rFonts w:eastAsia="Times New Roman"/>
                <w:sz w:val="22"/>
                <w:szCs w:val="22"/>
                <w:lang w:val="en-GB" w:eastAsia="en-US"/>
              </w:rPr>
            </w:pPr>
          </w:p>
          <w:p w14:paraId="67E0611F" w14:textId="77777777" w:rsidR="00BB5628" w:rsidRPr="00805049" w:rsidRDefault="00BB5628" w:rsidP="002F4433">
            <w:pPr>
              <w:jc w:val="both"/>
              <w:rPr>
                <w:rFonts w:eastAsia="Times New Roman"/>
                <w:sz w:val="22"/>
                <w:szCs w:val="22"/>
                <w:lang w:val="en-GB" w:eastAsia="en-US"/>
              </w:rPr>
            </w:pPr>
            <w:r w:rsidRPr="00805049">
              <w:rPr>
                <w:rFonts w:eastAsia="Times New Roman"/>
                <w:b/>
                <w:sz w:val="22"/>
                <w:szCs w:val="22"/>
                <w:lang w:val="en-GB" w:eastAsia="en-US"/>
              </w:rPr>
              <w:t>NOW THEREFORE</w:t>
            </w:r>
            <w:r w:rsidRPr="00805049">
              <w:rPr>
                <w:rFonts w:eastAsia="Times New Roman"/>
                <w:sz w:val="22"/>
                <w:szCs w:val="22"/>
                <w:lang w:val="en-GB" w:eastAsia="en-US"/>
              </w:rPr>
              <w:t>, in consideration of the mutual promises and covenants set forth herein, and other good and valuable consideration, the receipt and sufficiency of which is hereby acknowledged, the parties hereby agree to amend the Agreement as follows:</w:t>
            </w:r>
            <w:r w:rsidRPr="00805049">
              <w:rPr>
                <w:rFonts w:eastAsia="Times New Roman"/>
                <w:sz w:val="22"/>
                <w:szCs w:val="22"/>
                <w:lang w:val="en-GB" w:eastAsia="en-US"/>
              </w:rPr>
              <w:tab/>
            </w:r>
          </w:p>
          <w:p w14:paraId="25FAE085" w14:textId="77777777" w:rsidR="00BB5628" w:rsidRPr="00805049" w:rsidRDefault="00BB5628" w:rsidP="002F4433">
            <w:pPr>
              <w:ind w:firstLine="639"/>
              <w:jc w:val="both"/>
              <w:rPr>
                <w:rFonts w:eastAsia="Times New Roman"/>
                <w:sz w:val="22"/>
                <w:szCs w:val="22"/>
                <w:lang w:val="en-GB" w:eastAsia="en-US"/>
              </w:rPr>
            </w:pPr>
          </w:p>
          <w:p w14:paraId="24840444" w14:textId="77777777" w:rsidR="00962146" w:rsidRPr="00805049" w:rsidRDefault="00962146" w:rsidP="002F4433">
            <w:pPr>
              <w:ind w:firstLine="639"/>
              <w:jc w:val="both"/>
              <w:rPr>
                <w:rFonts w:eastAsia="Times New Roman"/>
                <w:sz w:val="22"/>
                <w:szCs w:val="22"/>
                <w:lang w:val="en-GB" w:eastAsia="en-US"/>
              </w:rPr>
            </w:pPr>
          </w:p>
          <w:p w14:paraId="77A47626" w14:textId="7CDA36E8" w:rsidR="00BB5628" w:rsidRPr="0000344F" w:rsidRDefault="004B0D8C" w:rsidP="002F4433">
            <w:pPr>
              <w:pStyle w:val="ListParagraph"/>
              <w:numPr>
                <w:ilvl w:val="0"/>
                <w:numId w:val="38"/>
              </w:numPr>
              <w:ind w:left="356" w:hanging="356"/>
              <w:jc w:val="both"/>
              <w:rPr>
                <w:b/>
                <w:sz w:val="22"/>
                <w:szCs w:val="22"/>
                <w:lang w:val="en-GB"/>
              </w:rPr>
            </w:pPr>
            <w:r w:rsidRPr="0000344F">
              <w:rPr>
                <w:b/>
                <w:sz w:val="22"/>
                <w:szCs w:val="22"/>
                <w:lang w:val="en-US"/>
              </w:rPr>
              <w:t>As of the Effective Date, the budget table entitled “</w:t>
            </w:r>
            <w:r w:rsidR="00702E4F" w:rsidRPr="00702E4F">
              <w:rPr>
                <w:b/>
                <w:sz w:val="22"/>
                <w:szCs w:val="22"/>
                <w:highlight w:val="black"/>
                <w:lang w:val="en-GB"/>
              </w:rPr>
              <w:t>XXXXXX</w:t>
            </w:r>
            <w:r w:rsidRPr="0000344F">
              <w:rPr>
                <w:b/>
                <w:sz w:val="22"/>
                <w:szCs w:val="22"/>
                <w:lang w:val="en-US"/>
              </w:rPr>
              <w:t xml:space="preserve">” in </w:t>
            </w:r>
            <w:r w:rsidR="00B72C0B" w:rsidRPr="0000344F">
              <w:rPr>
                <w:b/>
                <w:sz w:val="22"/>
                <w:szCs w:val="22"/>
                <w:lang w:val="en-GB"/>
              </w:rPr>
              <w:t xml:space="preserve">Article XIII. </w:t>
            </w:r>
            <w:r w:rsidR="00F92085">
              <w:rPr>
                <w:b/>
                <w:sz w:val="22"/>
                <w:szCs w:val="22"/>
                <w:lang w:val="en-GB"/>
              </w:rPr>
              <w:t xml:space="preserve">“Financial aspects”, </w:t>
            </w:r>
            <w:r w:rsidR="00B72C0B">
              <w:rPr>
                <w:b/>
                <w:sz w:val="22"/>
                <w:szCs w:val="22"/>
                <w:lang w:val="en-GB"/>
              </w:rPr>
              <w:t>Paragraph 2</w:t>
            </w:r>
            <w:r w:rsidRPr="0000344F">
              <w:rPr>
                <w:b/>
                <w:sz w:val="22"/>
                <w:szCs w:val="22"/>
                <w:lang w:val="en-GB"/>
              </w:rPr>
              <w:t xml:space="preserve"> </w:t>
            </w:r>
            <w:r w:rsidR="00B72C0B">
              <w:rPr>
                <w:b/>
                <w:sz w:val="22"/>
                <w:szCs w:val="22"/>
                <w:lang w:val="en-GB"/>
              </w:rPr>
              <w:t>“P</w:t>
            </w:r>
            <w:r w:rsidRPr="0000344F">
              <w:rPr>
                <w:b/>
                <w:sz w:val="22"/>
                <w:szCs w:val="22"/>
                <w:lang w:val="en-GB"/>
              </w:rPr>
              <w:t xml:space="preserve">ayment </w:t>
            </w:r>
            <w:r w:rsidR="006312CA" w:rsidRPr="0000344F">
              <w:rPr>
                <w:b/>
                <w:sz w:val="22"/>
                <w:szCs w:val="22"/>
                <w:lang w:val="en-GB"/>
              </w:rPr>
              <w:t>s</w:t>
            </w:r>
            <w:r w:rsidRPr="0000344F">
              <w:rPr>
                <w:b/>
                <w:sz w:val="22"/>
                <w:szCs w:val="22"/>
                <w:lang w:val="en-GB"/>
              </w:rPr>
              <w:t>chedule</w:t>
            </w:r>
            <w:r w:rsidR="00B72C0B">
              <w:rPr>
                <w:b/>
                <w:sz w:val="22"/>
                <w:szCs w:val="22"/>
                <w:lang w:val="en-GB"/>
              </w:rPr>
              <w:t>”</w:t>
            </w:r>
            <w:r w:rsidRPr="0000344F">
              <w:rPr>
                <w:b/>
                <w:sz w:val="22"/>
                <w:szCs w:val="22"/>
                <w:lang w:val="en-GB"/>
              </w:rPr>
              <w:t xml:space="preserve"> of the of the </w:t>
            </w:r>
            <w:r w:rsidRPr="0000344F">
              <w:rPr>
                <w:b/>
                <w:sz w:val="22"/>
                <w:szCs w:val="22"/>
                <w:lang w:val="en-US"/>
              </w:rPr>
              <w:t xml:space="preserve">Agreement, is hereby </w:t>
            </w:r>
            <w:r w:rsidR="00B72C0B">
              <w:rPr>
                <w:b/>
                <w:sz w:val="22"/>
                <w:szCs w:val="22"/>
                <w:lang w:val="en-GB"/>
              </w:rPr>
              <w:t>deleted and replaced as follows</w:t>
            </w:r>
            <w:r w:rsidR="00BB5628" w:rsidRPr="0000344F">
              <w:rPr>
                <w:b/>
                <w:sz w:val="22"/>
                <w:szCs w:val="22"/>
                <w:lang w:val="en-GB"/>
              </w:rPr>
              <w:t>:</w:t>
            </w:r>
          </w:p>
          <w:p w14:paraId="0E73F56D" w14:textId="11038EFE" w:rsidR="004B0D8C" w:rsidRDefault="004B0D8C" w:rsidP="00702E4F">
            <w:pPr>
              <w:ind w:left="72"/>
              <w:jc w:val="both"/>
              <w:rPr>
                <w:sz w:val="22"/>
                <w:szCs w:val="22"/>
                <w:lang w:val="en-GB"/>
              </w:rPr>
            </w:pPr>
            <w:r>
              <w:rPr>
                <w:sz w:val="22"/>
                <w:szCs w:val="22"/>
                <w:lang w:val="en-GB"/>
              </w:rPr>
              <w:t xml:space="preserve"> </w:t>
            </w:r>
          </w:p>
          <w:tbl>
            <w:tblPr>
              <w:tblW w:w="4410" w:type="dxa"/>
              <w:tblInd w:w="55" w:type="dxa"/>
              <w:shd w:val="clear" w:color="auto" w:fill="000000" w:themeFill="text1"/>
              <w:tblLayout w:type="fixed"/>
              <w:tblCellMar>
                <w:left w:w="70" w:type="dxa"/>
                <w:right w:w="70" w:type="dxa"/>
              </w:tblCellMar>
              <w:tblLook w:val="04A0" w:firstRow="1" w:lastRow="0" w:firstColumn="1" w:lastColumn="0" w:noHBand="0" w:noVBand="1"/>
            </w:tblPr>
            <w:tblGrid>
              <w:gridCol w:w="2709"/>
              <w:gridCol w:w="1701"/>
            </w:tblGrid>
            <w:tr w:rsidR="004B0D8C" w:rsidRPr="0000344F" w14:paraId="3B654176" w14:textId="77777777" w:rsidTr="00702E4F">
              <w:trPr>
                <w:trHeight w:val="323"/>
              </w:trPr>
              <w:tc>
                <w:tcPr>
                  <w:tcW w:w="270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19B0582" w14:textId="7374C930" w:rsidR="004B0D8C" w:rsidRPr="0000344F" w:rsidRDefault="004B0D8C" w:rsidP="004B0D8C">
                  <w:pPr>
                    <w:jc w:val="center"/>
                    <w:rPr>
                      <w:rFonts w:eastAsia="SimSun"/>
                      <w:b/>
                      <w:bCs/>
                      <w:color w:val="000000"/>
                    </w:rPr>
                  </w:pPr>
                </w:p>
              </w:tc>
              <w:tc>
                <w:tcPr>
                  <w:tcW w:w="1701" w:type="dxa"/>
                  <w:tcBorders>
                    <w:top w:val="single" w:sz="4" w:space="0" w:color="auto"/>
                    <w:left w:val="nil"/>
                    <w:bottom w:val="single" w:sz="4" w:space="0" w:color="auto"/>
                    <w:right w:val="single" w:sz="4" w:space="0" w:color="auto"/>
                  </w:tcBorders>
                  <w:shd w:val="clear" w:color="auto" w:fill="000000" w:themeFill="text1"/>
                  <w:noWrap/>
                  <w:vAlign w:val="center"/>
                </w:tcPr>
                <w:p w14:paraId="032EF478" w14:textId="50915B9F" w:rsidR="004B0D8C" w:rsidRPr="0000344F" w:rsidRDefault="004B0D8C" w:rsidP="004B0D8C">
                  <w:pPr>
                    <w:jc w:val="center"/>
                    <w:rPr>
                      <w:rFonts w:eastAsia="SimSun"/>
                      <w:b/>
                      <w:bCs/>
                      <w:color w:val="000000"/>
                    </w:rPr>
                  </w:pPr>
                </w:p>
              </w:tc>
            </w:tr>
            <w:tr w:rsidR="006312CA" w:rsidRPr="0000344F" w14:paraId="7448C398"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68D299B" w14:textId="42D5D192"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081F2B4" w14:textId="62571BE3" w:rsidR="006312CA" w:rsidRPr="0000344F" w:rsidRDefault="006312CA" w:rsidP="006312CA">
                  <w:pPr>
                    <w:jc w:val="right"/>
                    <w:rPr>
                      <w:rFonts w:eastAsia="SimSun"/>
                      <w:lang w:eastAsia="zh-CN"/>
                    </w:rPr>
                  </w:pPr>
                </w:p>
              </w:tc>
            </w:tr>
            <w:tr w:rsidR="006312CA" w:rsidRPr="0000344F" w14:paraId="436986D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2684A71D" w14:textId="60DE6832"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4A0BD7FB" w14:textId="1FD59C6B" w:rsidR="006312CA" w:rsidRPr="0000344F" w:rsidRDefault="006312CA" w:rsidP="006312CA">
                  <w:pPr>
                    <w:jc w:val="right"/>
                    <w:rPr>
                      <w:rFonts w:eastAsia="SimSun"/>
                      <w:lang w:eastAsia="zh-CN"/>
                    </w:rPr>
                  </w:pPr>
                </w:p>
              </w:tc>
            </w:tr>
            <w:tr w:rsidR="006312CA" w:rsidRPr="0000344F" w14:paraId="58D91781"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267751F" w14:textId="52585BF8"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604FFE1" w14:textId="4F503043" w:rsidR="006312CA" w:rsidRPr="0000344F" w:rsidRDefault="006312CA" w:rsidP="006312CA">
                  <w:pPr>
                    <w:jc w:val="right"/>
                    <w:rPr>
                      <w:rFonts w:eastAsia="SimSun"/>
                      <w:lang w:eastAsia="zh-CN"/>
                    </w:rPr>
                  </w:pPr>
                </w:p>
              </w:tc>
            </w:tr>
            <w:tr w:rsidR="006312CA" w:rsidRPr="0000344F" w14:paraId="09D153D2"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B67959E" w14:textId="34419F9F"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FE39B7F" w14:textId="22CD2CEF" w:rsidR="006312CA" w:rsidRPr="0000344F" w:rsidRDefault="006312CA" w:rsidP="006312CA">
                  <w:pPr>
                    <w:jc w:val="right"/>
                    <w:rPr>
                      <w:rFonts w:eastAsia="SimSun"/>
                      <w:lang w:eastAsia="zh-CN"/>
                    </w:rPr>
                  </w:pPr>
                </w:p>
              </w:tc>
            </w:tr>
            <w:tr w:rsidR="006312CA" w:rsidRPr="0000344F" w14:paraId="09322EC6"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E895C5B" w14:textId="026708A2"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6A8EA52" w14:textId="54956596" w:rsidR="006312CA" w:rsidRPr="0000344F" w:rsidRDefault="006312CA" w:rsidP="006312CA">
                  <w:pPr>
                    <w:jc w:val="right"/>
                    <w:rPr>
                      <w:rFonts w:eastAsia="SimSun"/>
                      <w:lang w:eastAsia="zh-CN"/>
                    </w:rPr>
                  </w:pPr>
                </w:p>
              </w:tc>
            </w:tr>
            <w:tr w:rsidR="006312CA" w:rsidRPr="0000344F" w14:paraId="539EF87B"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5391361" w14:textId="5F2CB0CD"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9A96BF2" w14:textId="45C2D9DC" w:rsidR="006312CA" w:rsidRPr="0000344F" w:rsidRDefault="006312CA" w:rsidP="006312CA">
                  <w:pPr>
                    <w:jc w:val="right"/>
                    <w:rPr>
                      <w:rFonts w:eastAsia="SimSun"/>
                      <w:lang w:eastAsia="zh-CN"/>
                    </w:rPr>
                  </w:pPr>
                </w:p>
              </w:tc>
            </w:tr>
            <w:tr w:rsidR="006312CA" w:rsidRPr="0000344F" w14:paraId="50D417D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4AF7129" w14:textId="7DCC589F"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2994E9A5" w14:textId="50879E2F" w:rsidR="006312CA" w:rsidRPr="0000344F" w:rsidRDefault="006312CA" w:rsidP="006312CA">
                  <w:pPr>
                    <w:jc w:val="right"/>
                    <w:rPr>
                      <w:rFonts w:eastAsia="SimSun"/>
                      <w:lang w:eastAsia="zh-CN"/>
                    </w:rPr>
                  </w:pPr>
                </w:p>
              </w:tc>
            </w:tr>
            <w:tr w:rsidR="006312CA" w:rsidRPr="0000344F" w14:paraId="385CBE5D"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3A25B3B" w14:textId="3975D2AB"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692CA04" w14:textId="2370CD04" w:rsidR="006312CA" w:rsidRPr="0000344F" w:rsidRDefault="006312CA" w:rsidP="006312CA">
                  <w:pPr>
                    <w:jc w:val="right"/>
                    <w:rPr>
                      <w:rFonts w:eastAsia="SimSun"/>
                      <w:lang w:eastAsia="zh-CN"/>
                    </w:rPr>
                  </w:pPr>
                </w:p>
              </w:tc>
            </w:tr>
            <w:tr w:rsidR="006312CA" w:rsidRPr="0000344F" w14:paraId="56392004"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58FFD77E" w14:textId="73C1FC27"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9FAD137" w14:textId="781FB725" w:rsidR="006312CA" w:rsidRPr="0000344F" w:rsidRDefault="006312CA" w:rsidP="006312CA">
                  <w:pPr>
                    <w:jc w:val="right"/>
                    <w:rPr>
                      <w:rFonts w:eastAsia="SimSun"/>
                      <w:lang w:eastAsia="zh-CN"/>
                    </w:rPr>
                  </w:pPr>
                </w:p>
              </w:tc>
            </w:tr>
            <w:tr w:rsidR="006312CA" w:rsidRPr="0000344F" w14:paraId="0F5A1D4F"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88E2F03" w14:textId="57AF8CAD"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1AE8612" w14:textId="73F34BCA" w:rsidR="006312CA" w:rsidRPr="0000344F" w:rsidRDefault="006312CA" w:rsidP="006312CA">
                  <w:pPr>
                    <w:jc w:val="right"/>
                    <w:rPr>
                      <w:rFonts w:eastAsia="SimSun"/>
                      <w:lang w:eastAsia="zh-CN"/>
                    </w:rPr>
                  </w:pPr>
                </w:p>
              </w:tc>
            </w:tr>
            <w:tr w:rsidR="006312CA" w:rsidRPr="0000344F" w14:paraId="4AD598D2"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F231F18" w14:textId="2327F0B6"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16C8275" w14:textId="04B4B247" w:rsidR="006312CA" w:rsidRPr="0000344F" w:rsidRDefault="006312CA" w:rsidP="006312CA">
                  <w:pPr>
                    <w:jc w:val="right"/>
                    <w:rPr>
                      <w:rFonts w:eastAsia="SimSun"/>
                      <w:lang w:eastAsia="zh-CN"/>
                    </w:rPr>
                  </w:pPr>
                </w:p>
              </w:tc>
            </w:tr>
            <w:tr w:rsidR="006312CA" w:rsidRPr="0000344F" w14:paraId="10034FF1"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F5493B7" w14:textId="11DF1337"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AB3D51B" w14:textId="4E4A4252" w:rsidR="006312CA" w:rsidRPr="0000344F" w:rsidRDefault="006312CA" w:rsidP="006312CA">
                  <w:pPr>
                    <w:jc w:val="right"/>
                    <w:rPr>
                      <w:rFonts w:eastAsia="SimSun"/>
                      <w:lang w:eastAsia="zh-CN"/>
                    </w:rPr>
                  </w:pPr>
                </w:p>
              </w:tc>
            </w:tr>
            <w:tr w:rsidR="006312CA" w:rsidRPr="0000344F" w14:paraId="513825F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A1E8FF0" w14:textId="76C62E7B"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184DDA7" w14:textId="35F0ED23" w:rsidR="006312CA" w:rsidRPr="0000344F" w:rsidRDefault="006312CA" w:rsidP="006312CA">
                  <w:pPr>
                    <w:jc w:val="right"/>
                    <w:rPr>
                      <w:rFonts w:eastAsia="SimSun"/>
                      <w:lang w:eastAsia="zh-CN"/>
                    </w:rPr>
                  </w:pPr>
                </w:p>
              </w:tc>
            </w:tr>
            <w:tr w:rsidR="006312CA" w:rsidRPr="0000344F" w14:paraId="7FD6E1C1"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21617F9" w14:textId="7FB255EC"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4A2AD15" w14:textId="2BF20B90" w:rsidR="006312CA" w:rsidRPr="0000344F" w:rsidRDefault="006312CA" w:rsidP="006312CA">
                  <w:pPr>
                    <w:jc w:val="right"/>
                    <w:rPr>
                      <w:rFonts w:eastAsia="SimSun"/>
                      <w:lang w:eastAsia="zh-CN"/>
                    </w:rPr>
                  </w:pPr>
                </w:p>
              </w:tc>
            </w:tr>
            <w:tr w:rsidR="006312CA" w:rsidRPr="0000344F" w14:paraId="5261CEE7"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19FB53A" w14:textId="7D56D163"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6F865B0" w14:textId="77972AEE" w:rsidR="006312CA" w:rsidRPr="0000344F" w:rsidRDefault="006312CA" w:rsidP="006312CA">
                  <w:pPr>
                    <w:jc w:val="right"/>
                    <w:rPr>
                      <w:rFonts w:eastAsia="SimSun"/>
                      <w:lang w:eastAsia="zh-CN"/>
                    </w:rPr>
                  </w:pPr>
                </w:p>
              </w:tc>
            </w:tr>
            <w:tr w:rsidR="006312CA" w:rsidRPr="0000344F" w14:paraId="7CA2BE0E"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D4B5614" w14:textId="04883019"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E31EECC" w14:textId="06ABB695" w:rsidR="006312CA" w:rsidRPr="0000344F" w:rsidRDefault="006312CA" w:rsidP="006312CA">
                  <w:pPr>
                    <w:jc w:val="right"/>
                    <w:rPr>
                      <w:rFonts w:eastAsia="SimSun"/>
                      <w:lang w:eastAsia="zh-CN"/>
                    </w:rPr>
                  </w:pPr>
                </w:p>
              </w:tc>
            </w:tr>
            <w:tr w:rsidR="006312CA" w:rsidRPr="0000344F" w14:paraId="79634C17"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A6216E6" w14:textId="4CA46B44"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70153A1D" w14:textId="77A9EADF" w:rsidR="006312CA" w:rsidRPr="0000344F" w:rsidRDefault="006312CA" w:rsidP="006312CA">
                  <w:pPr>
                    <w:jc w:val="right"/>
                    <w:rPr>
                      <w:rFonts w:eastAsia="SimSun"/>
                      <w:lang w:eastAsia="zh-CN"/>
                    </w:rPr>
                  </w:pPr>
                </w:p>
              </w:tc>
            </w:tr>
            <w:tr w:rsidR="006312CA" w:rsidRPr="0000344F" w14:paraId="4DEC8A16"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16AFB60" w14:textId="437506C5"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03A76CE" w14:textId="5AB3EC17" w:rsidR="006312CA" w:rsidRPr="0000344F" w:rsidRDefault="006312CA" w:rsidP="006312CA">
                  <w:pPr>
                    <w:jc w:val="right"/>
                    <w:rPr>
                      <w:rFonts w:eastAsia="SimSun"/>
                      <w:lang w:eastAsia="zh-CN"/>
                    </w:rPr>
                  </w:pPr>
                </w:p>
              </w:tc>
            </w:tr>
            <w:tr w:rsidR="006312CA" w:rsidRPr="0000344F" w14:paraId="5405B2EA"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67A5240" w14:textId="1BD90A36"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DB21614" w14:textId="7B919A4A" w:rsidR="006312CA" w:rsidRPr="0000344F" w:rsidRDefault="006312CA" w:rsidP="006312CA">
                  <w:pPr>
                    <w:jc w:val="right"/>
                    <w:rPr>
                      <w:rFonts w:eastAsia="SimSun"/>
                      <w:lang w:eastAsia="zh-CN"/>
                    </w:rPr>
                  </w:pPr>
                </w:p>
              </w:tc>
            </w:tr>
            <w:tr w:rsidR="006312CA" w:rsidRPr="0000344F" w14:paraId="609D3557"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9AD96F1" w14:textId="1A81E140"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38496E3" w14:textId="706980DF" w:rsidR="006312CA" w:rsidRPr="0000344F" w:rsidRDefault="006312CA" w:rsidP="006312CA">
                  <w:pPr>
                    <w:jc w:val="right"/>
                    <w:rPr>
                      <w:rFonts w:eastAsia="SimSun"/>
                      <w:lang w:eastAsia="zh-CN"/>
                    </w:rPr>
                  </w:pPr>
                </w:p>
              </w:tc>
            </w:tr>
            <w:tr w:rsidR="006312CA" w:rsidRPr="0000344F" w14:paraId="32A40FB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A143143" w14:textId="56F79257"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43B284F9" w14:textId="03AB2002" w:rsidR="006312CA" w:rsidRPr="0000344F" w:rsidRDefault="006312CA" w:rsidP="006312CA">
                  <w:pPr>
                    <w:jc w:val="right"/>
                    <w:rPr>
                      <w:rFonts w:eastAsia="SimSun"/>
                      <w:lang w:eastAsia="zh-CN"/>
                    </w:rPr>
                  </w:pPr>
                </w:p>
              </w:tc>
            </w:tr>
            <w:tr w:rsidR="006312CA" w:rsidRPr="0000344F" w14:paraId="10901B8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5AFA9480" w14:textId="497133EE"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A1FC9DD" w14:textId="72B5F47C" w:rsidR="006312CA" w:rsidRPr="0000344F" w:rsidRDefault="006312CA" w:rsidP="006312CA">
                  <w:pPr>
                    <w:jc w:val="right"/>
                    <w:rPr>
                      <w:rFonts w:eastAsia="SimSun"/>
                      <w:lang w:eastAsia="zh-CN"/>
                    </w:rPr>
                  </w:pPr>
                </w:p>
              </w:tc>
            </w:tr>
            <w:tr w:rsidR="006312CA" w:rsidRPr="0000344F" w14:paraId="03255F8D"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37D91CB" w14:textId="783761E2"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34EDA9D" w14:textId="16E2071B" w:rsidR="006312CA" w:rsidRPr="0000344F" w:rsidRDefault="006312CA" w:rsidP="006312CA">
                  <w:pPr>
                    <w:jc w:val="right"/>
                    <w:rPr>
                      <w:rFonts w:eastAsia="SimSun"/>
                      <w:lang w:eastAsia="zh-CN"/>
                    </w:rPr>
                  </w:pPr>
                </w:p>
              </w:tc>
            </w:tr>
            <w:tr w:rsidR="006312CA" w:rsidRPr="0000344F" w14:paraId="7F87C95E"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BCF65A3" w14:textId="153110D4"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E7AFEA4" w14:textId="7FB31B73" w:rsidR="006312CA" w:rsidRPr="0000344F" w:rsidRDefault="006312CA" w:rsidP="006312CA">
                  <w:pPr>
                    <w:jc w:val="right"/>
                    <w:rPr>
                      <w:rFonts w:eastAsia="SimSun"/>
                      <w:lang w:eastAsia="zh-CN"/>
                    </w:rPr>
                  </w:pPr>
                </w:p>
              </w:tc>
            </w:tr>
            <w:tr w:rsidR="006312CA" w:rsidRPr="0000344F" w14:paraId="038AFFFA"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7451BA7" w14:textId="602D9E4A"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1429CED" w14:textId="165F46D9" w:rsidR="006312CA" w:rsidRPr="0000344F" w:rsidRDefault="006312CA" w:rsidP="006312CA">
                  <w:pPr>
                    <w:jc w:val="right"/>
                    <w:rPr>
                      <w:rFonts w:eastAsia="SimSun"/>
                      <w:lang w:eastAsia="zh-CN"/>
                    </w:rPr>
                  </w:pPr>
                </w:p>
              </w:tc>
            </w:tr>
            <w:tr w:rsidR="006312CA" w:rsidRPr="0000344F" w14:paraId="41D24252"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68ABF10" w14:textId="15F7319A"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3D086DB" w14:textId="511E6435" w:rsidR="006312CA" w:rsidRPr="0000344F" w:rsidRDefault="006312CA" w:rsidP="006312CA">
                  <w:pPr>
                    <w:jc w:val="right"/>
                    <w:rPr>
                      <w:rFonts w:eastAsia="SimSun"/>
                      <w:lang w:eastAsia="zh-CN"/>
                    </w:rPr>
                  </w:pPr>
                </w:p>
              </w:tc>
            </w:tr>
            <w:tr w:rsidR="006312CA" w:rsidRPr="0000344F" w14:paraId="74622C23"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A47178F" w14:textId="17A8D9B7" w:rsidR="006312CA" w:rsidRPr="0000344F" w:rsidRDefault="006312CA" w:rsidP="006312CA">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45FA5A2" w14:textId="4736AD72" w:rsidR="006312CA" w:rsidRPr="0000344F" w:rsidRDefault="006312CA" w:rsidP="006312CA">
                  <w:pPr>
                    <w:jc w:val="right"/>
                    <w:rPr>
                      <w:rFonts w:eastAsia="SimSun"/>
                      <w:lang w:eastAsia="zh-CN"/>
                    </w:rPr>
                  </w:pPr>
                </w:p>
              </w:tc>
            </w:tr>
            <w:tr w:rsidR="003E5DAF" w:rsidRPr="0000344F" w14:paraId="210261D5"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0091A62" w14:textId="10C72570" w:rsidR="003E5DAF" w:rsidRPr="00AE7573" w:rsidRDefault="003E5DAF" w:rsidP="003E5DAF">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28460389" w14:textId="43B4F927" w:rsidR="003E5DAF" w:rsidRPr="00AE7573" w:rsidRDefault="003E5DAF" w:rsidP="003E5DAF">
                  <w:pPr>
                    <w:jc w:val="right"/>
                  </w:pPr>
                </w:p>
              </w:tc>
            </w:tr>
            <w:tr w:rsidR="003E5DAF" w:rsidRPr="0000344F" w14:paraId="481723C2"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7683915" w14:textId="22B5F7BE" w:rsidR="003E5DAF" w:rsidRPr="00AE7573" w:rsidRDefault="003E5DAF" w:rsidP="003E5DAF">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462A9C1" w14:textId="42F3EC1D" w:rsidR="003E5DAF" w:rsidRPr="00AE7573" w:rsidRDefault="003E5DAF" w:rsidP="003E5DAF">
                  <w:pPr>
                    <w:jc w:val="right"/>
                  </w:pPr>
                </w:p>
              </w:tc>
            </w:tr>
            <w:tr w:rsidR="006312CA" w:rsidRPr="00D07CD4" w14:paraId="270A5395"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5443751" w14:textId="79AB4A94" w:rsidR="006312CA" w:rsidRPr="0000344F" w:rsidRDefault="006312CA" w:rsidP="006312CA">
                  <w:pPr>
                    <w:rPr>
                      <w:rFonts w:eastAsia="SimSun"/>
                      <w:b/>
                      <w:bCs/>
                      <w:color w:val="000000"/>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50B2153" w14:textId="39EDFA62" w:rsidR="006312CA" w:rsidRPr="0000344F" w:rsidRDefault="006312CA" w:rsidP="006312CA">
                  <w:pPr>
                    <w:jc w:val="right"/>
                    <w:rPr>
                      <w:rFonts w:eastAsia="SimSun"/>
                      <w:b/>
                      <w:bCs/>
                      <w:color w:val="000000"/>
                    </w:rPr>
                  </w:pPr>
                </w:p>
              </w:tc>
            </w:tr>
          </w:tbl>
          <w:p w14:paraId="52353A38" w14:textId="77777777" w:rsidR="004B0D8C" w:rsidRDefault="004B0D8C" w:rsidP="00002E94">
            <w:pPr>
              <w:ind w:left="72"/>
              <w:jc w:val="both"/>
              <w:rPr>
                <w:sz w:val="22"/>
                <w:szCs w:val="22"/>
                <w:lang w:val="en-GB"/>
              </w:rPr>
            </w:pPr>
          </w:p>
          <w:p w14:paraId="5F074DEF" w14:textId="7EC97948" w:rsidR="00BB5628" w:rsidRPr="00805049" w:rsidRDefault="00BB5628" w:rsidP="00002E94">
            <w:pPr>
              <w:ind w:left="72"/>
              <w:jc w:val="both"/>
              <w:rPr>
                <w:sz w:val="22"/>
                <w:szCs w:val="22"/>
                <w:lang w:val="en-GB"/>
              </w:rPr>
            </w:pPr>
            <w:r w:rsidRPr="00805049">
              <w:rPr>
                <w:sz w:val="22"/>
                <w:szCs w:val="22"/>
                <w:lang w:val="en-GB"/>
              </w:rPr>
              <w:t xml:space="preserve">All terms and conditions of the Agreement not expressly amended by this Amendment </w:t>
            </w:r>
            <w:r w:rsidR="00D12F46">
              <w:rPr>
                <w:sz w:val="22"/>
                <w:szCs w:val="22"/>
                <w:lang w:val="en-GB"/>
              </w:rPr>
              <w:t xml:space="preserve">No. 4 </w:t>
            </w:r>
            <w:r w:rsidRPr="00805049">
              <w:rPr>
                <w:sz w:val="22"/>
                <w:szCs w:val="22"/>
                <w:lang w:val="en-GB"/>
              </w:rPr>
              <w:t>remain in full force and effect.</w:t>
            </w:r>
          </w:p>
          <w:p w14:paraId="3645B0A0" w14:textId="77777777" w:rsidR="00BB5628" w:rsidRPr="00805049" w:rsidRDefault="00BB5628" w:rsidP="00002E94">
            <w:pPr>
              <w:ind w:left="72"/>
              <w:jc w:val="both"/>
              <w:rPr>
                <w:sz w:val="22"/>
                <w:szCs w:val="22"/>
                <w:lang w:val="en-GB"/>
              </w:rPr>
            </w:pPr>
          </w:p>
          <w:p w14:paraId="2A95CC0F" w14:textId="77777777" w:rsidR="00D07CD4" w:rsidRPr="0031475A" w:rsidRDefault="00D07CD4" w:rsidP="00D07CD4">
            <w:pPr>
              <w:jc w:val="both"/>
              <w:rPr>
                <w:sz w:val="22"/>
                <w:szCs w:val="22"/>
              </w:rPr>
            </w:pPr>
            <w:r w:rsidRPr="00D07CD4">
              <w:rPr>
                <w:b/>
                <w:sz w:val="22"/>
                <w:szCs w:val="22"/>
                <w:lang w:val="en-GB"/>
              </w:rPr>
              <w:t>II</w:t>
            </w:r>
            <w:r w:rsidRPr="0031475A">
              <w:rPr>
                <w:b/>
                <w:sz w:val="22"/>
                <w:szCs w:val="22"/>
                <w:lang w:val="en-GB"/>
              </w:rPr>
              <w:t xml:space="preserve">. </w:t>
            </w:r>
            <w:r w:rsidRPr="0031475A">
              <w:rPr>
                <w:b/>
                <w:sz w:val="22"/>
                <w:szCs w:val="22"/>
              </w:rPr>
              <w:t>CONTRACTS REGISTRY</w:t>
            </w:r>
          </w:p>
          <w:p w14:paraId="4FC21E6F" w14:textId="77777777" w:rsidR="00D07CD4" w:rsidRPr="0031475A" w:rsidRDefault="00D07CD4" w:rsidP="00D07CD4">
            <w:pPr>
              <w:jc w:val="both"/>
              <w:rPr>
                <w:sz w:val="22"/>
                <w:szCs w:val="22"/>
              </w:rPr>
            </w:pPr>
          </w:p>
          <w:p w14:paraId="4E466E7D" w14:textId="52080F81" w:rsidR="0031475A" w:rsidRPr="0031475A" w:rsidRDefault="00D07CD4" w:rsidP="00D07CD4">
            <w:pPr>
              <w:jc w:val="both"/>
              <w:rPr>
                <w:bCs/>
                <w:iCs/>
                <w:sz w:val="22"/>
                <w:szCs w:val="22"/>
                <w:lang w:val="en-US"/>
              </w:rPr>
            </w:pPr>
            <w:r w:rsidRPr="0031475A">
              <w:rPr>
                <w:bCs/>
                <w:iCs/>
                <w:sz w:val="22"/>
                <w:szCs w:val="22"/>
                <w:lang w:val="en-US"/>
              </w:rPr>
              <w:t xml:space="preserve">Notwithstanding the foregoing, </w:t>
            </w:r>
            <w:r w:rsidR="00585F64" w:rsidRPr="0031475A">
              <w:rPr>
                <w:bCs/>
                <w:iCs/>
                <w:sz w:val="22"/>
                <w:szCs w:val="22"/>
                <w:lang w:val="en-GB"/>
              </w:rPr>
              <w:t>Medical Facility</w:t>
            </w:r>
            <w:r w:rsidRPr="0031475A">
              <w:rPr>
                <w:bCs/>
                <w:iCs/>
                <w:sz w:val="22"/>
                <w:szCs w:val="22"/>
                <w:lang w:val="en-US"/>
              </w:rPr>
              <w:t xml:space="preserve">, </w:t>
            </w:r>
            <w:r w:rsidR="00585F64" w:rsidRPr="0031475A">
              <w:rPr>
                <w:bCs/>
                <w:iCs/>
                <w:sz w:val="22"/>
                <w:szCs w:val="22"/>
                <w:lang w:val="en-US"/>
              </w:rPr>
              <w:t xml:space="preserve">Principal Investigator, </w:t>
            </w:r>
            <w:r w:rsidRPr="0031475A">
              <w:rPr>
                <w:bCs/>
                <w:iCs/>
                <w:sz w:val="22"/>
                <w:szCs w:val="22"/>
                <w:lang w:val="en-US"/>
              </w:rPr>
              <w:t xml:space="preserve">Sponsor and </w:t>
            </w:r>
            <w:r w:rsidR="00585F64" w:rsidRPr="0031475A">
              <w:rPr>
                <w:bCs/>
                <w:iCs/>
                <w:sz w:val="22"/>
                <w:szCs w:val="22"/>
                <w:lang w:val="en-GB"/>
              </w:rPr>
              <w:t>Contractual research organization</w:t>
            </w:r>
            <w:r w:rsidR="00585F64" w:rsidRPr="0031475A">
              <w:rPr>
                <w:bCs/>
                <w:iCs/>
                <w:sz w:val="22"/>
                <w:szCs w:val="22"/>
                <w:lang w:val="en-US"/>
              </w:rPr>
              <w:t xml:space="preserve"> </w:t>
            </w:r>
            <w:r w:rsidRPr="0031475A">
              <w:rPr>
                <w:bCs/>
                <w:iCs/>
                <w:sz w:val="22"/>
                <w:szCs w:val="22"/>
                <w:lang w:val="en-US"/>
              </w:rPr>
              <w:t>hereby acknowledge that this Amendment</w:t>
            </w:r>
            <w:r w:rsidR="00D12F46">
              <w:rPr>
                <w:bCs/>
                <w:iCs/>
                <w:sz w:val="22"/>
                <w:szCs w:val="22"/>
                <w:lang w:val="en-US"/>
              </w:rPr>
              <w:t xml:space="preserve"> No. 4</w:t>
            </w:r>
            <w:r w:rsidRPr="0031475A">
              <w:rPr>
                <w:bCs/>
                <w:iCs/>
                <w:sz w:val="22"/>
                <w:szCs w:val="22"/>
                <w:lang w:val="en-US"/>
              </w:rPr>
              <w:t xml:space="preserve"> shall be published </w:t>
            </w:r>
            <w:r w:rsidR="00D12F46">
              <w:rPr>
                <w:bCs/>
                <w:iCs/>
                <w:sz w:val="22"/>
                <w:szCs w:val="22"/>
                <w:lang w:val="en-US"/>
              </w:rPr>
              <w:t xml:space="preserve">pursuant to Act </w:t>
            </w:r>
            <w:proofErr w:type="gramStart"/>
            <w:r w:rsidR="00D12F46">
              <w:rPr>
                <w:bCs/>
                <w:iCs/>
                <w:sz w:val="22"/>
                <w:szCs w:val="22"/>
                <w:lang w:val="en-US"/>
              </w:rPr>
              <w:t>no. 340/2015</w:t>
            </w:r>
            <w:proofErr w:type="gramEnd"/>
            <w:r w:rsidR="00D12F46">
              <w:rPr>
                <w:bCs/>
                <w:iCs/>
                <w:sz w:val="22"/>
                <w:szCs w:val="22"/>
                <w:lang w:val="en-US"/>
              </w:rPr>
              <w:t xml:space="preserve"> Coll</w:t>
            </w:r>
            <w:r w:rsidRPr="0031475A">
              <w:rPr>
                <w:bCs/>
                <w:iCs/>
                <w:sz w:val="22"/>
                <w:szCs w:val="22"/>
                <w:lang w:val="en-US"/>
              </w:rPr>
              <w:t xml:space="preserve">., on Agreements Register. As and between the Parties, </w:t>
            </w:r>
            <w:r w:rsidR="00585F64" w:rsidRPr="0031475A">
              <w:rPr>
                <w:bCs/>
                <w:iCs/>
                <w:sz w:val="22"/>
                <w:szCs w:val="22"/>
                <w:lang w:val="en-GB"/>
              </w:rPr>
              <w:t>Medical Facility</w:t>
            </w:r>
            <w:r w:rsidR="00585F64" w:rsidRPr="0031475A">
              <w:rPr>
                <w:bCs/>
                <w:iCs/>
                <w:sz w:val="22"/>
                <w:szCs w:val="22"/>
                <w:lang w:val="en-US"/>
              </w:rPr>
              <w:t xml:space="preserve"> </w:t>
            </w:r>
            <w:r w:rsidRPr="0031475A">
              <w:rPr>
                <w:bCs/>
                <w:iCs/>
                <w:sz w:val="22"/>
                <w:szCs w:val="22"/>
                <w:lang w:val="en-US"/>
              </w:rPr>
              <w:t>agrees to publish this Amendment</w:t>
            </w:r>
            <w:r w:rsidR="00D12F46">
              <w:rPr>
                <w:bCs/>
                <w:iCs/>
                <w:sz w:val="22"/>
                <w:szCs w:val="22"/>
                <w:lang w:val="en-US"/>
              </w:rPr>
              <w:t xml:space="preserve"> No. 4</w:t>
            </w:r>
            <w:r w:rsidRPr="0031475A">
              <w:rPr>
                <w:bCs/>
                <w:iCs/>
                <w:sz w:val="22"/>
                <w:szCs w:val="22"/>
                <w:lang w:val="en-US"/>
              </w:rPr>
              <w:t xml:space="preserve"> pursuant to the foregoing. Any information which constitutes trade secret of either Party is exempted from such public</w:t>
            </w:r>
            <w:r w:rsidR="00600B50">
              <w:rPr>
                <w:bCs/>
                <w:iCs/>
                <w:sz w:val="22"/>
                <w:szCs w:val="22"/>
                <w:lang w:val="en-US"/>
              </w:rPr>
              <w:t xml:space="preserve">ation. For the purposes of </w:t>
            </w:r>
            <w:r w:rsidRPr="0031475A">
              <w:rPr>
                <w:bCs/>
                <w:iCs/>
                <w:sz w:val="22"/>
                <w:szCs w:val="22"/>
                <w:lang w:val="en-US"/>
              </w:rPr>
              <w:t>Amendment</w:t>
            </w:r>
            <w:r w:rsidR="00600B50">
              <w:rPr>
                <w:bCs/>
                <w:iCs/>
                <w:sz w:val="22"/>
                <w:szCs w:val="22"/>
                <w:lang w:val="en-US"/>
              </w:rPr>
              <w:t>s</w:t>
            </w:r>
            <w:r w:rsidRPr="0031475A">
              <w:rPr>
                <w:bCs/>
                <w:iCs/>
                <w:sz w:val="22"/>
                <w:szCs w:val="22"/>
                <w:lang w:val="en-US"/>
              </w:rPr>
              <w:t xml:space="preserve"> and the Agreement, such trade secrets include, but are not limited to, </w:t>
            </w:r>
            <w:r w:rsidR="00585F64" w:rsidRPr="0031475A">
              <w:rPr>
                <w:bCs/>
                <w:iCs/>
                <w:sz w:val="22"/>
                <w:szCs w:val="22"/>
                <w:lang w:val="en-US"/>
              </w:rPr>
              <w:t>Article XIII.</w:t>
            </w:r>
            <w:r w:rsidRPr="0031475A">
              <w:rPr>
                <w:bCs/>
                <w:iCs/>
                <w:sz w:val="22"/>
                <w:szCs w:val="22"/>
                <w:lang w:val="en-US"/>
              </w:rPr>
              <w:t xml:space="preserve"> - </w:t>
            </w:r>
            <w:proofErr w:type="spellStart"/>
            <w:r w:rsidR="00585F64" w:rsidRPr="0031475A">
              <w:rPr>
                <w:bCs/>
                <w:iCs/>
                <w:sz w:val="22"/>
                <w:szCs w:val="22"/>
              </w:rPr>
              <w:t>Financial</w:t>
            </w:r>
            <w:proofErr w:type="spellEnd"/>
            <w:r w:rsidR="00585F64" w:rsidRPr="0031475A">
              <w:rPr>
                <w:bCs/>
                <w:iCs/>
                <w:sz w:val="22"/>
                <w:szCs w:val="22"/>
              </w:rPr>
              <w:t xml:space="preserve"> </w:t>
            </w:r>
            <w:proofErr w:type="spellStart"/>
            <w:r w:rsidR="00585F64" w:rsidRPr="0031475A">
              <w:rPr>
                <w:bCs/>
                <w:iCs/>
                <w:sz w:val="22"/>
                <w:szCs w:val="22"/>
              </w:rPr>
              <w:t>aspects</w:t>
            </w:r>
            <w:proofErr w:type="spellEnd"/>
            <w:r w:rsidRPr="0031475A">
              <w:rPr>
                <w:bCs/>
                <w:iCs/>
                <w:sz w:val="22"/>
                <w:szCs w:val="22"/>
                <w:lang w:val="en-US"/>
              </w:rPr>
              <w:t xml:space="preserve">, minimum enrollment goal, expected number of Study subjects enrolled, the expected duration of the Study, Protocol and Certificate of Insurance. Furthermore, personal data of individuals are also exempt from such publication, unless they have been previously published in another public register. The </w:t>
            </w:r>
            <w:r w:rsidR="00585F64" w:rsidRPr="0031475A">
              <w:rPr>
                <w:bCs/>
                <w:iCs/>
                <w:sz w:val="22"/>
                <w:szCs w:val="22"/>
                <w:lang w:val="en-GB"/>
              </w:rPr>
              <w:t>Medical Facility</w:t>
            </w:r>
            <w:r w:rsidR="00585F64" w:rsidRPr="0031475A">
              <w:rPr>
                <w:bCs/>
                <w:iCs/>
                <w:sz w:val="22"/>
                <w:szCs w:val="22"/>
                <w:lang w:val="en-US"/>
              </w:rPr>
              <w:t xml:space="preserve"> </w:t>
            </w:r>
            <w:r w:rsidRPr="0031475A">
              <w:rPr>
                <w:bCs/>
                <w:iCs/>
                <w:sz w:val="22"/>
                <w:szCs w:val="22"/>
                <w:lang w:val="en-US"/>
              </w:rPr>
              <w:t xml:space="preserve">is obliged to publish this Amendment </w:t>
            </w:r>
            <w:r w:rsidR="00D12F46">
              <w:rPr>
                <w:bCs/>
                <w:iCs/>
                <w:sz w:val="22"/>
                <w:szCs w:val="22"/>
                <w:lang w:val="en-US"/>
              </w:rPr>
              <w:t xml:space="preserve">No. 4 </w:t>
            </w:r>
            <w:r w:rsidRPr="0031475A">
              <w:rPr>
                <w:bCs/>
                <w:iCs/>
                <w:sz w:val="22"/>
                <w:szCs w:val="22"/>
                <w:lang w:val="en-US"/>
              </w:rPr>
              <w:t xml:space="preserve">in accordance with the article herein above. The </w:t>
            </w:r>
            <w:r w:rsidR="00585F64" w:rsidRPr="0031475A">
              <w:rPr>
                <w:bCs/>
                <w:iCs/>
                <w:sz w:val="22"/>
                <w:szCs w:val="22"/>
                <w:lang w:val="en-GB"/>
              </w:rPr>
              <w:t>Medical Facility</w:t>
            </w:r>
            <w:r w:rsidR="00585F64" w:rsidRPr="0031475A">
              <w:rPr>
                <w:bCs/>
                <w:iCs/>
                <w:sz w:val="22"/>
                <w:szCs w:val="22"/>
                <w:lang w:val="en-US"/>
              </w:rPr>
              <w:t xml:space="preserve"> </w:t>
            </w:r>
            <w:r w:rsidRPr="0031475A">
              <w:rPr>
                <w:bCs/>
                <w:iCs/>
                <w:sz w:val="22"/>
                <w:szCs w:val="22"/>
                <w:lang w:val="en-US"/>
              </w:rPr>
              <w:t xml:space="preserve">will inform </w:t>
            </w:r>
            <w:r w:rsidR="00585F64" w:rsidRPr="0031475A">
              <w:rPr>
                <w:bCs/>
                <w:iCs/>
                <w:sz w:val="22"/>
                <w:szCs w:val="22"/>
                <w:lang w:val="en-GB"/>
              </w:rPr>
              <w:t>Contractual research organization</w:t>
            </w:r>
            <w:r w:rsidR="00585F64" w:rsidRPr="0031475A">
              <w:rPr>
                <w:bCs/>
                <w:iCs/>
                <w:sz w:val="22"/>
                <w:szCs w:val="22"/>
                <w:lang w:val="en-US"/>
              </w:rPr>
              <w:t xml:space="preserve"> </w:t>
            </w:r>
            <w:r w:rsidRPr="0031475A">
              <w:rPr>
                <w:bCs/>
                <w:iCs/>
                <w:sz w:val="22"/>
                <w:szCs w:val="22"/>
                <w:lang w:val="en-US"/>
              </w:rPr>
              <w:t xml:space="preserve">of publishing this Amendment </w:t>
            </w:r>
            <w:r w:rsidR="00D12F46">
              <w:rPr>
                <w:bCs/>
                <w:iCs/>
                <w:sz w:val="22"/>
                <w:szCs w:val="22"/>
                <w:lang w:val="en-US"/>
              </w:rPr>
              <w:t xml:space="preserve">No. 4 </w:t>
            </w:r>
            <w:r w:rsidRPr="0031475A">
              <w:rPr>
                <w:bCs/>
                <w:iCs/>
                <w:sz w:val="22"/>
                <w:szCs w:val="22"/>
                <w:lang w:val="en-US"/>
              </w:rPr>
              <w:t>in the Agreements Register by designati</w:t>
            </w:r>
            <w:r w:rsidR="0031475A" w:rsidRPr="0031475A">
              <w:rPr>
                <w:bCs/>
                <w:iCs/>
                <w:sz w:val="22"/>
                <w:szCs w:val="22"/>
                <w:lang w:val="en-US"/>
              </w:rPr>
              <w:t xml:space="preserve">ng the following email address: </w:t>
            </w:r>
            <w:r w:rsidR="00702E4F" w:rsidRPr="00702E4F">
              <w:rPr>
                <w:b/>
                <w:sz w:val="22"/>
                <w:szCs w:val="22"/>
                <w:highlight w:val="black"/>
                <w:lang w:val="en-GB"/>
              </w:rPr>
              <w:t>XXXXXX</w:t>
            </w:r>
            <w:r w:rsidR="00702E4F" w:rsidRPr="0031475A">
              <w:rPr>
                <w:bCs/>
                <w:iCs/>
                <w:sz w:val="22"/>
                <w:szCs w:val="22"/>
                <w:lang w:val="en-US"/>
              </w:rPr>
              <w:t xml:space="preserve"> </w:t>
            </w:r>
            <w:r w:rsidRPr="0031475A">
              <w:rPr>
                <w:bCs/>
                <w:iCs/>
                <w:sz w:val="22"/>
                <w:szCs w:val="22"/>
                <w:lang w:val="en-US"/>
              </w:rPr>
              <w:t xml:space="preserve">as the email address to which a notification of publication in the Agreements register shall be sent. Should the </w:t>
            </w:r>
            <w:r w:rsidR="00585F64" w:rsidRPr="0031475A">
              <w:rPr>
                <w:bCs/>
                <w:iCs/>
                <w:sz w:val="22"/>
                <w:szCs w:val="22"/>
                <w:lang w:val="en-GB"/>
              </w:rPr>
              <w:t>Medical Facility</w:t>
            </w:r>
            <w:r w:rsidR="00585F64" w:rsidRPr="0031475A">
              <w:rPr>
                <w:bCs/>
                <w:iCs/>
                <w:sz w:val="22"/>
                <w:szCs w:val="22"/>
                <w:lang w:val="en-US"/>
              </w:rPr>
              <w:t xml:space="preserve"> </w:t>
            </w:r>
            <w:r w:rsidRPr="0031475A">
              <w:rPr>
                <w:bCs/>
                <w:iCs/>
                <w:sz w:val="22"/>
                <w:szCs w:val="22"/>
                <w:lang w:val="en-US"/>
              </w:rPr>
              <w:t xml:space="preserve">fail to publish this Amendment </w:t>
            </w:r>
            <w:r w:rsidR="00D12F46">
              <w:rPr>
                <w:bCs/>
                <w:iCs/>
                <w:sz w:val="22"/>
                <w:szCs w:val="22"/>
                <w:lang w:val="en-US"/>
              </w:rPr>
              <w:t xml:space="preserve">No. 4 </w:t>
            </w:r>
            <w:r w:rsidRPr="0031475A">
              <w:rPr>
                <w:bCs/>
                <w:iCs/>
                <w:sz w:val="22"/>
                <w:szCs w:val="22"/>
                <w:lang w:val="en-US"/>
              </w:rPr>
              <w:t xml:space="preserve">within 5 working days from its full execution by all parties, it may be published by the </w:t>
            </w:r>
            <w:r w:rsidR="00585F64" w:rsidRPr="0031475A">
              <w:rPr>
                <w:bCs/>
                <w:iCs/>
                <w:sz w:val="22"/>
                <w:szCs w:val="22"/>
                <w:lang w:val="en-GB"/>
              </w:rPr>
              <w:t>Contractual research organization</w:t>
            </w:r>
            <w:r w:rsidR="00600B50">
              <w:rPr>
                <w:bCs/>
                <w:iCs/>
                <w:sz w:val="22"/>
                <w:szCs w:val="22"/>
                <w:lang w:val="en-GB"/>
              </w:rPr>
              <w:t xml:space="preserve"> or </w:t>
            </w:r>
            <w:r w:rsidR="00600B50">
              <w:rPr>
                <w:bCs/>
                <w:iCs/>
                <w:sz w:val="22"/>
                <w:szCs w:val="22"/>
                <w:lang w:val="en-US"/>
              </w:rPr>
              <w:t>Sponsor</w:t>
            </w:r>
            <w:r w:rsidRPr="0031475A">
              <w:rPr>
                <w:bCs/>
                <w:iCs/>
                <w:sz w:val="22"/>
                <w:szCs w:val="22"/>
                <w:lang w:val="en-US"/>
              </w:rPr>
              <w:t>.</w:t>
            </w:r>
          </w:p>
          <w:p w14:paraId="28F9DD53" w14:textId="4C9E0021" w:rsidR="00D07CD4" w:rsidRDefault="00D07CD4" w:rsidP="00D07CD4">
            <w:pPr>
              <w:jc w:val="both"/>
              <w:rPr>
                <w:bCs/>
                <w:iCs/>
                <w:sz w:val="22"/>
                <w:szCs w:val="22"/>
                <w:lang w:val="en-US"/>
              </w:rPr>
            </w:pPr>
            <w:r w:rsidRPr="0031475A">
              <w:rPr>
                <w:bCs/>
                <w:iCs/>
                <w:sz w:val="22"/>
                <w:szCs w:val="22"/>
                <w:lang w:val="en-US"/>
              </w:rPr>
              <w:lastRenderedPageBreak/>
              <w:t xml:space="preserve">The estimated value of financial payment under this Agreement shall be approximately CZK </w:t>
            </w:r>
            <w:r w:rsidR="002E6E79">
              <w:rPr>
                <w:bCs/>
                <w:iCs/>
                <w:sz w:val="22"/>
                <w:szCs w:val="22"/>
                <w:lang w:val="en-US"/>
              </w:rPr>
              <w:t>280</w:t>
            </w:r>
            <w:r w:rsidR="003E5DAF">
              <w:rPr>
                <w:bCs/>
                <w:iCs/>
                <w:sz w:val="22"/>
                <w:szCs w:val="22"/>
                <w:lang w:val="en-US"/>
              </w:rPr>
              <w:t xml:space="preserve"> </w:t>
            </w:r>
            <w:r w:rsidR="002E6E79">
              <w:rPr>
                <w:bCs/>
                <w:iCs/>
                <w:sz w:val="22"/>
                <w:szCs w:val="22"/>
                <w:lang w:val="en-US"/>
              </w:rPr>
              <w:t>000</w:t>
            </w:r>
            <w:r w:rsidRPr="0031475A">
              <w:rPr>
                <w:bCs/>
                <w:iCs/>
                <w:sz w:val="22"/>
                <w:szCs w:val="22"/>
                <w:lang w:val="en-US"/>
              </w:rPr>
              <w:t>.</w:t>
            </w:r>
          </w:p>
          <w:p w14:paraId="1B16CDBB" w14:textId="77777777" w:rsidR="0031475A" w:rsidRDefault="0031475A" w:rsidP="00D07CD4">
            <w:pPr>
              <w:jc w:val="both"/>
              <w:rPr>
                <w:bCs/>
                <w:iCs/>
                <w:sz w:val="22"/>
                <w:szCs w:val="22"/>
                <w:lang w:val="en-US"/>
              </w:rPr>
            </w:pPr>
          </w:p>
          <w:p w14:paraId="54DF4E6E" w14:textId="328D35A7" w:rsidR="0031475A" w:rsidRDefault="0031475A" w:rsidP="00D07CD4">
            <w:pPr>
              <w:jc w:val="both"/>
              <w:rPr>
                <w:sz w:val="22"/>
                <w:szCs w:val="22"/>
              </w:rPr>
            </w:pPr>
          </w:p>
          <w:p w14:paraId="6E501C12" w14:textId="1251E347" w:rsidR="00EE5FFD" w:rsidRDefault="00EE5FFD" w:rsidP="00D07CD4">
            <w:pPr>
              <w:jc w:val="both"/>
              <w:rPr>
                <w:sz w:val="22"/>
                <w:szCs w:val="22"/>
              </w:rPr>
            </w:pPr>
          </w:p>
          <w:p w14:paraId="6A88D8E8" w14:textId="1EF62C60" w:rsidR="00EE5FFD" w:rsidRDefault="00EE5FFD" w:rsidP="00D07CD4">
            <w:pPr>
              <w:jc w:val="both"/>
              <w:rPr>
                <w:sz w:val="22"/>
                <w:szCs w:val="22"/>
              </w:rPr>
            </w:pPr>
          </w:p>
          <w:p w14:paraId="65112E86" w14:textId="5F32A7BD" w:rsidR="00EE5FFD" w:rsidRDefault="00EE5FFD" w:rsidP="00D07CD4">
            <w:pPr>
              <w:jc w:val="both"/>
              <w:rPr>
                <w:sz w:val="22"/>
                <w:szCs w:val="22"/>
              </w:rPr>
            </w:pPr>
          </w:p>
          <w:p w14:paraId="3559EE6E" w14:textId="561CB399" w:rsidR="00EE5FFD" w:rsidRDefault="00EE5FFD" w:rsidP="00D07CD4">
            <w:pPr>
              <w:jc w:val="both"/>
              <w:rPr>
                <w:sz w:val="22"/>
                <w:szCs w:val="22"/>
              </w:rPr>
            </w:pPr>
          </w:p>
          <w:p w14:paraId="2622D2EB" w14:textId="21024F26" w:rsidR="00EE5FFD" w:rsidRDefault="00EE5FFD" w:rsidP="00D07CD4">
            <w:pPr>
              <w:jc w:val="both"/>
              <w:rPr>
                <w:sz w:val="22"/>
                <w:szCs w:val="22"/>
              </w:rPr>
            </w:pPr>
          </w:p>
          <w:p w14:paraId="70A32D1C" w14:textId="3F066FE0" w:rsidR="00EE5FFD" w:rsidRDefault="00EE5FFD" w:rsidP="00D07CD4">
            <w:pPr>
              <w:jc w:val="both"/>
              <w:rPr>
                <w:sz w:val="22"/>
                <w:szCs w:val="22"/>
              </w:rPr>
            </w:pPr>
          </w:p>
          <w:p w14:paraId="74FEC302" w14:textId="6C8C0D60" w:rsidR="00EE5FFD" w:rsidRDefault="00EE5FFD" w:rsidP="00D07CD4">
            <w:pPr>
              <w:jc w:val="both"/>
              <w:rPr>
                <w:sz w:val="22"/>
                <w:szCs w:val="22"/>
              </w:rPr>
            </w:pPr>
          </w:p>
          <w:p w14:paraId="53E9FA35" w14:textId="5230B778" w:rsidR="00EE5FFD" w:rsidRDefault="00EE5FFD" w:rsidP="00D07CD4">
            <w:pPr>
              <w:jc w:val="both"/>
              <w:rPr>
                <w:sz w:val="22"/>
                <w:szCs w:val="22"/>
              </w:rPr>
            </w:pPr>
          </w:p>
          <w:p w14:paraId="31FB45DE" w14:textId="0FB4363C" w:rsidR="00EE5FFD" w:rsidRDefault="00EE5FFD" w:rsidP="00D07CD4">
            <w:pPr>
              <w:jc w:val="both"/>
              <w:rPr>
                <w:sz w:val="22"/>
                <w:szCs w:val="22"/>
              </w:rPr>
            </w:pPr>
          </w:p>
          <w:p w14:paraId="0F915472" w14:textId="5561592D" w:rsidR="00EE5FFD" w:rsidRDefault="00EE5FFD" w:rsidP="00D07CD4">
            <w:pPr>
              <w:jc w:val="both"/>
              <w:rPr>
                <w:sz w:val="22"/>
                <w:szCs w:val="22"/>
              </w:rPr>
            </w:pPr>
          </w:p>
          <w:p w14:paraId="12A7034B" w14:textId="2C3615F6" w:rsidR="00EE5FFD" w:rsidRDefault="00EE5FFD" w:rsidP="00D07CD4">
            <w:pPr>
              <w:jc w:val="both"/>
              <w:rPr>
                <w:sz w:val="22"/>
                <w:szCs w:val="22"/>
              </w:rPr>
            </w:pPr>
          </w:p>
          <w:p w14:paraId="31F53D4F" w14:textId="283DC95B" w:rsidR="00EE5FFD" w:rsidRDefault="00EE5FFD" w:rsidP="00D07CD4">
            <w:pPr>
              <w:jc w:val="both"/>
              <w:rPr>
                <w:sz w:val="22"/>
                <w:szCs w:val="22"/>
              </w:rPr>
            </w:pPr>
          </w:p>
          <w:p w14:paraId="656270BD" w14:textId="0C8BE3D8" w:rsidR="00EE5FFD" w:rsidRDefault="00EE5FFD" w:rsidP="00D07CD4">
            <w:pPr>
              <w:jc w:val="both"/>
              <w:rPr>
                <w:sz w:val="22"/>
                <w:szCs w:val="22"/>
              </w:rPr>
            </w:pPr>
          </w:p>
          <w:p w14:paraId="6DB09F7F" w14:textId="2BE3B6A9" w:rsidR="00EE5FFD" w:rsidRDefault="00EE5FFD" w:rsidP="00D07CD4">
            <w:pPr>
              <w:jc w:val="both"/>
              <w:rPr>
                <w:sz w:val="22"/>
                <w:szCs w:val="22"/>
              </w:rPr>
            </w:pPr>
          </w:p>
          <w:p w14:paraId="59E33E0B" w14:textId="7DD0253A" w:rsidR="00EE5FFD" w:rsidRDefault="00EE5FFD" w:rsidP="00D07CD4">
            <w:pPr>
              <w:jc w:val="both"/>
              <w:rPr>
                <w:sz w:val="22"/>
                <w:szCs w:val="22"/>
              </w:rPr>
            </w:pPr>
          </w:p>
          <w:p w14:paraId="35311E3A" w14:textId="38617029" w:rsidR="00EE5FFD" w:rsidRDefault="00EE5FFD" w:rsidP="00D07CD4">
            <w:pPr>
              <w:jc w:val="both"/>
              <w:rPr>
                <w:sz w:val="22"/>
                <w:szCs w:val="22"/>
              </w:rPr>
            </w:pPr>
          </w:p>
          <w:p w14:paraId="0D18AD9D" w14:textId="06C915EA" w:rsidR="00EE5FFD" w:rsidRDefault="00EE5FFD" w:rsidP="00D07CD4">
            <w:pPr>
              <w:jc w:val="both"/>
              <w:rPr>
                <w:sz w:val="22"/>
                <w:szCs w:val="22"/>
              </w:rPr>
            </w:pPr>
          </w:p>
          <w:p w14:paraId="6B5A561F" w14:textId="03A6D23C" w:rsidR="00EE5FFD" w:rsidRDefault="00EE5FFD" w:rsidP="00D07CD4">
            <w:pPr>
              <w:jc w:val="both"/>
              <w:rPr>
                <w:sz w:val="22"/>
                <w:szCs w:val="22"/>
              </w:rPr>
            </w:pPr>
          </w:p>
          <w:p w14:paraId="31DBFBB9" w14:textId="5F54BD53" w:rsidR="00EE5FFD" w:rsidRDefault="00EE5FFD" w:rsidP="00D07CD4">
            <w:pPr>
              <w:jc w:val="both"/>
              <w:rPr>
                <w:sz w:val="22"/>
                <w:szCs w:val="22"/>
              </w:rPr>
            </w:pPr>
          </w:p>
          <w:p w14:paraId="50F0002E" w14:textId="2243B530" w:rsidR="00EE5FFD" w:rsidRDefault="00EE5FFD" w:rsidP="00D07CD4">
            <w:pPr>
              <w:jc w:val="both"/>
              <w:rPr>
                <w:sz w:val="22"/>
                <w:szCs w:val="22"/>
              </w:rPr>
            </w:pPr>
          </w:p>
          <w:p w14:paraId="1A8AA910" w14:textId="54848E3F" w:rsidR="00EE5FFD" w:rsidRDefault="00EE5FFD" w:rsidP="00D07CD4">
            <w:pPr>
              <w:jc w:val="both"/>
              <w:rPr>
                <w:sz w:val="22"/>
                <w:szCs w:val="22"/>
              </w:rPr>
            </w:pPr>
          </w:p>
          <w:p w14:paraId="7C51F301" w14:textId="6EE471AF" w:rsidR="00EE5FFD" w:rsidRDefault="00EE5FFD" w:rsidP="00D07CD4">
            <w:pPr>
              <w:jc w:val="both"/>
              <w:rPr>
                <w:sz w:val="22"/>
                <w:szCs w:val="22"/>
              </w:rPr>
            </w:pPr>
          </w:p>
          <w:p w14:paraId="4CEA3E62" w14:textId="51682086" w:rsidR="00EE5FFD" w:rsidRDefault="00EE5FFD" w:rsidP="00D07CD4">
            <w:pPr>
              <w:jc w:val="both"/>
              <w:rPr>
                <w:sz w:val="22"/>
                <w:szCs w:val="22"/>
              </w:rPr>
            </w:pPr>
          </w:p>
          <w:p w14:paraId="22B4963D" w14:textId="04F468AC" w:rsidR="00EE5FFD" w:rsidRDefault="00EE5FFD" w:rsidP="00D07CD4">
            <w:pPr>
              <w:jc w:val="both"/>
              <w:rPr>
                <w:sz w:val="22"/>
                <w:szCs w:val="22"/>
              </w:rPr>
            </w:pPr>
          </w:p>
          <w:p w14:paraId="2F603F0A" w14:textId="1A5F3116" w:rsidR="00EE5FFD" w:rsidRDefault="00EE5FFD" w:rsidP="00D07CD4">
            <w:pPr>
              <w:jc w:val="both"/>
              <w:rPr>
                <w:sz w:val="22"/>
                <w:szCs w:val="22"/>
              </w:rPr>
            </w:pPr>
          </w:p>
          <w:p w14:paraId="50EAD349" w14:textId="5BB87D7F" w:rsidR="00EE5FFD" w:rsidRDefault="00EE5FFD" w:rsidP="00D07CD4">
            <w:pPr>
              <w:jc w:val="both"/>
              <w:rPr>
                <w:sz w:val="22"/>
                <w:szCs w:val="22"/>
              </w:rPr>
            </w:pPr>
          </w:p>
          <w:p w14:paraId="4FB35324" w14:textId="2D897C66" w:rsidR="00EE5FFD" w:rsidRDefault="00EE5FFD" w:rsidP="00D07CD4">
            <w:pPr>
              <w:jc w:val="both"/>
              <w:rPr>
                <w:sz w:val="22"/>
                <w:szCs w:val="22"/>
              </w:rPr>
            </w:pPr>
          </w:p>
          <w:p w14:paraId="0E761340" w14:textId="62CD2895" w:rsidR="00EE5FFD" w:rsidRDefault="00EE5FFD" w:rsidP="00D07CD4">
            <w:pPr>
              <w:jc w:val="both"/>
              <w:rPr>
                <w:sz w:val="22"/>
                <w:szCs w:val="22"/>
              </w:rPr>
            </w:pPr>
          </w:p>
          <w:p w14:paraId="739ACE04" w14:textId="14DE7341" w:rsidR="00EE5FFD" w:rsidRDefault="00EE5FFD" w:rsidP="00D07CD4">
            <w:pPr>
              <w:jc w:val="both"/>
              <w:rPr>
                <w:sz w:val="22"/>
                <w:szCs w:val="22"/>
              </w:rPr>
            </w:pPr>
          </w:p>
          <w:p w14:paraId="34F84B92" w14:textId="3477FA67" w:rsidR="00EE5FFD" w:rsidRDefault="00EE5FFD" w:rsidP="00D07CD4">
            <w:pPr>
              <w:jc w:val="both"/>
              <w:rPr>
                <w:sz w:val="22"/>
                <w:szCs w:val="22"/>
              </w:rPr>
            </w:pPr>
          </w:p>
          <w:p w14:paraId="79CE1D80" w14:textId="734EC0C4" w:rsidR="00EE5FFD" w:rsidRDefault="00EE5FFD" w:rsidP="00D07CD4">
            <w:pPr>
              <w:jc w:val="both"/>
              <w:rPr>
                <w:sz w:val="22"/>
                <w:szCs w:val="22"/>
              </w:rPr>
            </w:pPr>
          </w:p>
          <w:p w14:paraId="2F46166A" w14:textId="2ED6BA0C" w:rsidR="00EE5FFD" w:rsidRDefault="00EE5FFD" w:rsidP="00D07CD4">
            <w:pPr>
              <w:jc w:val="both"/>
              <w:rPr>
                <w:sz w:val="22"/>
                <w:szCs w:val="22"/>
              </w:rPr>
            </w:pPr>
          </w:p>
          <w:p w14:paraId="7EAC3A85" w14:textId="304DEA31" w:rsidR="00EE5FFD" w:rsidRDefault="00EE5FFD" w:rsidP="00D07CD4">
            <w:pPr>
              <w:jc w:val="both"/>
              <w:rPr>
                <w:sz w:val="22"/>
                <w:szCs w:val="22"/>
              </w:rPr>
            </w:pPr>
          </w:p>
          <w:p w14:paraId="381E269A" w14:textId="77BBC2C0" w:rsidR="00EE5FFD" w:rsidRDefault="00EE5FFD" w:rsidP="00D07CD4">
            <w:pPr>
              <w:jc w:val="both"/>
              <w:rPr>
                <w:sz w:val="22"/>
                <w:szCs w:val="22"/>
              </w:rPr>
            </w:pPr>
          </w:p>
          <w:p w14:paraId="792B33A9" w14:textId="0969DA9A" w:rsidR="00EE5FFD" w:rsidRDefault="00EE5FFD" w:rsidP="00D07CD4">
            <w:pPr>
              <w:jc w:val="both"/>
              <w:rPr>
                <w:sz w:val="22"/>
                <w:szCs w:val="22"/>
              </w:rPr>
            </w:pPr>
          </w:p>
          <w:p w14:paraId="3CF3F154" w14:textId="757E03DF" w:rsidR="00EE5FFD" w:rsidRDefault="00EE5FFD" w:rsidP="00D07CD4">
            <w:pPr>
              <w:jc w:val="both"/>
              <w:rPr>
                <w:sz w:val="22"/>
                <w:szCs w:val="22"/>
              </w:rPr>
            </w:pPr>
          </w:p>
          <w:p w14:paraId="7E67727A" w14:textId="619FA4E2" w:rsidR="00EE5FFD" w:rsidRDefault="00EE5FFD" w:rsidP="00D07CD4">
            <w:pPr>
              <w:jc w:val="both"/>
              <w:rPr>
                <w:sz w:val="22"/>
                <w:szCs w:val="22"/>
              </w:rPr>
            </w:pPr>
          </w:p>
          <w:p w14:paraId="448567F7" w14:textId="4CF23DDB" w:rsidR="00EE5FFD" w:rsidRDefault="00EE5FFD" w:rsidP="00D07CD4">
            <w:pPr>
              <w:jc w:val="both"/>
              <w:rPr>
                <w:sz w:val="22"/>
                <w:szCs w:val="22"/>
              </w:rPr>
            </w:pPr>
          </w:p>
          <w:p w14:paraId="043BCD35" w14:textId="053C2B25" w:rsidR="00EE5FFD" w:rsidRDefault="00EE5FFD" w:rsidP="00D07CD4">
            <w:pPr>
              <w:jc w:val="both"/>
              <w:rPr>
                <w:sz w:val="22"/>
                <w:szCs w:val="22"/>
              </w:rPr>
            </w:pPr>
          </w:p>
          <w:p w14:paraId="704FE974" w14:textId="44BBFE20" w:rsidR="00EE5FFD" w:rsidRDefault="00EE5FFD" w:rsidP="00D07CD4">
            <w:pPr>
              <w:jc w:val="both"/>
              <w:rPr>
                <w:sz w:val="22"/>
                <w:szCs w:val="22"/>
              </w:rPr>
            </w:pPr>
          </w:p>
          <w:p w14:paraId="7B10FC8B" w14:textId="55B5686A" w:rsidR="00EE5FFD" w:rsidRDefault="00EE5FFD" w:rsidP="00D07CD4">
            <w:pPr>
              <w:jc w:val="both"/>
              <w:rPr>
                <w:sz w:val="22"/>
                <w:szCs w:val="22"/>
              </w:rPr>
            </w:pPr>
          </w:p>
          <w:p w14:paraId="2B739788" w14:textId="0BCCDB1A" w:rsidR="00EE5FFD" w:rsidRDefault="00EE5FFD" w:rsidP="00D07CD4">
            <w:pPr>
              <w:jc w:val="both"/>
              <w:rPr>
                <w:sz w:val="22"/>
                <w:szCs w:val="22"/>
              </w:rPr>
            </w:pPr>
          </w:p>
          <w:p w14:paraId="4CFE3B07" w14:textId="1A47B629" w:rsidR="00721F7C" w:rsidRDefault="00721F7C" w:rsidP="00D07CD4">
            <w:pPr>
              <w:jc w:val="both"/>
              <w:rPr>
                <w:sz w:val="22"/>
                <w:szCs w:val="22"/>
              </w:rPr>
            </w:pPr>
          </w:p>
          <w:p w14:paraId="4C2404C2" w14:textId="1CD7535B" w:rsidR="00702E4F" w:rsidRDefault="00702E4F" w:rsidP="00D07CD4">
            <w:pPr>
              <w:jc w:val="both"/>
              <w:rPr>
                <w:sz w:val="22"/>
                <w:szCs w:val="22"/>
              </w:rPr>
            </w:pPr>
          </w:p>
          <w:p w14:paraId="0BA58B79" w14:textId="68E46A62" w:rsidR="00702E4F" w:rsidRDefault="00702E4F" w:rsidP="00D07CD4">
            <w:pPr>
              <w:jc w:val="both"/>
              <w:rPr>
                <w:sz w:val="22"/>
                <w:szCs w:val="22"/>
              </w:rPr>
            </w:pPr>
          </w:p>
          <w:p w14:paraId="1DD2321B" w14:textId="23D8FCFE" w:rsidR="00702E4F" w:rsidRDefault="00702E4F" w:rsidP="00D07CD4">
            <w:pPr>
              <w:jc w:val="both"/>
              <w:rPr>
                <w:sz w:val="22"/>
                <w:szCs w:val="22"/>
              </w:rPr>
            </w:pPr>
          </w:p>
          <w:p w14:paraId="566E652D" w14:textId="77777777" w:rsidR="00702E4F" w:rsidRPr="00EE673A" w:rsidRDefault="00702E4F" w:rsidP="00D07CD4">
            <w:pPr>
              <w:jc w:val="both"/>
              <w:rPr>
                <w:sz w:val="22"/>
                <w:szCs w:val="22"/>
              </w:rPr>
            </w:pPr>
          </w:p>
          <w:p w14:paraId="14AC8834" w14:textId="7C7F8D3E" w:rsidR="00BB5628" w:rsidRPr="00805049" w:rsidRDefault="00BB5628" w:rsidP="00002E94">
            <w:pPr>
              <w:tabs>
                <w:tab w:val="left" w:pos="540"/>
                <w:tab w:val="left" w:pos="720"/>
                <w:tab w:val="left" w:pos="2340"/>
                <w:tab w:val="left" w:pos="2790"/>
                <w:tab w:val="left" w:pos="3600"/>
              </w:tabs>
              <w:autoSpaceDE/>
              <w:autoSpaceDN/>
              <w:adjustRightInd/>
              <w:ind w:left="72"/>
              <w:jc w:val="both"/>
              <w:rPr>
                <w:sz w:val="22"/>
                <w:szCs w:val="22"/>
                <w:lang w:val="en-GB"/>
              </w:rPr>
            </w:pPr>
            <w:r w:rsidRPr="00805049">
              <w:rPr>
                <w:sz w:val="22"/>
                <w:szCs w:val="22"/>
                <w:lang w:val="en-GB"/>
              </w:rPr>
              <w:lastRenderedPageBreak/>
              <w:t>WITNESS WHEREOF, this Amendment</w:t>
            </w:r>
            <w:r w:rsidR="00EE5FFD">
              <w:rPr>
                <w:sz w:val="22"/>
                <w:szCs w:val="22"/>
                <w:lang w:val="en-GB"/>
              </w:rPr>
              <w:t xml:space="preserve"> No. 4</w:t>
            </w:r>
            <w:r w:rsidRPr="00805049">
              <w:rPr>
                <w:sz w:val="22"/>
                <w:szCs w:val="22"/>
                <w:lang w:val="en-GB"/>
              </w:rPr>
              <w:t xml:space="preserve"> has been executed by the parties hereto through their duly authorized officers on the date(s) set forth below.</w:t>
            </w:r>
          </w:p>
          <w:p w14:paraId="39F1FE92" w14:textId="77777777" w:rsidR="00295D62" w:rsidRPr="00805049" w:rsidRDefault="00295D62" w:rsidP="002F4433">
            <w:pPr>
              <w:jc w:val="both"/>
              <w:rPr>
                <w:b/>
                <w:sz w:val="22"/>
                <w:szCs w:val="22"/>
                <w:lang w:val="en-GB"/>
              </w:rPr>
            </w:pPr>
          </w:p>
          <w:p w14:paraId="13BFEC0D" w14:textId="77777777" w:rsidR="00002E94" w:rsidRDefault="00002E94" w:rsidP="002F4433">
            <w:pPr>
              <w:jc w:val="both"/>
              <w:rPr>
                <w:b/>
                <w:sz w:val="22"/>
                <w:szCs w:val="22"/>
                <w:lang w:val="en-GB"/>
              </w:rPr>
            </w:pPr>
          </w:p>
          <w:p w14:paraId="44CF6D5D" w14:textId="77777777" w:rsidR="00D07CD4" w:rsidRPr="00805049" w:rsidRDefault="00D07CD4" w:rsidP="002F4433">
            <w:pPr>
              <w:jc w:val="both"/>
              <w:rPr>
                <w:b/>
                <w:sz w:val="22"/>
                <w:szCs w:val="22"/>
                <w:lang w:val="en-GB"/>
              </w:rPr>
            </w:pPr>
          </w:p>
          <w:p w14:paraId="64A35CED" w14:textId="77777777" w:rsidR="00585A9A" w:rsidRPr="00805049" w:rsidRDefault="00585A9A" w:rsidP="002F4433">
            <w:pPr>
              <w:autoSpaceDE/>
              <w:autoSpaceDN/>
              <w:adjustRightInd/>
              <w:jc w:val="both"/>
              <w:rPr>
                <w:rFonts w:eastAsia="Calibri"/>
                <w:b/>
                <w:sz w:val="22"/>
                <w:szCs w:val="22"/>
                <w:lang w:val="en-GB" w:eastAsia="cs-CZ"/>
              </w:rPr>
            </w:pPr>
            <w:r w:rsidRPr="00805049">
              <w:rPr>
                <w:rFonts w:eastAsia="Calibri"/>
                <w:b/>
                <w:color w:val="000000"/>
                <w:sz w:val="22"/>
                <w:szCs w:val="22"/>
                <w:lang w:val="en-GB" w:eastAsia="cs-CZ"/>
              </w:rPr>
              <w:t xml:space="preserve">Sponsor </w:t>
            </w:r>
          </w:p>
          <w:p w14:paraId="6A30EFA0" w14:textId="344FC645" w:rsidR="00585A9A" w:rsidRPr="00805049" w:rsidRDefault="00585A9A" w:rsidP="002F4433">
            <w:pPr>
              <w:autoSpaceDE/>
              <w:autoSpaceDN/>
              <w:adjustRightInd/>
              <w:jc w:val="both"/>
              <w:rPr>
                <w:rFonts w:eastAsia="Calibri"/>
                <w:bCs/>
                <w:sz w:val="22"/>
                <w:szCs w:val="22"/>
                <w:lang w:val="en-GB" w:eastAsia="cs-CZ"/>
              </w:rPr>
            </w:pPr>
            <w:r w:rsidRPr="00805049">
              <w:rPr>
                <w:rFonts w:eastAsia="Calibri"/>
                <w:sz w:val="22"/>
                <w:szCs w:val="22"/>
                <w:lang w:val="en-GB" w:eastAsia="cs-CZ"/>
              </w:rPr>
              <w:t xml:space="preserve">Signed by </w:t>
            </w:r>
            <w:r w:rsidR="00EE5FFD">
              <w:rPr>
                <w:rFonts w:eastAsia="Calibri"/>
                <w:sz w:val="22"/>
                <w:szCs w:val="22"/>
                <w:lang w:val="en-GB" w:eastAsia="cs-CZ"/>
              </w:rPr>
              <w:t>IQVIA RDS</w:t>
            </w:r>
            <w:r w:rsidRPr="00805049">
              <w:rPr>
                <w:rFonts w:eastAsia="Calibri"/>
                <w:sz w:val="22"/>
                <w:szCs w:val="22"/>
                <w:lang w:val="en-GB" w:eastAsia="cs-CZ"/>
              </w:rPr>
              <w:t xml:space="preserve"> Czech Republic s.r.o., under a Power of Attorney, for and on behalf of </w:t>
            </w:r>
            <w:r w:rsidRPr="00805049">
              <w:rPr>
                <w:rFonts w:eastAsia="Calibri"/>
                <w:bCs/>
                <w:sz w:val="22"/>
                <w:szCs w:val="22"/>
                <w:lang w:val="en-GB" w:eastAsia="cs-CZ"/>
              </w:rPr>
              <w:t>F. Hoffmann-La Roche Ltd.</w:t>
            </w:r>
          </w:p>
          <w:p w14:paraId="7265ACCE" w14:textId="77777777" w:rsidR="00585A9A" w:rsidRPr="00805049" w:rsidRDefault="00585A9A" w:rsidP="002F4433">
            <w:pPr>
              <w:autoSpaceDE/>
              <w:autoSpaceDN/>
              <w:adjustRightInd/>
              <w:jc w:val="both"/>
              <w:rPr>
                <w:rFonts w:eastAsia="Calibri"/>
                <w:bCs/>
                <w:sz w:val="22"/>
                <w:szCs w:val="22"/>
                <w:lang w:val="en-GB" w:eastAsia="cs-CZ"/>
              </w:rPr>
            </w:pPr>
          </w:p>
          <w:p w14:paraId="41A35951" w14:textId="77777777" w:rsidR="00585A9A" w:rsidRPr="00805049" w:rsidRDefault="00585A9A" w:rsidP="002F4433">
            <w:pPr>
              <w:autoSpaceDE/>
              <w:autoSpaceDN/>
              <w:adjustRightInd/>
              <w:jc w:val="both"/>
              <w:rPr>
                <w:rFonts w:eastAsia="Calibri"/>
                <w:sz w:val="22"/>
                <w:szCs w:val="22"/>
                <w:lang w:val="en-GB" w:eastAsia="cs-CZ"/>
              </w:rPr>
            </w:pPr>
            <w:r w:rsidRPr="00805049">
              <w:rPr>
                <w:rFonts w:eastAsia="Calibri"/>
                <w:color w:val="000000"/>
                <w:sz w:val="22"/>
                <w:szCs w:val="22"/>
                <w:lang w:val="en-GB" w:eastAsia="cs-CZ"/>
              </w:rPr>
              <w:t>Name:</w:t>
            </w:r>
          </w:p>
          <w:p w14:paraId="32A64348"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Position:</w:t>
            </w:r>
          </w:p>
          <w:p w14:paraId="2F6FE63E" w14:textId="77777777" w:rsidR="006D359F" w:rsidRPr="00805049" w:rsidRDefault="006D359F" w:rsidP="002F4433">
            <w:pPr>
              <w:autoSpaceDE/>
              <w:autoSpaceDN/>
              <w:adjustRightInd/>
              <w:jc w:val="both"/>
              <w:rPr>
                <w:rFonts w:eastAsia="Calibri"/>
                <w:color w:val="000000"/>
                <w:sz w:val="22"/>
                <w:szCs w:val="22"/>
                <w:lang w:val="en-GB" w:eastAsia="cs-CZ"/>
              </w:rPr>
            </w:pPr>
          </w:p>
          <w:p w14:paraId="72E09E21"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Signature:</w:t>
            </w:r>
          </w:p>
          <w:p w14:paraId="2E1F4E60" w14:textId="0B5BBE21" w:rsidR="00585A9A" w:rsidRPr="00805049" w:rsidRDefault="00862794" w:rsidP="002F4433">
            <w:pPr>
              <w:tabs>
                <w:tab w:val="left" w:pos="4536"/>
              </w:tabs>
              <w:autoSpaceDE/>
              <w:autoSpaceDN/>
              <w:adjustRightInd/>
              <w:jc w:val="both"/>
              <w:rPr>
                <w:rFonts w:eastAsia="Calibri"/>
                <w:color w:val="000000"/>
                <w:sz w:val="22"/>
                <w:szCs w:val="22"/>
                <w:lang w:val="en-GB" w:eastAsia="cs-CZ"/>
              </w:rPr>
            </w:pPr>
            <w:r>
              <w:rPr>
                <w:rFonts w:eastAsia="Calibri"/>
                <w:color w:val="000000"/>
                <w:sz w:val="22"/>
                <w:szCs w:val="22"/>
                <w:lang w:val="en-GB" w:eastAsia="cs-CZ"/>
              </w:rPr>
              <w:t>IQVIA RDS</w:t>
            </w:r>
            <w:r w:rsidR="00585A9A" w:rsidRPr="00805049">
              <w:rPr>
                <w:rFonts w:eastAsia="Calibri"/>
                <w:color w:val="000000"/>
                <w:sz w:val="22"/>
                <w:szCs w:val="22"/>
                <w:lang w:val="en-GB" w:eastAsia="cs-CZ"/>
              </w:rPr>
              <w:t xml:space="preserve"> Czech Republic, s.r.o. </w:t>
            </w:r>
          </w:p>
          <w:p w14:paraId="020E926B"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based on the power of attorney </w:t>
            </w:r>
          </w:p>
          <w:p w14:paraId="0413C8AC" w14:textId="77777777" w:rsidR="00585A9A" w:rsidRPr="00805049" w:rsidRDefault="00585A9A" w:rsidP="002F4433">
            <w:pPr>
              <w:autoSpaceDE/>
              <w:autoSpaceDN/>
              <w:adjustRightInd/>
              <w:jc w:val="both"/>
              <w:rPr>
                <w:rFonts w:eastAsia="Calibri"/>
                <w:color w:val="000000"/>
                <w:sz w:val="22"/>
                <w:szCs w:val="22"/>
                <w:lang w:val="en-GB" w:eastAsia="cs-CZ"/>
              </w:rPr>
            </w:pPr>
          </w:p>
          <w:p w14:paraId="06063200"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Date:</w:t>
            </w:r>
          </w:p>
          <w:p w14:paraId="36B8E75C"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 </w:t>
            </w:r>
          </w:p>
          <w:p w14:paraId="6E9075EF" w14:textId="77777777" w:rsidR="006D359F" w:rsidRPr="00805049" w:rsidRDefault="006D359F" w:rsidP="002F4433">
            <w:pPr>
              <w:autoSpaceDE/>
              <w:autoSpaceDN/>
              <w:adjustRightInd/>
              <w:jc w:val="both"/>
              <w:rPr>
                <w:rFonts w:eastAsia="Calibri"/>
                <w:color w:val="000000"/>
                <w:sz w:val="22"/>
                <w:szCs w:val="22"/>
                <w:lang w:val="en-GB" w:eastAsia="cs-CZ"/>
              </w:rPr>
            </w:pPr>
          </w:p>
          <w:p w14:paraId="37095001" w14:textId="77777777" w:rsidR="00585A9A" w:rsidRPr="00805049" w:rsidRDefault="00585A9A" w:rsidP="002F4433">
            <w:pPr>
              <w:autoSpaceDE/>
              <w:autoSpaceDN/>
              <w:adjustRightInd/>
              <w:jc w:val="both"/>
              <w:rPr>
                <w:rFonts w:eastAsia="Calibri"/>
                <w:b/>
                <w:color w:val="000000"/>
                <w:sz w:val="22"/>
                <w:szCs w:val="22"/>
                <w:lang w:val="en-GB" w:eastAsia="cs-CZ"/>
              </w:rPr>
            </w:pPr>
            <w:r w:rsidRPr="00805049">
              <w:rPr>
                <w:rFonts w:eastAsia="Calibri"/>
                <w:b/>
                <w:color w:val="000000"/>
                <w:sz w:val="22"/>
                <w:szCs w:val="22"/>
                <w:lang w:val="en-GB" w:eastAsia="cs-CZ"/>
              </w:rPr>
              <w:t>Contractual Research Organization</w:t>
            </w:r>
          </w:p>
          <w:p w14:paraId="7B4F0BB4" w14:textId="77777777" w:rsidR="00585A9A" w:rsidRPr="00805049" w:rsidRDefault="00585A9A" w:rsidP="002F4433">
            <w:pPr>
              <w:autoSpaceDE/>
              <w:autoSpaceDN/>
              <w:adjustRightInd/>
              <w:jc w:val="both"/>
              <w:rPr>
                <w:rFonts w:eastAsia="Calibri"/>
                <w:b/>
                <w:color w:val="000000"/>
                <w:sz w:val="22"/>
                <w:szCs w:val="22"/>
                <w:lang w:val="en-GB" w:eastAsia="cs-CZ"/>
              </w:rPr>
            </w:pPr>
          </w:p>
          <w:p w14:paraId="2280F453"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Name: </w:t>
            </w:r>
            <w:r w:rsidRPr="00805049">
              <w:rPr>
                <w:rFonts w:eastAsia="Calibri"/>
                <w:sz w:val="22"/>
                <w:szCs w:val="22"/>
                <w:lang w:val="en-GB" w:eastAsia="cs-CZ"/>
              </w:rPr>
              <w:t xml:space="preserve"> </w:t>
            </w:r>
          </w:p>
          <w:p w14:paraId="4829D869"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Position:</w:t>
            </w:r>
          </w:p>
          <w:p w14:paraId="08602032" w14:textId="77777777" w:rsidR="006D359F" w:rsidRPr="00805049" w:rsidRDefault="006D359F" w:rsidP="002F4433">
            <w:pPr>
              <w:autoSpaceDE/>
              <w:autoSpaceDN/>
              <w:adjustRightInd/>
              <w:jc w:val="both"/>
              <w:rPr>
                <w:rFonts w:eastAsia="Calibri"/>
                <w:color w:val="000000"/>
                <w:sz w:val="22"/>
                <w:szCs w:val="22"/>
                <w:lang w:val="en-GB" w:eastAsia="cs-CZ"/>
              </w:rPr>
            </w:pPr>
          </w:p>
          <w:p w14:paraId="6ABFCECA"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Signature:</w:t>
            </w:r>
          </w:p>
          <w:p w14:paraId="5B6D172A" w14:textId="3E69ADF9" w:rsidR="00585A9A" w:rsidRPr="00805049" w:rsidRDefault="00EE5FFD" w:rsidP="002F4433">
            <w:pPr>
              <w:tabs>
                <w:tab w:val="left" w:pos="4536"/>
              </w:tabs>
              <w:autoSpaceDE/>
              <w:autoSpaceDN/>
              <w:adjustRightInd/>
              <w:jc w:val="both"/>
              <w:rPr>
                <w:rFonts w:eastAsia="Calibri"/>
                <w:color w:val="000000"/>
                <w:sz w:val="22"/>
                <w:szCs w:val="22"/>
                <w:lang w:val="en-GB" w:eastAsia="cs-CZ"/>
              </w:rPr>
            </w:pPr>
            <w:r>
              <w:rPr>
                <w:rFonts w:eastAsia="Calibri"/>
                <w:color w:val="000000"/>
                <w:sz w:val="22"/>
                <w:szCs w:val="22"/>
                <w:lang w:val="en-GB" w:eastAsia="cs-CZ"/>
              </w:rPr>
              <w:t>IQVIA RDS</w:t>
            </w:r>
            <w:r w:rsidR="00585A9A" w:rsidRPr="00805049">
              <w:rPr>
                <w:rFonts w:eastAsia="Calibri"/>
                <w:color w:val="000000"/>
                <w:sz w:val="22"/>
                <w:szCs w:val="22"/>
                <w:lang w:val="en-GB" w:eastAsia="cs-CZ"/>
              </w:rPr>
              <w:t xml:space="preserve"> Czech Republic, s.r.o. </w:t>
            </w:r>
          </w:p>
          <w:p w14:paraId="031E82CC"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based on the power of attorney</w:t>
            </w:r>
          </w:p>
          <w:p w14:paraId="448C8C19" w14:textId="77777777" w:rsidR="00585A9A" w:rsidRPr="00805049" w:rsidRDefault="00585A9A" w:rsidP="002F4433">
            <w:pPr>
              <w:autoSpaceDE/>
              <w:autoSpaceDN/>
              <w:adjustRightInd/>
              <w:jc w:val="both"/>
              <w:rPr>
                <w:rFonts w:eastAsia="Calibri"/>
                <w:color w:val="000000"/>
                <w:sz w:val="22"/>
                <w:szCs w:val="22"/>
                <w:lang w:val="en-GB" w:eastAsia="cs-CZ"/>
              </w:rPr>
            </w:pPr>
          </w:p>
          <w:p w14:paraId="5EE77991" w14:textId="77777777" w:rsidR="00585A9A" w:rsidRPr="00805049"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Date:</w:t>
            </w:r>
          </w:p>
          <w:p w14:paraId="712FA263" w14:textId="77777777" w:rsidR="00585A9A" w:rsidRPr="00805049" w:rsidRDefault="00585A9A" w:rsidP="002F4433">
            <w:pPr>
              <w:autoSpaceDE/>
              <w:autoSpaceDN/>
              <w:adjustRightInd/>
              <w:jc w:val="both"/>
              <w:rPr>
                <w:rFonts w:eastAsia="Calibri"/>
                <w:b/>
                <w:color w:val="000000"/>
                <w:sz w:val="22"/>
                <w:szCs w:val="22"/>
                <w:lang w:val="en-GB" w:eastAsia="cs-CZ"/>
              </w:rPr>
            </w:pPr>
          </w:p>
          <w:p w14:paraId="4B75B3B0" w14:textId="77777777" w:rsidR="006D359F" w:rsidRPr="00805049" w:rsidRDefault="006D359F" w:rsidP="002F4433">
            <w:pPr>
              <w:autoSpaceDE/>
              <w:autoSpaceDN/>
              <w:adjustRightInd/>
              <w:jc w:val="both"/>
              <w:rPr>
                <w:rFonts w:eastAsia="Calibri"/>
                <w:b/>
                <w:color w:val="000000"/>
                <w:sz w:val="22"/>
                <w:szCs w:val="22"/>
                <w:lang w:val="en-GB" w:eastAsia="cs-CZ"/>
              </w:rPr>
            </w:pPr>
          </w:p>
          <w:p w14:paraId="7D7B4D5C" w14:textId="77777777" w:rsidR="00585A9A" w:rsidRPr="00805049" w:rsidRDefault="00892824" w:rsidP="002F4433">
            <w:pPr>
              <w:autoSpaceDE/>
              <w:autoSpaceDN/>
              <w:adjustRightInd/>
              <w:jc w:val="both"/>
              <w:rPr>
                <w:rFonts w:eastAsia="Calibri"/>
                <w:b/>
                <w:color w:val="000000"/>
                <w:sz w:val="22"/>
                <w:szCs w:val="22"/>
                <w:lang w:val="en-GB" w:eastAsia="cs-CZ"/>
              </w:rPr>
            </w:pPr>
            <w:r w:rsidRPr="00805049">
              <w:rPr>
                <w:rFonts w:eastAsia="Calibri"/>
                <w:b/>
                <w:color w:val="000000"/>
                <w:sz w:val="22"/>
                <w:szCs w:val="22"/>
                <w:lang w:val="en-GB" w:eastAsia="cs-CZ"/>
              </w:rPr>
              <w:t>Medical Facility</w:t>
            </w:r>
          </w:p>
          <w:p w14:paraId="7E53CE3C" w14:textId="77777777" w:rsidR="00585A9A" w:rsidRPr="00805049" w:rsidRDefault="00585A9A" w:rsidP="002F4433">
            <w:pPr>
              <w:autoSpaceDE/>
              <w:autoSpaceDN/>
              <w:adjustRightInd/>
              <w:jc w:val="both"/>
              <w:rPr>
                <w:rFonts w:eastAsia="Calibri"/>
                <w:color w:val="000000"/>
                <w:sz w:val="22"/>
                <w:szCs w:val="22"/>
                <w:lang w:val="en-GB" w:eastAsia="cs-CZ"/>
              </w:rPr>
            </w:pPr>
          </w:p>
          <w:p w14:paraId="701BD1E6" w14:textId="77777777" w:rsidR="002C6883" w:rsidRPr="00805049" w:rsidRDefault="00585A9A" w:rsidP="002C688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Name:</w:t>
            </w:r>
            <w:r w:rsidRPr="00805049">
              <w:rPr>
                <w:rFonts w:eastAsia="Calibri"/>
                <w:sz w:val="22"/>
                <w:szCs w:val="22"/>
                <w:lang w:val="en-GB" w:eastAsia="cs-CZ"/>
              </w:rPr>
              <w:t xml:space="preserve"> </w:t>
            </w:r>
            <w:r w:rsidR="00D07CD4" w:rsidRPr="00D07CD4">
              <w:rPr>
                <w:sz w:val="22"/>
                <w:szCs w:val="22"/>
                <w:lang w:val="en-GB"/>
              </w:rPr>
              <w:t>Ing. Petr Fiala</w:t>
            </w:r>
            <w:r w:rsidR="009627F9" w:rsidRPr="00805049">
              <w:rPr>
                <w:sz w:val="22"/>
                <w:szCs w:val="22"/>
                <w:lang w:val="en-GB"/>
              </w:rPr>
              <w:t xml:space="preserve"> </w:t>
            </w:r>
          </w:p>
          <w:p w14:paraId="7650595D" w14:textId="77777777" w:rsidR="00CB4697" w:rsidRPr="00805049" w:rsidRDefault="00D07CD4"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Position: </w:t>
            </w:r>
            <w:r w:rsidRPr="00D07CD4">
              <w:rPr>
                <w:rFonts w:eastAsia="Calibri"/>
                <w:sz w:val="22"/>
                <w:szCs w:val="22"/>
                <w:lang w:val="en-GB" w:eastAsia="cs-CZ"/>
              </w:rPr>
              <w:t>Managing Director</w:t>
            </w:r>
          </w:p>
          <w:p w14:paraId="03814BE3" w14:textId="77777777" w:rsidR="006B1A41" w:rsidRPr="00805049" w:rsidRDefault="006B1A41" w:rsidP="002F4433">
            <w:pPr>
              <w:autoSpaceDE/>
              <w:autoSpaceDN/>
              <w:adjustRightInd/>
              <w:jc w:val="both"/>
              <w:rPr>
                <w:rFonts w:eastAsia="Calibri"/>
                <w:color w:val="000000"/>
                <w:sz w:val="22"/>
                <w:szCs w:val="22"/>
                <w:lang w:val="en-GB" w:eastAsia="cs-CZ"/>
              </w:rPr>
            </w:pPr>
          </w:p>
          <w:p w14:paraId="1248E3C3" w14:textId="1405CECF" w:rsidR="00585A9A" w:rsidRDefault="00585A9A" w:rsidP="002F443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 xml:space="preserve">Signature: </w:t>
            </w:r>
          </w:p>
          <w:p w14:paraId="3DDB8EFA" w14:textId="77777777" w:rsidR="00EE5FFD" w:rsidRPr="00805049" w:rsidRDefault="00EE5FFD" w:rsidP="002F4433">
            <w:pPr>
              <w:autoSpaceDE/>
              <w:autoSpaceDN/>
              <w:adjustRightInd/>
              <w:jc w:val="both"/>
              <w:rPr>
                <w:rFonts w:eastAsia="Calibri"/>
                <w:color w:val="000000"/>
                <w:sz w:val="22"/>
                <w:szCs w:val="22"/>
                <w:lang w:val="en-GB" w:eastAsia="cs-CZ"/>
              </w:rPr>
            </w:pPr>
          </w:p>
          <w:p w14:paraId="11566E55" w14:textId="77777777" w:rsidR="00774B02" w:rsidRPr="00805049" w:rsidRDefault="00D07CD4" w:rsidP="002C6883">
            <w:pPr>
              <w:autoSpaceDE/>
              <w:autoSpaceDN/>
              <w:adjustRightInd/>
              <w:jc w:val="both"/>
              <w:rPr>
                <w:rFonts w:eastAsia="Calibri"/>
                <w:color w:val="000000"/>
                <w:sz w:val="22"/>
                <w:szCs w:val="22"/>
                <w:lang w:val="en-GB" w:eastAsia="cs-CZ"/>
              </w:rPr>
            </w:pPr>
            <w:r>
              <w:rPr>
                <w:rFonts w:eastAsia="Calibri"/>
                <w:color w:val="000000"/>
                <w:sz w:val="22"/>
                <w:szCs w:val="22"/>
                <w:lang w:val="en-GB" w:eastAsia="cs-CZ"/>
              </w:rPr>
              <w:t>D</w:t>
            </w:r>
            <w:r w:rsidR="00585A9A" w:rsidRPr="00805049">
              <w:rPr>
                <w:rFonts w:eastAsia="Calibri"/>
                <w:color w:val="000000"/>
                <w:sz w:val="22"/>
                <w:szCs w:val="22"/>
                <w:lang w:val="en-GB" w:eastAsia="cs-CZ"/>
              </w:rPr>
              <w:t>ate:</w:t>
            </w:r>
          </w:p>
          <w:p w14:paraId="3BD37916" w14:textId="77777777" w:rsidR="002C6883" w:rsidRPr="00805049" w:rsidRDefault="002C6883" w:rsidP="002C6883">
            <w:pPr>
              <w:autoSpaceDE/>
              <w:autoSpaceDN/>
              <w:adjustRightInd/>
              <w:jc w:val="both"/>
              <w:rPr>
                <w:rFonts w:eastAsia="Calibri"/>
                <w:color w:val="000000"/>
                <w:sz w:val="22"/>
                <w:szCs w:val="22"/>
                <w:lang w:val="en-GB" w:eastAsia="cs-CZ"/>
              </w:rPr>
            </w:pPr>
          </w:p>
          <w:p w14:paraId="3AD92266" w14:textId="77777777" w:rsidR="002C6883" w:rsidRPr="00805049" w:rsidRDefault="002C6883" w:rsidP="002C6883">
            <w:pPr>
              <w:autoSpaceDE/>
              <w:autoSpaceDN/>
              <w:adjustRightInd/>
              <w:jc w:val="both"/>
              <w:rPr>
                <w:rFonts w:eastAsia="Calibri"/>
                <w:b/>
                <w:color w:val="000000"/>
                <w:sz w:val="22"/>
                <w:szCs w:val="22"/>
                <w:lang w:val="en-GB" w:eastAsia="cs-CZ"/>
              </w:rPr>
            </w:pPr>
          </w:p>
          <w:p w14:paraId="370981FD" w14:textId="77777777" w:rsidR="002C6883" w:rsidRPr="00805049" w:rsidRDefault="002C6883" w:rsidP="002C6883">
            <w:pPr>
              <w:autoSpaceDE/>
              <w:autoSpaceDN/>
              <w:adjustRightInd/>
              <w:jc w:val="both"/>
              <w:rPr>
                <w:rFonts w:eastAsia="Calibri"/>
                <w:b/>
                <w:color w:val="000000"/>
                <w:sz w:val="22"/>
                <w:szCs w:val="22"/>
                <w:lang w:val="en-GB" w:eastAsia="cs-CZ"/>
              </w:rPr>
            </w:pPr>
            <w:r w:rsidRPr="00805049">
              <w:rPr>
                <w:rFonts w:eastAsia="Calibri"/>
                <w:b/>
                <w:color w:val="000000"/>
                <w:sz w:val="22"/>
                <w:szCs w:val="22"/>
                <w:lang w:val="en-GB" w:eastAsia="cs-CZ"/>
              </w:rPr>
              <w:t>Principal Investigator</w:t>
            </w:r>
          </w:p>
          <w:p w14:paraId="02CCA613" w14:textId="77777777" w:rsidR="002C6883" w:rsidRPr="00805049" w:rsidRDefault="002C6883" w:rsidP="002C6883">
            <w:pPr>
              <w:autoSpaceDE/>
              <w:autoSpaceDN/>
              <w:adjustRightInd/>
              <w:jc w:val="both"/>
              <w:rPr>
                <w:rFonts w:eastAsia="Calibri"/>
                <w:color w:val="000000"/>
                <w:sz w:val="22"/>
                <w:szCs w:val="22"/>
                <w:lang w:val="en-GB" w:eastAsia="cs-CZ"/>
              </w:rPr>
            </w:pPr>
          </w:p>
          <w:p w14:paraId="000BCE3E" w14:textId="47B4482D" w:rsidR="009627F9" w:rsidRPr="00805049" w:rsidRDefault="002C6883" w:rsidP="009627F9">
            <w:pPr>
              <w:rPr>
                <w:sz w:val="22"/>
                <w:szCs w:val="22"/>
                <w:lang w:val="en-GB"/>
              </w:rPr>
            </w:pPr>
            <w:r w:rsidRPr="00805049">
              <w:rPr>
                <w:rFonts w:eastAsia="Calibri"/>
                <w:color w:val="000000"/>
                <w:sz w:val="22"/>
                <w:szCs w:val="22"/>
                <w:lang w:val="en-GB" w:eastAsia="cs-CZ"/>
              </w:rPr>
              <w:t>Name</w:t>
            </w:r>
            <w:r w:rsidRPr="00805049">
              <w:rPr>
                <w:sz w:val="22"/>
                <w:szCs w:val="22"/>
                <w:lang w:val="en-GB"/>
              </w:rPr>
              <w:t xml:space="preserve">: </w:t>
            </w:r>
            <w:r w:rsidR="00702E4F" w:rsidRPr="00702E4F">
              <w:rPr>
                <w:b/>
                <w:sz w:val="22"/>
                <w:szCs w:val="22"/>
                <w:highlight w:val="black"/>
                <w:lang w:val="en-GB"/>
              </w:rPr>
              <w:t>XXXXXX</w:t>
            </w:r>
            <w:bookmarkStart w:id="0" w:name="_GoBack"/>
            <w:bookmarkEnd w:id="0"/>
          </w:p>
          <w:p w14:paraId="5FF3E1DD" w14:textId="77777777" w:rsidR="002C6883" w:rsidRDefault="00D07CD4" w:rsidP="002C688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Position: Principal Investigator</w:t>
            </w:r>
          </w:p>
          <w:p w14:paraId="2A2CB4BF" w14:textId="77777777" w:rsidR="00D07CD4" w:rsidRPr="00805049" w:rsidRDefault="00D07CD4" w:rsidP="002C6883">
            <w:pPr>
              <w:autoSpaceDE/>
              <w:autoSpaceDN/>
              <w:adjustRightInd/>
              <w:jc w:val="both"/>
              <w:rPr>
                <w:rFonts w:eastAsia="Calibri"/>
                <w:color w:val="000000"/>
                <w:sz w:val="22"/>
                <w:szCs w:val="22"/>
                <w:lang w:val="en-GB" w:eastAsia="cs-CZ"/>
              </w:rPr>
            </w:pPr>
          </w:p>
          <w:p w14:paraId="101EC7A6" w14:textId="2B08D401" w:rsidR="002C6883" w:rsidRDefault="002C6883" w:rsidP="002C6883">
            <w:pPr>
              <w:autoSpaceDE/>
              <w:autoSpaceDN/>
              <w:adjustRightInd/>
              <w:jc w:val="both"/>
              <w:rPr>
                <w:rFonts w:eastAsia="Calibri"/>
                <w:color w:val="000000"/>
                <w:sz w:val="22"/>
                <w:szCs w:val="22"/>
                <w:lang w:val="en-GB" w:eastAsia="cs-CZ"/>
              </w:rPr>
            </w:pPr>
            <w:r w:rsidRPr="00805049">
              <w:rPr>
                <w:rFonts w:eastAsia="Calibri"/>
                <w:color w:val="000000"/>
                <w:sz w:val="22"/>
                <w:szCs w:val="22"/>
                <w:lang w:val="en-GB" w:eastAsia="cs-CZ"/>
              </w:rPr>
              <w:t>Signature:</w:t>
            </w:r>
          </w:p>
          <w:p w14:paraId="0CB9F346" w14:textId="77777777" w:rsidR="00EE5FFD" w:rsidRPr="00805049" w:rsidRDefault="00EE5FFD" w:rsidP="002C6883">
            <w:pPr>
              <w:autoSpaceDE/>
              <w:autoSpaceDN/>
              <w:adjustRightInd/>
              <w:jc w:val="both"/>
              <w:rPr>
                <w:rFonts w:eastAsia="Calibri"/>
                <w:color w:val="000000"/>
                <w:sz w:val="22"/>
                <w:szCs w:val="22"/>
                <w:lang w:val="en-GB" w:eastAsia="cs-CZ"/>
              </w:rPr>
            </w:pPr>
          </w:p>
          <w:p w14:paraId="07DDF0FE" w14:textId="77777777" w:rsidR="002C6883" w:rsidRPr="00805049" w:rsidRDefault="00D07CD4" w:rsidP="002C6883">
            <w:pPr>
              <w:autoSpaceDE/>
              <w:autoSpaceDN/>
              <w:adjustRightInd/>
              <w:jc w:val="both"/>
              <w:rPr>
                <w:b/>
                <w:sz w:val="22"/>
                <w:szCs w:val="22"/>
                <w:u w:val="single"/>
                <w:lang w:val="en-GB"/>
              </w:rPr>
            </w:pPr>
            <w:r>
              <w:rPr>
                <w:rFonts w:eastAsia="Calibri"/>
                <w:color w:val="000000"/>
                <w:sz w:val="22"/>
                <w:szCs w:val="22"/>
                <w:lang w:val="en-GB" w:eastAsia="cs-CZ"/>
              </w:rPr>
              <w:t>D</w:t>
            </w:r>
            <w:r w:rsidR="002C6883" w:rsidRPr="00805049">
              <w:rPr>
                <w:rFonts w:eastAsia="Calibri"/>
                <w:color w:val="000000"/>
                <w:sz w:val="22"/>
                <w:szCs w:val="22"/>
                <w:lang w:val="en-GB" w:eastAsia="cs-CZ"/>
              </w:rPr>
              <w:t>ate:</w:t>
            </w:r>
          </w:p>
        </w:tc>
        <w:tc>
          <w:tcPr>
            <w:tcW w:w="4819" w:type="dxa"/>
          </w:tcPr>
          <w:p w14:paraId="6872F0E6" w14:textId="2AE8A4F7" w:rsidR="00BB5628" w:rsidRPr="00805049" w:rsidRDefault="00BB5628" w:rsidP="00B659C9">
            <w:pPr>
              <w:tabs>
                <w:tab w:val="left" w:pos="540"/>
                <w:tab w:val="left" w:pos="720"/>
                <w:tab w:val="left" w:pos="2340"/>
                <w:tab w:val="left" w:pos="2790"/>
                <w:tab w:val="left" w:pos="3600"/>
              </w:tabs>
              <w:autoSpaceDE/>
              <w:autoSpaceDN/>
              <w:adjustRightInd/>
              <w:jc w:val="center"/>
              <w:rPr>
                <w:b/>
                <w:sz w:val="24"/>
                <w:szCs w:val="22"/>
                <w:u w:val="single"/>
              </w:rPr>
            </w:pPr>
            <w:r w:rsidRPr="00805049">
              <w:rPr>
                <w:b/>
                <w:sz w:val="24"/>
                <w:szCs w:val="22"/>
                <w:u w:val="single"/>
              </w:rPr>
              <w:lastRenderedPageBreak/>
              <w:t xml:space="preserve">DODATEK Č. </w:t>
            </w:r>
            <w:r w:rsidR="00C94AEF">
              <w:rPr>
                <w:b/>
                <w:sz w:val="24"/>
                <w:szCs w:val="22"/>
                <w:u w:val="single"/>
              </w:rPr>
              <w:t>4</w:t>
            </w:r>
            <w:r w:rsidRPr="00805049">
              <w:rPr>
                <w:b/>
                <w:sz w:val="24"/>
                <w:szCs w:val="22"/>
                <w:u w:val="single"/>
              </w:rPr>
              <w:t xml:space="preserve"> KE SMLOUVĚ O KLINICKÉM HODNOCENÍ</w:t>
            </w:r>
            <w:r w:rsidR="007F0814">
              <w:rPr>
                <w:b/>
                <w:sz w:val="24"/>
                <w:szCs w:val="22"/>
                <w:u w:val="single"/>
              </w:rPr>
              <w:t xml:space="preserve"> HUMÁNNÍHO LÉČIVA</w:t>
            </w:r>
          </w:p>
          <w:p w14:paraId="73D6F6C7" w14:textId="3A0D60A3" w:rsidR="00C6693F" w:rsidRPr="00805049" w:rsidRDefault="00C6693F" w:rsidP="002F4433">
            <w:pPr>
              <w:tabs>
                <w:tab w:val="left" w:pos="540"/>
                <w:tab w:val="left" w:pos="720"/>
                <w:tab w:val="left" w:pos="2340"/>
                <w:tab w:val="left" w:pos="2790"/>
                <w:tab w:val="left" w:pos="3600"/>
              </w:tabs>
              <w:autoSpaceDE/>
              <w:autoSpaceDN/>
              <w:adjustRightInd/>
              <w:jc w:val="both"/>
              <w:rPr>
                <w:rFonts w:eastAsia="Times New Roman"/>
                <w:smallCaps/>
                <w:sz w:val="22"/>
                <w:szCs w:val="22"/>
                <w:lang w:eastAsia="cs-CZ"/>
              </w:rPr>
            </w:pPr>
          </w:p>
          <w:p w14:paraId="18C616A6" w14:textId="087093D2" w:rsidR="00114C90" w:rsidRPr="00805049" w:rsidRDefault="00114C90" w:rsidP="002F4433">
            <w:pPr>
              <w:autoSpaceDE/>
              <w:autoSpaceDN/>
              <w:adjustRightInd/>
              <w:jc w:val="both"/>
              <w:rPr>
                <w:rFonts w:eastAsia="Calibri"/>
                <w:sz w:val="22"/>
                <w:szCs w:val="22"/>
                <w:lang w:eastAsia="cs-CZ"/>
              </w:rPr>
            </w:pPr>
            <w:r w:rsidRPr="00805049">
              <w:rPr>
                <w:rFonts w:eastAsia="Calibri"/>
                <w:sz w:val="22"/>
                <w:szCs w:val="22"/>
                <w:lang w:eastAsia="cs-CZ"/>
              </w:rPr>
              <w:t>Tento Dodatek</w:t>
            </w:r>
            <w:r w:rsidR="00C94AEF">
              <w:rPr>
                <w:rFonts w:eastAsia="Calibri"/>
                <w:sz w:val="22"/>
                <w:szCs w:val="22"/>
                <w:lang w:eastAsia="cs-CZ"/>
              </w:rPr>
              <w:t xml:space="preserve"> č. 4</w:t>
            </w:r>
            <w:r w:rsidRPr="00805049">
              <w:rPr>
                <w:rFonts w:eastAsia="Calibri"/>
                <w:sz w:val="22"/>
                <w:szCs w:val="22"/>
                <w:lang w:eastAsia="cs-CZ"/>
              </w:rPr>
              <w:t xml:space="preserve"> ke Smlouvě o klinickém hodnocení (dále jen „Dodatek</w:t>
            </w:r>
            <w:r w:rsidR="00493903">
              <w:rPr>
                <w:rFonts w:eastAsia="Calibri"/>
                <w:sz w:val="22"/>
                <w:szCs w:val="22"/>
                <w:lang w:eastAsia="cs-CZ"/>
              </w:rPr>
              <w:t xml:space="preserve"> č. 4“</w:t>
            </w:r>
            <w:r w:rsidRPr="00805049">
              <w:rPr>
                <w:rFonts w:eastAsia="Calibri"/>
                <w:sz w:val="22"/>
                <w:szCs w:val="22"/>
                <w:lang w:eastAsia="cs-CZ"/>
              </w:rPr>
              <w:t xml:space="preserve">) </w:t>
            </w:r>
            <w:proofErr w:type="gramStart"/>
            <w:r w:rsidRPr="00805049">
              <w:rPr>
                <w:rFonts w:eastAsia="Calibri"/>
                <w:sz w:val="22"/>
                <w:szCs w:val="22"/>
                <w:lang w:eastAsia="cs-CZ"/>
              </w:rPr>
              <w:t>mezi</w:t>
            </w:r>
            <w:proofErr w:type="gramEnd"/>
            <w:r w:rsidRPr="00805049">
              <w:rPr>
                <w:rFonts w:eastAsia="Calibri"/>
                <w:sz w:val="22"/>
                <w:szCs w:val="22"/>
                <w:lang w:eastAsia="cs-CZ"/>
              </w:rPr>
              <w:t>:</w:t>
            </w:r>
          </w:p>
          <w:p w14:paraId="025F9694" w14:textId="77777777" w:rsidR="00114C90" w:rsidRPr="00805049" w:rsidRDefault="00114C90" w:rsidP="002F4433">
            <w:pPr>
              <w:autoSpaceDE/>
              <w:autoSpaceDN/>
              <w:adjustRightInd/>
              <w:jc w:val="both"/>
              <w:rPr>
                <w:rFonts w:eastAsia="Calibri"/>
                <w:sz w:val="22"/>
                <w:szCs w:val="22"/>
                <w:lang w:eastAsia="cs-CZ"/>
              </w:rPr>
            </w:pPr>
          </w:p>
          <w:p w14:paraId="28206F0E" w14:textId="77777777" w:rsidR="00D14C70" w:rsidRPr="00805049" w:rsidRDefault="00D14C70" w:rsidP="002F4433">
            <w:pPr>
              <w:autoSpaceDE/>
              <w:autoSpaceDN/>
              <w:adjustRightInd/>
              <w:jc w:val="both"/>
              <w:rPr>
                <w:rFonts w:eastAsia="Calibri"/>
                <w:sz w:val="22"/>
                <w:szCs w:val="22"/>
                <w:lang w:eastAsia="cs-CZ"/>
              </w:rPr>
            </w:pPr>
            <w:r w:rsidRPr="00805049">
              <w:rPr>
                <w:rFonts w:eastAsia="Calibri"/>
                <w:b/>
                <w:bCs/>
                <w:sz w:val="22"/>
                <w:szCs w:val="22"/>
                <w:lang w:eastAsia="cs-CZ"/>
              </w:rPr>
              <w:t xml:space="preserve">F. Hoffmann-La </w:t>
            </w:r>
            <w:proofErr w:type="spellStart"/>
            <w:r w:rsidRPr="00805049">
              <w:rPr>
                <w:rFonts w:eastAsia="Calibri"/>
                <w:b/>
                <w:bCs/>
                <w:sz w:val="22"/>
                <w:szCs w:val="22"/>
                <w:lang w:eastAsia="cs-CZ"/>
              </w:rPr>
              <w:t>Roche</w:t>
            </w:r>
            <w:proofErr w:type="spellEnd"/>
            <w:r w:rsidRPr="00805049">
              <w:rPr>
                <w:rFonts w:eastAsia="Calibri"/>
                <w:b/>
                <w:bCs/>
                <w:sz w:val="22"/>
                <w:szCs w:val="22"/>
                <w:lang w:eastAsia="cs-CZ"/>
              </w:rPr>
              <w:t xml:space="preserve"> Ltd</w:t>
            </w:r>
            <w:r w:rsidRPr="00805049">
              <w:rPr>
                <w:rFonts w:eastAsia="Calibri"/>
                <w:sz w:val="22"/>
                <w:szCs w:val="22"/>
                <w:lang w:eastAsia="cs-CZ"/>
              </w:rPr>
              <w:t xml:space="preserve">, </w:t>
            </w:r>
          </w:p>
          <w:p w14:paraId="7F5123E8" w14:textId="77777777" w:rsidR="00D14C70" w:rsidRPr="00805049" w:rsidRDefault="00D14C70" w:rsidP="002F4433">
            <w:pPr>
              <w:autoSpaceDE/>
              <w:autoSpaceDN/>
              <w:adjustRightInd/>
              <w:jc w:val="both"/>
              <w:rPr>
                <w:rFonts w:eastAsia="Calibri"/>
                <w:sz w:val="22"/>
                <w:szCs w:val="22"/>
                <w:lang w:eastAsia="cs-CZ"/>
              </w:rPr>
            </w:pPr>
            <w:r w:rsidRPr="00805049">
              <w:rPr>
                <w:rFonts w:eastAsia="Calibri"/>
                <w:sz w:val="22"/>
                <w:szCs w:val="22"/>
                <w:lang w:eastAsia="cs-CZ"/>
              </w:rPr>
              <w:t xml:space="preserve">se sídlem </w:t>
            </w:r>
            <w:proofErr w:type="spellStart"/>
            <w:r w:rsidRPr="00805049">
              <w:rPr>
                <w:rFonts w:eastAsia="Calibri"/>
                <w:sz w:val="22"/>
                <w:szCs w:val="22"/>
                <w:lang w:eastAsia="cs-CZ"/>
              </w:rPr>
              <w:t>Grenzacherstrasse</w:t>
            </w:r>
            <w:proofErr w:type="spellEnd"/>
            <w:r w:rsidRPr="00805049">
              <w:rPr>
                <w:rFonts w:eastAsia="Calibri"/>
                <w:sz w:val="22"/>
                <w:szCs w:val="22"/>
                <w:lang w:eastAsia="cs-CZ"/>
              </w:rPr>
              <w:t xml:space="preserve"> 124, </w:t>
            </w:r>
          </w:p>
          <w:p w14:paraId="66DB787C" w14:textId="77777777" w:rsidR="00D14C70" w:rsidRPr="00805049" w:rsidRDefault="00D14C70" w:rsidP="002F4433">
            <w:pPr>
              <w:autoSpaceDE/>
              <w:autoSpaceDN/>
              <w:adjustRightInd/>
              <w:jc w:val="both"/>
              <w:rPr>
                <w:rFonts w:eastAsia="Calibri"/>
                <w:sz w:val="22"/>
                <w:szCs w:val="22"/>
                <w:lang w:eastAsia="cs-CZ"/>
              </w:rPr>
            </w:pPr>
            <w:r w:rsidRPr="00805049">
              <w:rPr>
                <w:rFonts w:eastAsia="Calibri"/>
                <w:sz w:val="22"/>
                <w:szCs w:val="22"/>
                <w:lang w:eastAsia="cs-CZ"/>
              </w:rPr>
              <w:t xml:space="preserve">4070 Basilej, Švýcarsko </w:t>
            </w:r>
          </w:p>
          <w:p w14:paraId="0CAA1AF8" w14:textId="77777777" w:rsidR="00D14C70" w:rsidRPr="00805049" w:rsidRDefault="00D14C70" w:rsidP="002F4433">
            <w:pPr>
              <w:autoSpaceDE/>
              <w:autoSpaceDN/>
              <w:adjustRightInd/>
              <w:jc w:val="both"/>
              <w:rPr>
                <w:rFonts w:eastAsia="Calibri"/>
                <w:sz w:val="22"/>
                <w:szCs w:val="22"/>
                <w:lang w:eastAsia="cs-CZ"/>
              </w:rPr>
            </w:pPr>
            <w:r w:rsidRPr="00805049">
              <w:rPr>
                <w:rFonts w:eastAsia="Calibri"/>
                <w:sz w:val="22"/>
                <w:szCs w:val="22"/>
                <w:lang w:eastAsia="cs-CZ"/>
              </w:rPr>
              <w:t>(dále jen „</w:t>
            </w:r>
            <w:r w:rsidRPr="00805049">
              <w:rPr>
                <w:rFonts w:eastAsia="Calibri"/>
                <w:b/>
                <w:bCs/>
                <w:sz w:val="22"/>
                <w:szCs w:val="22"/>
                <w:lang w:eastAsia="cs-CZ"/>
              </w:rPr>
              <w:t>Zadavatel</w:t>
            </w:r>
            <w:r w:rsidRPr="00805049">
              <w:rPr>
                <w:rFonts w:eastAsia="Calibri"/>
                <w:sz w:val="22"/>
                <w:szCs w:val="22"/>
                <w:lang w:eastAsia="cs-CZ"/>
              </w:rPr>
              <w:t>“)</w:t>
            </w:r>
          </w:p>
          <w:p w14:paraId="74D96179" w14:textId="77777777" w:rsidR="00805049" w:rsidRPr="00805049" w:rsidRDefault="00805049" w:rsidP="002F4433">
            <w:pPr>
              <w:autoSpaceDE/>
              <w:autoSpaceDN/>
              <w:adjustRightInd/>
              <w:jc w:val="both"/>
              <w:rPr>
                <w:rFonts w:eastAsia="Calibri"/>
                <w:sz w:val="22"/>
                <w:szCs w:val="22"/>
                <w:lang w:eastAsia="cs-CZ"/>
              </w:rPr>
            </w:pPr>
          </w:p>
          <w:p w14:paraId="527D66CD" w14:textId="77777777" w:rsidR="00805049" w:rsidRPr="00805049" w:rsidRDefault="00805049" w:rsidP="00805049">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zastoupeným na základě plné moci:</w:t>
            </w:r>
          </w:p>
          <w:p w14:paraId="7F49CCD1" w14:textId="77777777" w:rsidR="00C31BD4" w:rsidRPr="00C31BD4" w:rsidRDefault="00C31BD4" w:rsidP="00C31BD4">
            <w:pPr>
              <w:autoSpaceDE/>
              <w:autoSpaceDN/>
              <w:adjustRightInd/>
              <w:jc w:val="both"/>
              <w:rPr>
                <w:sz w:val="22"/>
                <w:szCs w:val="22"/>
              </w:rPr>
            </w:pPr>
            <w:r w:rsidRPr="00C31BD4">
              <w:rPr>
                <w:sz w:val="22"/>
                <w:szCs w:val="22"/>
              </w:rPr>
              <w:t>IQVIA RDS Czech Republic, s.r.o.</w:t>
            </w:r>
          </w:p>
          <w:p w14:paraId="62FA9E02" w14:textId="4D436FED" w:rsidR="00805049" w:rsidRPr="00805049" w:rsidRDefault="00C31BD4" w:rsidP="00C31BD4">
            <w:pPr>
              <w:autoSpaceDE/>
              <w:autoSpaceDN/>
              <w:adjustRightInd/>
              <w:jc w:val="both"/>
              <w:rPr>
                <w:rFonts w:eastAsia="Calibri"/>
                <w:color w:val="000000"/>
                <w:sz w:val="22"/>
                <w:szCs w:val="22"/>
                <w:lang w:eastAsia="cs-CZ"/>
              </w:rPr>
            </w:pPr>
            <w:r w:rsidRPr="00746C86">
              <w:rPr>
                <w:sz w:val="22"/>
                <w:szCs w:val="22"/>
              </w:rPr>
              <w:t xml:space="preserve">se sídlem Pernerova 691/42, PSČ 186 00, Praha 8, Karlín, Česká </w:t>
            </w:r>
            <w:proofErr w:type="spellStart"/>
            <w:r w:rsidRPr="00746C86">
              <w:rPr>
                <w:sz w:val="22"/>
                <w:szCs w:val="22"/>
              </w:rPr>
              <w:t>republika</w:t>
            </w:r>
            <w:r w:rsidR="00805049" w:rsidRPr="00805049">
              <w:rPr>
                <w:rFonts w:eastAsia="Calibri"/>
                <w:color w:val="000000"/>
                <w:sz w:val="22"/>
                <w:szCs w:val="22"/>
                <w:lang w:eastAsia="cs-CZ"/>
              </w:rPr>
              <w:t>IČO</w:t>
            </w:r>
            <w:proofErr w:type="spellEnd"/>
            <w:r w:rsidR="00805049" w:rsidRPr="00805049">
              <w:rPr>
                <w:rFonts w:eastAsia="Calibri"/>
                <w:color w:val="000000"/>
                <w:sz w:val="22"/>
                <w:szCs w:val="22"/>
                <w:lang w:eastAsia="cs-CZ"/>
              </w:rPr>
              <w:t xml:space="preserve">: 247 68 651 </w:t>
            </w:r>
          </w:p>
          <w:p w14:paraId="438CA9F0" w14:textId="77777777" w:rsidR="00805049" w:rsidRPr="00805049" w:rsidRDefault="00805049" w:rsidP="00805049">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DIČ: CZ247 68 651</w:t>
            </w:r>
          </w:p>
          <w:p w14:paraId="066035A8" w14:textId="7F9A28DD" w:rsidR="00D14C70" w:rsidRDefault="00D14C70" w:rsidP="002F4433">
            <w:pPr>
              <w:autoSpaceDE/>
              <w:autoSpaceDN/>
              <w:adjustRightInd/>
              <w:jc w:val="both"/>
              <w:rPr>
                <w:rFonts w:eastAsia="Calibri"/>
                <w:sz w:val="22"/>
                <w:szCs w:val="22"/>
                <w:lang w:eastAsia="cs-CZ"/>
              </w:rPr>
            </w:pPr>
          </w:p>
          <w:p w14:paraId="581E9388" w14:textId="77777777" w:rsidR="00C31BD4" w:rsidRPr="00805049" w:rsidRDefault="00C31BD4" w:rsidP="002F4433">
            <w:pPr>
              <w:autoSpaceDE/>
              <w:autoSpaceDN/>
              <w:adjustRightInd/>
              <w:jc w:val="both"/>
              <w:rPr>
                <w:rFonts w:eastAsia="Calibri"/>
                <w:sz w:val="22"/>
                <w:szCs w:val="22"/>
                <w:lang w:eastAsia="cs-CZ"/>
              </w:rPr>
            </w:pPr>
          </w:p>
          <w:p w14:paraId="33F71CDD" w14:textId="77777777" w:rsidR="00D14C70" w:rsidRPr="00805049" w:rsidRDefault="00D14C70" w:rsidP="002F4433">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 xml:space="preserve">a </w:t>
            </w:r>
          </w:p>
          <w:p w14:paraId="2A1B11EB" w14:textId="77777777" w:rsidR="00D14C70" w:rsidRPr="00805049" w:rsidRDefault="00D14C70" w:rsidP="002F4433">
            <w:pPr>
              <w:autoSpaceDE/>
              <w:autoSpaceDN/>
              <w:adjustRightInd/>
              <w:jc w:val="both"/>
              <w:rPr>
                <w:rFonts w:eastAsia="Calibri"/>
                <w:color w:val="000000"/>
                <w:sz w:val="22"/>
                <w:szCs w:val="22"/>
                <w:lang w:eastAsia="cs-CZ"/>
              </w:rPr>
            </w:pPr>
          </w:p>
          <w:p w14:paraId="6B8B30B8" w14:textId="77777777" w:rsidR="00D14C70" w:rsidRPr="00805049" w:rsidRDefault="00D14C70" w:rsidP="002F4433">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Smluvní výzkumn</w:t>
            </w:r>
            <w:r w:rsidR="00C61D3C" w:rsidRPr="00805049">
              <w:rPr>
                <w:rFonts w:eastAsia="Calibri"/>
                <w:color w:val="000000"/>
                <w:sz w:val="22"/>
                <w:szCs w:val="22"/>
                <w:lang w:eastAsia="cs-CZ"/>
              </w:rPr>
              <w:t>ou</w:t>
            </w:r>
            <w:r w:rsidRPr="00805049">
              <w:rPr>
                <w:rFonts w:eastAsia="Calibri"/>
                <w:color w:val="000000"/>
                <w:sz w:val="22"/>
                <w:szCs w:val="22"/>
                <w:lang w:eastAsia="cs-CZ"/>
              </w:rPr>
              <w:t xml:space="preserve"> organizac</w:t>
            </w:r>
            <w:r w:rsidR="00C61D3C" w:rsidRPr="00805049">
              <w:rPr>
                <w:rFonts w:eastAsia="Calibri"/>
                <w:color w:val="000000"/>
                <w:sz w:val="22"/>
                <w:szCs w:val="22"/>
                <w:lang w:eastAsia="cs-CZ"/>
              </w:rPr>
              <w:t>í</w:t>
            </w:r>
          </w:p>
          <w:p w14:paraId="5DE4BBCA" w14:textId="77777777" w:rsidR="00C31BD4" w:rsidRDefault="00C31BD4" w:rsidP="00C31BD4">
            <w:pPr>
              <w:autoSpaceDE/>
              <w:autoSpaceDN/>
              <w:adjustRightInd/>
              <w:jc w:val="both"/>
              <w:rPr>
                <w:b/>
                <w:sz w:val="22"/>
                <w:szCs w:val="22"/>
              </w:rPr>
            </w:pPr>
            <w:r w:rsidRPr="00746C86">
              <w:rPr>
                <w:b/>
                <w:sz w:val="22"/>
                <w:szCs w:val="22"/>
              </w:rPr>
              <w:t>IQVIA RDS Czech Republic, s.r.o.</w:t>
            </w:r>
          </w:p>
          <w:p w14:paraId="01DDCF1B" w14:textId="2B052647" w:rsidR="00D14C70" w:rsidRPr="00805049" w:rsidRDefault="00C31BD4" w:rsidP="00C31BD4">
            <w:pPr>
              <w:keepNext/>
              <w:autoSpaceDE/>
              <w:autoSpaceDN/>
              <w:adjustRightInd/>
              <w:jc w:val="both"/>
              <w:outlineLvl w:val="1"/>
              <w:rPr>
                <w:rFonts w:eastAsia="Calibri"/>
                <w:color w:val="000000"/>
                <w:sz w:val="22"/>
                <w:szCs w:val="22"/>
                <w:lang w:eastAsia="cs-CZ"/>
              </w:rPr>
            </w:pPr>
            <w:r w:rsidRPr="00746C86">
              <w:rPr>
                <w:sz w:val="22"/>
                <w:szCs w:val="22"/>
              </w:rPr>
              <w:t>se sídlem Pernerova 691/42, PSČ 186 00, Praha 8, Karlín, Česká republika, dříve Quintiles Czech Republic, s.r.o.</w:t>
            </w:r>
          </w:p>
          <w:p w14:paraId="355EFDE6" w14:textId="77777777" w:rsidR="00D14C70" w:rsidRPr="00805049" w:rsidRDefault="00D14C70" w:rsidP="002F4433">
            <w:pPr>
              <w:keepNext/>
              <w:autoSpaceDE/>
              <w:autoSpaceDN/>
              <w:adjustRightInd/>
              <w:jc w:val="both"/>
              <w:outlineLvl w:val="1"/>
              <w:rPr>
                <w:rFonts w:eastAsia="Calibri"/>
                <w:sz w:val="22"/>
                <w:szCs w:val="22"/>
                <w:lang w:eastAsia="cs-CZ"/>
              </w:rPr>
            </w:pPr>
            <w:r w:rsidRPr="00805049">
              <w:rPr>
                <w:rFonts w:eastAsia="Calibri"/>
                <w:sz w:val="22"/>
                <w:szCs w:val="22"/>
                <w:lang w:eastAsia="cs-CZ"/>
              </w:rPr>
              <w:t>IČ</w:t>
            </w:r>
            <w:r w:rsidR="00C61D3C" w:rsidRPr="00805049">
              <w:rPr>
                <w:rFonts w:eastAsia="Calibri"/>
                <w:sz w:val="22"/>
                <w:szCs w:val="22"/>
                <w:lang w:eastAsia="cs-CZ"/>
              </w:rPr>
              <w:t>O</w:t>
            </w:r>
            <w:r w:rsidRPr="00805049">
              <w:rPr>
                <w:rFonts w:eastAsia="Calibri"/>
                <w:sz w:val="22"/>
                <w:szCs w:val="22"/>
                <w:lang w:eastAsia="cs-CZ"/>
              </w:rPr>
              <w:t>: 247 68 651</w:t>
            </w:r>
          </w:p>
          <w:p w14:paraId="183F3827" w14:textId="77777777" w:rsidR="00D14C70" w:rsidRPr="00805049" w:rsidRDefault="00D14C70" w:rsidP="002F4433">
            <w:pPr>
              <w:autoSpaceDE/>
              <w:autoSpaceDN/>
              <w:adjustRightInd/>
              <w:jc w:val="both"/>
              <w:rPr>
                <w:rFonts w:eastAsia="Calibri"/>
                <w:sz w:val="22"/>
                <w:szCs w:val="22"/>
                <w:lang w:eastAsia="cs-CZ"/>
              </w:rPr>
            </w:pPr>
            <w:r w:rsidRPr="00805049">
              <w:rPr>
                <w:rFonts w:eastAsia="Calibri"/>
                <w:sz w:val="22"/>
                <w:szCs w:val="22"/>
                <w:lang w:eastAsia="cs-CZ"/>
              </w:rPr>
              <w:t>DIČ: CZ247 68 651</w:t>
            </w:r>
          </w:p>
          <w:p w14:paraId="4C59E13F" w14:textId="77777777" w:rsidR="00D14C70" w:rsidRPr="00805049" w:rsidRDefault="00D14C70" w:rsidP="002F4433">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(dále jen „</w:t>
            </w:r>
            <w:r w:rsidRPr="00805049">
              <w:rPr>
                <w:rFonts w:eastAsia="Calibri"/>
                <w:b/>
                <w:color w:val="000000"/>
                <w:sz w:val="22"/>
                <w:szCs w:val="22"/>
                <w:lang w:eastAsia="cs-CZ"/>
              </w:rPr>
              <w:t>Smluvní výzkumná organizace</w:t>
            </w:r>
            <w:r w:rsidRPr="00805049">
              <w:rPr>
                <w:rFonts w:eastAsia="Calibri"/>
                <w:bCs/>
                <w:color w:val="000000"/>
                <w:sz w:val="22"/>
                <w:szCs w:val="22"/>
                <w:lang w:eastAsia="cs-CZ"/>
              </w:rPr>
              <w:t>“</w:t>
            </w:r>
            <w:r w:rsidRPr="00805049">
              <w:rPr>
                <w:rFonts w:eastAsia="Calibri"/>
                <w:color w:val="000000"/>
                <w:sz w:val="22"/>
                <w:szCs w:val="22"/>
                <w:lang w:eastAsia="cs-CZ"/>
              </w:rPr>
              <w:t>)</w:t>
            </w:r>
          </w:p>
          <w:p w14:paraId="2F2306C1" w14:textId="77777777" w:rsidR="00D14C70" w:rsidRPr="00805049" w:rsidRDefault="00D14C70" w:rsidP="002F4433">
            <w:pPr>
              <w:autoSpaceDE/>
              <w:autoSpaceDN/>
              <w:adjustRightInd/>
              <w:jc w:val="both"/>
              <w:rPr>
                <w:rFonts w:eastAsia="Calibri"/>
                <w:color w:val="000000"/>
                <w:sz w:val="22"/>
                <w:szCs w:val="22"/>
                <w:lang w:eastAsia="cs-CZ"/>
              </w:rPr>
            </w:pPr>
          </w:p>
          <w:p w14:paraId="6DC6DDEC" w14:textId="77777777" w:rsidR="00D14C70" w:rsidRPr="00805049" w:rsidRDefault="00D14C70" w:rsidP="002F4433">
            <w:pPr>
              <w:autoSpaceDE/>
              <w:autoSpaceDN/>
              <w:adjustRightInd/>
              <w:jc w:val="both"/>
              <w:rPr>
                <w:rFonts w:eastAsia="Calibri"/>
                <w:color w:val="000000"/>
                <w:sz w:val="22"/>
                <w:szCs w:val="22"/>
                <w:lang w:eastAsia="cs-CZ"/>
              </w:rPr>
            </w:pPr>
          </w:p>
          <w:p w14:paraId="013C8F57" w14:textId="77777777" w:rsidR="00D14C70" w:rsidRPr="00805049" w:rsidRDefault="00D14C70" w:rsidP="002F4433">
            <w:pPr>
              <w:autoSpaceDE/>
              <w:autoSpaceDN/>
              <w:adjustRightInd/>
              <w:jc w:val="both"/>
              <w:rPr>
                <w:rFonts w:eastAsia="Calibri"/>
                <w:color w:val="000000"/>
                <w:sz w:val="22"/>
                <w:szCs w:val="22"/>
                <w:lang w:eastAsia="cs-CZ"/>
              </w:rPr>
            </w:pPr>
            <w:r w:rsidRPr="00805049">
              <w:rPr>
                <w:rFonts w:eastAsia="Calibri"/>
                <w:color w:val="000000"/>
                <w:sz w:val="22"/>
                <w:szCs w:val="22"/>
                <w:lang w:eastAsia="cs-CZ"/>
              </w:rPr>
              <w:t>a</w:t>
            </w:r>
          </w:p>
          <w:p w14:paraId="0B539F9A" w14:textId="77777777" w:rsidR="00D14C70" w:rsidRPr="00805049" w:rsidRDefault="00D14C70" w:rsidP="002F4433">
            <w:pPr>
              <w:autoSpaceDE/>
              <w:autoSpaceDN/>
              <w:adjustRightInd/>
              <w:jc w:val="both"/>
              <w:rPr>
                <w:rFonts w:eastAsia="Calibri"/>
                <w:color w:val="000000"/>
                <w:sz w:val="22"/>
                <w:szCs w:val="22"/>
                <w:lang w:eastAsia="cs-CZ"/>
              </w:rPr>
            </w:pPr>
          </w:p>
          <w:p w14:paraId="221E83C1" w14:textId="77777777" w:rsidR="009627F9" w:rsidRPr="00805049" w:rsidRDefault="00C61D3C" w:rsidP="009627F9">
            <w:pPr>
              <w:rPr>
                <w:sz w:val="22"/>
                <w:szCs w:val="22"/>
              </w:rPr>
            </w:pPr>
            <w:r w:rsidRPr="00805049">
              <w:rPr>
                <w:b/>
                <w:sz w:val="22"/>
                <w:szCs w:val="22"/>
              </w:rPr>
              <w:t>Krajskou zdravotní, a.s.</w:t>
            </w:r>
          </w:p>
          <w:p w14:paraId="07B159EC" w14:textId="77777777" w:rsidR="009627F9" w:rsidRPr="00805049" w:rsidRDefault="00C61D3C" w:rsidP="009627F9">
            <w:pPr>
              <w:rPr>
                <w:sz w:val="22"/>
                <w:szCs w:val="22"/>
              </w:rPr>
            </w:pPr>
            <w:r w:rsidRPr="00805049">
              <w:rPr>
                <w:rFonts w:eastAsia="Calibri"/>
                <w:sz w:val="22"/>
                <w:szCs w:val="22"/>
                <w:lang w:eastAsia="cs-CZ"/>
              </w:rPr>
              <w:t xml:space="preserve">se sídlem </w:t>
            </w:r>
            <w:r w:rsidRPr="00805049">
              <w:rPr>
                <w:sz w:val="22"/>
                <w:szCs w:val="22"/>
              </w:rPr>
              <w:t>Sociální péče 3316/12A, 401 13, Ústí nad Labem</w:t>
            </w:r>
            <w:r w:rsidR="009627F9" w:rsidRPr="00805049">
              <w:rPr>
                <w:sz w:val="22"/>
                <w:szCs w:val="22"/>
              </w:rPr>
              <w:t xml:space="preserve">, Česká republika </w:t>
            </w:r>
          </w:p>
          <w:p w14:paraId="39D3638D" w14:textId="77777777" w:rsidR="009627F9" w:rsidRPr="00805049" w:rsidRDefault="009627F9" w:rsidP="009627F9">
            <w:pPr>
              <w:rPr>
                <w:sz w:val="22"/>
                <w:szCs w:val="22"/>
              </w:rPr>
            </w:pPr>
            <w:r w:rsidRPr="00805049">
              <w:rPr>
                <w:sz w:val="22"/>
                <w:szCs w:val="22"/>
              </w:rPr>
              <w:t>IČ</w:t>
            </w:r>
            <w:r w:rsidR="00C61D3C" w:rsidRPr="00805049">
              <w:rPr>
                <w:sz w:val="22"/>
                <w:szCs w:val="22"/>
              </w:rPr>
              <w:t>O</w:t>
            </w:r>
            <w:r w:rsidRPr="00805049">
              <w:rPr>
                <w:sz w:val="22"/>
                <w:szCs w:val="22"/>
              </w:rPr>
              <w:t xml:space="preserve">: </w:t>
            </w:r>
            <w:r w:rsidR="00C61D3C" w:rsidRPr="00805049">
              <w:rPr>
                <w:sz w:val="22"/>
                <w:szCs w:val="22"/>
              </w:rPr>
              <w:t>254 88 627</w:t>
            </w:r>
            <w:r w:rsidRPr="00805049">
              <w:rPr>
                <w:sz w:val="22"/>
                <w:szCs w:val="22"/>
              </w:rPr>
              <w:t xml:space="preserve">, </w:t>
            </w:r>
          </w:p>
          <w:p w14:paraId="7D9EEBE0" w14:textId="77777777" w:rsidR="009627F9" w:rsidRPr="00805049" w:rsidRDefault="009627F9" w:rsidP="009627F9">
            <w:pPr>
              <w:rPr>
                <w:sz w:val="22"/>
                <w:szCs w:val="22"/>
              </w:rPr>
            </w:pPr>
            <w:r w:rsidRPr="00805049">
              <w:rPr>
                <w:sz w:val="22"/>
                <w:szCs w:val="22"/>
              </w:rPr>
              <w:t xml:space="preserve">DIČ: </w:t>
            </w:r>
            <w:r w:rsidR="00C61D3C" w:rsidRPr="00805049">
              <w:rPr>
                <w:sz w:val="22"/>
                <w:szCs w:val="22"/>
              </w:rPr>
              <w:t>CZ25488627</w:t>
            </w:r>
            <w:r w:rsidRPr="00805049">
              <w:rPr>
                <w:sz w:val="22"/>
                <w:szCs w:val="22"/>
              </w:rPr>
              <w:t>,</w:t>
            </w:r>
          </w:p>
          <w:p w14:paraId="54CBFC31" w14:textId="77777777" w:rsidR="00805049" w:rsidRPr="00805049" w:rsidRDefault="009627F9" w:rsidP="009627F9">
            <w:pPr>
              <w:rPr>
                <w:sz w:val="22"/>
                <w:szCs w:val="22"/>
              </w:rPr>
            </w:pPr>
            <w:r w:rsidRPr="00805049">
              <w:rPr>
                <w:sz w:val="22"/>
                <w:szCs w:val="22"/>
              </w:rPr>
              <w:t>zastoupen</w:t>
            </w:r>
            <w:r w:rsidR="00805049" w:rsidRPr="00805049">
              <w:rPr>
                <w:sz w:val="22"/>
                <w:szCs w:val="22"/>
              </w:rPr>
              <w:t>ou</w:t>
            </w:r>
            <w:r w:rsidRPr="00805049">
              <w:rPr>
                <w:sz w:val="22"/>
                <w:szCs w:val="22"/>
              </w:rPr>
              <w:t xml:space="preserve"> </w:t>
            </w:r>
            <w:r w:rsidR="00C61D3C" w:rsidRPr="00805049">
              <w:rPr>
                <w:sz w:val="22"/>
                <w:szCs w:val="22"/>
              </w:rPr>
              <w:t xml:space="preserve">Ing. Petrem Fialou, </w:t>
            </w:r>
          </w:p>
          <w:p w14:paraId="3096BB8B" w14:textId="77777777" w:rsidR="009627F9" w:rsidRPr="00805049" w:rsidRDefault="00C61D3C" w:rsidP="009627F9">
            <w:pPr>
              <w:rPr>
                <w:sz w:val="22"/>
                <w:szCs w:val="22"/>
              </w:rPr>
            </w:pPr>
            <w:r w:rsidRPr="00805049">
              <w:rPr>
                <w:sz w:val="22"/>
                <w:szCs w:val="22"/>
              </w:rPr>
              <w:t>generálním ředitelem</w:t>
            </w:r>
            <w:r w:rsidR="009627F9" w:rsidRPr="00805049">
              <w:rPr>
                <w:sz w:val="22"/>
                <w:szCs w:val="22"/>
              </w:rPr>
              <w:t xml:space="preserve"> </w:t>
            </w:r>
          </w:p>
          <w:p w14:paraId="21A591E0" w14:textId="77777777" w:rsidR="009627F9" w:rsidRPr="00805049" w:rsidRDefault="00C61D3C" w:rsidP="009627F9">
            <w:pPr>
              <w:rPr>
                <w:color w:val="000000"/>
                <w:sz w:val="22"/>
                <w:szCs w:val="22"/>
              </w:rPr>
            </w:pPr>
            <w:r w:rsidRPr="00805049">
              <w:rPr>
                <w:color w:val="000000"/>
                <w:sz w:val="22"/>
                <w:szCs w:val="22"/>
              </w:rPr>
              <w:t xml:space="preserve"> </w:t>
            </w:r>
            <w:r w:rsidR="009627F9" w:rsidRPr="00805049">
              <w:rPr>
                <w:color w:val="000000"/>
                <w:sz w:val="22"/>
                <w:szCs w:val="22"/>
              </w:rPr>
              <w:t>(dále jen „</w:t>
            </w:r>
            <w:r w:rsidR="009627F9" w:rsidRPr="00805049">
              <w:rPr>
                <w:b/>
                <w:color w:val="000000"/>
                <w:sz w:val="22"/>
                <w:szCs w:val="22"/>
              </w:rPr>
              <w:t>Zdravotnické zařízení</w:t>
            </w:r>
            <w:r w:rsidR="009627F9" w:rsidRPr="00805049">
              <w:rPr>
                <w:bCs/>
                <w:color w:val="000000"/>
                <w:sz w:val="22"/>
                <w:szCs w:val="22"/>
              </w:rPr>
              <w:t>“</w:t>
            </w:r>
            <w:r w:rsidR="009627F9" w:rsidRPr="00805049">
              <w:rPr>
                <w:color w:val="000000"/>
                <w:sz w:val="22"/>
                <w:szCs w:val="22"/>
              </w:rPr>
              <w:t>)</w:t>
            </w:r>
          </w:p>
          <w:p w14:paraId="67D9F1B3" w14:textId="77777777" w:rsidR="009627F9" w:rsidRPr="00805049" w:rsidRDefault="009627F9" w:rsidP="009627F9">
            <w:pPr>
              <w:rPr>
                <w:color w:val="000000"/>
                <w:sz w:val="22"/>
                <w:szCs w:val="22"/>
              </w:rPr>
            </w:pPr>
          </w:p>
          <w:p w14:paraId="2F1A4A21" w14:textId="77777777" w:rsidR="009627F9" w:rsidRPr="00805049" w:rsidRDefault="009627F9" w:rsidP="009627F9">
            <w:pPr>
              <w:rPr>
                <w:color w:val="000000"/>
                <w:sz w:val="22"/>
                <w:szCs w:val="22"/>
              </w:rPr>
            </w:pPr>
            <w:r w:rsidRPr="00805049">
              <w:rPr>
                <w:color w:val="000000"/>
                <w:sz w:val="22"/>
                <w:szCs w:val="22"/>
              </w:rPr>
              <w:t>a</w:t>
            </w:r>
          </w:p>
          <w:p w14:paraId="1E9A8F42" w14:textId="77777777" w:rsidR="009627F9" w:rsidRPr="00805049" w:rsidRDefault="009627F9" w:rsidP="009627F9">
            <w:pPr>
              <w:rPr>
                <w:color w:val="000000"/>
                <w:sz w:val="22"/>
                <w:szCs w:val="22"/>
              </w:rPr>
            </w:pPr>
          </w:p>
          <w:p w14:paraId="486B3DA2" w14:textId="77777777" w:rsidR="00702E4F" w:rsidRDefault="00702E4F" w:rsidP="009627F9">
            <w:pPr>
              <w:rPr>
                <w:sz w:val="22"/>
                <w:szCs w:val="22"/>
              </w:rPr>
            </w:pPr>
            <w:r w:rsidRPr="00702E4F">
              <w:rPr>
                <w:b/>
                <w:sz w:val="22"/>
                <w:szCs w:val="22"/>
                <w:highlight w:val="black"/>
                <w:lang w:val="en-GB"/>
              </w:rPr>
              <w:t>XXXXXX</w:t>
            </w:r>
            <w:r w:rsidRPr="00805049">
              <w:rPr>
                <w:sz w:val="22"/>
                <w:szCs w:val="22"/>
              </w:rPr>
              <w:t xml:space="preserve"> </w:t>
            </w:r>
          </w:p>
          <w:p w14:paraId="2413AF73" w14:textId="77777777" w:rsidR="00702E4F" w:rsidRDefault="009627F9" w:rsidP="009627F9">
            <w:pPr>
              <w:rPr>
                <w:sz w:val="22"/>
                <w:szCs w:val="22"/>
              </w:rPr>
            </w:pPr>
            <w:r w:rsidRPr="00805049">
              <w:rPr>
                <w:sz w:val="22"/>
                <w:szCs w:val="22"/>
              </w:rPr>
              <w:t xml:space="preserve">adresa: </w:t>
            </w:r>
            <w:r w:rsidR="00702E4F" w:rsidRPr="00702E4F">
              <w:rPr>
                <w:b/>
                <w:sz w:val="22"/>
                <w:szCs w:val="22"/>
                <w:highlight w:val="black"/>
                <w:lang w:val="en-GB"/>
              </w:rPr>
              <w:t>XXXXXX</w:t>
            </w:r>
            <w:r w:rsidR="00702E4F" w:rsidRPr="00805049">
              <w:rPr>
                <w:sz w:val="22"/>
                <w:szCs w:val="22"/>
              </w:rPr>
              <w:t xml:space="preserve"> </w:t>
            </w:r>
          </w:p>
          <w:p w14:paraId="4CB5463A" w14:textId="57B25443" w:rsidR="009627F9" w:rsidRPr="00805049" w:rsidRDefault="009627F9" w:rsidP="009627F9">
            <w:pPr>
              <w:rPr>
                <w:sz w:val="22"/>
                <w:szCs w:val="22"/>
              </w:rPr>
            </w:pPr>
            <w:r w:rsidRPr="00805049">
              <w:rPr>
                <w:sz w:val="22"/>
                <w:szCs w:val="22"/>
              </w:rPr>
              <w:t xml:space="preserve">datum narození: </w:t>
            </w:r>
            <w:r w:rsidR="00702E4F" w:rsidRPr="00702E4F">
              <w:rPr>
                <w:b/>
                <w:sz w:val="22"/>
                <w:szCs w:val="22"/>
                <w:highlight w:val="black"/>
                <w:lang w:val="en-GB"/>
              </w:rPr>
              <w:t>XXXXXX</w:t>
            </w:r>
          </w:p>
          <w:p w14:paraId="6153F071" w14:textId="77777777" w:rsidR="009627F9" w:rsidRPr="00805049" w:rsidRDefault="009627F9" w:rsidP="009627F9">
            <w:pPr>
              <w:rPr>
                <w:b/>
                <w:color w:val="000000"/>
                <w:sz w:val="22"/>
                <w:szCs w:val="22"/>
              </w:rPr>
            </w:pPr>
            <w:r w:rsidRPr="00805049">
              <w:rPr>
                <w:color w:val="000000"/>
                <w:sz w:val="22"/>
                <w:szCs w:val="22"/>
              </w:rPr>
              <w:t>(dále jen „</w:t>
            </w:r>
            <w:r w:rsidRPr="00805049">
              <w:rPr>
                <w:b/>
                <w:color w:val="000000"/>
                <w:sz w:val="22"/>
                <w:szCs w:val="22"/>
              </w:rPr>
              <w:t>Hlavní zkoušející“)</w:t>
            </w:r>
          </w:p>
          <w:p w14:paraId="6C3C02EE" w14:textId="77777777" w:rsidR="005C0CD8" w:rsidRPr="00805049" w:rsidRDefault="005C0CD8" w:rsidP="00811270">
            <w:pPr>
              <w:rPr>
                <w:rFonts w:eastAsia="Times New Roman"/>
                <w:sz w:val="22"/>
                <w:szCs w:val="22"/>
                <w:lang w:eastAsia="en-US"/>
              </w:rPr>
            </w:pPr>
          </w:p>
          <w:p w14:paraId="5549432B" w14:textId="77777777" w:rsidR="00805049" w:rsidRPr="00805049" w:rsidRDefault="00805049" w:rsidP="00811270">
            <w:pPr>
              <w:rPr>
                <w:rFonts w:eastAsia="Times New Roman"/>
                <w:sz w:val="22"/>
                <w:szCs w:val="22"/>
                <w:lang w:eastAsia="en-US"/>
              </w:rPr>
            </w:pPr>
          </w:p>
          <w:p w14:paraId="76A2B93C" w14:textId="68D08C1C" w:rsidR="000D428D" w:rsidRDefault="00314541" w:rsidP="002F4433">
            <w:pPr>
              <w:jc w:val="both"/>
              <w:rPr>
                <w:rFonts w:eastAsia="Times New Roman"/>
                <w:sz w:val="22"/>
                <w:szCs w:val="22"/>
                <w:lang w:eastAsia="en-US"/>
              </w:rPr>
            </w:pPr>
            <w:proofErr w:type="gramStart"/>
            <w:r w:rsidRPr="00314541">
              <w:rPr>
                <w:rFonts w:eastAsia="Calibri"/>
                <w:sz w:val="22"/>
                <w:szCs w:val="22"/>
                <w:lang w:eastAsia="cs-CZ"/>
              </w:rPr>
              <w:t>se uzavírá</w:t>
            </w:r>
            <w:proofErr w:type="gramEnd"/>
            <w:r w:rsidRPr="00314541">
              <w:rPr>
                <w:rFonts w:eastAsia="Calibri"/>
                <w:sz w:val="22"/>
                <w:szCs w:val="22"/>
                <w:lang w:eastAsia="cs-CZ"/>
              </w:rPr>
              <w:t xml:space="preserve"> ke</w:t>
            </w:r>
            <w:r>
              <w:rPr>
                <w:rFonts w:eastAsia="Calibri"/>
                <w:sz w:val="22"/>
                <w:szCs w:val="22"/>
                <w:lang w:eastAsia="cs-CZ"/>
              </w:rPr>
              <w:t xml:space="preserve"> dni podpisu </w:t>
            </w:r>
            <w:r w:rsidR="00493903">
              <w:rPr>
                <w:rFonts w:eastAsia="Calibri"/>
                <w:sz w:val="22"/>
                <w:szCs w:val="22"/>
                <w:lang w:eastAsia="cs-CZ"/>
              </w:rPr>
              <w:t>tohoto Dodatku č. 4</w:t>
            </w:r>
            <w:r w:rsidRPr="00314541">
              <w:rPr>
                <w:rFonts w:eastAsia="Calibri"/>
                <w:sz w:val="22"/>
                <w:szCs w:val="22"/>
                <w:lang w:eastAsia="cs-CZ"/>
              </w:rPr>
              <w:t xml:space="preserve">, a to s účinností </w:t>
            </w:r>
            <w:r w:rsidR="00C906E8">
              <w:rPr>
                <w:rFonts w:eastAsia="Calibri"/>
                <w:sz w:val="22"/>
                <w:szCs w:val="22"/>
                <w:lang w:eastAsia="cs-CZ"/>
              </w:rPr>
              <w:t xml:space="preserve">ke dni zveřejnění v registru smluv </w:t>
            </w:r>
            <w:r w:rsidRPr="00314541">
              <w:rPr>
                <w:rFonts w:eastAsia="Calibri"/>
                <w:sz w:val="22"/>
                <w:szCs w:val="22"/>
                <w:lang w:eastAsia="cs-CZ"/>
              </w:rPr>
              <w:t xml:space="preserve">(dále </w:t>
            </w:r>
            <w:r w:rsidRPr="000C6C09">
              <w:rPr>
                <w:rFonts w:eastAsia="Calibri"/>
                <w:sz w:val="22"/>
                <w:szCs w:val="22"/>
                <w:lang w:eastAsia="cs-CZ"/>
              </w:rPr>
              <w:t>označovaný jen jako „Den účinnosti“)</w:t>
            </w:r>
            <w:r w:rsidR="00C906E8" w:rsidRPr="000C6C09">
              <w:rPr>
                <w:rFonts w:eastAsia="Calibri"/>
                <w:sz w:val="22"/>
                <w:szCs w:val="22"/>
                <w:lang w:eastAsia="cs-CZ"/>
              </w:rPr>
              <w:t xml:space="preserve">, avšak </w:t>
            </w:r>
            <w:proofErr w:type="spellStart"/>
            <w:r w:rsidR="00C906E8" w:rsidRPr="000C6C09">
              <w:rPr>
                <w:rFonts w:eastAsia="Times New Roman"/>
                <w:sz w:val="22"/>
                <w:szCs w:val="22"/>
                <w:lang w:val="en-US" w:eastAsia="en-US"/>
              </w:rPr>
              <w:lastRenderedPageBreak/>
              <w:t>upravuje</w:t>
            </w:r>
            <w:proofErr w:type="spellEnd"/>
            <w:r w:rsidR="00C906E8" w:rsidRPr="000C6C09">
              <w:rPr>
                <w:rFonts w:eastAsia="Times New Roman"/>
                <w:sz w:val="22"/>
                <w:szCs w:val="22"/>
                <w:lang w:val="en-US" w:eastAsia="en-US"/>
              </w:rPr>
              <w:t xml:space="preserve"> </w:t>
            </w:r>
            <w:proofErr w:type="spellStart"/>
            <w:r w:rsidR="00C906E8" w:rsidRPr="000C6C09">
              <w:rPr>
                <w:rFonts w:eastAsia="Times New Roman"/>
                <w:sz w:val="22"/>
                <w:szCs w:val="22"/>
                <w:lang w:val="en-US" w:eastAsia="en-US"/>
              </w:rPr>
              <w:t>práva</w:t>
            </w:r>
            <w:proofErr w:type="spellEnd"/>
            <w:r w:rsidR="00C906E8" w:rsidRPr="000C6C09">
              <w:rPr>
                <w:rFonts w:eastAsia="Times New Roman"/>
                <w:sz w:val="22"/>
                <w:szCs w:val="22"/>
                <w:lang w:val="en-US" w:eastAsia="en-US"/>
              </w:rPr>
              <w:t xml:space="preserve"> a </w:t>
            </w:r>
            <w:proofErr w:type="spellStart"/>
            <w:r w:rsidR="00C906E8" w:rsidRPr="000C6C09">
              <w:rPr>
                <w:rFonts w:eastAsia="Times New Roman"/>
                <w:sz w:val="22"/>
                <w:szCs w:val="22"/>
                <w:lang w:val="en-US" w:eastAsia="en-US"/>
              </w:rPr>
              <w:t>povinnosti</w:t>
            </w:r>
            <w:proofErr w:type="spellEnd"/>
            <w:r w:rsidR="00C906E8" w:rsidRPr="000C6C09">
              <w:rPr>
                <w:rFonts w:eastAsia="Times New Roman"/>
                <w:sz w:val="22"/>
                <w:szCs w:val="22"/>
                <w:lang w:val="en-US" w:eastAsia="en-US"/>
              </w:rPr>
              <w:t xml:space="preserve"> </w:t>
            </w:r>
            <w:proofErr w:type="spellStart"/>
            <w:r w:rsidR="00C906E8" w:rsidRPr="000C6C09">
              <w:rPr>
                <w:rFonts w:eastAsia="Times New Roman"/>
                <w:sz w:val="22"/>
                <w:szCs w:val="22"/>
                <w:lang w:val="en-US" w:eastAsia="en-US"/>
              </w:rPr>
              <w:t>Stran</w:t>
            </w:r>
            <w:proofErr w:type="spellEnd"/>
            <w:r w:rsidR="00C906E8" w:rsidRPr="000C6C09">
              <w:rPr>
                <w:rFonts w:eastAsia="Times New Roman"/>
                <w:sz w:val="22"/>
                <w:szCs w:val="22"/>
                <w:lang w:val="en-US" w:eastAsia="en-US"/>
              </w:rPr>
              <w:t xml:space="preserve"> </w:t>
            </w:r>
            <w:proofErr w:type="spellStart"/>
            <w:r w:rsidR="00C906E8" w:rsidRPr="000C6C09">
              <w:rPr>
                <w:rFonts w:eastAsia="Times New Roman"/>
                <w:sz w:val="22"/>
                <w:szCs w:val="22"/>
                <w:lang w:val="en-US" w:eastAsia="en-US"/>
              </w:rPr>
              <w:t>vzniklé</w:t>
            </w:r>
            <w:proofErr w:type="spellEnd"/>
            <w:r w:rsidR="00C906E8" w:rsidRPr="000C6C09">
              <w:rPr>
                <w:rFonts w:eastAsia="Times New Roman"/>
                <w:sz w:val="22"/>
                <w:szCs w:val="22"/>
                <w:lang w:val="en-US" w:eastAsia="en-US"/>
              </w:rPr>
              <w:t xml:space="preserve"> od </w:t>
            </w:r>
            <w:r w:rsidR="000C6C09" w:rsidRPr="000C6C09">
              <w:rPr>
                <w:rFonts w:eastAsia="Times New Roman"/>
                <w:sz w:val="22"/>
                <w:szCs w:val="22"/>
                <w:lang w:val="en-US" w:eastAsia="en-US"/>
              </w:rPr>
              <w:t xml:space="preserve">31. </w:t>
            </w:r>
            <w:proofErr w:type="spellStart"/>
            <w:r w:rsidR="000C6C09" w:rsidRPr="000C6C09">
              <w:rPr>
                <w:rFonts w:eastAsia="Times New Roman"/>
                <w:sz w:val="22"/>
                <w:szCs w:val="22"/>
                <w:lang w:val="en-US" w:eastAsia="en-US"/>
              </w:rPr>
              <w:t>ledna</w:t>
            </w:r>
            <w:proofErr w:type="spellEnd"/>
            <w:r w:rsidR="00C906E8" w:rsidRPr="000C6C09">
              <w:rPr>
                <w:rFonts w:eastAsia="Times New Roman"/>
                <w:sz w:val="22"/>
                <w:szCs w:val="22"/>
                <w:lang w:val="en-US" w:eastAsia="en-US"/>
              </w:rPr>
              <w:t xml:space="preserve"> 2017</w:t>
            </w:r>
            <w:r w:rsidRPr="000C6C09">
              <w:rPr>
                <w:rFonts w:eastAsia="Calibri"/>
                <w:sz w:val="22"/>
                <w:szCs w:val="22"/>
                <w:lang w:eastAsia="cs-CZ"/>
              </w:rPr>
              <w:t>.</w:t>
            </w:r>
            <w:r w:rsidR="00811270" w:rsidRPr="00805049">
              <w:rPr>
                <w:rFonts w:eastAsia="Times New Roman"/>
                <w:sz w:val="22"/>
                <w:szCs w:val="22"/>
                <w:lang w:eastAsia="en-US"/>
              </w:rPr>
              <w:t xml:space="preserve"> </w:t>
            </w:r>
          </w:p>
          <w:p w14:paraId="592ED2F7" w14:textId="77777777" w:rsidR="00721F7C" w:rsidRPr="00805049" w:rsidRDefault="00721F7C" w:rsidP="002F4433">
            <w:pPr>
              <w:jc w:val="both"/>
              <w:rPr>
                <w:rFonts w:eastAsia="Times New Roman"/>
                <w:sz w:val="22"/>
                <w:szCs w:val="22"/>
                <w:lang w:eastAsia="en-US"/>
              </w:rPr>
            </w:pPr>
          </w:p>
          <w:p w14:paraId="5BA93339" w14:textId="77777777" w:rsidR="00BB5628" w:rsidRPr="00805049" w:rsidRDefault="00BB5628" w:rsidP="00811270">
            <w:pPr>
              <w:jc w:val="center"/>
              <w:rPr>
                <w:rFonts w:eastAsia="Times New Roman"/>
                <w:b/>
                <w:sz w:val="22"/>
                <w:szCs w:val="22"/>
                <w:lang w:eastAsia="en-US"/>
              </w:rPr>
            </w:pPr>
            <w:r w:rsidRPr="00805049">
              <w:rPr>
                <w:rFonts w:eastAsia="Times New Roman"/>
                <w:b/>
                <w:sz w:val="22"/>
                <w:szCs w:val="22"/>
                <w:lang w:eastAsia="en-US"/>
              </w:rPr>
              <w:t>TÍMTO SE POTVRZUJE:</w:t>
            </w:r>
          </w:p>
          <w:p w14:paraId="051EF870" w14:textId="77777777" w:rsidR="00BB5628" w:rsidRPr="00805049" w:rsidRDefault="00BB5628" w:rsidP="002F4433">
            <w:pPr>
              <w:tabs>
                <w:tab w:val="left" w:pos="-720"/>
              </w:tabs>
              <w:suppressAutoHyphens/>
              <w:jc w:val="both"/>
              <w:rPr>
                <w:rFonts w:eastAsia="Times New Roman"/>
                <w:b/>
                <w:sz w:val="22"/>
                <w:szCs w:val="22"/>
                <w:lang w:eastAsia="en-US"/>
              </w:rPr>
            </w:pPr>
          </w:p>
          <w:p w14:paraId="102D954A" w14:textId="1FE77FE0" w:rsidR="00BB5628" w:rsidRPr="00805049" w:rsidRDefault="00BB5628" w:rsidP="002F4433">
            <w:pPr>
              <w:tabs>
                <w:tab w:val="left" w:pos="-720"/>
              </w:tabs>
              <w:suppressAutoHyphens/>
              <w:jc w:val="both"/>
              <w:rPr>
                <w:rFonts w:eastAsia="Times New Roman"/>
                <w:sz w:val="22"/>
                <w:szCs w:val="22"/>
                <w:lang w:eastAsia="en-US"/>
              </w:rPr>
            </w:pPr>
            <w:r w:rsidRPr="00805049">
              <w:rPr>
                <w:rFonts w:eastAsia="Times New Roman"/>
                <w:b/>
                <w:sz w:val="22"/>
                <w:szCs w:val="22"/>
                <w:lang w:eastAsia="en-US"/>
              </w:rPr>
              <w:t>VZHLEDEM K TOMU</w:t>
            </w:r>
            <w:r w:rsidRPr="00805049">
              <w:rPr>
                <w:rFonts w:eastAsia="Times New Roman"/>
                <w:sz w:val="22"/>
                <w:szCs w:val="22"/>
                <w:lang w:eastAsia="en-US"/>
              </w:rPr>
              <w:t xml:space="preserve">, že </w:t>
            </w:r>
            <w:r w:rsidR="00FB01CF" w:rsidRPr="00805049">
              <w:rPr>
                <w:rFonts w:eastAsia="Times New Roman"/>
                <w:sz w:val="22"/>
                <w:szCs w:val="22"/>
                <w:lang w:eastAsia="en-US"/>
              </w:rPr>
              <w:t>Zadavatel, Smluvní výzkumná organizace</w:t>
            </w:r>
            <w:r w:rsidR="00DC0395" w:rsidRPr="00805049">
              <w:rPr>
                <w:rFonts w:eastAsia="Times New Roman"/>
                <w:sz w:val="22"/>
                <w:szCs w:val="22"/>
                <w:lang w:eastAsia="en-US"/>
              </w:rPr>
              <w:t>,</w:t>
            </w:r>
            <w:r w:rsidR="00FB01CF" w:rsidRPr="00805049">
              <w:rPr>
                <w:rFonts w:eastAsia="Times New Roman"/>
                <w:sz w:val="22"/>
                <w:szCs w:val="22"/>
                <w:lang w:eastAsia="en-US"/>
              </w:rPr>
              <w:t xml:space="preserve"> </w:t>
            </w:r>
            <w:r w:rsidR="009B0A34" w:rsidRPr="00805049">
              <w:rPr>
                <w:rFonts w:eastAsia="Times New Roman"/>
                <w:sz w:val="22"/>
                <w:szCs w:val="22"/>
                <w:lang w:eastAsia="en-US"/>
              </w:rPr>
              <w:t>Zdravotnické zařízení</w:t>
            </w:r>
            <w:r w:rsidR="00FB01CF" w:rsidRPr="00805049">
              <w:rPr>
                <w:rFonts w:eastAsia="Times New Roman"/>
                <w:sz w:val="22"/>
                <w:szCs w:val="22"/>
                <w:lang w:eastAsia="en-US"/>
              </w:rPr>
              <w:t xml:space="preserve"> </w:t>
            </w:r>
            <w:r w:rsidR="00DC0395" w:rsidRPr="00805049">
              <w:rPr>
                <w:rFonts w:eastAsia="Times New Roman"/>
                <w:sz w:val="22"/>
                <w:szCs w:val="22"/>
                <w:lang w:eastAsia="en-US"/>
              </w:rPr>
              <w:t xml:space="preserve">a Hlavní zkoušející </w:t>
            </w:r>
            <w:r w:rsidR="00363221">
              <w:rPr>
                <w:rFonts w:eastAsia="Times New Roman"/>
                <w:sz w:val="22"/>
                <w:szCs w:val="22"/>
                <w:lang w:eastAsia="en-US"/>
              </w:rPr>
              <w:t>uzavřeli S</w:t>
            </w:r>
            <w:r w:rsidR="00BC3711">
              <w:rPr>
                <w:rFonts w:eastAsia="Times New Roman"/>
                <w:sz w:val="22"/>
                <w:szCs w:val="22"/>
                <w:lang w:eastAsia="en-US"/>
              </w:rPr>
              <w:t>mlouvu</w:t>
            </w:r>
            <w:r w:rsidRPr="00805049">
              <w:rPr>
                <w:rFonts w:eastAsia="Times New Roman"/>
                <w:sz w:val="22"/>
                <w:szCs w:val="22"/>
                <w:lang w:eastAsia="en-US"/>
              </w:rPr>
              <w:t xml:space="preserve"> </w:t>
            </w:r>
            <w:r w:rsidR="002D23CC">
              <w:rPr>
                <w:rFonts w:eastAsia="Times New Roman"/>
                <w:sz w:val="22"/>
                <w:szCs w:val="22"/>
                <w:lang w:eastAsia="en-US"/>
              </w:rPr>
              <w:t>o klinickém hodnocení</w:t>
            </w:r>
            <w:r w:rsidR="00363221">
              <w:rPr>
                <w:rFonts w:eastAsia="Times New Roman"/>
                <w:sz w:val="22"/>
                <w:szCs w:val="22"/>
                <w:lang w:eastAsia="en-US"/>
              </w:rPr>
              <w:t xml:space="preserve"> humánního léčiva</w:t>
            </w:r>
            <w:r w:rsidR="002D23CC">
              <w:rPr>
                <w:rFonts w:eastAsia="Times New Roman"/>
                <w:sz w:val="22"/>
                <w:szCs w:val="22"/>
                <w:lang w:eastAsia="en-US"/>
              </w:rPr>
              <w:t xml:space="preserve"> </w:t>
            </w:r>
            <w:r w:rsidRPr="00805049">
              <w:rPr>
                <w:rFonts w:eastAsia="Times New Roman"/>
                <w:sz w:val="22"/>
                <w:szCs w:val="22"/>
                <w:lang w:eastAsia="en-US"/>
              </w:rPr>
              <w:t>s názvem “</w:t>
            </w:r>
            <w:r w:rsidR="002D23CC" w:rsidRPr="002D23CC">
              <w:rPr>
                <w:i/>
                <w:sz w:val="22"/>
                <w:szCs w:val="22"/>
              </w:rPr>
              <w:t xml:space="preserve">Multicentrické randomizované klinické hodnocení fáze II s paralelními skupinami, částečně zaslepené, kontrolované placebem a </w:t>
            </w:r>
            <w:proofErr w:type="spellStart"/>
            <w:r w:rsidR="002D23CC" w:rsidRPr="002D23CC">
              <w:rPr>
                <w:i/>
                <w:sz w:val="22"/>
                <w:szCs w:val="22"/>
              </w:rPr>
              <w:t>Avonexem</w:t>
            </w:r>
            <w:proofErr w:type="spellEnd"/>
            <w:r w:rsidR="002D23CC" w:rsidRPr="002D23CC">
              <w:rPr>
                <w:i/>
                <w:sz w:val="22"/>
                <w:szCs w:val="22"/>
              </w:rPr>
              <w:t xml:space="preserve">®, k nalezení optimální dávky a posouzení účinnosti podle velikosti </w:t>
            </w:r>
            <w:proofErr w:type="spellStart"/>
            <w:r w:rsidR="002D23CC" w:rsidRPr="002D23CC">
              <w:rPr>
                <w:i/>
                <w:sz w:val="22"/>
                <w:szCs w:val="22"/>
              </w:rPr>
              <w:t>léz</w:t>
            </w:r>
            <w:proofErr w:type="spellEnd"/>
            <w:r w:rsidR="002D23CC" w:rsidRPr="002D23CC">
              <w:rPr>
                <w:i/>
                <w:sz w:val="22"/>
                <w:szCs w:val="22"/>
              </w:rPr>
              <w:t xml:space="preserve"> měřených magnetickou rezonancí a bezpečnosti 2 různých režimů dávkování přípravku </w:t>
            </w:r>
            <w:proofErr w:type="spellStart"/>
            <w:r w:rsidR="002D23CC" w:rsidRPr="002D23CC">
              <w:rPr>
                <w:i/>
                <w:sz w:val="22"/>
                <w:szCs w:val="22"/>
              </w:rPr>
              <w:t>ocrelizumab</w:t>
            </w:r>
            <w:proofErr w:type="spellEnd"/>
            <w:r w:rsidR="002D23CC" w:rsidRPr="002D23CC">
              <w:rPr>
                <w:i/>
                <w:sz w:val="22"/>
                <w:szCs w:val="22"/>
              </w:rPr>
              <w:t xml:space="preserve"> u pacientů s </w:t>
            </w:r>
            <w:proofErr w:type="spellStart"/>
            <w:r w:rsidR="002D23CC" w:rsidRPr="002D23CC">
              <w:rPr>
                <w:i/>
                <w:sz w:val="22"/>
                <w:szCs w:val="22"/>
              </w:rPr>
              <w:t>relabující-remitentní</w:t>
            </w:r>
            <w:proofErr w:type="spellEnd"/>
            <w:r w:rsidR="002D23CC" w:rsidRPr="002D23CC">
              <w:rPr>
                <w:i/>
                <w:sz w:val="22"/>
                <w:szCs w:val="22"/>
              </w:rPr>
              <w:t xml:space="preserve"> roztroušenou sklerózou</w:t>
            </w:r>
            <w:r w:rsidR="00FB01CF" w:rsidRPr="00805049">
              <w:rPr>
                <w:i/>
                <w:sz w:val="22"/>
                <w:szCs w:val="22"/>
              </w:rPr>
              <w:t>“</w:t>
            </w:r>
            <w:r w:rsidR="00D67264">
              <w:t xml:space="preserve"> </w:t>
            </w:r>
            <w:r w:rsidR="00D67264" w:rsidRPr="00D67264">
              <w:rPr>
                <w:sz w:val="22"/>
                <w:szCs w:val="22"/>
              </w:rPr>
              <w:t>(dále jen „studie“ nebo „klinické hodnocení“)</w:t>
            </w:r>
            <w:r w:rsidR="00FB01CF" w:rsidRPr="00805049">
              <w:rPr>
                <w:sz w:val="22"/>
                <w:szCs w:val="22"/>
              </w:rPr>
              <w:t xml:space="preserve">, Protokol č. </w:t>
            </w:r>
            <w:r w:rsidR="002D23CC" w:rsidRPr="002D23CC">
              <w:rPr>
                <w:color w:val="000000"/>
                <w:sz w:val="22"/>
                <w:szCs w:val="22"/>
              </w:rPr>
              <w:t>WA21493</w:t>
            </w:r>
            <w:r w:rsidR="00BC3711" w:rsidRPr="00BC3711">
              <w:rPr>
                <w:color w:val="000000"/>
                <w:sz w:val="22"/>
                <w:szCs w:val="22"/>
              </w:rPr>
              <w:t>/ACT4422g</w:t>
            </w:r>
            <w:r w:rsidR="00D67264">
              <w:rPr>
                <w:color w:val="000000"/>
                <w:sz w:val="22"/>
                <w:szCs w:val="22"/>
              </w:rPr>
              <w:t xml:space="preserve">, s účinností ode </w:t>
            </w:r>
            <w:r w:rsidR="00D67264">
              <w:rPr>
                <w:rFonts w:eastAsia="Times New Roman"/>
                <w:sz w:val="22"/>
                <w:szCs w:val="22"/>
                <w:lang w:eastAsia="en-US"/>
              </w:rPr>
              <w:t>dne 12. září 2008</w:t>
            </w:r>
            <w:r w:rsidR="00BC3711">
              <w:rPr>
                <w:rFonts w:eastAsia="Times New Roman"/>
                <w:sz w:val="22"/>
                <w:szCs w:val="22"/>
                <w:lang w:eastAsia="en-US"/>
              </w:rPr>
              <w:t xml:space="preserve">, ve znění </w:t>
            </w:r>
            <w:r w:rsidR="00D67264">
              <w:rPr>
                <w:rFonts w:eastAsia="Times New Roman"/>
                <w:sz w:val="22"/>
                <w:szCs w:val="22"/>
                <w:lang w:eastAsia="en-US"/>
              </w:rPr>
              <w:t>D</w:t>
            </w:r>
            <w:r w:rsidR="00BC3711">
              <w:rPr>
                <w:rFonts w:eastAsia="Times New Roman"/>
                <w:sz w:val="22"/>
                <w:szCs w:val="22"/>
                <w:lang w:eastAsia="en-US"/>
              </w:rPr>
              <w:t xml:space="preserve">odatku č. 1 ze dne </w:t>
            </w:r>
            <w:r w:rsidR="00D67264">
              <w:rPr>
                <w:rFonts w:eastAsia="Times New Roman"/>
                <w:sz w:val="22"/>
                <w:szCs w:val="22"/>
                <w:lang w:eastAsia="en-US"/>
              </w:rPr>
              <w:t>27. dubna 201</w:t>
            </w:r>
            <w:r w:rsidR="008D7AAD">
              <w:rPr>
                <w:rFonts w:eastAsia="Times New Roman"/>
                <w:sz w:val="22"/>
                <w:szCs w:val="22"/>
                <w:lang w:eastAsia="en-US"/>
              </w:rPr>
              <w:t xml:space="preserve">2, </w:t>
            </w:r>
            <w:r w:rsidR="00D67264">
              <w:rPr>
                <w:rFonts w:eastAsia="Times New Roman"/>
                <w:sz w:val="22"/>
                <w:szCs w:val="22"/>
                <w:lang w:eastAsia="en-US"/>
              </w:rPr>
              <w:t>D</w:t>
            </w:r>
            <w:r w:rsidR="00BC3711">
              <w:rPr>
                <w:rFonts w:eastAsia="Times New Roman"/>
                <w:sz w:val="22"/>
                <w:szCs w:val="22"/>
                <w:lang w:eastAsia="en-US"/>
              </w:rPr>
              <w:t>odatku č. 2 ze dne</w:t>
            </w:r>
            <w:r w:rsidR="00D67264">
              <w:rPr>
                <w:rFonts w:eastAsia="Times New Roman"/>
                <w:sz w:val="22"/>
                <w:szCs w:val="22"/>
                <w:lang w:eastAsia="en-US"/>
              </w:rPr>
              <w:t xml:space="preserve"> 18. dubna 2013 </w:t>
            </w:r>
            <w:r w:rsidR="008D7AAD">
              <w:rPr>
                <w:rFonts w:eastAsia="Times New Roman"/>
                <w:sz w:val="22"/>
                <w:szCs w:val="22"/>
                <w:lang w:eastAsia="en-US"/>
              </w:rPr>
              <w:t xml:space="preserve">a Dodatku č. 3 ze dne 20. října 2017 </w:t>
            </w:r>
            <w:r w:rsidR="00D67264" w:rsidRPr="00805049">
              <w:rPr>
                <w:rFonts w:eastAsia="Times New Roman"/>
                <w:sz w:val="22"/>
                <w:szCs w:val="22"/>
                <w:lang w:eastAsia="en-US"/>
              </w:rPr>
              <w:t>(dále jen "Smlouva")</w:t>
            </w:r>
            <w:r w:rsidRPr="00805049">
              <w:rPr>
                <w:rFonts w:eastAsia="Times New Roman"/>
                <w:sz w:val="22"/>
                <w:szCs w:val="22"/>
                <w:lang w:eastAsia="en-US"/>
              </w:rPr>
              <w:t>, a strany si přejí změnit tuto Smlouvu;</w:t>
            </w:r>
          </w:p>
          <w:p w14:paraId="3FC4FEFD" w14:textId="77777777" w:rsidR="005C0CD8" w:rsidRPr="00805049" w:rsidRDefault="005C0CD8" w:rsidP="002F4433">
            <w:pPr>
              <w:jc w:val="both"/>
              <w:rPr>
                <w:b/>
                <w:sz w:val="22"/>
                <w:szCs w:val="22"/>
                <w:lang w:eastAsia="cs-CZ"/>
              </w:rPr>
            </w:pPr>
          </w:p>
          <w:p w14:paraId="03771837" w14:textId="77777777" w:rsidR="00BB5628" w:rsidRPr="00805049" w:rsidRDefault="00BB5628" w:rsidP="002F4433">
            <w:pPr>
              <w:jc w:val="both"/>
              <w:rPr>
                <w:rFonts w:eastAsia="Times New Roman"/>
                <w:sz w:val="22"/>
                <w:szCs w:val="22"/>
                <w:lang w:eastAsia="en-US"/>
              </w:rPr>
            </w:pPr>
            <w:r w:rsidRPr="00805049">
              <w:rPr>
                <w:b/>
                <w:sz w:val="22"/>
                <w:szCs w:val="22"/>
                <w:lang w:eastAsia="cs-CZ"/>
              </w:rPr>
              <w:t>NYNÍ, Z TOHOTO DŮVODU</w:t>
            </w:r>
            <w:r w:rsidRPr="00805049">
              <w:rPr>
                <w:sz w:val="22"/>
                <w:szCs w:val="22"/>
                <w:lang w:eastAsia="cs-CZ"/>
              </w:rPr>
              <w:t xml:space="preserve">, s ohledem na vzájemné přísliby a </w:t>
            </w:r>
            <w:r w:rsidRPr="00805049">
              <w:rPr>
                <w:rFonts w:eastAsia="Times New Roman"/>
                <w:sz w:val="22"/>
                <w:szCs w:val="22"/>
                <w:lang w:eastAsia="en-US"/>
              </w:rPr>
              <w:t>ujednání stanovená v této Smlouvě a na jinou dobrou a hodnotnou úplatu, jejíž přijetí a dostatečnost se tímto potvrzuje, se smluvní strany tímto dohodly na následujících změnách ve Smlouvě:</w:t>
            </w:r>
            <w:r w:rsidRPr="00805049">
              <w:rPr>
                <w:rFonts w:eastAsia="Times New Roman"/>
                <w:sz w:val="22"/>
                <w:szCs w:val="22"/>
                <w:lang w:eastAsia="en-US"/>
              </w:rPr>
              <w:tab/>
            </w:r>
          </w:p>
          <w:p w14:paraId="0AE8A377" w14:textId="77777777" w:rsidR="00BB5628" w:rsidRPr="00805049" w:rsidRDefault="00BB5628" w:rsidP="002F4433">
            <w:pPr>
              <w:ind w:firstLine="781"/>
              <w:jc w:val="both"/>
              <w:rPr>
                <w:rFonts w:eastAsia="Times New Roman"/>
                <w:sz w:val="22"/>
                <w:szCs w:val="22"/>
                <w:lang w:eastAsia="en-US"/>
              </w:rPr>
            </w:pPr>
          </w:p>
          <w:p w14:paraId="19D3C986" w14:textId="7F2E307F" w:rsidR="00BB5628" w:rsidRPr="0000344F" w:rsidRDefault="00E001E5" w:rsidP="002F4433">
            <w:pPr>
              <w:pStyle w:val="ListParagraph"/>
              <w:numPr>
                <w:ilvl w:val="0"/>
                <w:numId w:val="39"/>
              </w:numPr>
              <w:ind w:left="355" w:hanging="355"/>
              <w:jc w:val="both"/>
              <w:rPr>
                <w:b/>
                <w:sz w:val="22"/>
                <w:szCs w:val="22"/>
              </w:rPr>
            </w:pPr>
            <w:r w:rsidRPr="0000344F">
              <w:rPr>
                <w:b/>
                <w:bCs/>
                <w:sz w:val="22"/>
                <w:szCs w:val="22"/>
              </w:rPr>
              <w:t xml:space="preserve">Ke Dni účinnosti </w:t>
            </w:r>
            <w:proofErr w:type="gramStart"/>
            <w:r w:rsidRPr="0000344F">
              <w:rPr>
                <w:b/>
                <w:bCs/>
                <w:sz w:val="22"/>
                <w:szCs w:val="22"/>
              </w:rPr>
              <w:t>se</w:t>
            </w:r>
            <w:proofErr w:type="gramEnd"/>
            <w:r w:rsidRPr="0000344F">
              <w:rPr>
                <w:b/>
                <w:bCs/>
                <w:sz w:val="22"/>
                <w:szCs w:val="22"/>
              </w:rPr>
              <w:t xml:space="preserve"> </w:t>
            </w:r>
            <w:r w:rsidRPr="0000344F">
              <w:rPr>
                <w:b/>
                <w:sz w:val="22"/>
                <w:szCs w:val="22"/>
              </w:rPr>
              <w:t xml:space="preserve">tímto platební tabulka </w:t>
            </w:r>
            <w:r w:rsidR="004B0D8C" w:rsidRPr="0000344F">
              <w:rPr>
                <w:b/>
                <w:sz w:val="22"/>
                <w:szCs w:val="22"/>
              </w:rPr>
              <w:t xml:space="preserve">s názvem </w:t>
            </w:r>
            <w:r w:rsidR="004B0D8C" w:rsidRPr="0000344F">
              <w:rPr>
                <w:b/>
                <w:bCs/>
                <w:sz w:val="22"/>
                <w:szCs w:val="22"/>
              </w:rPr>
              <w:t>„</w:t>
            </w:r>
            <w:r w:rsidR="00702E4F" w:rsidRPr="00702E4F">
              <w:rPr>
                <w:b/>
                <w:sz w:val="22"/>
                <w:szCs w:val="22"/>
                <w:highlight w:val="black"/>
                <w:lang w:val="en-GB"/>
              </w:rPr>
              <w:t>XXXXXX</w:t>
            </w:r>
            <w:r w:rsidR="004B0D8C" w:rsidRPr="0000344F">
              <w:rPr>
                <w:b/>
                <w:bCs/>
                <w:sz w:val="22"/>
                <w:szCs w:val="22"/>
              </w:rPr>
              <w:t xml:space="preserve">“ </w:t>
            </w:r>
            <w:r w:rsidRPr="0000344F">
              <w:rPr>
                <w:b/>
                <w:sz w:val="22"/>
                <w:szCs w:val="22"/>
              </w:rPr>
              <w:t xml:space="preserve">v </w:t>
            </w:r>
            <w:r w:rsidR="00B72C0B">
              <w:rPr>
                <w:b/>
                <w:bCs/>
                <w:sz w:val="22"/>
                <w:szCs w:val="22"/>
              </w:rPr>
              <w:t>Č</w:t>
            </w:r>
            <w:r w:rsidRPr="0000344F">
              <w:rPr>
                <w:b/>
                <w:bCs/>
                <w:sz w:val="22"/>
                <w:szCs w:val="22"/>
              </w:rPr>
              <w:t>lánku XIII.</w:t>
            </w:r>
            <w:r w:rsidR="004B0D8C" w:rsidRPr="0000344F">
              <w:rPr>
                <w:b/>
                <w:bCs/>
                <w:sz w:val="22"/>
                <w:szCs w:val="22"/>
              </w:rPr>
              <w:t xml:space="preserve"> </w:t>
            </w:r>
            <w:r w:rsidR="00F92085">
              <w:rPr>
                <w:b/>
                <w:sz w:val="22"/>
                <w:szCs w:val="22"/>
                <w:lang w:val="en-GB"/>
              </w:rPr>
              <w:t>“</w:t>
            </w:r>
            <w:proofErr w:type="spellStart"/>
            <w:r w:rsidR="00F92085">
              <w:rPr>
                <w:b/>
                <w:sz w:val="22"/>
                <w:szCs w:val="22"/>
                <w:lang w:val="en-GB"/>
              </w:rPr>
              <w:t>Finanč</w:t>
            </w:r>
            <w:r w:rsidR="005159FA">
              <w:rPr>
                <w:b/>
                <w:sz w:val="22"/>
                <w:szCs w:val="22"/>
                <w:lang w:val="en-GB"/>
              </w:rPr>
              <w:t>n</w:t>
            </w:r>
            <w:r w:rsidR="00F92085">
              <w:rPr>
                <w:b/>
                <w:sz w:val="22"/>
                <w:szCs w:val="22"/>
                <w:lang w:val="en-GB"/>
              </w:rPr>
              <w:t>í</w:t>
            </w:r>
            <w:proofErr w:type="spellEnd"/>
            <w:r w:rsidR="00F92085">
              <w:rPr>
                <w:b/>
                <w:sz w:val="22"/>
                <w:szCs w:val="22"/>
                <w:lang w:val="en-GB"/>
              </w:rPr>
              <w:t xml:space="preserve"> </w:t>
            </w:r>
            <w:proofErr w:type="spellStart"/>
            <w:r w:rsidR="00F92085">
              <w:rPr>
                <w:b/>
                <w:sz w:val="22"/>
                <w:szCs w:val="22"/>
                <w:lang w:val="en-GB"/>
              </w:rPr>
              <w:t>vyrovnání</w:t>
            </w:r>
            <w:proofErr w:type="spellEnd"/>
            <w:r w:rsidR="00F92085">
              <w:rPr>
                <w:b/>
                <w:sz w:val="22"/>
                <w:szCs w:val="22"/>
                <w:lang w:val="en-GB"/>
              </w:rPr>
              <w:t xml:space="preserve">”, </w:t>
            </w:r>
            <w:r w:rsidR="00F92085">
              <w:rPr>
                <w:b/>
                <w:bCs/>
                <w:sz w:val="22"/>
                <w:szCs w:val="22"/>
              </w:rPr>
              <w:t xml:space="preserve">Odstavci 2 </w:t>
            </w:r>
            <w:r w:rsidR="00F92085" w:rsidRPr="0000344F">
              <w:rPr>
                <w:b/>
                <w:bCs/>
                <w:sz w:val="22"/>
                <w:szCs w:val="22"/>
              </w:rPr>
              <w:t xml:space="preserve">„Platební </w:t>
            </w:r>
            <w:proofErr w:type="gramStart"/>
            <w:r w:rsidR="00F92085" w:rsidRPr="0000344F">
              <w:rPr>
                <w:b/>
                <w:bCs/>
                <w:sz w:val="22"/>
                <w:szCs w:val="22"/>
              </w:rPr>
              <w:t>schéma“</w:t>
            </w:r>
            <w:r w:rsidR="00F92085">
              <w:rPr>
                <w:b/>
                <w:bCs/>
                <w:sz w:val="22"/>
                <w:szCs w:val="22"/>
              </w:rPr>
              <w:t xml:space="preserve"> </w:t>
            </w:r>
            <w:r w:rsidR="004B0D8C" w:rsidRPr="0000344F">
              <w:rPr>
                <w:b/>
                <w:bCs/>
                <w:sz w:val="22"/>
                <w:szCs w:val="22"/>
              </w:rPr>
              <w:t>Smlouvy</w:t>
            </w:r>
            <w:proofErr w:type="gramEnd"/>
            <w:r w:rsidR="00F92085">
              <w:rPr>
                <w:b/>
                <w:bCs/>
                <w:sz w:val="22"/>
                <w:szCs w:val="22"/>
              </w:rPr>
              <w:t>,</w:t>
            </w:r>
            <w:r w:rsidR="004B0D8C" w:rsidRPr="0000344F">
              <w:rPr>
                <w:b/>
                <w:bCs/>
                <w:sz w:val="22"/>
                <w:szCs w:val="22"/>
              </w:rPr>
              <w:t xml:space="preserve"> </w:t>
            </w:r>
            <w:r w:rsidR="00F92085">
              <w:rPr>
                <w:b/>
                <w:bCs/>
                <w:sz w:val="22"/>
                <w:szCs w:val="22"/>
              </w:rPr>
              <w:t xml:space="preserve">odstraňuje </w:t>
            </w:r>
            <w:r w:rsidR="00F92085">
              <w:rPr>
                <w:b/>
                <w:sz w:val="22"/>
                <w:szCs w:val="22"/>
              </w:rPr>
              <w:t xml:space="preserve">a nahrazuje </w:t>
            </w:r>
            <w:r w:rsidRPr="0000344F">
              <w:rPr>
                <w:b/>
                <w:sz w:val="22"/>
                <w:szCs w:val="22"/>
              </w:rPr>
              <w:t>následujícím zněním:</w:t>
            </w:r>
          </w:p>
          <w:p w14:paraId="70B1E2A9" w14:textId="3CBCEEA6" w:rsidR="004B0D8C" w:rsidRPr="004B0D8C" w:rsidRDefault="004B0D8C" w:rsidP="00D07CD4">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 w:val="22"/>
                <w:szCs w:val="22"/>
                <w:lang w:val="cs-CZ"/>
              </w:rPr>
            </w:pPr>
          </w:p>
          <w:tbl>
            <w:tblPr>
              <w:tblW w:w="4410" w:type="dxa"/>
              <w:tblInd w:w="55" w:type="dxa"/>
              <w:shd w:val="clear" w:color="auto" w:fill="000000" w:themeFill="text1"/>
              <w:tblLayout w:type="fixed"/>
              <w:tblCellMar>
                <w:left w:w="70" w:type="dxa"/>
                <w:right w:w="70" w:type="dxa"/>
              </w:tblCellMar>
              <w:tblLook w:val="04A0" w:firstRow="1" w:lastRow="0" w:firstColumn="1" w:lastColumn="0" w:noHBand="0" w:noVBand="1"/>
            </w:tblPr>
            <w:tblGrid>
              <w:gridCol w:w="2709"/>
              <w:gridCol w:w="1701"/>
            </w:tblGrid>
            <w:tr w:rsidR="004B0D8C" w:rsidRPr="0000344F" w14:paraId="158A7843" w14:textId="77777777" w:rsidTr="00702E4F">
              <w:trPr>
                <w:trHeight w:val="467"/>
              </w:trPr>
              <w:tc>
                <w:tcPr>
                  <w:tcW w:w="270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3516CB2" w14:textId="2EF3BAE6" w:rsidR="004B0D8C" w:rsidRPr="0000344F" w:rsidRDefault="004B0D8C" w:rsidP="004B0D8C">
                  <w:pPr>
                    <w:jc w:val="center"/>
                    <w:rPr>
                      <w:rFonts w:eastAsia="SimSun"/>
                      <w:b/>
                      <w:bCs/>
                      <w:color w:val="000000"/>
                    </w:rPr>
                  </w:pPr>
                </w:p>
              </w:tc>
              <w:tc>
                <w:tcPr>
                  <w:tcW w:w="1701" w:type="dxa"/>
                  <w:tcBorders>
                    <w:top w:val="single" w:sz="4" w:space="0" w:color="auto"/>
                    <w:left w:val="nil"/>
                    <w:bottom w:val="single" w:sz="4" w:space="0" w:color="auto"/>
                    <w:right w:val="single" w:sz="4" w:space="0" w:color="auto"/>
                  </w:tcBorders>
                  <w:shd w:val="clear" w:color="auto" w:fill="000000" w:themeFill="text1"/>
                  <w:noWrap/>
                  <w:vAlign w:val="center"/>
                </w:tcPr>
                <w:p w14:paraId="15C3D9E2" w14:textId="11601AE0" w:rsidR="004B0D8C" w:rsidRPr="0000344F" w:rsidRDefault="004B0D8C" w:rsidP="004B0D8C">
                  <w:pPr>
                    <w:jc w:val="center"/>
                    <w:rPr>
                      <w:rFonts w:eastAsia="SimSun"/>
                      <w:b/>
                      <w:bCs/>
                      <w:color w:val="000000"/>
                    </w:rPr>
                  </w:pPr>
                </w:p>
              </w:tc>
            </w:tr>
            <w:tr w:rsidR="004B0D8C" w:rsidRPr="0000344F" w14:paraId="685ACC6B"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C346EEA" w14:textId="12AE6623"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28FF947" w14:textId="5755D3E2" w:rsidR="004B0D8C" w:rsidRPr="0000344F" w:rsidRDefault="004B0D8C" w:rsidP="004B0D8C">
                  <w:pPr>
                    <w:jc w:val="right"/>
                    <w:rPr>
                      <w:rFonts w:eastAsia="SimSun"/>
                      <w:lang w:eastAsia="zh-CN"/>
                    </w:rPr>
                  </w:pPr>
                </w:p>
              </w:tc>
            </w:tr>
            <w:tr w:rsidR="004B0D8C" w:rsidRPr="0000344F" w14:paraId="727339C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E61047A" w14:textId="220BBA9A"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AF5CAD5" w14:textId="479108CF" w:rsidR="004B0D8C" w:rsidRPr="0000344F" w:rsidRDefault="004B0D8C" w:rsidP="004B0D8C">
                  <w:pPr>
                    <w:jc w:val="right"/>
                    <w:rPr>
                      <w:rFonts w:eastAsia="SimSun"/>
                      <w:lang w:eastAsia="zh-CN"/>
                    </w:rPr>
                  </w:pPr>
                </w:p>
              </w:tc>
            </w:tr>
            <w:tr w:rsidR="004B0D8C" w:rsidRPr="0000344F" w14:paraId="1C6FBBBE"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97D4104" w14:textId="73D38BDF"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53424AC" w14:textId="370271C6" w:rsidR="004B0D8C" w:rsidRPr="0000344F" w:rsidRDefault="004B0D8C" w:rsidP="004B0D8C">
                  <w:pPr>
                    <w:jc w:val="right"/>
                    <w:rPr>
                      <w:rFonts w:eastAsia="SimSun"/>
                      <w:lang w:eastAsia="zh-CN"/>
                    </w:rPr>
                  </w:pPr>
                </w:p>
              </w:tc>
            </w:tr>
            <w:tr w:rsidR="004B0D8C" w:rsidRPr="0000344F" w14:paraId="74289D4B"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5823906" w14:textId="32FB2CC2"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FD25C37" w14:textId="15A9ED24" w:rsidR="004B0D8C" w:rsidRPr="0000344F" w:rsidRDefault="004B0D8C" w:rsidP="004B0D8C">
                  <w:pPr>
                    <w:jc w:val="right"/>
                    <w:rPr>
                      <w:rFonts w:eastAsia="SimSun"/>
                      <w:lang w:eastAsia="zh-CN"/>
                    </w:rPr>
                  </w:pPr>
                </w:p>
              </w:tc>
            </w:tr>
            <w:tr w:rsidR="004B0D8C" w:rsidRPr="0000344F" w14:paraId="0FADAD68"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55273510" w14:textId="7DFBD25C"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C2B9987" w14:textId="68F0EE88" w:rsidR="004B0D8C" w:rsidRPr="0000344F" w:rsidRDefault="004B0D8C" w:rsidP="004B0D8C">
                  <w:pPr>
                    <w:jc w:val="right"/>
                    <w:rPr>
                      <w:rFonts w:eastAsia="SimSun"/>
                      <w:lang w:eastAsia="zh-CN"/>
                    </w:rPr>
                  </w:pPr>
                </w:p>
              </w:tc>
            </w:tr>
            <w:tr w:rsidR="004B0D8C" w:rsidRPr="0000344F" w14:paraId="0992D68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4E22EB3" w14:textId="70E20E02"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44263A2E" w14:textId="40C21666" w:rsidR="004B0D8C" w:rsidRPr="0000344F" w:rsidRDefault="004B0D8C" w:rsidP="004B0D8C">
                  <w:pPr>
                    <w:jc w:val="right"/>
                    <w:rPr>
                      <w:rFonts w:eastAsia="SimSun"/>
                      <w:lang w:eastAsia="zh-CN"/>
                    </w:rPr>
                  </w:pPr>
                </w:p>
              </w:tc>
            </w:tr>
            <w:tr w:rsidR="004B0D8C" w:rsidRPr="0000344F" w14:paraId="41098693"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13D788C" w14:textId="60343560"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E467BD6" w14:textId="2B406374" w:rsidR="004B0D8C" w:rsidRPr="0000344F" w:rsidRDefault="004B0D8C" w:rsidP="004B0D8C">
                  <w:pPr>
                    <w:jc w:val="right"/>
                    <w:rPr>
                      <w:rFonts w:eastAsia="SimSun"/>
                      <w:lang w:eastAsia="zh-CN"/>
                    </w:rPr>
                  </w:pPr>
                </w:p>
              </w:tc>
            </w:tr>
            <w:tr w:rsidR="004B0D8C" w:rsidRPr="0000344F" w14:paraId="1059026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257C9A55" w14:textId="21861F74"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8397C0E" w14:textId="4DF094B7" w:rsidR="004B0D8C" w:rsidRPr="0000344F" w:rsidRDefault="004B0D8C" w:rsidP="004B0D8C">
                  <w:pPr>
                    <w:jc w:val="right"/>
                    <w:rPr>
                      <w:rFonts w:eastAsia="SimSun"/>
                      <w:lang w:eastAsia="zh-CN"/>
                    </w:rPr>
                  </w:pPr>
                </w:p>
              </w:tc>
            </w:tr>
            <w:tr w:rsidR="004B0D8C" w:rsidRPr="0000344F" w14:paraId="0020C78F"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1BCD5D2" w14:textId="646FD66C"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463B4EE" w14:textId="317158FE" w:rsidR="004B0D8C" w:rsidRPr="0000344F" w:rsidRDefault="004B0D8C" w:rsidP="004B0D8C">
                  <w:pPr>
                    <w:jc w:val="right"/>
                    <w:rPr>
                      <w:rFonts w:eastAsia="SimSun"/>
                      <w:lang w:eastAsia="zh-CN"/>
                    </w:rPr>
                  </w:pPr>
                </w:p>
              </w:tc>
            </w:tr>
            <w:tr w:rsidR="004B0D8C" w:rsidRPr="0000344F" w14:paraId="7E8012DD"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4947C2A" w14:textId="5D56F7B3"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4F6C081D" w14:textId="3181D862" w:rsidR="004B0D8C" w:rsidRPr="0000344F" w:rsidRDefault="004B0D8C" w:rsidP="004B0D8C">
                  <w:pPr>
                    <w:jc w:val="right"/>
                    <w:rPr>
                      <w:rFonts w:eastAsia="SimSun"/>
                      <w:lang w:eastAsia="zh-CN"/>
                    </w:rPr>
                  </w:pPr>
                </w:p>
              </w:tc>
            </w:tr>
            <w:tr w:rsidR="004B0D8C" w:rsidRPr="0000344F" w14:paraId="4E3CCA5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260A98A" w14:textId="23C255D0"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2154D359" w14:textId="6C696E88" w:rsidR="004B0D8C" w:rsidRPr="0000344F" w:rsidRDefault="004B0D8C" w:rsidP="004B0D8C">
                  <w:pPr>
                    <w:jc w:val="right"/>
                    <w:rPr>
                      <w:rFonts w:eastAsia="SimSun"/>
                      <w:lang w:eastAsia="zh-CN"/>
                    </w:rPr>
                  </w:pPr>
                </w:p>
              </w:tc>
            </w:tr>
            <w:tr w:rsidR="004B0D8C" w:rsidRPr="0000344F" w14:paraId="1AC23CCA"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D2BFAC6" w14:textId="76E674DA"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B403F1D" w14:textId="7162D085" w:rsidR="004B0D8C" w:rsidRPr="0000344F" w:rsidRDefault="004B0D8C" w:rsidP="004B0D8C">
                  <w:pPr>
                    <w:jc w:val="right"/>
                    <w:rPr>
                      <w:rFonts w:eastAsia="SimSun"/>
                      <w:lang w:eastAsia="zh-CN"/>
                    </w:rPr>
                  </w:pPr>
                </w:p>
              </w:tc>
            </w:tr>
            <w:tr w:rsidR="004B0D8C" w:rsidRPr="0000344F" w14:paraId="4FDDDB05"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28A2D199" w14:textId="48FB7838"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94FA79D" w14:textId="021DB6D3" w:rsidR="004B0D8C" w:rsidRPr="0000344F" w:rsidRDefault="004B0D8C" w:rsidP="004B0D8C">
                  <w:pPr>
                    <w:jc w:val="right"/>
                    <w:rPr>
                      <w:rFonts w:eastAsia="SimSun"/>
                      <w:lang w:eastAsia="zh-CN"/>
                    </w:rPr>
                  </w:pPr>
                </w:p>
              </w:tc>
            </w:tr>
            <w:tr w:rsidR="004B0D8C" w:rsidRPr="0000344F" w14:paraId="420E32C6"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0D28365F" w14:textId="185BB6FB"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ABA8F09" w14:textId="723FE5B1" w:rsidR="004B0D8C" w:rsidRPr="0000344F" w:rsidRDefault="004B0D8C" w:rsidP="004B0D8C">
                  <w:pPr>
                    <w:jc w:val="right"/>
                    <w:rPr>
                      <w:rFonts w:eastAsia="SimSun"/>
                      <w:lang w:eastAsia="zh-CN"/>
                    </w:rPr>
                  </w:pPr>
                </w:p>
              </w:tc>
            </w:tr>
            <w:tr w:rsidR="004B0D8C" w:rsidRPr="0000344F" w14:paraId="14AECC6B"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5BE9BFD" w14:textId="16A3F8ED"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6C730C61" w14:textId="11878272" w:rsidR="004B0D8C" w:rsidRPr="0000344F" w:rsidRDefault="004B0D8C" w:rsidP="004B0D8C">
                  <w:pPr>
                    <w:jc w:val="right"/>
                    <w:rPr>
                      <w:rFonts w:eastAsia="SimSun"/>
                      <w:lang w:eastAsia="zh-CN"/>
                    </w:rPr>
                  </w:pPr>
                </w:p>
              </w:tc>
            </w:tr>
            <w:tr w:rsidR="004B0D8C" w:rsidRPr="0000344F" w14:paraId="69B0C4F9"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0E4DCFF" w14:textId="0444226F"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36FED7FD" w14:textId="2B9167B4" w:rsidR="004B0D8C" w:rsidRPr="0000344F" w:rsidRDefault="004B0D8C" w:rsidP="004B0D8C">
                  <w:pPr>
                    <w:jc w:val="right"/>
                    <w:rPr>
                      <w:rFonts w:eastAsia="SimSun"/>
                      <w:lang w:eastAsia="zh-CN"/>
                    </w:rPr>
                  </w:pPr>
                </w:p>
              </w:tc>
            </w:tr>
            <w:tr w:rsidR="004B0D8C" w:rsidRPr="0000344F" w14:paraId="3E5BCF99"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D8169E9" w14:textId="565482C3"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28C8E73D" w14:textId="44E9BF16" w:rsidR="004B0D8C" w:rsidRPr="0000344F" w:rsidRDefault="004B0D8C" w:rsidP="004B0D8C">
                  <w:pPr>
                    <w:jc w:val="right"/>
                    <w:rPr>
                      <w:rFonts w:eastAsia="SimSun"/>
                      <w:lang w:eastAsia="zh-CN"/>
                    </w:rPr>
                  </w:pPr>
                </w:p>
              </w:tc>
            </w:tr>
            <w:tr w:rsidR="004B0D8C" w:rsidRPr="0000344F" w14:paraId="08F293DE"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3380283" w14:textId="62DCBBF7"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76C544F0" w14:textId="03294F88" w:rsidR="004B0D8C" w:rsidRPr="0000344F" w:rsidRDefault="004B0D8C" w:rsidP="004B0D8C">
                  <w:pPr>
                    <w:jc w:val="right"/>
                    <w:rPr>
                      <w:rFonts w:eastAsia="SimSun"/>
                      <w:lang w:eastAsia="zh-CN"/>
                    </w:rPr>
                  </w:pPr>
                </w:p>
              </w:tc>
            </w:tr>
            <w:tr w:rsidR="004B0D8C" w:rsidRPr="0000344F" w14:paraId="6EE8BEC6"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5D1F55AF" w14:textId="02A1A9B6"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626F098" w14:textId="4923EF57" w:rsidR="004B0D8C" w:rsidRPr="0000344F" w:rsidRDefault="004B0D8C" w:rsidP="004B0D8C">
                  <w:pPr>
                    <w:jc w:val="right"/>
                    <w:rPr>
                      <w:rFonts w:eastAsia="SimSun"/>
                      <w:lang w:eastAsia="zh-CN"/>
                    </w:rPr>
                  </w:pPr>
                </w:p>
              </w:tc>
            </w:tr>
            <w:tr w:rsidR="004B0D8C" w:rsidRPr="0000344F" w14:paraId="42B3573C"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1EB9DAD" w14:textId="68CAA4F8"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770CD77A" w14:textId="0EF85B13" w:rsidR="004B0D8C" w:rsidRPr="0000344F" w:rsidRDefault="004B0D8C" w:rsidP="004B0D8C">
                  <w:pPr>
                    <w:jc w:val="right"/>
                    <w:rPr>
                      <w:rFonts w:eastAsia="SimSun"/>
                      <w:lang w:eastAsia="zh-CN"/>
                    </w:rPr>
                  </w:pPr>
                </w:p>
              </w:tc>
            </w:tr>
            <w:tr w:rsidR="004B0D8C" w:rsidRPr="0000344F" w14:paraId="6A43E60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52672A2" w14:textId="2AA59356"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F08A8E3" w14:textId="4127B05C" w:rsidR="004B0D8C" w:rsidRPr="0000344F" w:rsidRDefault="004B0D8C" w:rsidP="004B0D8C">
                  <w:pPr>
                    <w:jc w:val="right"/>
                    <w:rPr>
                      <w:rFonts w:eastAsia="SimSun"/>
                      <w:lang w:eastAsia="zh-CN"/>
                    </w:rPr>
                  </w:pPr>
                </w:p>
              </w:tc>
            </w:tr>
            <w:tr w:rsidR="004B0D8C" w:rsidRPr="0000344F" w14:paraId="62866A5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9DB9086" w14:textId="2BD10D5F"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07444E8F" w14:textId="2D1222E2" w:rsidR="004B0D8C" w:rsidRPr="0000344F" w:rsidRDefault="004B0D8C" w:rsidP="004B0D8C">
                  <w:pPr>
                    <w:jc w:val="right"/>
                    <w:rPr>
                      <w:rFonts w:eastAsia="SimSun"/>
                      <w:lang w:eastAsia="zh-CN"/>
                    </w:rPr>
                  </w:pPr>
                </w:p>
              </w:tc>
            </w:tr>
            <w:tr w:rsidR="004B0D8C" w:rsidRPr="0000344F" w14:paraId="19C6E53F"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59A958E6" w14:textId="684254C4"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0C46797" w14:textId="0DFAC41D" w:rsidR="004B0D8C" w:rsidRPr="0000344F" w:rsidRDefault="004B0D8C" w:rsidP="004B0D8C">
                  <w:pPr>
                    <w:jc w:val="right"/>
                    <w:rPr>
                      <w:rFonts w:eastAsia="SimSun"/>
                      <w:lang w:eastAsia="zh-CN"/>
                    </w:rPr>
                  </w:pPr>
                </w:p>
              </w:tc>
            </w:tr>
            <w:tr w:rsidR="004B0D8C" w:rsidRPr="0000344F" w14:paraId="506EE6EF"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E55701C" w14:textId="3E8899F2"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2EBAD44A" w14:textId="53BAC0F0" w:rsidR="004B0D8C" w:rsidRPr="0000344F" w:rsidRDefault="004B0D8C" w:rsidP="004B0D8C">
                  <w:pPr>
                    <w:jc w:val="right"/>
                    <w:rPr>
                      <w:rFonts w:eastAsia="SimSun"/>
                      <w:lang w:eastAsia="zh-CN"/>
                    </w:rPr>
                  </w:pPr>
                </w:p>
              </w:tc>
            </w:tr>
            <w:tr w:rsidR="004B0D8C" w:rsidRPr="0000344F" w14:paraId="1929E5E8"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499E46AD" w14:textId="5C14CF5C"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580A2B3F" w14:textId="19869BD4" w:rsidR="004B0D8C" w:rsidRPr="0000344F" w:rsidRDefault="004B0D8C" w:rsidP="004B0D8C">
                  <w:pPr>
                    <w:jc w:val="right"/>
                    <w:rPr>
                      <w:rFonts w:eastAsia="SimSun"/>
                      <w:lang w:eastAsia="zh-CN"/>
                    </w:rPr>
                  </w:pPr>
                </w:p>
              </w:tc>
            </w:tr>
            <w:tr w:rsidR="004B0D8C" w:rsidRPr="0000344F" w14:paraId="46B2220B"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7765BCD6" w14:textId="0150A354"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50A497E" w14:textId="2563D0DE" w:rsidR="004B0D8C" w:rsidRPr="0000344F" w:rsidRDefault="004B0D8C" w:rsidP="004B0D8C">
                  <w:pPr>
                    <w:jc w:val="right"/>
                    <w:rPr>
                      <w:rFonts w:eastAsia="SimSun"/>
                      <w:lang w:eastAsia="zh-CN"/>
                    </w:rPr>
                  </w:pPr>
                </w:p>
              </w:tc>
            </w:tr>
            <w:tr w:rsidR="004B0D8C" w:rsidRPr="0000344F" w14:paraId="55EA53F0"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3AD0CD79" w14:textId="6047344F" w:rsidR="004B0D8C" w:rsidRPr="0000344F" w:rsidRDefault="004B0D8C" w:rsidP="004B0D8C">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77676DC0" w14:textId="0D96765B" w:rsidR="004B0D8C" w:rsidRPr="0000344F" w:rsidRDefault="004B0D8C" w:rsidP="004B0D8C">
                  <w:pPr>
                    <w:jc w:val="right"/>
                    <w:rPr>
                      <w:rFonts w:eastAsia="SimSun"/>
                      <w:lang w:eastAsia="zh-CN"/>
                    </w:rPr>
                  </w:pPr>
                </w:p>
              </w:tc>
            </w:tr>
            <w:tr w:rsidR="003E5DAF" w:rsidRPr="0000344F" w14:paraId="35431468"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682AAE37" w14:textId="15A2EFF5" w:rsidR="003E5DAF" w:rsidRPr="00AE7573" w:rsidRDefault="003E5DAF" w:rsidP="003E5DAF">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486A68CB" w14:textId="26AEA955" w:rsidR="003E5DAF" w:rsidRPr="00AE7573" w:rsidRDefault="003E5DAF" w:rsidP="003E5DAF">
                  <w:pPr>
                    <w:jc w:val="right"/>
                  </w:pPr>
                </w:p>
              </w:tc>
            </w:tr>
            <w:tr w:rsidR="003E5DAF" w:rsidRPr="0000344F" w14:paraId="78BA593A"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29DC31FC" w14:textId="6BBC1782" w:rsidR="003E5DAF" w:rsidRPr="00AE7573" w:rsidRDefault="003E5DAF" w:rsidP="003E5DAF">
                  <w:pPr>
                    <w:rPr>
                      <w:rFonts w:eastAsia="SimSun"/>
                      <w:lang w:val="en-US" w:eastAsia="zh-CN"/>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7F764ECF" w14:textId="26DC47D2" w:rsidR="003E5DAF" w:rsidRPr="00AE7573" w:rsidRDefault="003E5DAF" w:rsidP="003E5DAF">
                  <w:pPr>
                    <w:jc w:val="right"/>
                  </w:pPr>
                </w:p>
              </w:tc>
            </w:tr>
            <w:tr w:rsidR="004B0D8C" w:rsidRPr="00D07CD4" w14:paraId="6C39A88F" w14:textId="77777777" w:rsidTr="00702E4F">
              <w:trPr>
                <w:trHeight w:val="270"/>
              </w:trPr>
              <w:tc>
                <w:tcPr>
                  <w:tcW w:w="2709" w:type="dxa"/>
                  <w:tcBorders>
                    <w:top w:val="nil"/>
                    <w:left w:val="single" w:sz="4" w:space="0" w:color="auto"/>
                    <w:bottom w:val="single" w:sz="4" w:space="0" w:color="auto"/>
                    <w:right w:val="single" w:sz="4" w:space="0" w:color="auto"/>
                  </w:tcBorders>
                  <w:shd w:val="clear" w:color="auto" w:fill="000000" w:themeFill="text1"/>
                  <w:noWrap/>
                  <w:vAlign w:val="center"/>
                </w:tcPr>
                <w:p w14:paraId="19A2FB53" w14:textId="6006C30F" w:rsidR="004B0D8C" w:rsidRPr="0000344F" w:rsidRDefault="004B0D8C" w:rsidP="004B0D8C">
                  <w:pPr>
                    <w:rPr>
                      <w:rFonts w:eastAsia="SimSun"/>
                      <w:b/>
                      <w:bCs/>
                      <w:color w:val="000000"/>
                    </w:rPr>
                  </w:pPr>
                </w:p>
              </w:tc>
              <w:tc>
                <w:tcPr>
                  <w:tcW w:w="1701" w:type="dxa"/>
                  <w:tcBorders>
                    <w:top w:val="nil"/>
                    <w:left w:val="nil"/>
                    <w:bottom w:val="single" w:sz="4" w:space="0" w:color="auto"/>
                    <w:right w:val="single" w:sz="4" w:space="0" w:color="auto"/>
                  </w:tcBorders>
                  <w:shd w:val="clear" w:color="auto" w:fill="000000" w:themeFill="text1"/>
                  <w:noWrap/>
                  <w:vAlign w:val="center"/>
                </w:tcPr>
                <w:p w14:paraId="1C907087" w14:textId="29DEB65C" w:rsidR="004B0D8C" w:rsidRPr="0000344F" w:rsidRDefault="004B0D8C" w:rsidP="004B0D8C">
                  <w:pPr>
                    <w:jc w:val="right"/>
                    <w:rPr>
                      <w:rFonts w:eastAsia="SimSun"/>
                      <w:b/>
                      <w:bCs/>
                      <w:color w:val="000000"/>
                    </w:rPr>
                  </w:pPr>
                </w:p>
              </w:tc>
            </w:tr>
          </w:tbl>
          <w:p w14:paraId="7B0454A8" w14:textId="77777777" w:rsidR="00CB4697" w:rsidRPr="004B0D8C" w:rsidRDefault="00CB4697" w:rsidP="002F4433">
            <w:pPr>
              <w:jc w:val="both"/>
              <w:rPr>
                <w:sz w:val="22"/>
                <w:szCs w:val="22"/>
              </w:rPr>
            </w:pPr>
          </w:p>
          <w:p w14:paraId="7030A1A5" w14:textId="5719DD29" w:rsidR="00BB5628" w:rsidRPr="00805049" w:rsidRDefault="00BB5628" w:rsidP="002F4433">
            <w:pPr>
              <w:jc w:val="both"/>
              <w:rPr>
                <w:sz w:val="22"/>
                <w:szCs w:val="22"/>
              </w:rPr>
            </w:pPr>
            <w:r w:rsidRPr="00805049">
              <w:rPr>
                <w:sz w:val="22"/>
                <w:szCs w:val="22"/>
              </w:rPr>
              <w:t>Všechna ustanovení a podmínky Smlouvy, které nejsou výslovně změněny tímto Dodatkem</w:t>
            </w:r>
            <w:r w:rsidR="00D12F46">
              <w:rPr>
                <w:sz w:val="22"/>
                <w:szCs w:val="22"/>
              </w:rPr>
              <w:t xml:space="preserve"> č. 4</w:t>
            </w:r>
            <w:r w:rsidRPr="00805049">
              <w:rPr>
                <w:sz w:val="22"/>
                <w:szCs w:val="22"/>
              </w:rPr>
              <w:t>, zůstávají plně platné a účinné.</w:t>
            </w:r>
          </w:p>
          <w:p w14:paraId="14B63772" w14:textId="77777777" w:rsidR="00BB5628" w:rsidRPr="00805049" w:rsidRDefault="00BB5628" w:rsidP="002F4433">
            <w:pPr>
              <w:jc w:val="both"/>
              <w:rPr>
                <w:sz w:val="22"/>
                <w:szCs w:val="22"/>
              </w:rPr>
            </w:pPr>
          </w:p>
          <w:p w14:paraId="2D79D7AC" w14:textId="77777777" w:rsidR="00D07CD4" w:rsidRPr="00EE673A" w:rsidRDefault="00D07CD4" w:rsidP="00D07CD4">
            <w:pPr>
              <w:jc w:val="both"/>
              <w:rPr>
                <w:rFonts w:eastAsia="Calibri"/>
                <w:sz w:val="22"/>
                <w:szCs w:val="22"/>
                <w:lang w:val="en-GB"/>
              </w:rPr>
            </w:pPr>
            <w:r w:rsidRPr="00D07CD4">
              <w:rPr>
                <w:b/>
                <w:sz w:val="22"/>
                <w:szCs w:val="22"/>
              </w:rPr>
              <w:t>II.</w:t>
            </w:r>
            <w:r>
              <w:rPr>
                <w:sz w:val="22"/>
                <w:szCs w:val="22"/>
              </w:rPr>
              <w:t xml:space="preserve"> </w:t>
            </w:r>
            <w:r w:rsidRPr="00187FCB">
              <w:rPr>
                <w:rFonts w:eastAsia="Calibri"/>
                <w:b/>
                <w:sz w:val="22"/>
                <w:szCs w:val="22"/>
                <w:lang w:val="en-GB"/>
              </w:rPr>
              <w:t>REGISTR SMLUV</w:t>
            </w:r>
          </w:p>
          <w:p w14:paraId="3653B15C" w14:textId="77777777" w:rsidR="00D07CD4" w:rsidRPr="00EE673A" w:rsidRDefault="00D07CD4" w:rsidP="00D07CD4">
            <w:pPr>
              <w:jc w:val="both"/>
              <w:rPr>
                <w:rFonts w:eastAsia="Calibri"/>
                <w:sz w:val="22"/>
                <w:szCs w:val="22"/>
                <w:lang w:val="en-GB"/>
              </w:rPr>
            </w:pPr>
          </w:p>
          <w:p w14:paraId="43C7E206" w14:textId="3AABDEDA" w:rsidR="00D07CD4" w:rsidRPr="00D07CD4" w:rsidRDefault="00D07CD4" w:rsidP="00D07CD4">
            <w:pPr>
              <w:jc w:val="both"/>
              <w:rPr>
                <w:rFonts w:eastAsia="Calibri"/>
                <w:sz w:val="22"/>
                <w:szCs w:val="22"/>
              </w:rPr>
            </w:pPr>
            <w:r w:rsidRPr="00D07CD4">
              <w:rPr>
                <w:rFonts w:eastAsia="Calibri"/>
                <w:sz w:val="22"/>
                <w:szCs w:val="22"/>
              </w:rPr>
              <w:t xml:space="preserve">Bez ohledu na výše uvedené, </w:t>
            </w:r>
            <w:r w:rsidR="00585F64">
              <w:rPr>
                <w:rFonts w:eastAsia="Calibri"/>
                <w:sz w:val="22"/>
                <w:szCs w:val="22"/>
              </w:rPr>
              <w:t>Z</w:t>
            </w:r>
            <w:r w:rsidRPr="00D07CD4">
              <w:rPr>
                <w:rFonts w:eastAsia="Calibri"/>
                <w:sz w:val="22"/>
                <w:szCs w:val="22"/>
              </w:rPr>
              <w:t xml:space="preserve">dravotnické zařízení, </w:t>
            </w:r>
            <w:r w:rsidR="00585F64">
              <w:rPr>
                <w:rFonts w:eastAsia="Calibri"/>
                <w:sz w:val="22"/>
                <w:szCs w:val="22"/>
              </w:rPr>
              <w:t>Hlavní zkoušející, Z</w:t>
            </w:r>
            <w:r w:rsidRPr="00D07CD4">
              <w:rPr>
                <w:rFonts w:eastAsia="Calibri"/>
                <w:sz w:val="22"/>
                <w:szCs w:val="22"/>
              </w:rPr>
              <w:t xml:space="preserve">adavatel a </w:t>
            </w:r>
            <w:r w:rsidR="00585F64" w:rsidRPr="00585F64">
              <w:rPr>
                <w:rFonts w:eastAsia="Calibri"/>
                <w:sz w:val="22"/>
                <w:szCs w:val="22"/>
              </w:rPr>
              <w:t xml:space="preserve">Smluvní výzkumná organizace </w:t>
            </w:r>
            <w:r w:rsidRPr="00D07CD4">
              <w:rPr>
                <w:rFonts w:eastAsia="Calibri"/>
                <w:sz w:val="22"/>
                <w:szCs w:val="22"/>
              </w:rPr>
              <w:t xml:space="preserve">tímto berou na vědomí, že tento Dodatek </w:t>
            </w:r>
            <w:r w:rsidR="00600B50">
              <w:rPr>
                <w:rFonts w:eastAsia="Calibri"/>
                <w:sz w:val="22"/>
                <w:szCs w:val="22"/>
              </w:rPr>
              <w:t xml:space="preserve">č. 4 </w:t>
            </w:r>
            <w:r w:rsidRPr="00D07CD4">
              <w:rPr>
                <w:rFonts w:eastAsia="Calibri"/>
                <w:sz w:val="22"/>
                <w:szCs w:val="22"/>
              </w:rPr>
              <w:t>bude zveřejněn v souladu se zák. č. 340/2015</w:t>
            </w:r>
            <w:r w:rsidR="00D12F46">
              <w:rPr>
                <w:rFonts w:eastAsia="Calibri"/>
                <w:sz w:val="22"/>
                <w:szCs w:val="22"/>
              </w:rPr>
              <w:t xml:space="preserve"> Sb.</w:t>
            </w:r>
            <w:r w:rsidRPr="00D07CD4">
              <w:rPr>
                <w:rFonts w:eastAsia="Calibri"/>
                <w:sz w:val="22"/>
                <w:szCs w:val="22"/>
              </w:rPr>
              <w:t xml:space="preserve">, o registru smluv. Za zveřejnění dle předchozí věty odpovídá </w:t>
            </w:r>
            <w:r w:rsidR="00585F64">
              <w:rPr>
                <w:rFonts w:eastAsia="Calibri"/>
                <w:sz w:val="22"/>
                <w:szCs w:val="22"/>
              </w:rPr>
              <w:t>Z</w:t>
            </w:r>
            <w:r w:rsidRPr="00D07CD4">
              <w:rPr>
                <w:rFonts w:eastAsia="Calibri"/>
                <w:sz w:val="22"/>
                <w:szCs w:val="22"/>
              </w:rPr>
              <w:t xml:space="preserve">dravotnické zařízení. Takovémuto zveřejnění nepodléhají ty údaje, které tvoří obchodní tajemství některé ze smluvních stran. Pro účely </w:t>
            </w:r>
            <w:r w:rsidR="00600B50">
              <w:rPr>
                <w:rFonts w:eastAsia="Calibri"/>
                <w:sz w:val="22"/>
                <w:szCs w:val="22"/>
              </w:rPr>
              <w:t xml:space="preserve">dodatků </w:t>
            </w:r>
            <w:r w:rsidRPr="00D07CD4">
              <w:rPr>
                <w:rFonts w:eastAsia="Calibri"/>
                <w:sz w:val="22"/>
                <w:szCs w:val="22"/>
              </w:rPr>
              <w:t xml:space="preserve">a Smlouvy se obchodním tajemstvím rozumí </w:t>
            </w:r>
            <w:r w:rsidRPr="00585F64">
              <w:rPr>
                <w:rFonts w:eastAsia="Calibri"/>
                <w:sz w:val="22"/>
                <w:szCs w:val="22"/>
              </w:rPr>
              <w:t xml:space="preserve">zejména </w:t>
            </w:r>
            <w:r w:rsidR="00585F64" w:rsidRPr="00585F64">
              <w:rPr>
                <w:rFonts w:eastAsia="Calibri"/>
                <w:sz w:val="22"/>
                <w:szCs w:val="22"/>
              </w:rPr>
              <w:t>článek XIII.</w:t>
            </w:r>
            <w:r w:rsidRPr="00585F64">
              <w:rPr>
                <w:rFonts w:eastAsia="Calibri"/>
                <w:sz w:val="22"/>
                <w:szCs w:val="22"/>
              </w:rPr>
              <w:t xml:space="preserve"> Smlouvy </w:t>
            </w:r>
            <w:r w:rsidR="00585F64" w:rsidRPr="00585F64">
              <w:rPr>
                <w:rFonts w:eastAsia="Calibri"/>
                <w:sz w:val="22"/>
                <w:szCs w:val="22"/>
              </w:rPr>
              <w:t>–</w:t>
            </w:r>
            <w:r w:rsidRPr="00585F64">
              <w:rPr>
                <w:rFonts w:eastAsia="Calibri"/>
                <w:sz w:val="22"/>
                <w:szCs w:val="22"/>
              </w:rPr>
              <w:t xml:space="preserve"> </w:t>
            </w:r>
            <w:r w:rsidR="00585F64" w:rsidRPr="00585F64">
              <w:rPr>
                <w:rFonts w:eastAsia="Calibri"/>
                <w:sz w:val="22"/>
                <w:szCs w:val="22"/>
              </w:rPr>
              <w:t>Finanční vyrovnání</w:t>
            </w:r>
            <w:r w:rsidRPr="00585F64">
              <w:rPr>
                <w:rFonts w:eastAsia="Calibri"/>
                <w:sz w:val="22"/>
                <w:szCs w:val="22"/>
              </w:rPr>
              <w:t>, mi</w:t>
            </w:r>
            <w:r w:rsidRPr="00D07CD4">
              <w:rPr>
                <w:rFonts w:eastAsia="Calibri"/>
                <w:sz w:val="22"/>
                <w:szCs w:val="22"/>
              </w:rPr>
              <w:t>nimální cílový počet zařazení, očekávaný zařazený počet subjektů, očekávaná délka trvání studie, protokol a osvědčení o pojištění. Dále nebudou takovémuto zveřejnění podléhat osobní údaje fyzických osob, ledaže jsou již zveřejněny v jiném veřejně přístupném registru. Za zveřejnění Dodatku</w:t>
            </w:r>
            <w:r w:rsidR="00600B50">
              <w:rPr>
                <w:rFonts w:eastAsia="Calibri"/>
                <w:sz w:val="22"/>
                <w:szCs w:val="22"/>
              </w:rPr>
              <w:t xml:space="preserve"> č. 4</w:t>
            </w:r>
            <w:r w:rsidRPr="00D07CD4">
              <w:rPr>
                <w:rFonts w:eastAsia="Calibri"/>
                <w:sz w:val="22"/>
                <w:szCs w:val="22"/>
              </w:rPr>
              <w:t xml:space="preserve"> dle předchozího odstavce odpovídá </w:t>
            </w:r>
            <w:r w:rsidR="00585F64">
              <w:rPr>
                <w:rFonts w:eastAsia="Calibri"/>
                <w:sz w:val="22"/>
                <w:szCs w:val="22"/>
              </w:rPr>
              <w:t>Z</w:t>
            </w:r>
            <w:r w:rsidRPr="00D07CD4">
              <w:rPr>
                <w:rFonts w:eastAsia="Calibri"/>
                <w:sz w:val="22"/>
                <w:szCs w:val="22"/>
              </w:rPr>
              <w:t xml:space="preserve">dravotnické zařízení. Zdravotnické zařízení vyrozumí </w:t>
            </w:r>
            <w:r w:rsidR="00585F64" w:rsidRPr="00585F64">
              <w:rPr>
                <w:rFonts w:eastAsia="Calibri"/>
                <w:sz w:val="22"/>
                <w:szCs w:val="22"/>
              </w:rPr>
              <w:t>Smluvní výzkumn</w:t>
            </w:r>
            <w:r w:rsidR="00585F64">
              <w:rPr>
                <w:rFonts w:eastAsia="Calibri"/>
                <w:sz w:val="22"/>
                <w:szCs w:val="22"/>
              </w:rPr>
              <w:t>ou</w:t>
            </w:r>
            <w:r w:rsidR="00585F64" w:rsidRPr="00585F64">
              <w:rPr>
                <w:rFonts w:eastAsia="Calibri"/>
                <w:sz w:val="22"/>
                <w:szCs w:val="22"/>
              </w:rPr>
              <w:t xml:space="preserve"> organizac</w:t>
            </w:r>
            <w:r w:rsidR="00585F64">
              <w:rPr>
                <w:rFonts w:eastAsia="Calibri"/>
                <w:sz w:val="22"/>
                <w:szCs w:val="22"/>
              </w:rPr>
              <w:t>i</w:t>
            </w:r>
            <w:r w:rsidR="00585F64" w:rsidRPr="00585F64">
              <w:rPr>
                <w:rFonts w:eastAsia="Calibri"/>
                <w:sz w:val="22"/>
                <w:szCs w:val="22"/>
              </w:rPr>
              <w:t xml:space="preserve"> </w:t>
            </w:r>
            <w:r w:rsidRPr="00D07CD4">
              <w:rPr>
                <w:rFonts w:eastAsia="Calibri"/>
                <w:sz w:val="22"/>
                <w:szCs w:val="22"/>
              </w:rPr>
              <w:t>o zveřejnění Dodatku</w:t>
            </w:r>
            <w:r w:rsidR="00600B50">
              <w:rPr>
                <w:rFonts w:eastAsia="Calibri"/>
                <w:sz w:val="22"/>
                <w:szCs w:val="22"/>
              </w:rPr>
              <w:t xml:space="preserve"> č. 4</w:t>
            </w:r>
            <w:r w:rsidRPr="00D07CD4">
              <w:rPr>
                <w:rFonts w:eastAsia="Calibri"/>
                <w:sz w:val="22"/>
                <w:szCs w:val="22"/>
              </w:rPr>
              <w:t xml:space="preserve"> v registru smluv tak, že ve formuláři používaném ke zveřejnění smlouvy zadá adresu </w:t>
            </w:r>
            <w:r w:rsidR="00702E4F" w:rsidRPr="00702E4F">
              <w:rPr>
                <w:b/>
                <w:sz w:val="22"/>
                <w:szCs w:val="22"/>
                <w:highlight w:val="black"/>
                <w:lang w:val="en-GB"/>
              </w:rPr>
              <w:t>XXXXXX</w:t>
            </w:r>
            <w:r w:rsidR="00702E4F" w:rsidRPr="00D07CD4">
              <w:rPr>
                <w:rFonts w:eastAsia="Calibri"/>
                <w:sz w:val="22"/>
                <w:szCs w:val="22"/>
              </w:rPr>
              <w:t xml:space="preserve"> </w:t>
            </w:r>
            <w:r w:rsidRPr="00D07CD4">
              <w:rPr>
                <w:rFonts w:eastAsia="Calibri"/>
                <w:sz w:val="22"/>
                <w:szCs w:val="22"/>
              </w:rPr>
              <w:t xml:space="preserve">jako emailovou adresu, na kterou má být zaslána notifikace o uveřejnění. Není-li Dodatek </w:t>
            </w:r>
            <w:r w:rsidR="00600B50">
              <w:rPr>
                <w:rFonts w:eastAsia="Calibri"/>
                <w:sz w:val="22"/>
                <w:szCs w:val="22"/>
              </w:rPr>
              <w:t>č. 4</w:t>
            </w:r>
            <w:r w:rsidRPr="00D07CD4">
              <w:rPr>
                <w:rFonts w:eastAsia="Calibri"/>
                <w:sz w:val="22"/>
                <w:szCs w:val="22"/>
              </w:rPr>
              <w:t xml:space="preserve"> zveřejněn </w:t>
            </w:r>
            <w:r w:rsidR="00585F64">
              <w:rPr>
                <w:rFonts w:eastAsia="Calibri"/>
                <w:sz w:val="22"/>
                <w:szCs w:val="22"/>
              </w:rPr>
              <w:t>Z</w:t>
            </w:r>
            <w:r w:rsidRPr="00D07CD4">
              <w:rPr>
                <w:rFonts w:eastAsia="Calibri"/>
                <w:sz w:val="22"/>
                <w:szCs w:val="22"/>
              </w:rPr>
              <w:t xml:space="preserve">dravotnickým zařízením ve lhůtě 5 pracovních dní od jeho podpisu všemi smluvními stranami, jsou k jejich zveřejnění oprávněni </w:t>
            </w:r>
            <w:r w:rsidR="00585F64" w:rsidRPr="00585F64">
              <w:rPr>
                <w:rFonts w:eastAsia="Calibri"/>
                <w:sz w:val="22"/>
                <w:szCs w:val="22"/>
              </w:rPr>
              <w:t xml:space="preserve">Smluvní výzkumná organizace </w:t>
            </w:r>
            <w:r w:rsidRPr="00D07CD4">
              <w:rPr>
                <w:rFonts w:eastAsia="Calibri"/>
                <w:sz w:val="22"/>
                <w:szCs w:val="22"/>
              </w:rPr>
              <w:t xml:space="preserve">či </w:t>
            </w:r>
            <w:r w:rsidR="00585F64">
              <w:rPr>
                <w:rFonts w:eastAsia="Calibri"/>
                <w:sz w:val="22"/>
                <w:szCs w:val="22"/>
              </w:rPr>
              <w:t>Z</w:t>
            </w:r>
            <w:r w:rsidRPr="00D07CD4">
              <w:rPr>
                <w:rFonts w:eastAsia="Calibri"/>
                <w:sz w:val="22"/>
                <w:szCs w:val="22"/>
              </w:rPr>
              <w:t>adavatel.</w:t>
            </w:r>
          </w:p>
          <w:p w14:paraId="7F87DC7E" w14:textId="4DBDBC53" w:rsidR="003E5DAF" w:rsidRDefault="003E5DAF" w:rsidP="00D07CD4">
            <w:pPr>
              <w:jc w:val="both"/>
              <w:rPr>
                <w:rFonts w:eastAsia="Calibri"/>
                <w:sz w:val="22"/>
                <w:szCs w:val="22"/>
              </w:rPr>
            </w:pPr>
          </w:p>
          <w:p w14:paraId="155EBE63" w14:textId="2DF5E042" w:rsidR="00D07CD4" w:rsidRDefault="00D07CD4" w:rsidP="00D07CD4">
            <w:pPr>
              <w:jc w:val="both"/>
              <w:rPr>
                <w:rFonts w:eastAsia="Calibri"/>
                <w:sz w:val="22"/>
                <w:szCs w:val="22"/>
              </w:rPr>
            </w:pPr>
            <w:r w:rsidRPr="00D07CD4">
              <w:rPr>
                <w:rFonts w:eastAsia="Calibri"/>
                <w:sz w:val="22"/>
                <w:szCs w:val="22"/>
              </w:rPr>
              <w:lastRenderedPageBreak/>
              <w:t xml:space="preserve">Předpokládaná hodnota finančního plnění </w:t>
            </w:r>
            <w:r w:rsidR="003E5DAF">
              <w:rPr>
                <w:rFonts w:eastAsia="Calibri"/>
                <w:sz w:val="22"/>
                <w:szCs w:val="22"/>
              </w:rPr>
              <w:t xml:space="preserve">tohoto Dodatku č. 4 dle podmínek </w:t>
            </w:r>
            <w:r w:rsidRPr="00D07CD4">
              <w:rPr>
                <w:rFonts w:eastAsia="Calibri"/>
                <w:sz w:val="22"/>
                <w:szCs w:val="22"/>
              </w:rPr>
              <w:t xml:space="preserve">Smlouvy činí přibližně </w:t>
            </w:r>
            <w:r w:rsidR="002E6E79">
              <w:rPr>
                <w:rFonts w:eastAsia="Calibri"/>
                <w:sz w:val="22"/>
                <w:szCs w:val="22"/>
              </w:rPr>
              <w:t>280</w:t>
            </w:r>
            <w:r w:rsidR="003E5DAF">
              <w:rPr>
                <w:rFonts w:eastAsia="Calibri"/>
                <w:sz w:val="22"/>
                <w:szCs w:val="22"/>
              </w:rPr>
              <w:t xml:space="preserve"> </w:t>
            </w:r>
            <w:r w:rsidR="002E6E79">
              <w:rPr>
                <w:rFonts w:eastAsia="Calibri"/>
                <w:sz w:val="22"/>
                <w:szCs w:val="22"/>
              </w:rPr>
              <w:t>000</w:t>
            </w:r>
            <w:r w:rsidR="00493903">
              <w:rPr>
                <w:rFonts w:eastAsia="Calibri"/>
                <w:sz w:val="22"/>
                <w:szCs w:val="22"/>
              </w:rPr>
              <w:t>,-</w:t>
            </w:r>
            <w:r w:rsidR="00585F64">
              <w:rPr>
                <w:rFonts w:eastAsia="Calibri"/>
                <w:sz w:val="22"/>
                <w:szCs w:val="22"/>
              </w:rPr>
              <w:t xml:space="preserve"> </w:t>
            </w:r>
            <w:r w:rsidRPr="00D07CD4">
              <w:rPr>
                <w:rFonts w:eastAsia="Calibri"/>
                <w:sz w:val="22"/>
                <w:szCs w:val="22"/>
              </w:rPr>
              <w:t>Kč.</w:t>
            </w:r>
          </w:p>
          <w:p w14:paraId="15D0C774" w14:textId="3E88F84D" w:rsidR="0031475A" w:rsidRDefault="0031475A" w:rsidP="00D07CD4">
            <w:pPr>
              <w:jc w:val="both"/>
              <w:rPr>
                <w:rFonts w:eastAsia="Calibri"/>
                <w:sz w:val="22"/>
                <w:szCs w:val="22"/>
              </w:rPr>
            </w:pPr>
          </w:p>
          <w:p w14:paraId="27AA88C7" w14:textId="544DF5DC" w:rsidR="00EE5FFD" w:rsidRDefault="00EE5FFD" w:rsidP="00D07CD4">
            <w:pPr>
              <w:jc w:val="both"/>
              <w:rPr>
                <w:rFonts w:eastAsia="Calibri"/>
                <w:sz w:val="22"/>
                <w:szCs w:val="22"/>
              </w:rPr>
            </w:pPr>
          </w:p>
          <w:p w14:paraId="4DDDE245" w14:textId="543E59BE" w:rsidR="00EE5FFD" w:rsidRDefault="00EE5FFD" w:rsidP="00D07CD4">
            <w:pPr>
              <w:jc w:val="both"/>
              <w:rPr>
                <w:rFonts w:eastAsia="Calibri"/>
                <w:sz w:val="22"/>
                <w:szCs w:val="22"/>
              </w:rPr>
            </w:pPr>
          </w:p>
          <w:p w14:paraId="77059E58" w14:textId="2D988B62" w:rsidR="00EE5FFD" w:rsidRDefault="00EE5FFD" w:rsidP="00D07CD4">
            <w:pPr>
              <w:jc w:val="both"/>
              <w:rPr>
                <w:rFonts w:eastAsia="Calibri"/>
                <w:sz w:val="22"/>
                <w:szCs w:val="22"/>
              </w:rPr>
            </w:pPr>
          </w:p>
          <w:p w14:paraId="5027FA5A" w14:textId="28BC410A" w:rsidR="00EE5FFD" w:rsidRDefault="00EE5FFD" w:rsidP="00D07CD4">
            <w:pPr>
              <w:jc w:val="both"/>
              <w:rPr>
                <w:rFonts w:eastAsia="Calibri"/>
                <w:sz w:val="22"/>
                <w:szCs w:val="22"/>
              </w:rPr>
            </w:pPr>
          </w:p>
          <w:p w14:paraId="5917D727" w14:textId="02A5C7B1" w:rsidR="00EE5FFD" w:rsidRDefault="00EE5FFD" w:rsidP="00D07CD4">
            <w:pPr>
              <w:jc w:val="both"/>
              <w:rPr>
                <w:rFonts w:eastAsia="Calibri"/>
                <w:sz w:val="22"/>
                <w:szCs w:val="22"/>
              </w:rPr>
            </w:pPr>
          </w:p>
          <w:p w14:paraId="2CEA8095" w14:textId="3B539F36" w:rsidR="00EE5FFD" w:rsidRDefault="00EE5FFD" w:rsidP="00D07CD4">
            <w:pPr>
              <w:jc w:val="both"/>
              <w:rPr>
                <w:rFonts w:eastAsia="Calibri"/>
                <w:sz w:val="22"/>
                <w:szCs w:val="22"/>
              </w:rPr>
            </w:pPr>
          </w:p>
          <w:p w14:paraId="120FA540" w14:textId="7D43386D" w:rsidR="00EE5FFD" w:rsidRDefault="00EE5FFD" w:rsidP="00D07CD4">
            <w:pPr>
              <w:jc w:val="both"/>
              <w:rPr>
                <w:rFonts w:eastAsia="Calibri"/>
                <w:sz w:val="22"/>
                <w:szCs w:val="22"/>
              </w:rPr>
            </w:pPr>
          </w:p>
          <w:p w14:paraId="16D8A5EF" w14:textId="106290E0" w:rsidR="00EE5FFD" w:rsidRDefault="00EE5FFD" w:rsidP="00D07CD4">
            <w:pPr>
              <w:jc w:val="both"/>
              <w:rPr>
                <w:rFonts w:eastAsia="Calibri"/>
                <w:sz w:val="22"/>
                <w:szCs w:val="22"/>
              </w:rPr>
            </w:pPr>
          </w:p>
          <w:p w14:paraId="305CAD0E" w14:textId="6E67B718" w:rsidR="00EE5FFD" w:rsidRDefault="00EE5FFD" w:rsidP="00D07CD4">
            <w:pPr>
              <w:jc w:val="both"/>
              <w:rPr>
                <w:rFonts w:eastAsia="Calibri"/>
                <w:sz w:val="22"/>
                <w:szCs w:val="22"/>
              </w:rPr>
            </w:pPr>
          </w:p>
          <w:p w14:paraId="1BE7F8BA" w14:textId="2D3DA55A" w:rsidR="00EE5FFD" w:rsidRDefault="00EE5FFD" w:rsidP="00D07CD4">
            <w:pPr>
              <w:jc w:val="both"/>
              <w:rPr>
                <w:rFonts w:eastAsia="Calibri"/>
                <w:sz w:val="22"/>
                <w:szCs w:val="22"/>
              </w:rPr>
            </w:pPr>
          </w:p>
          <w:p w14:paraId="30FD46DC" w14:textId="7F94459A" w:rsidR="00EE5FFD" w:rsidRDefault="00EE5FFD" w:rsidP="00D07CD4">
            <w:pPr>
              <w:jc w:val="both"/>
              <w:rPr>
                <w:rFonts w:eastAsia="Calibri"/>
                <w:sz w:val="22"/>
                <w:szCs w:val="22"/>
              </w:rPr>
            </w:pPr>
          </w:p>
          <w:p w14:paraId="763F236C" w14:textId="6F3ED773" w:rsidR="00EE5FFD" w:rsidRDefault="00EE5FFD" w:rsidP="00D07CD4">
            <w:pPr>
              <w:jc w:val="both"/>
              <w:rPr>
                <w:rFonts w:eastAsia="Calibri"/>
                <w:sz w:val="22"/>
                <w:szCs w:val="22"/>
              </w:rPr>
            </w:pPr>
          </w:p>
          <w:p w14:paraId="58DC424C" w14:textId="14E850A1" w:rsidR="00EE5FFD" w:rsidRDefault="00EE5FFD" w:rsidP="00D07CD4">
            <w:pPr>
              <w:jc w:val="both"/>
              <w:rPr>
                <w:rFonts w:eastAsia="Calibri"/>
                <w:sz w:val="22"/>
                <w:szCs w:val="22"/>
              </w:rPr>
            </w:pPr>
          </w:p>
          <w:p w14:paraId="2F69DCFF" w14:textId="0B4FF86F" w:rsidR="00EE5FFD" w:rsidRDefault="00EE5FFD" w:rsidP="00D07CD4">
            <w:pPr>
              <w:jc w:val="both"/>
              <w:rPr>
                <w:rFonts w:eastAsia="Calibri"/>
                <w:sz w:val="22"/>
                <w:szCs w:val="22"/>
              </w:rPr>
            </w:pPr>
          </w:p>
          <w:p w14:paraId="15FA6CFB" w14:textId="43338491" w:rsidR="00EE5FFD" w:rsidRDefault="00EE5FFD" w:rsidP="00D07CD4">
            <w:pPr>
              <w:jc w:val="both"/>
              <w:rPr>
                <w:rFonts w:eastAsia="Calibri"/>
                <w:sz w:val="22"/>
                <w:szCs w:val="22"/>
              </w:rPr>
            </w:pPr>
          </w:p>
          <w:p w14:paraId="2A718F09" w14:textId="6189165F" w:rsidR="00EE5FFD" w:rsidRDefault="00EE5FFD" w:rsidP="00D07CD4">
            <w:pPr>
              <w:jc w:val="both"/>
              <w:rPr>
                <w:rFonts w:eastAsia="Calibri"/>
                <w:sz w:val="22"/>
                <w:szCs w:val="22"/>
              </w:rPr>
            </w:pPr>
          </w:p>
          <w:p w14:paraId="632C2D00" w14:textId="30C747D2" w:rsidR="00EE5FFD" w:rsidRDefault="00EE5FFD" w:rsidP="00D07CD4">
            <w:pPr>
              <w:jc w:val="both"/>
              <w:rPr>
                <w:rFonts w:eastAsia="Calibri"/>
                <w:sz w:val="22"/>
                <w:szCs w:val="22"/>
              </w:rPr>
            </w:pPr>
          </w:p>
          <w:p w14:paraId="681B0F90" w14:textId="71310411" w:rsidR="00EE5FFD" w:rsidRDefault="00EE5FFD" w:rsidP="00D07CD4">
            <w:pPr>
              <w:jc w:val="both"/>
              <w:rPr>
                <w:rFonts w:eastAsia="Calibri"/>
                <w:sz w:val="22"/>
                <w:szCs w:val="22"/>
              </w:rPr>
            </w:pPr>
          </w:p>
          <w:p w14:paraId="0075EA94" w14:textId="46B4E08B" w:rsidR="00EE5FFD" w:rsidRDefault="00EE5FFD" w:rsidP="00D07CD4">
            <w:pPr>
              <w:jc w:val="both"/>
              <w:rPr>
                <w:rFonts w:eastAsia="Calibri"/>
                <w:sz w:val="22"/>
                <w:szCs w:val="22"/>
              </w:rPr>
            </w:pPr>
          </w:p>
          <w:p w14:paraId="241717DB" w14:textId="24FAE5F5" w:rsidR="00EE5FFD" w:rsidRDefault="00EE5FFD" w:rsidP="00D07CD4">
            <w:pPr>
              <w:jc w:val="both"/>
              <w:rPr>
                <w:rFonts w:eastAsia="Calibri"/>
                <w:sz w:val="22"/>
                <w:szCs w:val="22"/>
              </w:rPr>
            </w:pPr>
          </w:p>
          <w:p w14:paraId="4854A0B9" w14:textId="71A6C64D" w:rsidR="00EE5FFD" w:rsidRDefault="00EE5FFD" w:rsidP="00D07CD4">
            <w:pPr>
              <w:jc w:val="both"/>
              <w:rPr>
                <w:rFonts w:eastAsia="Calibri"/>
                <w:sz w:val="22"/>
                <w:szCs w:val="22"/>
              </w:rPr>
            </w:pPr>
          </w:p>
          <w:p w14:paraId="261263CC" w14:textId="2A8B4B46" w:rsidR="00EE5FFD" w:rsidRDefault="00EE5FFD" w:rsidP="00D07CD4">
            <w:pPr>
              <w:jc w:val="both"/>
              <w:rPr>
                <w:rFonts w:eastAsia="Calibri"/>
                <w:sz w:val="22"/>
                <w:szCs w:val="22"/>
              </w:rPr>
            </w:pPr>
          </w:p>
          <w:p w14:paraId="3CD37ED1" w14:textId="18B4EF38" w:rsidR="00EE5FFD" w:rsidRDefault="00EE5FFD" w:rsidP="00D07CD4">
            <w:pPr>
              <w:jc w:val="both"/>
              <w:rPr>
                <w:rFonts w:eastAsia="Calibri"/>
                <w:sz w:val="22"/>
                <w:szCs w:val="22"/>
              </w:rPr>
            </w:pPr>
          </w:p>
          <w:p w14:paraId="704A0245" w14:textId="6246037B" w:rsidR="00EE5FFD" w:rsidRDefault="00EE5FFD" w:rsidP="00D07CD4">
            <w:pPr>
              <w:jc w:val="both"/>
              <w:rPr>
                <w:rFonts w:eastAsia="Calibri"/>
                <w:sz w:val="22"/>
                <w:szCs w:val="22"/>
              </w:rPr>
            </w:pPr>
          </w:p>
          <w:p w14:paraId="33006D9C" w14:textId="3279D10A" w:rsidR="00EE5FFD" w:rsidRDefault="00EE5FFD" w:rsidP="00D07CD4">
            <w:pPr>
              <w:jc w:val="both"/>
              <w:rPr>
                <w:rFonts w:eastAsia="Calibri"/>
                <w:sz w:val="22"/>
                <w:szCs w:val="22"/>
              </w:rPr>
            </w:pPr>
          </w:p>
          <w:p w14:paraId="06553E89" w14:textId="0F4CAF57" w:rsidR="00EE5FFD" w:rsidRDefault="00EE5FFD" w:rsidP="00D07CD4">
            <w:pPr>
              <w:jc w:val="both"/>
              <w:rPr>
                <w:rFonts w:eastAsia="Calibri"/>
                <w:sz w:val="22"/>
                <w:szCs w:val="22"/>
              </w:rPr>
            </w:pPr>
          </w:p>
          <w:p w14:paraId="0BEF5E79" w14:textId="7907EE78" w:rsidR="00EE5FFD" w:rsidRDefault="00EE5FFD" w:rsidP="00D07CD4">
            <w:pPr>
              <w:jc w:val="both"/>
              <w:rPr>
                <w:rFonts w:eastAsia="Calibri"/>
                <w:sz w:val="22"/>
                <w:szCs w:val="22"/>
              </w:rPr>
            </w:pPr>
          </w:p>
          <w:p w14:paraId="4054595F" w14:textId="7EF55B03" w:rsidR="00EE5FFD" w:rsidRDefault="00EE5FFD" w:rsidP="00D07CD4">
            <w:pPr>
              <w:jc w:val="both"/>
              <w:rPr>
                <w:rFonts w:eastAsia="Calibri"/>
                <w:sz w:val="22"/>
                <w:szCs w:val="22"/>
              </w:rPr>
            </w:pPr>
          </w:p>
          <w:p w14:paraId="25B18990" w14:textId="26F71C60" w:rsidR="00EE5FFD" w:rsidRDefault="00EE5FFD" w:rsidP="00D07CD4">
            <w:pPr>
              <w:jc w:val="both"/>
              <w:rPr>
                <w:rFonts w:eastAsia="Calibri"/>
                <w:sz w:val="22"/>
                <w:szCs w:val="22"/>
              </w:rPr>
            </w:pPr>
          </w:p>
          <w:p w14:paraId="71085827" w14:textId="682AC2BB" w:rsidR="00EE5FFD" w:rsidRDefault="00EE5FFD" w:rsidP="00D07CD4">
            <w:pPr>
              <w:jc w:val="both"/>
              <w:rPr>
                <w:rFonts w:eastAsia="Calibri"/>
                <w:sz w:val="22"/>
                <w:szCs w:val="22"/>
              </w:rPr>
            </w:pPr>
          </w:p>
          <w:p w14:paraId="4B7D75CC" w14:textId="271CE23C" w:rsidR="00EE5FFD" w:rsidRDefault="00EE5FFD" w:rsidP="00D07CD4">
            <w:pPr>
              <w:jc w:val="both"/>
              <w:rPr>
                <w:rFonts w:eastAsia="Calibri"/>
                <w:sz w:val="22"/>
                <w:szCs w:val="22"/>
              </w:rPr>
            </w:pPr>
          </w:p>
          <w:p w14:paraId="1A1FEA72" w14:textId="5571D84D" w:rsidR="00EE5FFD" w:rsidRDefault="00EE5FFD" w:rsidP="00D07CD4">
            <w:pPr>
              <w:jc w:val="both"/>
              <w:rPr>
                <w:rFonts w:eastAsia="Calibri"/>
                <w:sz w:val="22"/>
                <w:szCs w:val="22"/>
              </w:rPr>
            </w:pPr>
          </w:p>
          <w:p w14:paraId="0B83E75B" w14:textId="5E4F3851" w:rsidR="00EE5FFD" w:rsidRDefault="00EE5FFD" w:rsidP="00D07CD4">
            <w:pPr>
              <w:jc w:val="both"/>
              <w:rPr>
                <w:rFonts w:eastAsia="Calibri"/>
                <w:sz w:val="22"/>
                <w:szCs w:val="22"/>
              </w:rPr>
            </w:pPr>
          </w:p>
          <w:p w14:paraId="2030665A" w14:textId="7BD345E3" w:rsidR="00EE5FFD" w:rsidRDefault="00EE5FFD" w:rsidP="00D07CD4">
            <w:pPr>
              <w:jc w:val="both"/>
              <w:rPr>
                <w:rFonts w:eastAsia="Calibri"/>
                <w:sz w:val="22"/>
                <w:szCs w:val="22"/>
              </w:rPr>
            </w:pPr>
          </w:p>
          <w:p w14:paraId="732D0255" w14:textId="20BF743C" w:rsidR="00EE5FFD" w:rsidRDefault="00EE5FFD" w:rsidP="00D07CD4">
            <w:pPr>
              <w:jc w:val="both"/>
              <w:rPr>
                <w:rFonts w:eastAsia="Calibri"/>
                <w:sz w:val="22"/>
                <w:szCs w:val="22"/>
              </w:rPr>
            </w:pPr>
          </w:p>
          <w:p w14:paraId="6BDAF74A" w14:textId="4A4DB563" w:rsidR="00EE5FFD" w:rsidRDefault="00EE5FFD" w:rsidP="00D07CD4">
            <w:pPr>
              <w:jc w:val="both"/>
              <w:rPr>
                <w:rFonts w:eastAsia="Calibri"/>
                <w:sz w:val="22"/>
                <w:szCs w:val="22"/>
              </w:rPr>
            </w:pPr>
          </w:p>
          <w:p w14:paraId="22347933" w14:textId="521A5206" w:rsidR="00EE5FFD" w:rsidRDefault="00EE5FFD" w:rsidP="00D07CD4">
            <w:pPr>
              <w:jc w:val="both"/>
              <w:rPr>
                <w:rFonts w:eastAsia="Calibri"/>
                <w:sz w:val="22"/>
                <w:szCs w:val="22"/>
              </w:rPr>
            </w:pPr>
          </w:p>
          <w:p w14:paraId="56C9885F" w14:textId="0C817656" w:rsidR="00EE5FFD" w:rsidRDefault="00EE5FFD" w:rsidP="00D07CD4">
            <w:pPr>
              <w:jc w:val="both"/>
              <w:rPr>
                <w:rFonts w:eastAsia="Calibri"/>
                <w:sz w:val="22"/>
                <w:szCs w:val="22"/>
              </w:rPr>
            </w:pPr>
          </w:p>
          <w:p w14:paraId="5DA58234" w14:textId="3180F13D" w:rsidR="00EE5FFD" w:rsidRDefault="00EE5FFD" w:rsidP="00D07CD4">
            <w:pPr>
              <w:jc w:val="both"/>
              <w:rPr>
                <w:rFonts w:eastAsia="Calibri"/>
                <w:sz w:val="22"/>
                <w:szCs w:val="22"/>
              </w:rPr>
            </w:pPr>
          </w:p>
          <w:p w14:paraId="3AB37DAA" w14:textId="12E8A7B2" w:rsidR="00EE5FFD" w:rsidRDefault="00EE5FFD" w:rsidP="00D07CD4">
            <w:pPr>
              <w:jc w:val="both"/>
              <w:rPr>
                <w:rFonts w:eastAsia="Calibri"/>
                <w:sz w:val="22"/>
                <w:szCs w:val="22"/>
              </w:rPr>
            </w:pPr>
          </w:p>
          <w:p w14:paraId="02760F57" w14:textId="06372E83" w:rsidR="00EE5FFD" w:rsidRDefault="00EE5FFD" w:rsidP="00D07CD4">
            <w:pPr>
              <w:jc w:val="both"/>
              <w:rPr>
                <w:rFonts w:eastAsia="Calibri"/>
                <w:sz w:val="22"/>
                <w:szCs w:val="22"/>
              </w:rPr>
            </w:pPr>
          </w:p>
          <w:p w14:paraId="0E000A06" w14:textId="77777777" w:rsidR="00EE5FFD" w:rsidRDefault="00EE5FFD" w:rsidP="00D07CD4">
            <w:pPr>
              <w:jc w:val="both"/>
              <w:rPr>
                <w:rFonts w:eastAsia="Calibri"/>
                <w:sz w:val="22"/>
                <w:szCs w:val="22"/>
              </w:rPr>
            </w:pPr>
          </w:p>
          <w:p w14:paraId="0580596D" w14:textId="7460326F" w:rsidR="0031475A" w:rsidRDefault="0031475A" w:rsidP="00D07CD4">
            <w:pPr>
              <w:jc w:val="both"/>
              <w:rPr>
                <w:rFonts w:eastAsia="Calibri"/>
                <w:sz w:val="22"/>
                <w:szCs w:val="22"/>
                <w:lang w:val="en-GB"/>
              </w:rPr>
            </w:pPr>
          </w:p>
          <w:p w14:paraId="297BC1F7" w14:textId="642C656F" w:rsidR="00721F7C" w:rsidRDefault="00721F7C" w:rsidP="00D07CD4">
            <w:pPr>
              <w:jc w:val="both"/>
              <w:rPr>
                <w:rFonts w:eastAsia="Calibri"/>
                <w:sz w:val="22"/>
                <w:szCs w:val="22"/>
                <w:lang w:val="en-GB"/>
              </w:rPr>
            </w:pPr>
          </w:p>
          <w:p w14:paraId="163C375B" w14:textId="1F246458" w:rsidR="00702E4F" w:rsidRDefault="00702E4F" w:rsidP="00D07CD4">
            <w:pPr>
              <w:jc w:val="both"/>
              <w:rPr>
                <w:rFonts w:eastAsia="Calibri"/>
                <w:sz w:val="22"/>
                <w:szCs w:val="22"/>
                <w:lang w:val="en-GB"/>
              </w:rPr>
            </w:pPr>
          </w:p>
          <w:p w14:paraId="522A45FB" w14:textId="3ACB88FF" w:rsidR="00702E4F" w:rsidRDefault="00702E4F" w:rsidP="00D07CD4">
            <w:pPr>
              <w:jc w:val="both"/>
              <w:rPr>
                <w:rFonts w:eastAsia="Calibri"/>
                <w:sz w:val="22"/>
                <w:szCs w:val="22"/>
                <w:lang w:val="en-GB"/>
              </w:rPr>
            </w:pPr>
          </w:p>
          <w:p w14:paraId="2D537E2C" w14:textId="771C2829" w:rsidR="00702E4F" w:rsidRDefault="00702E4F" w:rsidP="00D07CD4">
            <w:pPr>
              <w:jc w:val="both"/>
              <w:rPr>
                <w:rFonts w:eastAsia="Calibri"/>
                <w:sz w:val="22"/>
                <w:szCs w:val="22"/>
                <w:lang w:val="en-GB"/>
              </w:rPr>
            </w:pPr>
          </w:p>
          <w:p w14:paraId="0E3DA65B" w14:textId="77777777" w:rsidR="00702E4F" w:rsidRPr="006F4434" w:rsidRDefault="00702E4F" w:rsidP="00D07CD4">
            <w:pPr>
              <w:jc w:val="both"/>
              <w:rPr>
                <w:rFonts w:eastAsia="Calibri"/>
                <w:sz w:val="22"/>
                <w:szCs w:val="22"/>
                <w:lang w:val="en-GB"/>
              </w:rPr>
            </w:pPr>
          </w:p>
          <w:p w14:paraId="6EBA9249" w14:textId="08A34C5A" w:rsidR="00BB5628" w:rsidRPr="00805049" w:rsidRDefault="00BB5628" w:rsidP="002F4433">
            <w:pPr>
              <w:jc w:val="both"/>
              <w:rPr>
                <w:sz w:val="22"/>
                <w:szCs w:val="22"/>
              </w:rPr>
            </w:pPr>
            <w:r w:rsidRPr="00805049">
              <w:rPr>
                <w:sz w:val="22"/>
                <w:szCs w:val="22"/>
              </w:rPr>
              <w:lastRenderedPageBreak/>
              <w:t xml:space="preserve">NA DŮKAZ TOHO smluvní strany uzavřely tento Dodatek </w:t>
            </w:r>
            <w:r w:rsidR="00EE5FFD">
              <w:rPr>
                <w:sz w:val="22"/>
                <w:szCs w:val="22"/>
              </w:rPr>
              <w:t>č. 4</w:t>
            </w:r>
            <w:r w:rsidR="00D07CD4">
              <w:rPr>
                <w:sz w:val="22"/>
                <w:szCs w:val="22"/>
              </w:rPr>
              <w:t xml:space="preserve"> </w:t>
            </w:r>
            <w:r w:rsidRPr="00805049">
              <w:rPr>
                <w:sz w:val="22"/>
                <w:szCs w:val="22"/>
              </w:rPr>
              <w:t>prostřednictvím svých řádně oprávněných vedoucích pracovníků v níže uvedený den.</w:t>
            </w:r>
          </w:p>
          <w:p w14:paraId="068AEED0" w14:textId="77777777" w:rsidR="001B6229" w:rsidRDefault="001B6229" w:rsidP="002F4433">
            <w:pPr>
              <w:jc w:val="both"/>
              <w:rPr>
                <w:b/>
                <w:sz w:val="22"/>
                <w:szCs w:val="22"/>
              </w:rPr>
            </w:pPr>
          </w:p>
          <w:p w14:paraId="1AF85172" w14:textId="77777777" w:rsidR="00D07CD4" w:rsidRPr="00805049" w:rsidRDefault="00D07CD4" w:rsidP="002F4433">
            <w:pPr>
              <w:jc w:val="both"/>
              <w:rPr>
                <w:b/>
                <w:sz w:val="22"/>
                <w:szCs w:val="22"/>
              </w:rPr>
            </w:pPr>
          </w:p>
          <w:p w14:paraId="43593883" w14:textId="77777777" w:rsidR="001B6229" w:rsidRPr="00805049" w:rsidRDefault="001B6229" w:rsidP="002F4433">
            <w:pPr>
              <w:jc w:val="both"/>
              <w:rPr>
                <w:b/>
                <w:sz w:val="22"/>
                <w:szCs w:val="22"/>
              </w:rPr>
            </w:pPr>
            <w:r w:rsidRPr="00805049">
              <w:rPr>
                <w:b/>
                <w:color w:val="000000"/>
                <w:sz w:val="22"/>
                <w:szCs w:val="22"/>
              </w:rPr>
              <w:t>Zadavatel</w:t>
            </w:r>
          </w:p>
          <w:p w14:paraId="50D9D8F9" w14:textId="5721FBF6" w:rsidR="001B6229" w:rsidRPr="00805049" w:rsidRDefault="001B6229" w:rsidP="002F4433">
            <w:pPr>
              <w:jc w:val="both"/>
              <w:rPr>
                <w:bCs/>
                <w:sz w:val="22"/>
                <w:szCs w:val="22"/>
              </w:rPr>
            </w:pPr>
            <w:r w:rsidRPr="00805049">
              <w:rPr>
                <w:sz w:val="22"/>
                <w:szCs w:val="22"/>
              </w:rPr>
              <w:t xml:space="preserve">Podepsáno společností </w:t>
            </w:r>
            <w:r w:rsidR="00EE5FFD">
              <w:rPr>
                <w:sz w:val="22"/>
                <w:szCs w:val="22"/>
              </w:rPr>
              <w:t>IQVIA RDS</w:t>
            </w:r>
            <w:r w:rsidRPr="00805049">
              <w:rPr>
                <w:sz w:val="22"/>
                <w:szCs w:val="22"/>
              </w:rPr>
              <w:t xml:space="preserve"> Czech Republic s.r.o., na základě plné moci v zastoupení </w:t>
            </w:r>
            <w:r w:rsidRPr="00805049">
              <w:rPr>
                <w:bCs/>
                <w:sz w:val="22"/>
                <w:szCs w:val="22"/>
              </w:rPr>
              <w:t xml:space="preserve">F. Hoffmann-La </w:t>
            </w:r>
            <w:proofErr w:type="spellStart"/>
            <w:r w:rsidRPr="00805049">
              <w:rPr>
                <w:bCs/>
                <w:sz w:val="22"/>
                <w:szCs w:val="22"/>
              </w:rPr>
              <w:t>Roche</w:t>
            </w:r>
            <w:proofErr w:type="spellEnd"/>
            <w:r w:rsidRPr="00805049">
              <w:rPr>
                <w:bCs/>
                <w:sz w:val="22"/>
                <w:szCs w:val="22"/>
              </w:rPr>
              <w:t xml:space="preserve"> Ltd.</w:t>
            </w:r>
          </w:p>
          <w:p w14:paraId="5065AB10" w14:textId="77777777" w:rsidR="001B6229" w:rsidRPr="00805049" w:rsidRDefault="001B6229" w:rsidP="002F4433">
            <w:pPr>
              <w:jc w:val="both"/>
              <w:rPr>
                <w:bCs/>
                <w:sz w:val="22"/>
                <w:szCs w:val="22"/>
              </w:rPr>
            </w:pPr>
          </w:p>
          <w:p w14:paraId="67606026" w14:textId="77777777" w:rsidR="001B6229" w:rsidRPr="00805049" w:rsidRDefault="001B6229" w:rsidP="002F4433">
            <w:pPr>
              <w:jc w:val="both"/>
              <w:rPr>
                <w:sz w:val="22"/>
                <w:szCs w:val="22"/>
              </w:rPr>
            </w:pPr>
            <w:r w:rsidRPr="00805049">
              <w:rPr>
                <w:color w:val="000000"/>
                <w:sz w:val="22"/>
                <w:szCs w:val="22"/>
              </w:rPr>
              <w:t>Jméno:</w:t>
            </w:r>
          </w:p>
          <w:p w14:paraId="77557BC0" w14:textId="77777777" w:rsidR="001B6229" w:rsidRPr="00805049" w:rsidRDefault="001B6229" w:rsidP="002F4433">
            <w:pPr>
              <w:jc w:val="both"/>
              <w:rPr>
                <w:color w:val="000000"/>
                <w:sz w:val="22"/>
                <w:szCs w:val="22"/>
              </w:rPr>
            </w:pPr>
            <w:r w:rsidRPr="00805049">
              <w:rPr>
                <w:color w:val="000000"/>
                <w:sz w:val="22"/>
                <w:szCs w:val="22"/>
              </w:rPr>
              <w:t>Funkce:</w:t>
            </w:r>
          </w:p>
          <w:p w14:paraId="25796ECF" w14:textId="77777777" w:rsidR="006D359F" w:rsidRPr="00805049" w:rsidRDefault="006D359F" w:rsidP="002F4433">
            <w:pPr>
              <w:jc w:val="both"/>
              <w:rPr>
                <w:color w:val="000000"/>
                <w:sz w:val="22"/>
                <w:szCs w:val="22"/>
              </w:rPr>
            </w:pPr>
          </w:p>
          <w:p w14:paraId="3E9CD0FE" w14:textId="77777777" w:rsidR="001B6229" w:rsidRPr="00805049" w:rsidRDefault="001B6229" w:rsidP="002F4433">
            <w:pPr>
              <w:jc w:val="both"/>
              <w:rPr>
                <w:color w:val="000000"/>
                <w:sz w:val="22"/>
                <w:szCs w:val="22"/>
              </w:rPr>
            </w:pPr>
            <w:r w:rsidRPr="00805049">
              <w:rPr>
                <w:color w:val="000000"/>
                <w:sz w:val="22"/>
                <w:szCs w:val="22"/>
              </w:rPr>
              <w:t>Podpis:</w:t>
            </w:r>
          </w:p>
          <w:p w14:paraId="210A794A" w14:textId="77777777" w:rsidR="001B6229" w:rsidRPr="00805049" w:rsidRDefault="001B6229" w:rsidP="002F4433">
            <w:pPr>
              <w:pStyle w:val="Style0"/>
              <w:tabs>
                <w:tab w:val="left" w:pos="993"/>
                <w:tab w:val="left" w:pos="4253"/>
                <w:tab w:val="left" w:pos="5245"/>
              </w:tabs>
              <w:jc w:val="both"/>
              <w:rPr>
                <w:rFonts w:ascii="Times New Roman" w:hAnsi="Times New Roman"/>
                <w:sz w:val="22"/>
                <w:szCs w:val="22"/>
                <w:lang w:val="cs-CZ"/>
              </w:rPr>
            </w:pPr>
            <w:r w:rsidRPr="00805049">
              <w:rPr>
                <w:rFonts w:ascii="Times New Roman" w:hAnsi="Times New Roman"/>
                <w:sz w:val="22"/>
                <w:szCs w:val="22"/>
                <w:lang w:val="cs-CZ"/>
              </w:rPr>
              <w:t>Na základě plné moci</w:t>
            </w:r>
          </w:p>
          <w:p w14:paraId="29DBDDA2" w14:textId="57B2F992" w:rsidR="001B6229" w:rsidRPr="00805049" w:rsidRDefault="00862794" w:rsidP="002F4433">
            <w:pPr>
              <w:jc w:val="both"/>
              <w:rPr>
                <w:color w:val="000000"/>
                <w:sz w:val="22"/>
                <w:szCs w:val="22"/>
              </w:rPr>
            </w:pPr>
            <w:r>
              <w:rPr>
                <w:rFonts w:eastAsia="Calibri"/>
                <w:color w:val="000000"/>
                <w:sz w:val="22"/>
                <w:szCs w:val="22"/>
                <w:lang w:val="en-GB" w:eastAsia="cs-CZ"/>
              </w:rPr>
              <w:t>IQVIA RDS</w:t>
            </w:r>
            <w:r w:rsidR="001B6229" w:rsidRPr="00805049">
              <w:rPr>
                <w:sz w:val="22"/>
                <w:szCs w:val="22"/>
              </w:rPr>
              <w:t xml:space="preserve"> Czech Republic, s.r.o.                                                </w:t>
            </w:r>
          </w:p>
          <w:p w14:paraId="72D249D8" w14:textId="77777777" w:rsidR="001B6229" w:rsidRPr="00805049" w:rsidRDefault="001B6229" w:rsidP="002F4433">
            <w:pPr>
              <w:jc w:val="both"/>
              <w:rPr>
                <w:color w:val="000000"/>
                <w:sz w:val="22"/>
                <w:szCs w:val="22"/>
              </w:rPr>
            </w:pPr>
          </w:p>
          <w:p w14:paraId="0867D3F1" w14:textId="77777777" w:rsidR="001B6229" w:rsidRPr="00805049" w:rsidRDefault="001B6229" w:rsidP="002F4433">
            <w:pPr>
              <w:jc w:val="both"/>
              <w:rPr>
                <w:color w:val="000000"/>
                <w:sz w:val="22"/>
                <w:szCs w:val="22"/>
              </w:rPr>
            </w:pPr>
            <w:r w:rsidRPr="00805049">
              <w:rPr>
                <w:color w:val="000000"/>
                <w:sz w:val="22"/>
                <w:szCs w:val="22"/>
              </w:rPr>
              <w:t>Datum:</w:t>
            </w:r>
          </w:p>
          <w:p w14:paraId="123A6A65" w14:textId="77777777" w:rsidR="001B6229" w:rsidRPr="00805049" w:rsidRDefault="001B6229" w:rsidP="002F4433">
            <w:pPr>
              <w:jc w:val="both"/>
              <w:rPr>
                <w:color w:val="000000"/>
                <w:sz w:val="22"/>
                <w:szCs w:val="22"/>
              </w:rPr>
            </w:pPr>
          </w:p>
          <w:p w14:paraId="66104DC0" w14:textId="77777777" w:rsidR="006D359F" w:rsidRPr="00805049" w:rsidRDefault="006D359F" w:rsidP="002F4433">
            <w:pPr>
              <w:jc w:val="both"/>
              <w:rPr>
                <w:color w:val="000000"/>
                <w:sz w:val="22"/>
                <w:szCs w:val="22"/>
              </w:rPr>
            </w:pPr>
          </w:p>
          <w:p w14:paraId="1A83AD46" w14:textId="77777777" w:rsidR="001B6229" w:rsidRPr="00805049" w:rsidRDefault="001B6229" w:rsidP="002F4433">
            <w:pPr>
              <w:jc w:val="both"/>
              <w:rPr>
                <w:b/>
                <w:color w:val="000000"/>
                <w:sz w:val="22"/>
                <w:szCs w:val="22"/>
              </w:rPr>
            </w:pPr>
            <w:r w:rsidRPr="00805049">
              <w:rPr>
                <w:b/>
                <w:color w:val="000000"/>
                <w:sz w:val="22"/>
                <w:szCs w:val="22"/>
              </w:rPr>
              <w:t>Smluvní zdravotnická organizace</w:t>
            </w:r>
          </w:p>
          <w:p w14:paraId="489B06D5" w14:textId="77777777" w:rsidR="001B6229" w:rsidRPr="00805049" w:rsidRDefault="001B6229" w:rsidP="002F4433">
            <w:pPr>
              <w:jc w:val="both"/>
              <w:rPr>
                <w:color w:val="000000"/>
                <w:sz w:val="22"/>
                <w:szCs w:val="22"/>
              </w:rPr>
            </w:pPr>
          </w:p>
          <w:p w14:paraId="7E620041" w14:textId="77777777" w:rsidR="001B6229" w:rsidRPr="00805049" w:rsidRDefault="001B6229" w:rsidP="002F4433">
            <w:pPr>
              <w:jc w:val="both"/>
              <w:rPr>
                <w:color w:val="000000"/>
                <w:sz w:val="22"/>
                <w:szCs w:val="22"/>
              </w:rPr>
            </w:pPr>
            <w:r w:rsidRPr="00805049">
              <w:rPr>
                <w:color w:val="000000"/>
                <w:sz w:val="22"/>
                <w:szCs w:val="22"/>
              </w:rPr>
              <w:t xml:space="preserve">Jméno: </w:t>
            </w:r>
            <w:r w:rsidRPr="00805049">
              <w:rPr>
                <w:sz w:val="22"/>
                <w:szCs w:val="22"/>
              </w:rPr>
              <w:t xml:space="preserve"> </w:t>
            </w:r>
          </w:p>
          <w:p w14:paraId="10B0A684" w14:textId="77777777" w:rsidR="001B6229" w:rsidRPr="00805049" w:rsidRDefault="001B6229" w:rsidP="002F4433">
            <w:pPr>
              <w:jc w:val="both"/>
              <w:rPr>
                <w:color w:val="000000"/>
                <w:sz w:val="22"/>
                <w:szCs w:val="22"/>
              </w:rPr>
            </w:pPr>
            <w:r w:rsidRPr="00805049">
              <w:rPr>
                <w:color w:val="000000"/>
                <w:sz w:val="22"/>
                <w:szCs w:val="22"/>
              </w:rPr>
              <w:t>Funkce:</w:t>
            </w:r>
          </w:p>
          <w:p w14:paraId="63F0D4D1" w14:textId="77777777" w:rsidR="006D359F" w:rsidRPr="00805049" w:rsidRDefault="006D359F" w:rsidP="002F4433">
            <w:pPr>
              <w:jc w:val="both"/>
              <w:rPr>
                <w:color w:val="000000"/>
                <w:sz w:val="22"/>
                <w:szCs w:val="22"/>
              </w:rPr>
            </w:pPr>
          </w:p>
          <w:p w14:paraId="29213EFA" w14:textId="77777777" w:rsidR="001B6229" w:rsidRPr="00805049" w:rsidRDefault="001B6229" w:rsidP="002F4433">
            <w:pPr>
              <w:jc w:val="both"/>
              <w:rPr>
                <w:color w:val="000000"/>
                <w:sz w:val="22"/>
                <w:szCs w:val="22"/>
              </w:rPr>
            </w:pPr>
            <w:r w:rsidRPr="00805049">
              <w:rPr>
                <w:color w:val="000000"/>
                <w:sz w:val="22"/>
                <w:szCs w:val="22"/>
              </w:rPr>
              <w:t>Podpis:</w:t>
            </w:r>
          </w:p>
          <w:p w14:paraId="7B79C99E" w14:textId="77777777" w:rsidR="001B6229" w:rsidRPr="00805049" w:rsidRDefault="001B6229" w:rsidP="002F4433">
            <w:pPr>
              <w:pStyle w:val="Style0"/>
              <w:tabs>
                <w:tab w:val="left" w:pos="993"/>
                <w:tab w:val="left" w:pos="4253"/>
                <w:tab w:val="left" w:pos="5245"/>
              </w:tabs>
              <w:jc w:val="both"/>
              <w:rPr>
                <w:rFonts w:ascii="Times New Roman" w:hAnsi="Times New Roman"/>
                <w:sz w:val="22"/>
                <w:szCs w:val="22"/>
                <w:lang w:val="cs-CZ"/>
              </w:rPr>
            </w:pPr>
            <w:r w:rsidRPr="00805049">
              <w:rPr>
                <w:rFonts w:ascii="Times New Roman" w:hAnsi="Times New Roman"/>
                <w:sz w:val="22"/>
                <w:szCs w:val="22"/>
                <w:lang w:val="cs-CZ"/>
              </w:rPr>
              <w:t xml:space="preserve">Na základě plné moci </w:t>
            </w:r>
          </w:p>
          <w:p w14:paraId="0A38B993" w14:textId="59EE5A70" w:rsidR="001B6229" w:rsidRPr="00805049" w:rsidRDefault="00EE5FFD" w:rsidP="002F4433">
            <w:pPr>
              <w:jc w:val="both"/>
              <w:rPr>
                <w:sz w:val="22"/>
                <w:szCs w:val="22"/>
              </w:rPr>
            </w:pPr>
            <w:r>
              <w:rPr>
                <w:rFonts w:eastAsia="Calibri"/>
                <w:color w:val="000000"/>
                <w:sz w:val="22"/>
                <w:szCs w:val="22"/>
                <w:lang w:val="en-GB" w:eastAsia="cs-CZ"/>
              </w:rPr>
              <w:t>IQVIA RDS</w:t>
            </w:r>
            <w:r w:rsidR="001B6229" w:rsidRPr="00805049">
              <w:rPr>
                <w:sz w:val="22"/>
                <w:szCs w:val="22"/>
              </w:rPr>
              <w:t xml:space="preserve"> Czech Republic s.r.o.</w:t>
            </w:r>
          </w:p>
          <w:p w14:paraId="3D33E397" w14:textId="77777777" w:rsidR="001B6229" w:rsidRPr="00805049" w:rsidRDefault="001B6229" w:rsidP="002F4433">
            <w:pPr>
              <w:jc w:val="both"/>
              <w:rPr>
                <w:sz w:val="22"/>
                <w:szCs w:val="22"/>
              </w:rPr>
            </w:pPr>
          </w:p>
          <w:p w14:paraId="0AAEF1A0" w14:textId="77777777" w:rsidR="001B6229" w:rsidRPr="00805049" w:rsidRDefault="001B6229" w:rsidP="002F4433">
            <w:pPr>
              <w:jc w:val="both"/>
              <w:rPr>
                <w:color w:val="000000"/>
                <w:sz w:val="22"/>
                <w:szCs w:val="22"/>
              </w:rPr>
            </w:pPr>
            <w:r w:rsidRPr="00805049">
              <w:rPr>
                <w:color w:val="000000"/>
                <w:sz w:val="22"/>
                <w:szCs w:val="22"/>
              </w:rPr>
              <w:t>Datum:</w:t>
            </w:r>
          </w:p>
          <w:p w14:paraId="74782B76" w14:textId="77777777" w:rsidR="001B6229" w:rsidRPr="00805049" w:rsidRDefault="001B6229" w:rsidP="002F4433">
            <w:pPr>
              <w:jc w:val="both"/>
              <w:rPr>
                <w:b/>
                <w:color w:val="000000"/>
                <w:sz w:val="22"/>
                <w:szCs w:val="22"/>
              </w:rPr>
            </w:pPr>
          </w:p>
          <w:p w14:paraId="412851BE" w14:textId="77777777" w:rsidR="006D359F" w:rsidRPr="00805049" w:rsidRDefault="006D359F" w:rsidP="002F4433">
            <w:pPr>
              <w:jc w:val="both"/>
              <w:rPr>
                <w:b/>
                <w:color w:val="000000"/>
                <w:sz w:val="22"/>
                <w:szCs w:val="22"/>
              </w:rPr>
            </w:pPr>
          </w:p>
          <w:p w14:paraId="42D4B3E0" w14:textId="77777777" w:rsidR="001B6229" w:rsidRPr="00805049" w:rsidRDefault="009B0A34" w:rsidP="002F4433">
            <w:pPr>
              <w:jc w:val="both"/>
              <w:rPr>
                <w:b/>
                <w:sz w:val="22"/>
                <w:szCs w:val="22"/>
              </w:rPr>
            </w:pPr>
            <w:r w:rsidRPr="00805049">
              <w:rPr>
                <w:b/>
                <w:sz w:val="22"/>
                <w:szCs w:val="22"/>
              </w:rPr>
              <w:t>Zdravotnické zařízení</w:t>
            </w:r>
          </w:p>
          <w:p w14:paraId="750567A5" w14:textId="77777777" w:rsidR="001B6229" w:rsidRPr="00805049" w:rsidRDefault="001B6229" w:rsidP="002F4433">
            <w:pPr>
              <w:jc w:val="both"/>
              <w:rPr>
                <w:color w:val="000000"/>
                <w:sz w:val="22"/>
                <w:szCs w:val="22"/>
              </w:rPr>
            </w:pPr>
          </w:p>
          <w:p w14:paraId="6B662BE3" w14:textId="77777777" w:rsidR="00E54028" w:rsidRPr="00805049" w:rsidRDefault="001B6229" w:rsidP="002F4433">
            <w:pPr>
              <w:jc w:val="both"/>
              <w:rPr>
                <w:color w:val="000000"/>
                <w:sz w:val="22"/>
                <w:szCs w:val="22"/>
              </w:rPr>
            </w:pPr>
            <w:r w:rsidRPr="00805049">
              <w:rPr>
                <w:color w:val="000000"/>
                <w:sz w:val="22"/>
                <w:szCs w:val="22"/>
              </w:rPr>
              <w:t>Jméno:</w:t>
            </w:r>
            <w:r w:rsidRPr="00805049">
              <w:rPr>
                <w:sz w:val="22"/>
                <w:szCs w:val="22"/>
              </w:rPr>
              <w:t xml:space="preserve"> </w:t>
            </w:r>
            <w:r w:rsidR="00D07CD4" w:rsidRPr="00D07CD4">
              <w:rPr>
                <w:sz w:val="22"/>
                <w:szCs w:val="22"/>
              </w:rPr>
              <w:t>Ing. Petr Fiala</w:t>
            </w:r>
          </w:p>
          <w:p w14:paraId="49AE828C" w14:textId="77777777" w:rsidR="00CB4697" w:rsidRPr="00805049" w:rsidRDefault="00D07CD4" w:rsidP="002F4433">
            <w:pPr>
              <w:jc w:val="both"/>
              <w:rPr>
                <w:color w:val="000000"/>
                <w:sz w:val="22"/>
                <w:szCs w:val="22"/>
              </w:rPr>
            </w:pPr>
            <w:r w:rsidRPr="00805049">
              <w:rPr>
                <w:color w:val="000000"/>
                <w:sz w:val="22"/>
                <w:szCs w:val="22"/>
              </w:rPr>
              <w:t xml:space="preserve">Funkce: </w:t>
            </w:r>
            <w:r>
              <w:rPr>
                <w:color w:val="000000"/>
                <w:sz w:val="22"/>
                <w:szCs w:val="22"/>
              </w:rPr>
              <w:t xml:space="preserve">Generální </w:t>
            </w:r>
            <w:r w:rsidRPr="00805049">
              <w:rPr>
                <w:color w:val="000000"/>
                <w:sz w:val="22"/>
                <w:szCs w:val="22"/>
              </w:rPr>
              <w:t>ředitel</w:t>
            </w:r>
          </w:p>
          <w:p w14:paraId="46D32208" w14:textId="77777777" w:rsidR="006B1A41" w:rsidRPr="00805049" w:rsidRDefault="006B1A41" w:rsidP="002F4433">
            <w:pPr>
              <w:jc w:val="both"/>
              <w:rPr>
                <w:color w:val="000000"/>
                <w:sz w:val="22"/>
                <w:szCs w:val="22"/>
              </w:rPr>
            </w:pPr>
          </w:p>
          <w:p w14:paraId="2CCD5956" w14:textId="28106DEE" w:rsidR="001B6229" w:rsidRDefault="001B6229" w:rsidP="002F4433">
            <w:pPr>
              <w:jc w:val="both"/>
              <w:rPr>
                <w:color w:val="000000"/>
                <w:sz w:val="22"/>
                <w:szCs w:val="22"/>
              </w:rPr>
            </w:pPr>
            <w:r w:rsidRPr="00805049">
              <w:rPr>
                <w:color w:val="000000"/>
                <w:sz w:val="22"/>
                <w:szCs w:val="22"/>
              </w:rPr>
              <w:t>Podpis:</w:t>
            </w:r>
          </w:p>
          <w:p w14:paraId="195604E0" w14:textId="77777777" w:rsidR="00EE5FFD" w:rsidRPr="00805049" w:rsidRDefault="00EE5FFD" w:rsidP="002F4433">
            <w:pPr>
              <w:jc w:val="both"/>
              <w:rPr>
                <w:color w:val="000000"/>
                <w:sz w:val="22"/>
                <w:szCs w:val="22"/>
              </w:rPr>
            </w:pPr>
          </w:p>
          <w:p w14:paraId="5CE8F635" w14:textId="77777777" w:rsidR="001B6229" w:rsidRPr="00805049" w:rsidRDefault="001B6229" w:rsidP="002C6883">
            <w:pPr>
              <w:jc w:val="both"/>
              <w:rPr>
                <w:color w:val="000000"/>
                <w:sz w:val="22"/>
                <w:szCs w:val="22"/>
              </w:rPr>
            </w:pPr>
            <w:r w:rsidRPr="00805049">
              <w:rPr>
                <w:color w:val="000000"/>
                <w:sz w:val="22"/>
                <w:szCs w:val="22"/>
              </w:rPr>
              <w:t>Datum:</w:t>
            </w:r>
          </w:p>
          <w:p w14:paraId="703A3168" w14:textId="77777777" w:rsidR="002C6883" w:rsidRPr="00805049" w:rsidRDefault="002C6883" w:rsidP="002C6883">
            <w:pPr>
              <w:jc w:val="both"/>
              <w:rPr>
                <w:color w:val="000000"/>
                <w:sz w:val="22"/>
                <w:szCs w:val="22"/>
              </w:rPr>
            </w:pPr>
          </w:p>
          <w:p w14:paraId="0386610A" w14:textId="77777777" w:rsidR="002C6883" w:rsidRPr="00805049" w:rsidRDefault="002C6883" w:rsidP="002C6883">
            <w:pPr>
              <w:jc w:val="both"/>
              <w:rPr>
                <w:color w:val="000000"/>
                <w:sz w:val="22"/>
                <w:szCs w:val="22"/>
              </w:rPr>
            </w:pPr>
          </w:p>
          <w:p w14:paraId="554572A8" w14:textId="77777777" w:rsidR="002C6883" w:rsidRPr="00805049" w:rsidRDefault="002C6883" w:rsidP="002C6883">
            <w:pPr>
              <w:rPr>
                <w:b/>
                <w:color w:val="000000"/>
                <w:sz w:val="22"/>
                <w:szCs w:val="22"/>
              </w:rPr>
            </w:pPr>
            <w:r w:rsidRPr="00805049">
              <w:rPr>
                <w:b/>
                <w:color w:val="000000"/>
                <w:sz w:val="22"/>
                <w:szCs w:val="22"/>
              </w:rPr>
              <w:t>Hlavní zkoušející</w:t>
            </w:r>
          </w:p>
          <w:p w14:paraId="644C6F72" w14:textId="77777777" w:rsidR="002C6883" w:rsidRPr="00805049" w:rsidRDefault="002C6883" w:rsidP="002C6883">
            <w:pPr>
              <w:rPr>
                <w:b/>
                <w:color w:val="000000"/>
                <w:sz w:val="22"/>
                <w:szCs w:val="22"/>
              </w:rPr>
            </w:pPr>
          </w:p>
          <w:p w14:paraId="635C4F24" w14:textId="6AF59036" w:rsidR="002C6883" w:rsidRPr="00805049" w:rsidRDefault="002C6883" w:rsidP="002C6883">
            <w:pPr>
              <w:rPr>
                <w:color w:val="000000"/>
                <w:sz w:val="22"/>
                <w:szCs w:val="22"/>
              </w:rPr>
            </w:pPr>
            <w:r w:rsidRPr="00805049">
              <w:rPr>
                <w:color w:val="000000"/>
                <w:sz w:val="22"/>
                <w:szCs w:val="22"/>
              </w:rPr>
              <w:t>Jméno:</w:t>
            </w:r>
            <w:r w:rsidRPr="00805049">
              <w:rPr>
                <w:sz w:val="22"/>
                <w:szCs w:val="22"/>
              </w:rPr>
              <w:t xml:space="preserve"> </w:t>
            </w:r>
            <w:r w:rsidR="00702E4F" w:rsidRPr="00702E4F">
              <w:rPr>
                <w:b/>
                <w:sz w:val="22"/>
                <w:szCs w:val="22"/>
                <w:highlight w:val="black"/>
                <w:lang w:val="en-GB"/>
              </w:rPr>
              <w:t>XXXXXX</w:t>
            </w:r>
          </w:p>
          <w:p w14:paraId="6754F30A" w14:textId="77777777" w:rsidR="002C6883" w:rsidRPr="00805049" w:rsidRDefault="00D07CD4" w:rsidP="002C6883">
            <w:pPr>
              <w:rPr>
                <w:color w:val="000000"/>
                <w:sz w:val="22"/>
                <w:szCs w:val="22"/>
              </w:rPr>
            </w:pPr>
            <w:r w:rsidRPr="00805049">
              <w:rPr>
                <w:color w:val="000000"/>
                <w:sz w:val="22"/>
                <w:szCs w:val="22"/>
              </w:rPr>
              <w:t>Funkce: Hlavní zkoušející</w:t>
            </w:r>
          </w:p>
          <w:p w14:paraId="40FCB41A" w14:textId="77777777" w:rsidR="006B1A41" w:rsidRPr="00805049" w:rsidRDefault="006B1A41" w:rsidP="002C6883">
            <w:pPr>
              <w:rPr>
                <w:color w:val="000000"/>
                <w:sz w:val="22"/>
                <w:szCs w:val="22"/>
              </w:rPr>
            </w:pPr>
          </w:p>
          <w:p w14:paraId="399631BF" w14:textId="54B66DCA" w:rsidR="002C6883" w:rsidRDefault="002C6883" w:rsidP="002C6883">
            <w:pPr>
              <w:rPr>
                <w:color w:val="000000"/>
                <w:sz w:val="22"/>
                <w:szCs w:val="22"/>
              </w:rPr>
            </w:pPr>
            <w:r w:rsidRPr="00805049">
              <w:rPr>
                <w:color w:val="000000"/>
                <w:sz w:val="22"/>
                <w:szCs w:val="22"/>
              </w:rPr>
              <w:t>Podpis:</w:t>
            </w:r>
          </w:p>
          <w:p w14:paraId="759EC269" w14:textId="77777777" w:rsidR="00EE5FFD" w:rsidRPr="00805049" w:rsidRDefault="00EE5FFD" w:rsidP="002C6883">
            <w:pPr>
              <w:rPr>
                <w:color w:val="000000"/>
                <w:sz w:val="22"/>
                <w:szCs w:val="22"/>
              </w:rPr>
            </w:pPr>
          </w:p>
          <w:p w14:paraId="484FFB17" w14:textId="27F36B7D" w:rsidR="002C6883" w:rsidRPr="00805049" w:rsidRDefault="002C6883" w:rsidP="0031475A">
            <w:pPr>
              <w:jc w:val="both"/>
              <w:rPr>
                <w:b/>
                <w:sz w:val="22"/>
                <w:szCs w:val="22"/>
              </w:rPr>
            </w:pPr>
            <w:r w:rsidRPr="00805049">
              <w:rPr>
                <w:color w:val="000000"/>
                <w:sz w:val="22"/>
                <w:szCs w:val="22"/>
              </w:rPr>
              <w:t>Datum:</w:t>
            </w:r>
          </w:p>
        </w:tc>
      </w:tr>
    </w:tbl>
    <w:p w14:paraId="70FBDA82" w14:textId="77777777" w:rsidR="00FF7B4D" w:rsidRPr="002442DD" w:rsidRDefault="00FF7B4D" w:rsidP="005B3D94">
      <w:pPr>
        <w:rPr>
          <w:sz w:val="22"/>
          <w:szCs w:val="22"/>
        </w:rPr>
      </w:pPr>
    </w:p>
    <w:sectPr w:rsidR="00FF7B4D" w:rsidRPr="002442DD" w:rsidSect="00DF4D8A">
      <w:headerReference w:type="default" r:id="rId8"/>
      <w:footerReference w:type="even" r:id="rId9"/>
      <w:footerReference w:type="default" r:id="rId10"/>
      <w:pgSz w:w="11906" w:h="16838" w:code="9"/>
      <w:pgMar w:top="1928"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D9BE" w14:textId="77777777" w:rsidR="00523BF8" w:rsidRDefault="00523BF8">
      <w:r>
        <w:separator/>
      </w:r>
    </w:p>
  </w:endnote>
  <w:endnote w:type="continuationSeparator" w:id="0">
    <w:p w14:paraId="2139D147" w14:textId="77777777" w:rsidR="00523BF8" w:rsidRDefault="0052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8374" w14:textId="77777777" w:rsidR="00C61D3C" w:rsidRDefault="00C61D3C" w:rsidP="00633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9F00E" w14:textId="77777777" w:rsidR="00C61D3C" w:rsidRDefault="00C61D3C" w:rsidP="00F51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E066" w14:textId="655AEDFC" w:rsidR="00C61D3C" w:rsidRDefault="00C61D3C" w:rsidP="00811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9FA">
      <w:rPr>
        <w:rStyle w:val="PageNumber"/>
        <w:noProof/>
      </w:rPr>
      <w:t>5</w:t>
    </w:r>
    <w:r>
      <w:rPr>
        <w:rStyle w:val="PageNumber"/>
      </w:rPr>
      <w:fldChar w:fldCharType="end"/>
    </w:r>
  </w:p>
  <w:p w14:paraId="6B436B37" w14:textId="247BBBC4" w:rsidR="00C61D3C" w:rsidRPr="00805049" w:rsidRDefault="00C61D3C" w:rsidP="00811270">
    <w:pPr>
      <w:pStyle w:val="Heading2"/>
      <w:spacing w:before="0" w:after="0"/>
      <w:ind w:left="-142"/>
      <w:rPr>
        <w:rFonts w:ascii="Times New Roman" w:hAnsi="Times New Roman" w:cs="Times New Roman"/>
        <w:b w:val="0"/>
        <w:i w:val="0"/>
        <w:sz w:val="18"/>
        <w:szCs w:val="18"/>
      </w:rPr>
    </w:pPr>
    <w:r w:rsidRPr="00805049">
      <w:rPr>
        <w:rFonts w:ascii="Times New Roman" w:hAnsi="Times New Roman" w:cs="Times New Roman"/>
        <w:b w:val="0"/>
        <w:i w:val="0"/>
        <w:sz w:val="18"/>
        <w:szCs w:val="18"/>
      </w:rPr>
      <w:t xml:space="preserve">Dodatek č. </w:t>
    </w:r>
    <w:r w:rsidR="00EE5FFD">
      <w:rPr>
        <w:rFonts w:ascii="Times New Roman" w:hAnsi="Times New Roman" w:cs="Times New Roman"/>
        <w:b w:val="0"/>
        <w:i w:val="0"/>
        <w:sz w:val="18"/>
        <w:szCs w:val="18"/>
      </w:rPr>
      <w:t>4</w:t>
    </w:r>
    <w:r w:rsidRPr="00805049">
      <w:rPr>
        <w:rFonts w:ascii="Times New Roman" w:hAnsi="Times New Roman" w:cs="Times New Roman"/>
        <w:b w:val="0"/>
        <w:i w:val="0"/>
        <w:sz w:val="18"/>
        <w:szCs w:val="18"/>
      </w:rPr>
      <w:t xml:space="preserve"> ke Smlouvě o klin</w:t>
    </w:r>
    <w:r w:rsidR="00EE5FFD">
      <w:rPr>
        <w:rFonts w:ascii="Times New Roman" w:hAnsi="Times New Roman" w:cs="Times New Roman"/>
        <w:b w:val="0"/>
        <w:i w:val="0"/>
        <w:sz w:val="18"/>
        <w:szCs w:val="18"/>
      </w:rPr>
      <w:t>ickém hodnocení</w:t>
    </w:r>
    <w:r w:rsidR="00682E9A">
      <w:rPr>
        <w:rFonts w:ascii="Times New Roman" w:hAnsi="Times New Roman" w:cs="Times New Roman"/>
        <w:b w:val="0"/>
        <w:i w:val="0"/>
        <w:sz w:val="18"/>
        <w:szCs w:val="18"/>
      </w:rPr>
      <w:t xml:space="preserve"> humánního léčiva</w:t>
    </w:r>
    <w:r w:rsidR="00EE5FFD">
      <w:rPr>
        <w:rFonts w:ascii="Times New Roman" w:hAnsi="Times New Roman" w:cs="Times New Roman"/>
        <w:b w:val="0"/>
        <w:i w:val="0"/>
        <w:sz w:val="18"/>
        <w:szCs w:val="18"/>
      </w:rPr>
      <w:t xml:space="preserve">/ </w:t>
    </w:r>
    <w:proofErr w:type="spellStart"/>
    <w:r w:rsidR="00EE5FFD">
      <w:rPr>
        <w:rFonts w:ascii="Times New Roman" w:hAnsi="Times New Roman" w:cs="Times New Roman"/>
        <w:b w:val="0"/>
        <w:i w:val="0"/>
        <w:sz w:val="18"/>
        <w:szCs w:val="18"/>
      </w:rPr>
      <w:t>Amendment</w:t>
    </w:r>
    <w:proofErr w:type="spellEnd"/>
    <w:r w:rsidR="00EE5FFD">
      <w:rPr>
        <w:rFonts w:ascii="Times New Roman" w:hAnsi="Times New Roman" w:cs="Times New Roman"/>
        <w:b w:val="0"/>
        <w:i w:val="0"/>
        <w:sz w:val="18"/>
        <w:szCs w:val="18"/>
      </w:rPr>
      <w:t xml:space="preserve"> No. 4</w:t>
    </w:r>
    <w:r w:rsidRPr="00805049">
      <w:rPr>
        <w:rFonts w:ascii="Times New Roman" w:hAnsi="Times New Roman" w:cs="Times New Roman"/>
        <w:b w:val="0"/>
        <w:i w:val="0"/>
        <w:sz w:val="18"/>
        <w:szCs w:val="18"/>
      </w:rPr>
      <w:t xml:space="preserve"> to </w:t>
    </w:r>
    <w:proofErr w:type="spellStart"/>
    <w:r w:rsidRPr="00805049">
      <w:rPr>
        <w:rFonts w:ascii="Times New Roman" w:hAnsi="Times New Roman" w:cs="Times New Roman"/>
        <w:b w:val="0"/>
        <w:i w:val="0"/>
        <w:sz w:val="18"/>
        <w:szCs w:val="18"/>
      </w:rPr>
      <w:t>C</w:t>
    </w:r>
    <w:r w:rsidR="00682E9A">
      <w:rPr>
        <w:rFonts w:ascii="Times New Roman" w:hAnsi="Times New Roman" w:cs="Times New Roman"/>
        <w:b w:val="0"/>
        <w:i w:val="0"/>
        <w:sz w:val="18"/>
        <w:szCs w:val="18"/>
      </w:rPr>
      <w:t>ontract</w:t>
    </w:r>
    <w:proofErr w:type="spellEnd"/>
    <w:r w:rsidR="00682E9A">
      <w:rPr>
        <w:rFonts w:ascii="Times New Roman" w:hAnsi="Times New Roman" w:cs="Times New Roman"/>
        <w:b w:val="0"/>
        <w:i w:val="0"/>
        <w:sz w:val="18"/>
        <w:szCs w:val="18"/>
      </w:rPr>
      <w:t xml:space="preserve"> on </w:t>
    </w:r>
    <w:proofErr w:type="spellStart"/>
    <w:r w:rsidR="00682E9A">
      <w:rPr>
        <w:rFonts w:ascii="Times New Roman" w:hAnsi="Times New Roman" w:cs="Times New Roman"/>
        <w:b w:val="0"/>
        <w:i w:val="0"/>
        <w:sz w:val="18"/>
        <w:szCs w:val="18"/>
      </w:rPr>
      <w:t>Clinical</w:t>
    </w:r>
    <w:proofErr w:type="spellEnd"/>
    <w:r w:rsidR="00682E9A">
      <w:rPr>
        <w:rFonts w:ascii="Times New Roman" w:hAnsi="Times New Roman" w:cs="Times New Roman"/>
        <w:b w:val="0"/>
        <w:i w:val="0"/>
        <w:sz w:val="18"/>
        <w:szCs w:val="18"/>
      </w:rPr>
      <w:t xml:space="preserve"> Trial</w:t>
    </w:r>
  </w:p>
  <w:p w14:paraId="147505BC" w14:textId="77777777" w:rsidR="00C61D3C" w:rsidRPr="00805049" w:rsidRDefault="00C61D3C" w:rsidP="00811270">
    <w:pPr>
      <w:pStyle w:val="Heading2"/>
      <w:spacing w:before="0" w:after="0"/>
      <w:ind w:left="-142"/>
      <w:rPr>
        <w:rFonts w:ascii="Times New Roman" w:hAnsi="Times New Roman" w:cs="Times New Roman"/>
        <w:b w:val="0"/>
        <w:i w:val="0"/>
        <w:sz w:val="18"/>
        <w:szCs w:val="18"/>
      </w:rPr>
    </w:pPr>
    <w:r w:rsidRPr="00805049">
      <w:rPr>
        <w:rFonts w:ascii="Times New Roman" w:hAnsi="Times New Roman" w:cs="Times New Roman"/>
        <w:b w:val="0"/>
        <w:i w:val="0"/>
        <w:sz w:val="18"/>
        <w:szCs w:val="18"/>
      </w:rPr>
      <w:t xml:space="preserve">F. Hoffmann-La </w:t>
    </w:r>
    <w:proofErr w:type="spellStart"/>
    <w:r w:rsidRPr="00805049">
      <w:rPr>
        <w:rFonts w:ascii="Times New Roman" w:hAnsi="Times New Roman" w:cs="Times New Roman"/>
        <w:b w:val="0"/>
        <w:i w:val="0"/>
        <w:sz w:val="18"/>
        <w:szCs w:val="18"/>
      </w:rPr>
      <w:t>Roche</w:t>
    </w:r>
    <w:proofErr w:type="spellEnd"/>
    <w:r w:rsidRPr="00805049">
      <w:rPr>
        <w:rFonts w:ascii="Times New Roman" w:hAnsi="Times New Roman" w:cs="Times New Roman"/>
        <w:b w:val="0"/>
        <w:i w:val="0"/>
        <w:sz w:val="18"/>
        <w:szCs w:val="18"/>
      </w:rPr>
      <w:t xml:space="preserve"> Ltd, </w:t>
    </w:r>
    <w:proofErr w:type="spellStart"/>
    <w:r w:rsidRPr="00805049">
      <w:rPr>
        <w:rFonts w:ascii="Times New Roman" w:hAnsi="Times New Roman" w:cs="Times New Roman"/>
        <w:b w:val="0"/>
        <w:i w:val="0"/>
        <w:sz w:val="18"/>
        <w:szCs w:val="18"/>
      </w:rPr>
      <w:t>Protocol</w:t>
    </w:r>
    <w:proofErr w:type="spellEnd"/>
    <w:r w:rsidRPr="00805049">
      <w:rPr>
        <w:rFonts w:ascii="Times New Roman" w:hAnsi="Times New Roman" w:cs="Times New Roman"/>
        <w:b w:val="0"/>
        <w:i w:val="0"/>
        <w:sz w:val="18"/>
        <w:szCs w:val="18"/>
      </w:rPr>
      <w:t xml:space="preserve"> </w:t>
    </w:r>
    <w:r w:rsidR="00805049" w:rsidRPr="00805049">
      <w:rPr>
        <w:rFonts w:ascii="Times New Roman" w:hAnsi="Times New Roman" w:cs="Times New Roman"/>
        <w:b w:val="0"/>
        <w:i w:val="0"/>
        <w:sz w:val="18"/>
        <w:szCs w:val="18"/>
      </w:rPr>
      <w:t>WA21493</w:t>
    </w:r>
  </w:p>
  <w:p w14:paraId="6869AE5F" w14:textId="339DF109" w:rsidR="00C61D3C" w:rsidRPr="00805049" w:rsidRDefault="00805049" w:rsidP="00811270">
    <w:pPr>
      <w:pStyle w:val="Heading2"/>
      <w:spacing w:before="0" w:after="0"/>
      <w:ind w:left="-142"/>
      <w:rPr>
        <w:rFonts w:ascii="Times New Roman" w:hAnsi="Times New Roman" w:cs="Times New Roman"/>
        <w:b w:val="0"/>
        <w:i w:val="0"/>
        <w:sz w:val="18"/>
        <w:szCs w:val="18"/>
      </w:rPr>
    </w:pPr>
    <w:r w:rsidRPr="00805049">
      <w:rPr>
        <w:rFonts w:ascii="Times New Roman" w:hAnsi="Times New Roman" w:cs="Times New Roman"/>
        <w:b w:val="0"/>
        <w:i w:val="0"/>
        <w:sz w:val="18"/>
        <w:szCs w:val="18"/>
      </w:rPr>
      <w:t>Krajská zdravotní, a.s.</w:t>
    </w:r>
    <w:r w:rsidR="00C61D3C" w:rsidRPr="00805049">
      <w:rPr>
        <w:rFonts w:ascii="Times New Roman" w:hAnsi="Times New Roman" w:cs="Times New Roman"/>
        <w:b w:val="0"/>
        <w:i w:val="0"/>
        <w:sz w:val="18"/>
        <w:szCs w:val="18"/>
      </w:rPr>
      <w:t xml:space="preserve">, </w:t>
    </w:r>
    <w:r w:rsidR="00702E4F" w:rsidRPr="00702E4F">
      <w:rPr>
        <w:b w:val="0"/>
        <w:sz w:val="22"/>
        <w:szCs w:val="22"/>
        <w:highlight w:val="black"/>
        <w:lang w:val="en-GB"/>
      </w:rPr>
      <w:t>XXXXXX</w:t>
    </w:r>
  </w:p>
  <w:p w14:paraId="395371BE" w14:textId="1E93B8E3" w:rsidR="00805049" w:rsidRPr="00805049" w:rsidRDefault="00C61D3C" w:rsidP="00805049">
    <w:pPr>
      <w:pStyle w:val="Heading2"/>
      <w:spacing w:before="0" w:after="0"/>
      <w:ind w:left="-142"/>
      <w:rPr>
        <w:rFonts w:ascii="Times New Roman" w:hAnsi="Times New Roman" w:cs="Times New Roman"/>
        <w:b w:val="0"/>
        <w:i w:val="0"/>
        <w:sz w:val="18"/>
        <w:szCs w:val="18"/>
      </w:rPr>
    </w:pPr>
    <w:r w:rsidRPr="00805049">
      <w:rPr>
        <w:rFonts w:ascii="Times New Roman" w:hAnsi="Times New Roman" w:cs="Times New Roman"/>
        <w:b w:val="0"/>
        <w:i w:val="0"/>
        <w:sz w:val="18"/>
        <w:szCs w:val="18"/>
      </w:rPr>
      <w:t xml:space="preserve">V. </w:t>
    </w:r>
    <w:r w:rsidR="00805049" w:rsidRPr="00805049">
      <w:rPr>
        <w:rFonts w:ascii="Times New Roman" w:hAnsi="Times New Roman" w:cs="Times New Roman"/>
        <w:b w:val="0"/>
        <w:i w:val="0"/>
        <w:sz w:val="18"/>
        <w:szCs w:val="18"/>
      </w:rPr>
      <w:t>1</w:t>
    </w:r>
    <w:r w:rsidRPr="00805049">
      <w:rPr>
        <w:rFonts w:ascii="Times New Roman" w:hAnsi="Times New Roman" w:cs="Times New Roman"/>
        <w:b w:val="0"/>
        <w:i w:val="0"/>
        <w:sz w:val="18"/>
        <w:szCs w:val="18"/>
      </w:rPr>
      <w:t xml:space="preserve">.0, </w:t>
    </w:r>
    <w:proofErr w:type="gramStart"/>
    <w:r w:rsidR="000C6C09">
      <w:rPr>
        <w:rFonts w:ascii="Times New Roman" w:hAnsi="Times New Roman" w:cs="Times New Roman"/>
        <w:b w:val="0"/>
        <w:i w:val="0"/>
        <w:sz w:val="18"/>
        <w:szCs w:val="18"/>
      </w:rPr>
      <w:t>08</w:t>
    </w:r>
    <w:r w:rsidR="00EE5FFD">
      <w:rPr>
        <w:rFonts w:ascii="Times New Roman" w:hAnsi="Times New Roman" w:cs="Times New Roman"/>
        <w:b w:val="0"/>
        <w:i w:val="0"/>
        <w:sz w:val="18"/>
        <w:szCs w:val="18"/>
      </w:rPr>
      <w:t>.11.2018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1256" w14:textId="77777777" w:rsidR="00523BF8" w:rsidRDefault="00523BF8">
      <w:r>
        <w:separator/>
      </w:r>
    </w:p>
  </w:footnote>
  <w:footnote w:type="continuationSeparator" w:id="0">
    <w:p w14:paraId="30F08D89" w14:textId="77777777" w:rsidR="00523BF8" w:rsidRDefault="00523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2895" w14:textId="3E52D976" w:rsidR="0031475A" w:rsidRDefault="00AE7573" w:rsidP="0031475A">
    <w:pPr>
      <w:pStyle w:val="Header"/>
      <w:jc w:val="right"/>
    </w:pPr>
    <w:r>
      <w:rPr>
        <w:noProof/>
      </w:rPr>
      <w:drawing>
        <wp:inline distT="0" distB="0" distL="0" distR="0" wp14:anchorId="0B6D4788" wp14:editId="7A5DE0B4">
          <wp:extent cx="2313940" cy="666115"/>
          <wp:effectExtent l="0" t="0" r="0" b="63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313940" cy="666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010"/>
    <w:multiLevelType w:val="hybridMultilevel"/>
    <w:tmpl w:val="FF8E7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A7822"/>
    <w:multiLevelType w:val="hybridMultilevel"/>
    <w:tmpl w:val="D68E95D8"/>
    <w:lvl w:ilvl="0" w:tplc="6952D94C">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7F764F"/>
    <w:multiLevelType w:val="hybridMultilevel"/>
    <w:tmpl w:val="5BF8CC5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435C25"/>
    <w:multiLevelType w:val="hybridMultilevel"/>
    <w:tmpl w:val="3F5AE966"/>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5F2BDF"/>
    <w:multiLevelType w:val="hybridMultilevel"/>
    <w:tmpl w:val="5BE246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E5110"/>
    <w:multiLevelType w:val="hybridMultilevel"/>
    <w:tmpl w:val="31F8800E"/>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5F1B48"/>
    <w:multiLevelType w:val="hybridMultilevel"/>
    <w:tmpl w:val="40649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3517C"/>
    <w:multiLevelType w:val="hybridMultilevel"/>
    <w:tmpl w:val="649E8792"/>
    <w:lvl w:ilvl="0" w:tplc="FB06CA64">
      <w:start w:val="1"/>
      <w:numFmt w:val="lowerLetter"/>
      <w:lvlText w:val="(%1)"/>
      <w:lvlJc w:val="left"/>
      <w:pPr>
        <w:tabs>
          <w:tab w:val="num" w:pos="792"/>
        </w:tabs>
        <w:ind w:left="792" w:hanging="432"/>
      </w:pPr>
      <w:rPr>
        <w:rFonts w:cs="Times New Roman" w:hint="default"/>
        <w:b w:val="0"/>
      </w:rPr>
    </w:lvl>
    <w:lvl w:ilvl="1" w:tplc="8594F7CE">
      <w:start w:val="1"/>
      <w:numFmt w:val="lowerRoman"/>
      <w:lvlText w:val="(%2)"/>
      <w:lvlJc w:val="left"/>
      <w:pPr>
        <w:tabs>
          <w:tab w:val="num" w:pos="1368"/>
        </w:tabs>
        <w:ind w:left="1368" w:hanging="576"/>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4F793A"/>
    <w:multiLevelType w:val="hybridMultilevel"/>
    <w:tmpl w:val="E03E49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99853D5"/>
    <w:multiLevelType w:val="hybridMultilevel"/>
    <w:tmpl w:val="F1A01ACC"/>
    <w:lvl w:ilvl="0" w:tplc="DB6E98E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29E97E67"/>
    <w:multiLevelType w:val="hybridMultilevel"/>
    <w:tmpl w:val="58AC4F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F730B1"/>
    <w:multiLevelType w:val="hybridMultilevel"/>
    <w:tmpl w:val="86B44E46"/>
    <w:lvl w:ilvl="0" w:tplc="A808A5AC">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2D84668A"/>
    <w:multiLevelType w:val="hybridMultilevel"/>
    <w:tmpl w:val="752697AC"/>
    <w:lvl w:ilvl="0" w:tplc="E5EC1B52">
      <w:start w:val="1"/>
      <w:numFmt w:val="upp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3" w15:restartNumberingAfterBreak="0">
    <w:nsid w:val="2E4D07C5"/>
    <w:multiLevelType w:val="hybridMultilevel"/>
    <w:tmpl w:val="A4A856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1333FB1"/>
    <w:multiLevelType w:val="hybridMultilevel"/>
    <w:tmpl w:val="6DA6FC9E"/>
    <w:lvl w:ilvl="0" w:tplc="10F6F84E">
      <w:start w:val="1"/>
      <w:numFmt w:val="lowerRoman"/>
      <w:lvlText w:val="(%1)"/>
      <w:lvlJc w:val="left"/>
      <w:pPr>
        <w:ind w:left="1429" w:hanging="72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15:restartNumberingAfterBreak="0">
    <w:nsid w:val="33EB0D24"/>
    <w:multiLevelType w:val="hybridMultilevel"/>
    <w:tmpl w:val="ACE8DF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5071DEC"/>
    <w:multiLevelType w:val="multilevel"/>
    <w:tmpl w:val="DA3A6B92"/>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829"/>
        </w:tabs>
        <w:ind w:left="829" w:hanging="432"/>
      </w:pPr>
      <w:rPr>
        <w:rFonts w:cs="Times New Roman" w:hint="default"/>
        <w:b w:val="0"/>
        <w:color w:val="auto"/>
      </w:rPr>
    </w:lvl>
    <w:lvl w:ilvl="2">
      <w:start w:val="1"/>
      <w:numFmt w:val="decimal"/>
      <w:lvlText w:val="%1.%2.%3."/>
      <w:lvlJc w:val="left"/>
      <w:pPr>
        <w:tabs>
          <w:tab w:val="num" w:pos="1701"/>
        </w:tabs>
        <w:ind w:left="1701" w:hanging="737"/>
      </w:pPr>
      <w:rPr>
        <w:rFonts w:cs="Times New Roman"/>
        <w:b w:val="0"/>
      </w:rPr>
    </w:lvl>
    <w:lvl w:ilvl="3">
      <w:start w:val="1"/>
      <w:numFmt w:val="decimal"/>
      <w:lvlText w:val="%1.%2.%3.%4"/>
      <w:lvlJc w:val="left"/>
      <w:pPr>
        <w:tabs>
          <w:tab w:val="num" w:pos="2495"/>
        </w:tabs>
        <w:ind w:left="2495" w:hanging="794"/>
      </w:pPr>
      <w:rPr>
        <w:rFonts w:cs="Times New Roman" w:hint="default"/>
      </w:rPr>
    </w:lvl>
    <w:lvl w:ilvl="4">
      <w:start w:val="1"/>
      <w:numFmt w:val="upperLetter"/>
      <w:lvlText w:val="%5)"/>
      <w:lvlJc w:val="left"/>
      <w:pPr>
        <w:tabs>
          <w:tab w:val="num" w:pos="2495"/>
        </w:tabs>
        <w:ind w:left="2495" w:hanging="39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9E13A4D"/>
    <w:multiLevelType w:val="hybridMultilevel"/>
    <w:tmpl w:val="8D6A83C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5465E"/>
    <w:multiLevelType w:val="hybridMultilevel"/>
    <w:tmpl w:val="C9E00D1C"/>
    <w:lvl w:ilvl="0" w:tplc="E43C7B1E">
      <w:start w:val="1"/>
      <w:numFmt w:val="upperRoman"/>
      <w:lvlText w:val="%1."/>
      <w:lvlJc w:val="left"/>
      <w:pPr>
        <w:ind w:left="720" w:hanging="72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C52D92"/>
    <w:multiLevelType w:val="hybridMultilevel"/>
    <w:tmpl w:val="E64EF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0E530A"/>
    <w:multiLevelType w:val="hybridMultilevel"/>
    <w:tmpl w:val="E3FCE846"/>
    <w:lvl w:ilvl="0" w:tplc="FB12733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446500"/>
    <w:multiLevelType w:val="hybridMultilevel"/>
    <w:tmpl w:val="A75284EA"/>
    <w:lvl w:ilvl="0" w:tplc="875E9B7A">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2" w15:restartNumberingAfterBreak="0">
    <w:nsid w:val="440B1405"/>
    <w:multiLevelType w:val="hybridMultilevel"/>
    <w:tmpl w:val="AF802F24"/>
    <w:lvl w:ilvl="0" w:tplc="9EA6D994">
      <w:start w:val="1"/>
      <w:numFmt w:val="decimal"/>
      <w:lvlText w:val="%1."/>
      <w:lvlJc w:val="left"/>
      <w:pPr>
        <w:ind w:left="360" w:hanging="360"/>
      </w:pPr>
      <w:rPr>
        <w:rFonts w:hint="default"/>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C920DF"/>
    <w:multiLevelType w:val="hybridMultilevel"/>
    <w:tmpl w:val="0B64367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EE3405"/>
    <w:multiLevelType w:val="hybridMultilevel"/>
    <w:tmpl w:val="A874D8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4C4363BD"/>
    <w:multiLevelType w:val="hybridMultilevel"/>
    <w:tmpl w:val="5BAE8DFA"/>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83656B"/>
    <w:multiLevelType w:val="hybridMultilevel"/>
    <w:tmpl w:val="5C3A81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0E02AD"/>
    <w:multiLevelType w:val="hybridMultilevel"/>
    <w:tmpl w:val="8E6675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AB46293"/>
    <w:multiLevelType w:val="hybridMultilevel"/>
    <w:tmpl w:val="34004288"/>
    <w:lvl w:ilvl="0" w:tplc="0405000F">
      <w:start w:val="1"/>
      <w:numFmt w:val="decimal"/>
      <w:pStyle w:val="slovanodstavce"/>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CF484E"/>
    <w:multiLevelType w:val="hybridMultilevel"/>
    <w:tmpl w:val="1F2AEE06"/>
    <w:lvl w:ilvl="0" w:tplc="31A886F6">
      <w:start w:val="1"/>
      <w:numFmt w:val="lowerRoman"/>
      <w:lvlText w:val="(%1)"/>
      <w:lvlJc w:val="left"/>
      <w:pPr>
        <w:ind w:left="1429" w:hanging="72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0"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31" w15:restartNumberingAfterBreak="0">
    <w:nsid w:val="62424FA3"/>
    <w:multiLevelType w:val="hybridMultilevel"/>
    <w:tmpl w:val="0E60EC5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CF5FB2"/>
    <w:multiLevelType w:val="hybridMultilevel"/>
    <w:tmpl w:val="F44E1D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62F64ECE"/>
    <w:multiLevelType w:val="hybridMultilevel"/>
    <w:tmpl w:val="DC0EBF24"/>
    <w:lvl w:ilvl="0" w:tplc="8BFCDD00">
      <w:start w:val="1"/>
      <w:numFmt w:val="lowerRoman"/>
      <w:lvlText w:val="(%1)"/>
      <w:lvlJc w:val="left"/>
      <w:pPr>
        <w:tabs>
          <w:tab w:val="num" w:pos="792"/>
        </w:tabs>
        <w:ind w:left="792" w:hanging="432"/>
      </w:pPr>
      <w:rPr>
        <w:rFonts w:cs="Times New Roman" w:hint="default"/>
        <w:b w:val="0"/>
      </w:rPr>
    </w:lvl>
    <w:lvl w:ilvl="1" w:tplc="04090019" w:tentative="1">
      <w:start w:val="1"/>
      <w:numFmt w:val="lowerLetter"/>
      <w:lvlText w:val="%2."/>
      <w:lvlJc w:val="left"/>
      <w:pPr>
        <w:tabs>
          <w:tab w:val="num" w:pos="1009"/>
        </w:tabs>
        <w:ind w:left="1009" w:hanging="360"/>
      </w:pPr>
      <w:rPr>
        <w:rFonts w:cs="Times New Roman"/>
      </w:rPr>
    </w:lvl>
    <w:lvl w:ilvl="2" w:tplc="0409001B" w:tentative="1">
      <w:start w:val="1"/>
      <w:numFmt w:val="lowerRoman"/>
      <w:lvlText w:val="%3."/>
      <w:lvlJc w:val="right"/>
      <w:pPr>
        <w:tabs>
          <w:tab w:val="num" w:pos="1729"/>
        </w:tabs>
        <w:ind w:left="1729" w:hanging="180"/>
      </w:pPr>
      <w:rPr>
        <w:rFonts w:cs="Times New Roman"/>
      </w:rPr>
    </w:lvl>
    <w:lvl w:ilvl="3" w:tplc="0409000F" w:tentative="1">
      <w:start w:val="1"/>
      <w:numFmt w:val="decimal"/>
      <w:lvlText w:val="%4."/>
      <w:lvlJc w:val="left"/>
      <w:pPr>
        <w:tabs>
          <w:tab w:val="num" w:pos="2449"/>
        </w:tabs>
        <w:ind w:left="2449" w:hanging="360"/>
      </w:pPr>
      <w:rPr>
        <w:rFonts w:cs="Times New Roman"/>
      </w:rPr>
    </w:lvl>
    <w:lvl w:ilvl="4" w:tplc="04090019" w:tentative="1">
      <w:start w:val="1"/>
      <w:numFmt w:val="lowerLetter"/>
      <w:lvlText w:val="%5."/>
      <w:lvlJc w:val="left"/>
      <w:pPr>
        <w:tabs>
          <w:tab w:val="num" w:pos="3169"/>
        </w:tabs>
        <w:ind w:left="3169" w:hanging="360"/>
      </w:pPr>
      <w:rPr>
        <w:rFonts w:cs="Times New Roman"/>
      </w:rPr>
    </w:lvl>
    <w:lvl w:ilvl="5" w:tplc="0409001B" w:tentative="1">
      <w:start w:val="1"/>
      <w:numFmt w:val="lowerRoman"/>
      <w:lvlText w:val="%6."/>
      <w:lvlJc w:val="right"/>
      <w:pPr>
        <w:tabs>
          <w:tab w:val="num" w:pos="3889"/>
        </w:tabs>
        <w:ind w:left="3889" w:hanging="180"/>
      </w:pPr>
      <w:rPr>
        <w:rFonts w:cs="Times New Roman"/>
      </w:rPr>
    </w:lvl>
    <w:lvl w:ilvl="6" w:tplc="0409000F" w:tentative="1">
      <w:start w:val="1"/>
      <w:numFmt w:val="decimal"/>
      <w:lvlText w:val="%7."/>
      <w:lvlJc w:val="left"/>
      <w:pPr>
        <w:tabs>
          <w:tab w:val="num" w:pos="4609"/>
        </w:tabs>
        <w:ind w:left="4609" w:hanging="360"/>
      </w:pPr>
      <w:rPr>
        <w:rFonts w:cs="Times New Roman"/>
      </w:rPr>
    </w:lvl>
    <w:lvl w:ilvl="7" w:tplc="04090019" w:tentative="1">
      <w:start w:val="1"/>
      <w:numFmt w:val="lowerLetter"/>
      <w:lvlText w:val="%8."/>
      <w:lvlJc w:val="left"/>
      <w:pPr>
        <w:tabs>
          <w:tab w:val="num" w:pos="5329"/>
        </w:tabs>
        <w:ind w:left="5329" w:hanging="360"/>
      </w:pPr>
      <w:rPr>
        <w:rFonts w:cs="Times New Roman"/>
      </w:rPr>
    </w:lvl>
    <w:lvl w:ilvl="8" w:tplc="0409001B" w:tentative="1">
      <w:start w:val="1"/>
      <w:numFmt w:val="lowerRoman"/>
      <w:lvlText w:val="%9."/>
      <w:lvlJc w:val="right"/>
      <w:pPr>
        <w:tabs>
          <w:tab w:val="num" w:pos="6049"/>
        </w:tabs>
        <w:ind w:left="6049" w:hanging="180"/>
      </w:pPr>
      <w:rPr>
        <w:rFonts w:cs="Times New Roman"/>
      </w:rPr>
    </w:lvl>
  </w:abstractNum>
  <w:abstractNum w:abstractNumId="34"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4391EA5"/>
    <w:multiLevelType w:val="hybridMultilevel"/>
    <w:tmpl w:val="4FF0260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58E3C7D"/>
    <w:multiLevelType w:val="multilevel"/>
    <w:tmpl w:val="07CEECA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DA0D2B"/>
    <w:multiLevelType w:val="hybridMultilevel"/>
    <w:tmpl w:val="A75284EA"/>
    <w:lvl w:ilvl="0" w:tplc="875E9B7A">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38" w15:restartNumberingAfterBreak="0">
    <w:nsid w:val="6C7C200F"/>
    <w:multiLevelType w:val="hybridMultilevel"/>
    <w:tmpl w:val="5000845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CD15E8D"/>
    <w:multiLevelType w:val="multilevel"/>
    <w:tmpl w:val="5E6CC862"/>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829"/>
        </w:tabs>
        <w:ind w:left="829" w:hanging="432"/>
      </w:pPr>
      <w:rPr>
        <w:rFonts w:cs="Times New Roman" w:hint="default"/>
        <w:b w:val="0"/>
      </w:rPr>
    </w:lvl>
    <w:lvl w:ilvl="2">
      <w:start w:val="1"/>
      <w:numFmt w:val="decimal"/>
      <w:lvlText w:val="%1.%2.%3."/>
      <w:lvlJc w:val="left"/>
      <w:pPr>
        <w:tabs>
          <w:tab w:val="num" w:pos="1021"/>
        </w:tabs>
        <w:ind w:left="1021" w:hanging="737"/>
      </w:pPr>
      <w:rPr>
        <w:rFonts w:cs="Times New Roman"/>
      </w:rPr>
    </w:lvl>
    <w:lvl w:ilvl="3">
      <w:start w:val="1"/>
      <w:numFmt w:val="decimal"/>
      <w:lvlText w:val="%1.%2.%3.%4"/>
      <w:lvlJc w:val="left"/>
      <w:pPr>
        <w:tabs>
          <w:tab w:val="num" w:pos="2495"/>
        </w:tabs>
        <w:ind w:left="2495" w:hanging="794"/>
      </w:pPr>
      <w:rPr>
        <w:rFonts w:cs="Times New Roman" w:hint="default"/>
      </w:rPr>
    </w:lvl>
    <w:lvl w:ilvl="4">
      <w:start w:val="1"/>
      <w:numFmt w:val="upperLetter"/>
      <w:lvlText w:val="%5)"/>
      <w:lvlJc w:val="left"/>
      <w:pPr>
        <w:tabs>
          <w:tab w:val="num" w:pos="2495"/>
        </w:tabs>
        <w:ind w:left="2495" w:hanging="39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6E5F03D4"/>
    <w:multiLevelType w:val="singleLevel"/>
    <w:tmpl w:val="5412BEE8"/>
    <w:lvl w:ilvl="0">
      <w:start w:val="1"/>
      <w:numFmt w:val="decimal"/>
      <w:lvlText w:val="%1."/>
      <w:lvlJc w:val="left"/>
      <w:pPr>
        <w:tabs>
          <w:tab w:val="num" w:pos="360"/>
        </w:tabs>
        <w:ind w:left="360" w:hanging="360"/>
      </w:pPr>
      <w:rPr>
        <w:rFonts w:cs="Times New Roman"/>
      </w:rPr>
    </w:lvl>
  </w:abstractNum>
  <w:abstractNum w:abstractNumId="41" w15:restartNumberingAfterBreak="0">
    <w:nsid w:val="73FC5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FA3DA2"/>
    <w:multiLevelType w:val="multilevel"/>
    <w:tmpl w:val="B504EC12"/>
    <w:lvl w:ilvl="0">
      <w:start w:val="1"/>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6A049F"/>
    <w:multiLevelType w:val="hybridMultilevel"/>
    <w:tmpl w:val="D8166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1175FD"/>
    <w:multiLevelType w:val="hybridMultilevel"/>
    <w:tmpl w:val="35382298"/>
    <w:lvl w:ilvl="0" w:tplc="0405000F">
      <w:start w:val="6"/>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C03643"/>
    <w:multiLevelType w:val="hybridMultilevel"/>
    <w:tmpl w:val="93CC756A"/>
    <w:lvl w:ilvl="0" w:tplc="39E42BD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834215"/>
    <w:multiLevelType w:val="hybridMultilevel"/>
    <w:tmpl w:val="0632E7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39"/>
  </w:num>
  <w:num w:numId="3">
    <w:abstractNumId w:val="33"/>
  </w:num>
  <w:num w:numId="4">
    <w:abstractNumId w:val="7"/>
  </w:num>
  <w:num w:numId="5">
    <w:abstractNumId w:val="36"/>
  </w:num>
  <w:num w:numId="6">
    <w:abstractNumId w:val="44"/>
  </w:num>
  <w:num w:numId="7">
    <w:abstractNumId w:val="28"/>
  </w:num>
  <w:num w:numId="8">
    <w:abstractNumId w:val="23"/>
  </w:num>
  <w:num w:numId="9">
    <w:abstractNumId w:val="30"/>
  </w:num>
  <w:num w:numId="10">
    <w:abstractNumId w:val="42"/>
  </w:num>
  <w:num w:numId="11">
    <w:abstractNumId w:val="41"/>
  </w:num>
  <w:num w:numId="12">
    <w:abstractNumId w:val="31"/>
  </w:num>
  <w:num w:numId="13">
    <w:abstractNumId w:val="5"/>
  </w:num>
  <w:num w:numId="14">
    <w:abstractNumId w:val="4"/>
  </w:num>
  <w:num w:numId="15">
    <w:abstractNumId w:val="35"/>
  </w:num>
  <w:num w:numId="16">
    <w:abstractNumId w:val="12"/>
  </w:num>
  <w:num w:numId="17">
    <w:abstractNumId w:val="14"/>
  </w:num>
  <w:num w:numId="18">
    <w:abstractNumId w:val="29"/>
  </w:num>
  <w:num w:numId="19">
    <w:abstractNumId w:val="34"/>
  </w:num>
  <w:num w:numId="20">
    <w:abstractNumId w:val="3"/>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4"/>
  </w:num>
  <w:num w:numId="25">
    <w:abstractNumId w:val="37"/>
  </w:num>
  <w:num w:numId="26">
    <w:abstractNumId w:val="9"/>
  </w:num>
  <w:num w:numId="27">
    <w:abstractNumId w:val="38"/>
  </w:num>
  <w:num w:numId="28">
    <w:abstractNumId w:val="21"/>
  </w:num>
  <w:num w:numId="29">
    <w:abstractNumId w:val="26"/>
  </w:num>
  <w:num w:numId="30">
    <w:abstractNumId w:val="46"/>
  </w:num>
  <w:num w:numId="31">
    <w:abstractNumId w:val="10"/>
  </w:num>
  <w:num w:numId="32">
    <w:abstractNumId w:val="25"/>
  </w:num>
  <w:num w:numId="33">
    <w:abstractNumId w:val="45"/>
  </w:num>
  <w:num w:numId="34">
    <w:abstractNumId w:val="6"/>
  </w:num>
  <w:num w:numId="35">
    <w:abstractNumId w:val="13"/>
  </w:num>
  <w:num w:numId="36">
    <w:abstractNumId w:val="22"/>
  </w:num>
  <w:num w:numId="37">
    <w:abstractNumId w:val="1"/>
  </w:num>
  <w:num w:numId="38">
    <w:abstractNumId w:val="20"/>
  </w:num>
  <w:num w:numId="39">
    <w:abstractNumId w:val="18"/>
  </w:num>
  <w:num w:numId="40">
    <w:abstractNumId w:val="2"/>
  </w:num>
  <w:num w:numId="41">
    <w:abstractNumId w:val="17"/>
  </w:num>
  <w:num w:numId="42">
    <w:abstractNumId w:val="11"/>
  </w:num>
  <w:num w:numId="43">
    <w:abstractNumId w:val="40"/>
  </w:num>
  <w:num w:numId="44">
    <w:abstractNumId w:val="19"/>
  </w:num>
  <w:num w:numId="45">
    <w:abstractNumId w:val="15"/>
  </w:num>
  <w:num w:numId="46">
    <w:abstractNumId w:val="0"/>
  </w:num>
  <w:num w:numId="47">
    <w:abstractNumId w:val="2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17"/>
    <w:rsid w:val="00000362"/>
    <w:rsid w:val="0000150C"/>
    <w:rsid w:val="00002E94"/>
    <w:rsid w:val="0000344F"/>
    <w:rsid w:val="0000368C"/>
    <w:rsid w:val="0001032D"/>
    <w:rsid w:val="0002695B"/>
    <w:rsid w:val="00032944"/>
    <w:rsid w:val="00035D6D"/>
    <w:rsid w:val="0004385F"/>
    <w:rsid w:val="00044456"/>
    <w:rsid w:val="00044A0B"/>
    <w:rsid w:val="00045F89"/>
    <w:rsid w:val="00055544"/>
    <w:rsid w:val="00071687"/>
    <w:rsid w:val="0007341D"/>
    <w:rsid w:val="00075EDD"/>
    <w:rsid w:val="000866A3"/>
    <w:rsid w:val="00090783"/>
    <w:rsid w:val="00091337"/>
    <w:rsid w:val="00091F08"/>
    <w:rsid w:val="000920CE"/>
    <w:rsid w:val="00092235"/>
    <w:rsid w:val="000A416C"/>
    <w:rsid w:val="000C6C09"/>
    <w:rsid w:val="000C6F1E"/>
    <w:rsid w:val="000D0C83"/>
    <w:rsid w:val="000D2C29"/>
    <w:rsid w:val="000D428D"/>
    <w:rsid w:val="000D5F6D"/>
    <w:rsid w:val="000D72E0"/>
    <w:rsid w:val="000D7BC3"/>
    <w:rsid w:val="000E03F1"/>
    <w:rsid w:val="000E41C6"/>
    <w:rsid w:val="000F0764"/>
    <w:rsid w:val="000F47B6"/>
    <w:rsid w:val="000F7CBE"/>
    <w:rsid w:val="00105088"/>
    <w:rsid w:val="00106E3E"/>
    <w:rsid w:val="00110EAC"/>
    <w:rsid w:val="00114C90"/>
    <w:rsid w:val="00116263"/>
    <w:rsid w:val="00116ADC"/>
    <w:rsid w:val="00155438"/>
    <w:rsid w:val="00165FEC"/>
    <w:rsid w:val="00167F28"/>
    <w:rsid w:val="0017309E"/>
    <w:rsid w:val="00182BDA"/>
    <w:rsid w:val="0018634F"/>
    <w:rsid w:val="001A1B5A"/>
    <w:rsid w:val="001B6229"/>
    <w:rsid w:val="001C0660"/>
    <w:rsid w:val="001C101C"/>
    <w:rsid w:val="001C2763"/>
    <w:rsid w:val="001C2E15"/>
    <w:rsid w:val="001D69A3"/>
    <w:rsid w:val="001E08B8"/>
    <w:rsid w:val="001E137B"/>
    <w:rsid w:val="001E15C2"/>
    <w:rsid w:val="001E2BFD"/>
    <w:rsid w:val="001E4112"/>
    <w:rsid w:val="001E5F9C"/>
    <w:rsid w:val="001F7D5F"/>
    <w:rsid w:val="002113E9"/>
    <w:rsid w:val="002116E2"/>
    <w:rsid w:val="00212BCC"/>
    <w:rsid w:val="00212CBD"/>
    <w:rsid w:val="00215984"/>
    <w:rsid w:val="00235E54"/>
    <w:rsid w:val="002442DD"/>
    <w:rsid w:val="002447E0"/>
    <w:rsid w:val="00244A63"/>
    <w:rsid w:val="0024674B"/>
    <w:rsid w:val="00255394"/>
    <w:rsid w:val="002617B7"/>
    <w:rsid w:val="0026697A"/>
    <w:rsid w:val="00266EB6"/>
    <w:rsid w:val="00284C83"/>
    <w:rsid w:val="00285A0F"/>
    <w:rsid w:val="002868B9"/>
    <w:rsid w:val="002954D6"/>
    <w:rsid w:val="00295D62"/>
    <w:rsid w:val="00297DD2"/>
    <w:rsid w:val="002A3CE4"/>
    <w:rsid w:val="002C6883"/>
    <w:rsid w:val="002D1AE7"/>
    <w:rsid w:val="002D1F90"/>
    <w:rsid w:val="002D23CC"/>
    <w:rsid w:val="002D2430"/>
    <w:rsid w:val="002D629F"/>
    <w:rsid w:val="002D782C"/>
    <w:rsid w:val="002E488F"/>
    <w:rsid w:val="002E6E79"/>
    <w:rsid w:val="002F02EB"/>
    <w:rsid w:val="002F4433"/>
    <w:rsid w:val="002F4696"/>
    <w:rsid w:val="00311F71"/>
    <w:rsid w:val="00313442"/>
    <w:rsid w:val="00314541"/>
    <w:rsid w:val="0031475A"/>
    <w:rsid w:val="00321F85"/>
    <w:rsid w:val="003269A5"/>
    <w:rsid w:val="00334285"/>
    <w:rsid w:val="003368AD"/>
    <w:rsid w:val="003376C8"/>
    <w:rsid w:val="00342C0E"/>
    <w:rsid w:val="00350D5C"/>
    <w:rsid w:val="00352D7C"/>
    <w:rsid w:val="00356D56"/>
    <w:rsid w:val="00357A1C"/>
    <w:rsid w:val="00363221"/>
    <w:rsid w:val="00363EDA"/>
    <w:rsid w:val="00364A45"/>
    <w:rsid w:val="00365812"/>
    <w:rsid w:val="003734CF"/>
    <w:rsid w:val="00374267"/>
    <w:rsid w:val="003911C5"/>
    <w:rsid w:val="00397C8D"/>
    <w:rsid w:val="003A1AA0"/>
    <w:rsid w:val="003A2288"/>
    <w:rsid w:val="003A2618"/>
    <w:rsid w:val="003A7B29"/>
    <w:rsid w:val="003B4889"/>
    <w:rsid w:val="003C0EF5"/>
    <w:rsid w:val="003C11F2"/>
    <w:rsid w:val="003C2CC7"/>
    <w:rsid w:val="003C338D"/>
    <w:rsid w:val="003C59BD"/>
    <w:rsid w:val="003D1433"/>
    <w:rsid w:val="003D3E10"/>
    <w:rsid w:val="003E0A81"/>
    <w:rsid w:val="003E3AD2"/>
    <w:rsid w:val="003E5DAF"/>
    <w:rsid w:val="003F6743"/>
    <w:rsid w:val="003F6AF0"/>
    <w:rsid w:val="004028C8"/>
    <w:rsid w:val="0042019D"/>
    <w:rsid w:val="00422164"/>
    <w:rsid w:val="0042338C"/>
    <w:rsid w:val="00444642"/>
    <w:rsid w:val="00454A92"/>
    <w:rsid w:val="00455203"/>
    <w:rsid w:val="00460282"/>
    <w:rsid w:val="00463B16"/>
    <w:rsid w:val="00464E4C"/>
    <w:rsid w:val="00464E5E"/>
    <w:rsid w:val="004652FA"/>
    <w:rsid w:val="0046699C"/>
    <w:rsid w:val="00467FA4"/>
    <w:rsid w:val="00470B77"/>
    <w:rsid w:val="00472959"/>
    <w:rsid w:val="004744C6"/>
    <w:rsid w:val="00481031"/>
    <w:rsid w:val="0048580D"/>
    <w:rsid w:val="004861D9"/>
    <w:rsid w:val="00493903"/>
    <w:rsid w:val="004A199F"/>
    <w:rsid w:val="004A3A04"/>
    <w:rsid w:val="004B0D8C"/>
    <w:rsid w:val="004C5DCD"/>
    <w:rsid w:val="004D16CC"/>
    <w:rsid w:val="004D304F"/>
    <w:rsid w:val="004D6D2B"/>
    <w:rsid w:val="004F0F72"/>
    <w:rsid w:val="004F5174"/>
    <w:rsid w:val="004F7245"/>
    <w:rsid w:val="00500138"/>
    <w:rsid w:val="00504858"/>
    <w:rsid w:val="00505CEC"/>
    <w:rsid w:val="0050721F"/>
    <w:rsid w:val="005159FA"/>
    <w:rsid w:val="0051776E"/>
    <w:rsid w:val="00523BF8"/>
    <w:rsid w:val="00525081"/>
    <w:rsid w:val="00526032"/>
    <w:rsid w:val="0052668B"/>
    <w:rsid w:val="00527B46"/>
    <w:rsid w:val="00533BDE"/>
    <w:rsid w:val="00535A79"/>
    <w:rsid w:val="00537C2E"/>
    <w:rsid w:val="00537F16"/>
    <w:rsid w:val="00556671"/>
    <w:rsid w:val="00563897"/>
    <w:rsid w:val="0056458F"/>
    <w:rsid w:val="005710B9"/>
    <w:rsid w:val="00573774"/>
    <w:rsid w:val="00580C04"/>
    <w:rsid w:val="00585A9A"/>
    <w:rsid w:val="00585C8C"/>
    <w:rsid w:val="00585F64"/>
    <w:rsid w:val="005910AE"/>
    <w:rsid w:val="005A20B5"/>
    <w:rsid w:val="005A2644"/>
    <w:rsid w:val="005A46DB"/>
    <w:rsid w:val="005A6BF2"/>
    <w:rsid w:val="005A7C14"/>
    <w:rsid w:val="005B3740"/>
    <w:rsid w:val="005B3D94"/>
    <w:rsid w:val="005B7317"/>
    <w:rsid w:val="005B7E1C"/>
    <w:rsid w:val="005C0CD8"/>
    <w:rsid w:val="005C483F"/>
    <w:rsid w:val="005D5157"/>
    <w:rsid w:val="005D66F8"/>
    <w:rsid w:val="005E02D5"/>
    <w:rsid w:val="005E1198"/>
    <w:rsid w:val="00600B50"/>
    <w:rsid w:val="006036F4"/>
    <w:rsid w:val="00624BE1"/>
    <w:rsid w:val="00625606"/>
    <w:rsid w:val="00625E36"/>
    <w:rsid w:val="00626938"/>
    <w:rsid w:val="00627E51"/>
    <w:rsid w:val="00630BD5"/>
    <w:rsid w:val="00630FDC"/>
    <w:rsid w:val="006312CA"/>
    <w:rsid w:val="00633661"/>
    <w:rsid w:val="00641F7C"/>
    <w:rsid w:val="006456DA"/>
    <w:rsid w:val="0064726F"/>
    <w:rsid w:val="00650070"/>
    <w:rsid w:val="006542E0"/>
    <w:rsid w:val="006546E8"/>
    <w:rsid w:val="00656B7A"/>
    <w:rsid w:val="00661FD3"/>
    <w:rsid w:val="00667154"/>
    <w:rsid w:val="00672B47"/>
    <w:rsid w:val="00673044"/>
    <w:rsid w:val="0067309E"/>
    <w:rsid w:val="00674512"/>
    <w:rsid w:val="00677057"/>
    <w:rsid w:val="0068012C"/>
    <w:rsid w:val="00682E9A"/>
    <w:rsid w:val="00685C16"/>
    <w:rsid w:val="006953A4"/>
    <w:rsid w:val="00696CA9"/>
    <w:rsid w:val="00696D35"/>
    <w:rsid w:val="0069726A"/>
    <w:rsid w:val="006A20A2"/>
    <w:rsid w:val="006B1A41"/>
    <w:rsid w:val="006B3622"/>
    <w:rsid w:val="006C63E2"/>
    <w:rsid w:val="006D359F"/>
    <w:rsid w:val="006E150B"/>
    <w:rsid w:val="006E7081"/>
    <w:rsid w:val="006F2F49"/>
    <w:rsid w:val="006F48E4"/>
    <w:rsid w:val="006F6028"/>
    <w:rsid w:val="006F6B4F"/>
    <w:rsid w:val="006F6EE0"/>
    <w:rsid w:val="006F6F23"/>
    <w:rsid w:val="00702E4F"/>
    <w:rsid w:val="007045AE"/>
    <w:rsid w:val="00713876"/>
    <w:rsid w:val="00714B60"/>
    <w:rsid w:val="00715140"/>
    <w:rsid w:val="0071613C"/>
    <w:rsid w:val="00721A48"/>
    <w:rsid w:val="00721F7C"/>
    <w:rsid w:val="00722143"/>
    <w:rsid w:val="00724612"/>
    <w:rsid w:val="00725CFD"/>
    <w:rsid w:val="007272E5"/>
    <w:rsid w:val="00727607"/>
    <w:rsid w:val="00735588"/>
    <w:rsid w:val="00735D27"/>
    <w:rsid w:val="007376D5"/>
    <w:rsid w:val="0073784A"/>
    <w:rsid w:val="00737ECE"/>
    <w:rsid w:val="00741D12"/>
    <w:rsid w:val="0074323D"/>
    <w:rsid w:val="0074518B"/>
    <w:rsid w:val="00751030"/>
    <w:rsid w:val="00757336"/>
    <w:rsid w:val="00762D9F"/>
    <w:rsid w:val="00772987"/>
    <w:rsid w:val="00772EA6"/>
    <w:rsid w:val="00774B02"/>
    <w:rsid w:val="007825B8"/>
    <w:rsid w:val="00783A7A"/>
    <w:rsid w:val="007843F2"/>
    <w:rsid w:val="007922C0"/>
    <w:rsid w:val="00792F12"/>
    <w:rsid w:val="00794108"/>
    <w:rsid w:val="0079700D"/>
    <w:rsid w:val="007A2122"/>
    <w:rsid w:val="007B71FD"/>
    <w:rsid w:val="007B73E9"/>
    <w:rsid w:val="007C1E7D"/>
    <w:rsid w:val="007C4B94"/>
    <w:rsid w:val="007E7E9B"/>
    <w:rsid w:val="007F0814"/>
    <w:rsid w:val="007F7F2A"/>
    <w:rsid w:val="008044E9"/>
    <w:rsid w:val="00805049"/>
    <w:rsid w:val="00811270"/>
    <w:rsid w:val="00813231"/>
    <w:rsid w:val="00813423"/>
    <w:rsid w:val="008140A6"/>
    <w:rsid w:val="00816419"/>
    <w:rsid w:val="00816942"/>
    <w:rsid w:val="00825E60"/>
    <w:rsid w:val="00833EEA"/>
    <w:rsid w:val="00835C37"/>
    <w:rsid w:val="0084058F"/>
    <w:rsid w:val="00842E24"/>
    <w:rsid w:val="00844164"/>
    <w:rsid w:val="00855269"/>
    <w:rsid w:val="0085725D"/>
    <w:rsid w:val="0086106E"/>
    <w:rsid w:val="00862794"/>
    <w:rsid w:val="008645FE"/>
    <w:rsid w:val="00865C38"/>
    <w:rsid w:val="008667C9"/>
    <w:rsid w:val="008752A7"/>
    <w:rsid w:val="0088685D"/>
    <w:rsid w:val="00892824"/>
    <w:rsid w:val="00893E8C"/>
    <w:rsid w:val="008948B7"/>
    <w:rsid w:val="0089529A"/>
    <w:rsid w:val="008A0838"/>
    <w:rsid w:val="008A5F53"/>
    <w:rsid w:val="008B6F40"/>
    <w:rsid w:val="008C74F6"/>
    <w:rsid w:val="008D03E0"/>
    <w:rsid w:val="008D18A9"/>
    <w:rsid w:val="008D6E51"/>
    <w:rsid w:val="008D7AAD"/>
    <w:rsid w:val="008E0E39"/>
    <w:rsid w:val="008E69B2"/>
    <w:rsid w:val="008E7671"/>
    <w:rsid w:val="008E7E6D"/>
    <w:rsid w:val="008F5D06"/>
    <w:rsid w:val="008F70B0"/>
    <w:rsid w:val="00903999"/>
    <w:rsid w:val="00904001"/>
    <w:rsid w:val="00904462"/>
    <w:rsid w:val="0090539C"/>
    <w:rsid w:val="00905D94"/>
    <w:rsid w:val="00910271"/>
    <w:rsid w:val="00914BFF"/>
    <w:rsid w:val="00922E24"/>
    <w:rsid w:val="00924044"/>
    <w:rsid w:val="0092493E"/>
    <w:rsid w:val="00927F79"/>
    <w:rsid w:val="0093043A"/>
    <w:rsid w:val="009318D1"/>
    <w:rsid w:val="00933382"/>
    <w:rsid w:val="0093516B"/>
    <w:rsid w:val="00947521"/>
    <w:rsid w:val="00957031"/>
    <w:rsid w:val="00961D55"/>
    <w:rsid w:val="00962146"/>
    <w:rsid w:val="009627F9"/>
    <w:rsid w:val="009806BC"/>
    <w:rsid w:val="00983C6E"/>
    <w:rsid w:val="00986F34"/>
    <w:rsid w:val="009963E0"/>
    <w:rsid w:val="009B0926"/>
    <w:rsid w:val="009B0A34"/>
    <w:rsid w:val="009B6A24"/>
    <w:rsid w:val="009C22D1"/>
    <w:rsid w:val="009C41A3"/>
    <w:rsid w:val="009D1288"/>
    <w:rsid w:val="009D1512"/>
    <w:rsid w:val="009D2B5E"/>
    <w:rsid w:val="009D3B93"/>
    <w:rsid w:val="009D3BC4"/>
    <w:rsid w:val="009F69DE"/>
    <w:rsid w:val="00A04CA2"/>
    <w:rsid w:val="00A069F7"/>
    <w:rsid w:val="00A0769B"/>
    <w:rsid w:val="00A30676"/>
    <w:rsid w:val="00A30AFF"/>
    <w:rsid w:val="00A33E89"/>
    <w:rsid w:val="00A34FE7"/>
    <w:rsid w:val="00A3713B"/>
    <w:rsid w:val="00A41B9F"/>
    <w:rsid w:val="00A4217D"/>
    <w:rsid w:val="00A43D3C"/>
    <w:rsid w:val="00A4505F"/>
    <w:rsid w:val="00A47148"/>
    <w:rsid w:val="00A52EA0"/>
    <w:rsid w:val="00A64843"/>
    <w:rsid w:val="00A670FC"/>
    <w:rsid w:val="00A70E21"/>
    <w:rsid w:val="00A72B04"/>
    <w:rsid w:val="00A73ADE"/>
    <w:rsid w:val="00A745D3"/>
    <w:rsid w:val="00A8208C"/>
    <w:rsid w:val="00A848CA"/>
    <w:rsid w:val="00A87186"/>
    <w:rsid w:val="00A8764F"/>
    <w:rsid w:val="00A91CA7"/>
    <w:rsid w:val="00AB0338"/>
    <w:rsid w:val="00AB748B"/>
    <w:rsid w:val="00AC1260"/>
    <w:rsid w:val="00AC397F"/>
    <w:rsid w:val="00AC523C"/>
    <w:rsid w:val="00AD0DEB"/>
    <w:rsid w:val="00AD2D10"/>
    <w:rsid w:val="00AD6016"/>
    <w:rsid w:val="00AE023A"/>
    <w:rsid w:val="00AE1EF0"/>
    <w:rsid w:val="00AE3778"/>
    <w:rsid w:val="00AE478C"/>
    <w:rsid w:val="00AE48E8"/>
    <w:rsid w:val="00AE50EB"/>
    <w:rsid w:val="00AE6FF4"/>
    <w:rsid w:val="00AE7573"/>
    <w:rsid w:val="00AF234C"/>
    <w:rsid w:val="00B05523"/>
    <w:rsid w:val="00B1261F"/>
    <w:rsid w:val="00B1532F"/>
    <w:rsid w:val="00B36E93"/>
    <w:rsid w:val="00B419C3"/>
    <w:rsid w:val="00B42C06"/>
    <w:rsid w:val="00B475EF"/>
    <w:rsid w:val="00B62ECE"/>
    <w:rsid w:val="00B63C3C"/>
    <w:rsid w:val="00B659C9"/>
    <w:rsid w:val="00B71AA4"/>
    <w:rsid w:val="00B72C0B"/>
    <w:rsid w:val="00B7688F"/>
    <w:rsid w:val="00B8326E"/>
    <w:rsid w:val="00B900F2"/>
    <w:rsid w:val="00B938FC"/>
    <w:rsid w:val="00B93CF5"/>
    <w:rsid w:val="00B9582D"/>
    <w:rsid w:val="00BA03F4"/>
    <w:rsid w:val="00BA5644"/>
    <w:rsid w:val="00BA6912"/>
    <w:rsid w:val="00BB244F"/>
    <w:rsid w:val="00BB2C69"/>
    <w:rsid w:val="00BB4D82"/>
    <w:rsid w:val="00BB5628"/>
    <w:rsid w:val="00BB5F7A"/>
    <w:rsid w:val="00BB737F"/>
    <w:rsid w:val="00BC1E5F"/>
    <w:rsid w:val="00BC3711"/>
    <w:rsid w:val="00BD0C62"/>
    <w:rsid w:val="00BD11F7"/>
    <w:rsid w:val="00BD54D6"/>
    <w:rsid w:val="00BF1A8A"/>
    <w:rsid w:val="00BF598E"/>
    <w:rsid w:val="00BF74C7"/>
    <w:rsid w:val="00C03952"/>
    <w:rsid w:val="00C078DB"/>
    <w:rsid w:val="00C13A85"/>
    <w:rsid w:val="00C17D6D"/>
    <w:rsid w:val="00C22990"/>
    <w:rsid w:val="00C23FF5"/>
    <w:rsid w:val="00C30942"/>
    <w:rsid w:val="00C31BD4"/>
    <w:rsid w:val="00C321DB"/>
    <w:rsid w:val="00C332DA"/>
    <w:rsid w:val="00C333B7"/>
    <w:rsid w:val="00C366C8"/>
    <w:rsid w:val="00C36ACA"/>
    <w:rsid w:val="00C37929"/>
    <w:rsid w:val="00C40AED"/>
    <w:rsid w:val="00C43C02"/>
    <w:rsid w:val="00C44C2B"/>
    <w:rsid w:val="00C45B36"/>
    <w:rsid w:val="00C56C1E"/>
    <w:rsid w:val="00C56E5F"/>
    <w:rsid w:val="00C61D3C"/>
    <w:rsid w:val="00C65409"/>
    <w:rsid w:val="00C65542"/>
    <w:rsid w:val="00C6693F"/>
    <w:rsid w:val="00C6776D"/>
    <w:rsid w:val="00C71CEE"/>
    <w:rsid w:val="00C80FEB"/>
    <w:rsid w:val="00C906E8"/>
    <w:rsid w:val="00C907F1"/>
    <w:rsid w:val="00C91CCA"/>
    <w:rsid w:val="00C93255"/>
    <w:rsid w:val="00C94AEF"/>
    <w:rsid w:val="00C955A5"/>
    <w:rsid w:val="00CA4551"/>
    <w:rsid w:val="00CB3FAA"/>
    <w:rsid w:val="00CB4697"/>
    <w:rsid w:val="00CB6848"/>
    <w:rsid w:val="00CC7B0E"/>
    <w:rsid w:val="00CC7E69"/>
    <w:rsid w:val="00CD6F92"/>
    <w:rsid w:val="00CD7227"/>
    <w:rsid w:val="00CE11F0"/>
    <w:rsid w:val="00CE58D2"/>
    <w:rsid w:val="00CE5E33"/>
    <w:rsid w:val="00CE616B"/>
    <w:rsid w:val="00CF2879"/>
    <w:rsid w:val="00CF63B4"/>
    <w:rsid w:val="00CF6A73"/>
    <w:rsid w:val="00D02320"/>
    <w:rsid w:val="00D05248"/>
    <w:rsid w:val="00D07CD4"/>
    <w:rsid w:val="00D10B70"/>
    <w:rsid w:val="00D12F46"/>
    <w:rsid w:val="00D14C70"/>
    <w:rsid w:val="00D14DB7"/>
    <w:rsid w:val="00D15AB1"/>
    <w:rsid w:val="00D21D48"/>
    <w:rsid w:val="00D33A66"/>
    <w:rsid w:val="00D33C81"/>
    <w:rsid w:val="00D349CD"/>
    <w:rsid w:val="00D37085"/>
    <w:rsid w:val="00D37CF6"/>
    <w:rsid w:val="00D37F5D"/>
    <w:rsid w:val="00D4460F"/>
    <w:rsid w:val="00D51BC9"/>
    <w:rsid w:val="00D56551"/>
    <w:rsid w:val="00D5712A"/>
    <w:rsid w:val="00D637E6"/>
    <w:rsid w:val="00D67264"/>
    <w:rsid w:val="00D7171B"/>
    <w:rsid w:val="00D804DB"/>
    <w:rsid w:val="00D871D3"/>
    <w:rsid w:val="00D913AB"/>
    <w:rsid w:val="00D94509"/>
    <w:rsid w:val="00D973CD"/>
    <w:rsid w:val="00D9744A"/>
    <w:rsid w:val="00DA1354"/>
    <w:rsid w:val="00DA468F"/>
    <w:rsid w:val="00DA47A8"/>
    <w:rsid w:val="00DB293F"/>
    <w:rsid w:val="00DB3B0A"/>
    <w:rsid w:val="00DB3CB2"/>
    <w:rsid w:val="00DC0395"/>
    <w:rsid w:val="00DC1D15"/>
    <w:rsid w:val="00DC27D7"/>
    <w:rsid w:val="00DC4B31"/>
    <w:rsid w:val="00DD0AC1"/>
    <w:rsid w:val="00DD7168"/>
    <w:rsid w:val="00DE107D"/>
    <w:rsid w:val="00DF07E3"/>
    <w:rsid w:val="00DF4D8A"/>
    <w:rsid w:val="00E001E5"/>
    <w:rsid w:val="00E00FF1"/>
    <w:rsid w:val="00E0348D"/>
    <w:rsid w:val="00E05B96"/>
    <w:rsid w:val="00E1267B"/>
    <w:rsid w:val="00E16AD7"/>
    <w:rsid w:val="00E2058A"/>
    <w:rsid w:val="00E402FE"/>
    <w:rsid w:val="00E44BD3"/>
    <w:rsid w:val="00E47C27"/>
    <w:rsid w:val="00E54028"/>
    <w:rsid w:val="00E82765"/>
    <w:rsid w:val="00E85FFD"/>
    <w:rsid w:val="00E90193"/>
    <w:rsid w:val="00E92D7B"/>
    <w:rsid w:val="00E9458A"/>
    <w:rsid w:val="00EA096B"/>
    <w:rsid w:val="00EA3692"/>
    <w:rsid w:val="00EA69B6"/>
    <w:rsid w:val="00EA7F25"/>
    <w:rsid w:val="00EB0A2A"/>
    <w:rsid w:val="00EB301F"/>
    <w:rsid w:val="00EB46E2"/>
    <w:rsid w:val="00EB6220"/>
    <w:rsid w:val="00EB728F"/>
    <w:rsid w:val="00EC245A"/>
    <w:rsid w:val="00EC6BD0"/>
    <w:rsid w:val="00EC7E19"/>
    <w:rsid w:val="00ED0E09"/>
    <w:rsid w:val="00ED58CC"/>
    <w:rsid w:val="00ED6B2D"/>
    <w:rsid w:val="00EE4C9B"/>
    <w:rsid w:val="00EE5FFD"/>
    <w:rsid w:val="00EF04AA"/>
    <w:rsid w:val="00EF1B94"/>
    <w:rsid w:val="00EF48B1"/>
    <w:rsid w:val="00EF568D"/>
    <w:rsid w:val="00F03D07"/>
    <w:rsid w:val="00F04B9A"/>
    <w:rsid w:val="00F054F0"/>
    <w:rsid w:val="00F06A3A"/>
    <w:rsid w:val="00F07ED7"/>
    <w:rsid w:val="00F11C5F"/>
    <w:rsid w:val="00F11DFA"/>
    <w:rsid w:val="00F12D2F"/>
    <w:rsid w:val="00F1323F"/>
    <w:rsid w:val="00F13EF3"/>
    <w:rsid w:val="00F17BE6"/>
    <w:rsid w:val="00F22091"/>
    <w:rsid w:val="00F22B05"/>
    <w:rsid w:val="00F40DA4"/>
    <w:rsid w:val="00F46DD5"/>
    <w:rsid w:val="00F51317"/>
    <w:rsid w:val="00F51D5A"/>
    <w:rsid w:val="00F52737"/>
    <w:rsid w:val="00F53DE6"/>
    <w:rsid w:val="00F55B7B"/>
    <w:rsid w:val="00F5664B"/>
    <w:rsid w:val="00F70009"/>
    <w:rsid w:val="00F70571"/>
    <w:rsid w:val="00F715D1"/>
    <w:rsid w:val="00F7395B"/>
    <w:rsid w:val="00F742DE"/>
    <w:rsid w:val="00F772A6"/>
    <w:rsid w:val="00F77F95"/>
    <w:rsid w:val="00F826A8"/>
    <w:rsid w:val="00F8457A"/>
    <w:rsid w:val="00F870B5"/>
    <w:rsid w:val="00F92085"/>
    <w:rsid w:val="00F9237D"/>
    <w:rsid w:val="00F97721"/>
    <w:rsid w:val="00F9789E"/>
    <w:rsid w:val="00FB01CF"/>
    <w:rsid w:val="00FC66E4"/>
    <w:rsid w:val="00FD01C4"/>
    <w:rsid w:val="00FD16BB"/>
    <w:rsid w:val="00FD6716"/>
    <w:rsid w:val="00FD6E3B"/>
    <w:rsid w:val="00FE28BC"/>
    <w:rsid w:val="00FF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E02BAD"/>
  <w15:docId w15:val="{76F79108-2E19-4323-BAC7-DA195388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317"/>
    <w:pPr>
      <w:autoSpaceDE w:val="0"/>
      <w:autoSpaceDN w:val="0"/>
      <w:adjustRightInd w:val="0"/>
    </w:pPr>
    <w:rPr>
      <w:rFonts w:eastAsia="MS Mincho"/>
      <w:lang w:eastAsia="ja-JP"/>
    </w:rPr>
  </w:style>
  <w:style w:type="paragraph" w:styleId="Heading1">
    <w:name w:val="heading 1"/>
    <w:basedOn w:val="Normal"/>
    <w:next w:val="Normal"/>
    <w:link w:val="Heading1Char"/>
    <w:uiPriority w:val="99"/>
    <w:qFormat/>
    <w:rsid w:val="00F51317"/>
    <w:pPr>
      <w:keepNext/>
      <w:tabs>
        <w:tab w:val="center" w:pos="4512"/>
      </w:tabs>
      <w:autoSpaceDE/>
      <w:autoSpaceDN/>
      <w:adjustRightInd/>
      <w:outlineLvl w:val="0"/>
    </w:pPr>
    <w:rPr>
      <w:rFonts w:ascii="Arial" w:eastAsia="Times New Roman" w:hAnsi="Arial"/>
      <w:b/>
      <w:sz w:val="24"/>
      <w:lang w:val="en-US" w:eastAsia="en-US"/>
    </w:rPr>
  </w:style>
  <w:style w:type="paragraph" w:styleId="Heading2">
    <w:name w:val="heading 2"/>
    <w:basedOn w:val="Normal"/>
    <w:next w:val="Normal"/>
    <w:link w:val="Heading2Char"/>
    <w:qFormat/>
    <w:rsid w:val="00F513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513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7341D"/>
    <w:pPr>
      <w:keepNext/>
      <w:spacing w:before="240" w:after="60"/>
      <w:outlineLvl w:val="3"/>
    </w:pPr>
    <w:rPr>
      <w:b/>
      <w:bCs/>
      <w:sz w:val="28"/>
      <w:szCs w:val="28"/>
    </w:rPr>
  </w:style>
  <w:style w:type="paragraph" w:styleId="Heading6">
    <w:name w:val="heading 6"/>
    <w:basedOn w:val="Normal"/>
    <w:next w:val="Normal"/>
    <w:link w:val="Heading6Char"/>
    <w:uiPriority w:val="99"/>
    <w:qFormat/>
    <w:rsid w:val="00F5131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8CC"/>
    <w:rPr>
      <w:rFonts w:ascii="Cambria" w:hAnsi="Cambria" w:cs="Times New Roman"/>
      <w:b/>
      <w:bCs/>
      <w:kern w:val="32"/>
      <w:sz w:val="32"/>
      <w:szCs w:val="32"/>
      <w:lang w:eastAsia="ja-JP"/>
    </w:rPr>
  </w:style>
  <w:style w:type="character" w:customStyle="1" w:styleId="Heading2Char">
    <w:name w:val="Heading 2 Char"/>
    <w:basedOn w:val="DefaultParagraphFont"/>
    <w:link w:val="Heading2"/>
    <w:locked/>
    <w:rsid w:val="00ED58CC"/>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ED58CC"/>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ED58CC"/>
    <w:rPr>
      <w:rFonts w:ascii="Calibri" w:hAnsi="Calibri" w:cs="Times New Roman"/>
      <w:b/>
      <w:bCs/>
      <w:sz w:val="28"/>
      <w:szCs w:val="28"/>
      <w:lang w:eastAsia="ja-JP"/>
    </w:rPr>
  </w:style>
  <w:style w:type="character" w:customStyle="1" w:styleId="Heading6Char">
    <w:name w:val="Heading 6 Char"/>
    <w:basedOn w:val="DefaultParagraphFont"/>
    <w:link w:val="Heading6"/>
    <w:uiPriority w:val="99"/>
    <w:semiHidden/>
    <w:locked/>
    <w:rsid w:val="00ED58CC"/>
    <w:rPr>
      <w:rFonts w:ascii="Calibri" w:hAnsi="Calibri" w:cs="Times New Roman"/>
      <w:b/>
      <w:bCs/>
      <w:lang w:eastAsia="ja-JP"/>
    </w:rPr>
  </w:style>
  <w:style w:type="character" w:styleId="FootnoteReference">
    <w:name w:val="footnote reference"/>
    <w:basedOn w:val="DefaultParagraphFont"/>
    <w:uiPriority w:val="99"/>
    <w:rsid w:val="00F51317"/>
    <w:rPr>
      <w:rFonts w:cs="Times New Roman"/>
      <w:spacing w:val="0"/>
    </w:rPr>
  </w:style>
  <w:style w:type="character" w:customStyle="1" w:styleId="DeltaViewInsertion">
    <w:name w:val="DeltaView Insertion"/>
    <w:uiPriority w:val="99"/>
    <w:rsid w:val="00F51317"/>
    <w:rPr>
      <w:color w:val="0000FF"/>
      <w:spacing w:val="0"/>
      <w:u w:val="double"/>
    </w:rPr>
  </w:style>
  <w:style w:type="character" w:styleId="CommentReference">
    <w:name w:val="annotation reference"/>
    <w:basedOn w:val="DefaultParagraphFont"/>
    <w:rsid w:val="00F51317"/>
    <w:rPr>
      <w:rFonts w:cs="Times New Roman"/>
      <w:spacing w:val="0"/>
      <w:sz w:val="16"/>
      <w:szCs w:val="16"/>
    </w:rPr>
  </w:style>
  <w:style w:type="paragraph" w:styleId="CommentText">
    <w:name w:val="annotation text"/>
    <w:aliases w:val="Style 7,Style 22"/>
    <w:basedOn w:val="Normal"/>
    <w:link w:val="CommentTextChar"/>
    <w:rsid w:val="00F51317"/>
  </w:style>
  <w:style w:type="character" w:customStyle="1" w:styleId="CommentTextChar">
    <w:name w:val="Comment Text Char"/>
    <w:aliases w:val="Style 7 Char,Style 22 Char"/>
    <w:basedOn w:val="DefaultParagraphFont"/>
    <w:link w:val="CommentText"/>
    <w:locked/>
    <w:rsid w:val="00F51317"/>
    <w:rPr>
      <w:rFonts w:eastAsia="MS Mincho" w:cs="Times New Roman"/>
      <w:lang w:val="cs-CZ" w:eastAsia="ja-JP" w:bidi="ar-SA"/>
    </w:rPr>
  </w:style>
  <w:style w:type="paragraph" w:customStyle="1" w:styleId="slovanodstavce">
    <w:name w:val="číslované odstavce"/>
    <w:basedOn w:val="Normal"/>
    <w:rsid w:val="00F51317"/>
    <w:pPr>
      <w:numPr>
        <w:numId w:val="7"/>
      </w:numPr>
      <w:autoSpaceDE/>
      <w:autoSpaceDN/>
      <w:adjustRightInd/>
      <w:spacing w:after="120"/>
      <w:jc w:val="both"/>
    </w:pPr>
    <w:rPr>
      <w:rFonts w:ascii="Arial" w:eastAsia="Times New Roman" w:hAnsi="Arial"/>
      <w:sz w:val="22"/>
      <w:lang w:val="en-GB" w:eastAsia="cs-CZ"/>
    </w:rPr>
  </w:style>
  <w:style w:type="character" w:styleId="Emphasis">
    <w:name w:val="Emphasis"/>
    <w:basedOn w:val="DefaultParagraphFont"/>
    <w:uiPriority w:val="99"/>
    <w:qFormat/>
    <w:rsid w:val="00F51317"/>
    <w:rPr>
      <w:rFonts w:cs="Times New Roman"/>
      <w:b/>
      <w:bCs/>
    </w:rPr>
  </w:style>
  <w:style w:type="character" w:customStyle="1" w:styleId="platne1">
    <w:name w:val="platne1"/>
    <w:basedOn w:val="DefaultParagraphFont"/>
    <w:uiPriority w:val="99"/>
    <w:rsid w:val="00F51317"/>
    <w:rPr>
      <w:rFonts w:cs="Times New Roman"/>
    </w:rPr>
  </w:style>
  <w:style w:type="paragraph" w:styleId="BodyTextIndent">
    <w:name w:val="Body Text Indent"/>
    <w:basedOn w:val="Normal"/>
    <w:link w:val="BodyTextIndentChar"/>
    <w:uiPriority w:val="99"/>
    <w:rsid w:val="00F51317"/>
    <w:pPr>
      <w:tabs>
        <w:tab w:val="left" w:pos="-1440"/>
      </w:tabs>
      <w:autoSpaceDE/>
      <w:autoSpaceDN/>
      <w:adjustRightInd/>
      <w:ind w:left="720" w:hanging="720"/>
    </w:pPr>
    <w:rPr>
      <w:rFonts w:ascii="Arial" w:eastAsia="Times New Roman" w:hAnsi="Arial"/>
      <w:b/>
      <w:color w:val="000000"/>
      <w:lang w:val="en-US" w:eastAsia="en-US"/>
    </w:rPr>
  </w:style>
  <w:style w:type="character" w:customStyle="1" w:styleId="BodyTextIndentChar">
    <w:name w:val="Body Text Indent Char"/>
    <w:basedOn w:val="DefaultParagraphFont"/>
    <w:link w:val="BodyTextIndent"/>
    <w:uiPriority w:val="99"/>
    <w:locked/>
    <w:rsid w:val="00F51317"/>
    <w:rPr>
      <w:rFonts w:ascii="Arial" w:hAnsi="Arial" w:cs="Times New Roman"/>
      <w:b/>
      <w:snapToGrid w:val="0"/>
      <w:color w:val="000000"/>
      <w:lang w:val="en-US" w:eastAsia="en-US" w:bidi="ar-SA"/>
    </w:rPr>
  </w:style>
  <w:style w:type="paragraph" w:styleId="BodyText">
    <w:name w:val="Body Text"/>
    <w:basedOn w:val="Normal"/>
    <w:link w:val="BodyTextChar"/>
    <w:uiPriority w:val="99"/>
    <w:rsid w:val="00F51317"/>
    <w:pPr>
      <w:spacing w:after="120"/>
    </w:pPr>
  </w:style>
  <w:style w:type="character" w:customStyle="1" w:styleId="BodyTextChar">
    <w:name w:val="Body Text Char"/>
    <w:basedOn w:val="DefaultParagraphFont"/>
    <w:link w:val="BodyText"/>
    <w:uiPriority w:val="99"/>
    <w:semiHidden/>
    <w:locked/>
    <w:rsid w:val="00ED58CC"/>
    <w:rPr>
      <w:rFonts w:eastAsia="MS Mincho" w:cs="Times New Roman"/>
      <w:sz w:val="20"/>
      <w:szCs w:val="20"/>
      <w:lang w:eastAsia="ja-JP"/>
    </w:rPr>
  </w:style>
  <w:style w:type="character" w:styleId="Hyperlink">
    <w:name w:val="Hyperlink"/>
    <w:basedOn w:val="DefaultParagraphFont"/>
    <w:uiPriority w:val="99"/>
    <w:rsid w:val="00F51317"/>
    <w:rPr>
      <w:rFonts w:cs="Times New Roman"/>
      <w:color w:val="0000FF"/>
      <w:u w:val="single"/>
    </w:rPr>
  </w:style>
  <w:style w:type="character" w:styleId="Strong">
    <w:name w:val="Strong"/>
    <w:basedOn w:val="DefaultParagraphFont"/>
    <w:uiPriority w:val="99"/>
    <w:qFormat/>
    <w:rsid w:val="00F51317"/>
    <w:rPr>
      <w:rFonts w:cs="Times New Roman"/>
      <w:b/>
      <w:bCs/>
    </w:rPr>
  </w:style>
  <w:style w:type="paragraph" w:styleId="BodyText2">
    <w:name w:val="Body Text 2"/>
    <w:basedOn w:val="Normal"/>
    <w:link w:val="BodyText2Char"/>
    <w:uiPriority w:val="99"/>
    <w:rsid w:val="00F51317"/>
    <w:pPr>
      <w:spacing w:after="120" w:line="480" w:lineRule="auto"/>
    </w:pPr>
  </w:style>
  <w:style w:type="character" w:customStyle="1" w:styleId="BodyText2Char">
    <w:name w:val="Body Text 2 Char"/>
    <w:basedOn w:val="DefaultParagraphFont"/>
    <w:link w:val="BodyText2"/>
    <w:uiPriority w:val="99"/>
    <w:semiHidden/>
    <w:locked/>
    <w:rsid w:val="00ED58CC"/>
    <w:rPr>
      <w:rFonts w:eastAsia="MS Mincho" w:cs="Times New Roman"/>
      <w:sz w:val="20"/>
      <w:szCs w:val="20"/>
      <w:lang w:eastAsia="ja-JP"/>
    </w:rPr>
  </w:style>
  <w:style w:type="paragraph" w:customStyle="1" w:styleId="aNormal">
    <w:name w:val="a_Normal"/>
    <w:basedOn w:val="Normal"/>
    <w:uiPriority w:val="99"/>
    <w:rsid w:val="00F51317"/>
    <w:pPr>
      <w:autoSpaceDE/>
      <w:autoSpaceDN/>
      <w:adjustRightInd/>
      <w:jc w:val="both"/>
    </w:pPr>
    <w:rPr>
      <w:rFonts w:eastAsia="Times New Roman"/>
      <w:lang w:val="en-US" w:eastAsia="en-US"/>
    </w:rPr>
  </w:style>
  <w:style w:type="paragraph" w:styleId="BodyTextIndent2">
    <w:name w:val="Body Text Indent 2"/>
    <w:basedOn w:val="Normal"/>
    <w:link w:val="BodyTextIndent2Char"/>
    <w:uiPriority w:val="99"/>
    <w:rsid w:val="00F5131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D58CC"/>
    <w:rPr>
      <w:rFonts w:eastAsia="MS Mincho" w:cs="Times New Roman"/>
      <w:sz w:val="20"/>
      <w:szCs w:val="20"/>
      <w:lang w:eastAsia="ja-JP"/>
    </w:rPr>
  </w:style>
  <w:style w:type="paragraph" w:styleId="Header">
    <w:name w:val="header"/>
    <w:aliases w:val="Page Header"/>
    <w:basedOn w:val="Normal"/>
    <w:link w:val="HeaderChar"/>
    <w:rsid w:val="00F51317"/>
    <w:pPr>
      <w:tabs>
        <w:tab w:val="center" w:pos="4536"/>
        <w:tab w:val="right" w:pos="9072"/>
      </w:tabs>
    </w:pPr>
  </w:style>
  <w:style w:type="character" w:customStyle="1" w:styleId="HeaderChar">
    <w:name w:val="Header Char"/>
    <w:aliases w:val="Page Header Char"/>
    <w:basedOn w:val="DefaultParagraphFont"/>
    <w:link w:val="Header"/>
    <w:locked/>
    <w:rsid w:val="00ED58CC"/>
    <w:rPr>
      <w:rFonts w:eastAsia="MS Mincho" w:cs="Times New Roman"/>
      <w:sz w:val="20"/>
      <w:szCs w:val="20"/>
      <w:lang w:eastAsia="ja-JP"/>
    </w:rPr>
  </w:style>
  <w:style w:type="paragraph" w:styleId="Footer">
    <w:name w:val="footer"/>
    <w:basedOn w:val="Normal"/>
    <w:link w:val="FooterChar"/>
    <w:uiPriority w:val="99"/>
    <w:rsid w:val="00F51317"/>
    <w:pPr>
      <w:tabs>
        <w:tab w:val="center" w:pos="4536"/>
        <w:tab w:val="right" w:pos="9072"/>
      </w:tabs>
    </w:pPr>
  </w:style>
  <w:style w:type="character" w:customStyle="1" w:styleId="FooterChar">
    <w:name w:val="Footer Char"/>
    <w:basedOn w:val="DefaultParagraphFont"/>
    <w:link w:val="Footer"/>
    <w:uiPriority w:val="99"/>
    <w:locked/>
    <w:rsid w:val="00ED58CC"/>
    <w:rPr>
      <w:rFonts w:eastAsia="MS Mincho" w:cs="Times New Roman"/>
      <w:sz w:val="20"/>
      <w:szCs w:val="20"/>
      <w:lang w:eastAsia="ja-JP"/>
    </w:rPr>
  </w:style>
  <w:style w:type="character" w:styleId="PageNumber">
    <w:name w:val="page number"/>
    <w:basedOn w:val="DefaultParagraphFont"/>
    <w:rsid w:val="00F51317"/>
    <w:rPr>
      <w:rFonts w:cs="Times New Roman"/>
    </w:rPr>
  </w:style>
  <w:style w:type="character" w:customStyle="1" w:styleId="hps">
    <w:name w:val="hps"/>
    <w:basedOn w:val="DefaultParagraphFont"/>
    <w:rsid w:val="004744C6"/>
    <w:rPr>
      <w:rFonts w:cs="Times New Roman"/>
    </w:rPr>
  </w:style>
  <w:style w:type="paragraph" w:styleId="BalloonText">
    <w:name w:val="Balloon Text"/>
    <w:basedOn w:val="Normal"/>
    <w:link w:val="BalloonTextChar"/>
    <w:uiPriority w:val="99"/>
    <w:rsid w:val="003F6AF0"/>
    <w:rPr>
      <w:rFonts w:ascii="Tahoma" w:hAnsi="Tahoma" w:cs="Tahoma"/>
      <w:sz w:val="16"/>
      <w:szCs w:val="16"/>
    </w:rPr>
  </w:style>
  <w:style w:type="character" w:customStyle="1" w:styleId="BalloonTextChar">
    <w:name w:val="Balloon Text Char"/>
    <w:basedOn w:val="DefaultParagraphFont"/>
    <w:link w:val="BalloonText"/>
    <w:uiPriority w:val="99"/>
    <w:locked/>
    <w:rsid w:val="003F6AF0"/>
    <w:rPr>
      <w:rFonts w:ascii="Tahoma" w:eastAsia="MS Mincho" w:hAnsi="Tahoma" w:cs="Tahoma"/>
      <w:sz w:val="16"/>
      <w:szCs w:val="16"/>
      <w:lang w:val="cs-CZ" w:eastAsia="ja-JP"/>
    </w:rPr>
  </w:style>
  <w:style w:type="paragraph" w:styleId="CommentSubject">
    <w:name w:val="annotation subject"/>
    <w:basedOn w:val="CommentText"/>
    <w:next w:val="CommentText"/>
    <w:link w:val="CommentSubjectChar"/>
    <w:uiPriority w:val="99"/>
    <w:semiHidden/>
    <w:rsid w:val="003A2288"/>
    <w:rPr>
      <w:b/>
      <w:bCs/>
    </w:rPr>
  </w:style>
  <w:style w:type="character" w:customStyle="1" w:styleId="CommentSubjectChar">
    <w:name w:val="Comment Subject Char"/>
    <w:basedOn w:val="CommentTextChar"/>
    <w:link w:val="CommentSubject"/>
    <w:uiPriority w:val="99"/>
    <w:semiHidden/>
    <w:locked/>
    <w:rsid w:val="003A2288"/>
    <w:rPr>
      <w:rFonts w:eastAsia="MS Mincho" w:cs="Times New Roman"/>
      <w:b/>
      <w:bCs/>
      <w:sz w:val="20"/>
      <w:szCs w:val="20"/>
      <w:lang w:val="cs-CZ" w:eastAsia="ja-JP" w:bidi="ar-SA"/>
    </w:rPr>
  </w:style>
  <w:style w:type="paragraph" w:styleId="ListParagraph">
    <w:name w:val="List Paragraph"/>
    <w:basedOn w:val="Normal"/>
    <w:uiPriority w:val="99"/>
    <w:qFormat/>
    <w:rsid w:val="00625606"/>
    <w:pPr>
      <w:ind w:left="720"/>
      <w:contextualSpacing/>
    </w:pPr>
  </w:style>
  <w:style w:type="character" w:customStyle="1" w:styleId="apple-converted-space">
    <w:name w:val="apple-converted-space"/>
    <w:basedOn w:val="DefaultParagraphFont"/>
    <w:rsid w:val="00EB46E2"/>
  </w:style>
  <w:style w:type="paragraph" w:customStyle="1" w:styleId="Default">
    <w:name w:val="Default"/>
    <w:rsid w:val="0093043A"/>
    <w:pPr>
      <w:autoSpaceDE w:val="0"/>
      <w:autoSpaceDN w:val="0"/>
      <w:adjustRightInd w:val="0"/>
    </w:pPr>
    <w:rPr>
      <w:rFonts w:ascii="Arial" w:eastAsia="Calibri" w:hAnsi="Arial" w:cs="Arial"/>
      <w:color w:val="000000"/>
      <w:sz w:val="24"/>
      <w:szCs w:val="24"/>
      <w:lang w:val="en-US" w:eastAsia="en-US"/>
    </w:rPr>
  </w:style>
  <w:style w:type="paragraph" w:styleId="NoSpacing">
    <w:name w:val="No Spacing"/>
    <w:uiPriority w:val="1"/>
    <w:qFormat/>
    <w:rsid w:val="001C101C"/>
    <w:pPr>
      <w:autoSpaceDE w:val="0"/>
      <w:autoSpaceDN w:val="0"/>
      <w:adjustRightInd w:val="0"/>
    </w:pPr>
    <w:rPr>
      <w:rFonts w:eastAsia="MS Mincho"/>
      <w:lang w:eastAsia="ja-JP"/>
    </w:rPr>
  </w:style>
  <w:style w:type="character" w:customStyle="1" w:styleId="hpsatn">
    <w:name w:val="hps atn"/>
    <w:basedOn w:val="DefaultParagraphFont"/>
    <w:rsid w:val="00D10B70"/>
  </w:style>
  <w:style w:type="paragraph" w:customStyle="1" w:styleId="Style0">
    <w:name w:val="Style0"/>
    <w:rsid w:val="001B6229"/>
    <w:rPr>
      <w:rFonts w:ascii="Arial" w:eastAsia="Calibri" w:hAnsi="Arial"/>
      <w:sz w:val="24"/>
      <w:lang w:val="en-US"/>
    </w:rPr>
  </w:style>
  <w:style w:type="paragraph" w:customStyle="1" w:styleId="Odstavecseseznamem1">
    <w:name w:val="Odstavec se seznamem1"/>
    <w:basedOn w:val="Normal"/>
    <w:uiPriority w:val="34"/>
    <w:qFormat/>
    <w:rsid w:val="00D33C81"/>
    <w:pPr>
      <w:autoSpaceDE/>
      <w:autoSpaceDN/>
      <w:adjustRightInd/>
      <w:ind w:left="720"/>
    </w:pPr>
    <w:rPr>
      <w:rFonts w:ascii="Calibri" w:eastAsia="Calibri" w:hAnsi="Calibri" w:cs="Calibri"/>
      <w:sz w:val="22"/>
      <w:szCs w:val="22"/>
      <w:lang w:val="pt-BR" w:eastAsia="pt-BR"/>
    </w:rPr>
  </w:style>
  <w:style w:type="paragraph" w:customStyle="1" w:styleId="agreement">
    <w:name w:val="agreement"/>
    <w:basedOn w:val="Normal"/>
    <w:rsid w:val="00D33C81"/>
    <w:pPr>
      <w:widowControl w:val="0"/>
      <w:autoSpaceDE/>
      <w:autoSpaceDN/>
      <w:adjustRightInd/>
      <w:ind w:firstLine="720"/>
    </w:pPr>
    <w:rPr>
      <w:rFonts w:eastAsia="Times New Roman"/>
      <w:sz w:val="24"/>
      <w:lang w:eastAsia="en-US"/>
    </w:rPr>
  </w:style>
  <w:style w:type="character" w:customStyle="1" w:styleId="UnresolvedMention1">
    <w:name w:val="Unresolved Mention1"/>
    <w:basedOn w:val="DefaultParagraphFont"/>
    <w:uiPriority w:val="99"/>
    <w:semiHidden/>
    <w:unhideWhenUsed/>
    <w:rsid w:val="00600B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839910">
      <w:bodyDiv w:val="1"/>
      <w:marLeft w:val="0"/>
      <w:marRight w:val="0"/>
      <w:marTop w:val="0"/>
      <w:marBottom w:val="0"/>
      <w:divBdr>
        <w:top w:val="none" w:sz="0" w:space="0" w:color="auto"/>
        <w:left w:val="none" w:sz="0" w:space="0" w:color="auto"/>
        <w:bottom w:val="none" w:sz="0" w:space="0" w:color="auto"/>
        <w:right w:val="none" w:sz="0" w:space="0" w:color="auto"/>
      </w:divBdr>
    </w:div>
    <w:div w:id="1196195394">
      <w:marLeft w:val="0"/>
      <w:marRight w:val="0"/>
      <w:marTop w:val="0"/>
      <w:marBottom w:val="0"/>
      <w:divBdr>
        <w:top w:val="none" w:sz="0" w:space="0" w:color="auto"/>
        <w:left w:val="none" w:sz="0" w:space="0" w:color="auto"/>
        <w:bottom w:val="none" w:sz="0" w:space="0" w:color="auto"/>
        <w:right w:val="none" w:sz="0" w:space="0" w:color="auto"/>
      </w:divBdr>
      <w:divsChild>
        <w:div w:id="1196195395">
          <w:marLeft w:val="0"/>
          <w:marRight w:val="0"/>
          <w:marTop w:val="0"/>
          <w:marBottom w:val="0"/>
          <w:divBdr>
            <w:top w:val="none" w:sz="0" w:space="0" w:color="auto"/>
            <w:left w:val="none" w:sz="0" w:space="0" w:color="auto"/>
            <w:bottom w:val="none" w:sz="0" w:space="0" w:color="auto"/>
            <w:right w:val="none" w:sz="0" w:space="0" w:color="auto"/>
          </w:divBdr>
          <w:divsChild>
            <w:div w:id="1196195400">
              <w:marLeft w:val="0"/>
              <w:marRight w:val="0"/>
              <w:marTop w:val="0"/>
              <w:marBottom w:val="0"/>
              <w:divBdr>
                <w:top w:val="none" w:sz="0" w:space="0" w:color="auto"/>
                <w:left w:val="none" w:sz="0" w:space="0" w:color="auto"/>
                <w:bottom w:val="none" w:sz="0" w:space="0" w:color="auto"/>
                <w:right w:val="none" w:sz="0" w:space="0" w:color="auto"/>
              </w:divBdr>
              <w:divsChild>
                <w:div w:id="1196195404">
                  <w:marLeft w:val="0"/>
                  <w:marRight w:val="0"/>
                  <w:marTop w:val="0"/>
                  <w:marBottom w:val="0"/>
                  <w:divBdr>
                    <w:top w:val="none" w:sz="0" w:space="0" w:color="auto"/>
                    <w:left w:val="none" w:sz="0" w:space="0" w:color="auto"/>
                    <w:bottom w:val="none" w:sz="0" w:space="0" w:color="auto"/>
                    <w:right w:val="none" w:sz="0" w:space="0" w:color="auto"/>
                  </w:divBdr>
                  <w:divsChild>
                    <w:div w:id="1196195396">
                      <w:marLeft w:val="0"/>
                      <w:marRight w:val="0"/>
                      <w:marTop w:val="0"/>
                      <w:marBottom w:val="0"/>
                      <w:divBdr>
                        <w:top w:val="none" w:sz="0" w:space="0" w:color="auto"/>
                        <w:left w:val="none" w:sz="0" w:space="0" w:color="auto"/>
                        <w:bottom w:val="none" w:sz="0" w:space="0" w:color="auto"/>
                        <w:right w:val="none" w:sz="0" w:space="0" w:color="auto"/>
                      </w:divBdr>
                      <w:divsChild>
                        <w:div w:id="1196195398">
                          <w:marLeft w:val="0"/>
                          <w:marRight w:val="0"/>
                          <w:marTop w:val="0"/>
                          <w:marBottom w:val="0"/>
                          <w:divBdr>
                            <w:top w:val="none" w:sz="0" w:space="0" w:color="auto"/>
                            <w:left w:val="none" w:sz="0" w:space="0" w:color="auto"/>
                            <w:bottom w:val="none" w:sz="0" w:space="0" w:color="auto"/>
                            <w:right w:val="none" w:sz="0" w:space="0" w:color="auto"/>
                          </w:divBdr>
                          <w:divsChild>
                            <w:div w:id="1196195401">
                              <w:marLeft w:val="0"/>
                              <w:marRight w:val="0"/>
                              <w:marTop w:val="0"/>
                              <w:marBottom w:val="0"/>
                              <w:divBdr>
                                <w:top w:val="none" w:sz="0" w:space="0" w:color="auto"/>
                                <w:left w:val="none" w:sz="0" w:space="0" w:color="auto"/>
                                <w:bottom w:val="none" w:sz="0" w:space="0" w:color="auto"/>
                                <w:right w:val="none" w:sz="0" w:space="0" w:color="auto"/>
                              </w:divBdr>
                              <w:divsChild>
                                <w:div w:id="1196195397">
                                  <w:marLeft w:val="0"/>
                                  <w:marRight w:val="0"/>
                                  <w:marTop w:val="0"/>
                                  <w:marBottom w:val="0"/>
                                  <w:divBdr>
                                    <w:top w:val="none" w:sz="0" w:space="0" w:color="auto"/>
                                    <w:left w:val="none" w:sz="0" w:space="0" w:color="auto"/>
                                    <w:bottom w:val="none" w:sz="0" w:space="0" w:color="auto"/>
                                    <w:right w:val="none" w:sz="0" w:space="0" w:color="auto"/>
                                  </w:divBdr>
                                  <w:divsChild>
                                    <w:div w:id="1196195403">
                                      <w:marLeft w:val="0"/>
                                      <w:marRight w:val="0"/>
                                      <w:marTop w:val="0"/>
                                      <w:marBottom w:val="0"/>
                                      <w:divBdr>
                                        <w:top w:val="single" w:sz="6" w:space="0" w:color="F5F5F5"/>
                                        <w:left w:val="single" w:sz="6" w:space="0" w:color="F5F5F5"/>
                                        <w:bottom w:val="single" w:sz="6" w:space="0" w:color="F5F5F5"/>
                                        <w:right w:val="single" w:sz="6" w:space="0" w:color="F5F5F5"/>
                                      </w:divBdr>
                                      <w:divsChild>
                                        <w:div w:id="1196195402">
                                          <w:marLeft w:val="0"/>
                                          <w:marRight w:val="0"/>
                                          <w:marTop w:val="0"/>
                                          <w:marBottom w:val="0"/>
                                          <w:divBdr>
                                            <w:top w:val="none" w:sz="0" w:space="0" w:color="auto"/>
                                            <w:left w:val="none" w:sz="0" w:space="0" w:color="auto"/>
                                            <w:bottom w:val="none" w:sz="0" w:space="0" w:color="auto"/>
                                            <w:right w:val="none" w:sz="0" w:space="0" w:color="auto"/>
                                          </w:divBdr>
                                          <w:divsChild>
                                            <w:div w:id="11961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71191-E795-458B-A22F-08C19251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klinickém hodnocení</vt:lpstr>
      <vt:lpstr>Smlouva o klinickém hodnocení</vt:lpstr>
    </vt:vector>
  </TitlesOfParts>
  <Company>Pharmservice</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klinickém hodnocení</dc:title>
  <dc:creator>novak</dc:creator>
  <cp:lastModifiedBy>Hojdova, Dominika</cp:lastModifiedBy>
  <cp:revision>4</cp:revision>
  <cp:lastPrinted>2013-08-22T12:15:00Z</cp:lastPrinted>
  <dcterms:created xsi:type="dcterms:W3CDTF">2019-01-10T08:26:00Z</dcterms:created>
  <dcterms:modified xsi:type="dcterms:W3CDTF">2019-01-10T11:24:00Z</dcterms:modified>
</cp:coreProperties>
</file>