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1525" w14:textId="152ED9B3" w:rsidR="007C11C0" w:rsidRDefault="007C11C0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 w:rsidRPr="007C11C0">
        <w:rPr>
          <w:b/>
          <w:caps/>
          <w:sz w:val="40"/>
        </w:rPr>
        <w:t>SMLO</w:t>
      </w:r>
      <w:r>
        <w:rPr>
          <w:b/>
          <w:caps/>
          <w:sz w:val="40"/>
        </w:rPr>
        <w:t xml:space="preserve">UVA O ÚČASTI NA ŘEŠENÍ </w:t>
      </w:r>
      <w:r w:rsidR="009F3DF6">
        <w:rPr>
          <w:b/>
          <w:caps/>
          <w:sz w:val="40"/>
        </w:rPr>
        <w:t xml:space="preserve">dílčího </w:t>
      </w:r>
      <w:r>
        <w:rPr>
          <w:b/>
          <w:caps/>
          <w:sz w:val="40"/>
        </w:rPr>
        <w:t>PROJEKTU</w:t>
      </w:r>
      <w:r>
        <w:rPr>
          <w:b/>
          <w:caps/>
          <w:sz w:val="40"/>
        </w:rPr>
        <w:br/>
      </w:r>
      <w:r w:rsidR="009F3DF6">
        <w:rPr>
          <w:b/>
          <w:caps/>
          <w:sz w:val="40"/>
        </w:rPr>
        <w:t xml:space="preserve">národního centra kompetence </w:t>
      </w:r>
      <w:r w:rsidR="00297696">
        <w:rPr>
          <w:b/>
          <w:caps/>
          <w:sz w:val="40"/>
        </w:rPr>
        <w:t>„Centrum pokročilých materiálů a efektivních budov“</w:t>
      </w:r>
      <w:r w:rsidR="009F3DF6">
        <w:rPr>
          <w:b/>
          <w:caps/>
          <w:sz w:val="40"/>
        </w:rPr>
        <w:t xml:space="preserve"> </w:t>
      </w:r>
    </w:p>
    <w:p w14:paraId="0F14A597" w14:textId="405BCF18" w:rsidR="009F3DF6" w:rsidRDefault="009F3DF6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>
        <w:rPr>
          <w:b/>
          <w:caps/>
          <w:sz w:val="40"/>
        </w:rPr>
        <w:t>TN0100</w:t>
      </w:r>
      <w:r w:rsidR="00297696">
        <w:rPr>
          <w:b/>
          <w:caps/>
          <w:sz w:val="40"/>
        </w:rPr>
        <w:t>0</w:t>
      </w:r>
      <w:r w:rsidR="000C1A3C">
        <w:rPr>
          <w:b/>
          <w:caps/>
          <w:sz w:val="40"/>
        </w:rPr>
        <w:t>0</w:t>
      </w:r>
      <w:r w:rsidR="00297696">
        <w:rPr>
          <w:b/>
          <w:caps/>
          <w:sz w:val="40"/>
        </w:rPr>
        <w:t>56</w:t>
      </w:r>
      <w:r w:rsidR="005B6BBD">
        <w:rPr>
          <w:b/>
          <w:caps/>
          <w:sz w:val="40"/>
        </w:rPr>
        <w:t>/01</w:t>
      </w:r>
    </w:p>
    <w:p w14:paraId="11446333" w14:textId="6DDF97C5" w:rsidR="006B1C9F" w:rsidRPr="00CC485F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C485F">
        <w:t xml:space="preserve">Číslo </w:t>
      </w:r>
      <w:r w:rsidR="00605E46" w:rsidRPr="00CC485F">
        <w:t>smlouvy</w:t>
      </w:r>
      <w:r w:rsidR="005B6BBD">
        <w:t xml:space="preserve">: </w:t>
      </w:r>
    </w:p>
    <w:p w14:paraId="079E6064" w14:textId="77777777" w:rsidR="00E14FF5" w:rsidRPr="009F0540" w:rsidRDefault="00E14FF5" w:rsidP="006522BB">
      <w:pPr>
        <w:jc w:val="center"/>
        <w:rPr>
          <w:sz w:val="18"/>
          <w:szCs w:val="18"/>
        </w:rPr>
      </w:pPr>
      <w:r w:rsidRPr="009F0540">
        <w:rPr>
          <w:sz w:val="18"/>
          <w:szCs w:val="18"/>
        </w:rPr>
        <w:t>uzavřely níže uvedeného dne, měsíce a roku a za následujících podmínek tyto smluvní strany</w:t>
      </w:r>
    </w:p>
    <w:p w14:paraId="1672A23D" w14:textId="77777777" w:rsidR="00A36C68" w:rsidRPr="006522BB" w:rsidRDefault="00A36C68" w:rsidP="00271679">
      <w:pPr>
        <w:jc w:val="left"/>
        <w:rPr>
          <w:sz w:val="16"/>
          <w:szCs w:val="18"/>
        </w:rPr>
      </w:pPr>
    </w:p>
    <w:p w14:paraId="5DA48AAC" w14:textId="77777777" w:rsidR="00297696" w:rsidRDefault="00297696" w:rsidP="00297696">
      <w:pPr>
        <w:spacing w:after="0" w:line="259" w:lineRule="auto"/>
        <w:rPr>
          <w:b/>
        </w:rPr>
      </w:pPr>
      <w:r>
        <w:rPr>
          <w:b/>
        </w:rPr>
        <w:t>České vysoké učení technické v Praze</w:t>
      </w:r>
    </w:p>
    <w:p w14:paraId="0C68C3AD" w14:textId="4E867FDB" w:rsidR="00297696" w:rsidRDefault="00297696" w:rsidP="00297696">
      <w:pPr>
        <w:tabs>
          <w:tab w:val="left" w:pos="1701"/>
        </w:tabs>
        <w:spacing w:after="0" w:line="259" w:lineRule="auto"/>
        <w:jc w:val="left"/>
      </w:pPr>
      <w:r>
        <w:tab/>
        <w:t xml:space="preserve">Sídlem: </w:t>
      </w:r>
      <w:r>
        <w:tab/>
        <w:t>Zikova 1903/4, 166 36 Praha 6</w:t>
      </w:r>
      <w:r>
        <w:br/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  <w:t>CZ68407700</w:t>
      </w:r>
      <w:r>
        <w:br/>
        <w:t xml:space="preserve">Bankovní spojení: </w:t>
      </w:r>
      <w:r>
        <w:tab/>
      </w:r>
      <w:r w:rsidR="00AA751B">
        <w:t>XXXXXXXXXXXXXXXXX</w:t>
      </w:r>
      <w:r>
        <w:br/>
        <w:t xml:space="preserve">Zastoupené: </w:t>
      </w:r>
      <w:r>
        <w:tab/>
        <w:t>doc. RNDr. Vojtěchem Petráčkem, CSc., rektorem</w:t>
      </w:r>
      <w:r>
        <w:br/>
        <w:t xml:space="preserve">Odpovědný zaměstnanec za příjemce: </w:t>
      </w:r>
      <w:r w:rsidR="00AA751B">
        <w:t>XXXXXXXXXXXXXXX</w:t>
      </w:r>
      <w:r>
        <w:t xml:space="preserve"> </w:t>
      </w:r>
    </w:p>
    <w:p w14:paraId="191EEE5C" w14:textId="1285D966" w:rsidR="007F008B" w:rsidRPr="00CC485F" w:rsidRDefault="00297696" w:rsidP="007F008B">
      <w:pPr>
        <w:tabs>
          <w:tab w:val="left" w:pos="1701"/>
        </w:tabs>
        <w:jc w:val="left"/>
      </w:pPr>
      <w:r>
        <w:tab/>
      </w:r>
      <w:r w:rsidR="007F008B" w:rsidRPr="00120A6B">
        <w:t xml:space="preserve">dále též jako </w:t>
      </w:r>
      <w:r w:rsidR="007F008B" w:rsidRPr="00CC485F">
        <w:rPr>
          <w:b/>
        </w:rPr>
        <w:t>„</w:t>
      </w:r>
      <w:r w:rsidR="007F008B">
        <w:rPr>
          <w:b/>
        </w:rPr>
        <w:t>příjemce</w:t>
      </w:r>
      <w:r w:rsidR="007F008B" w:rsidRPr="00CC485F">
        <w:rPr>
          <w:b/>
        </w:rPr>
        <w:t>“</w:t>
      </w:r>
    </w:p>
    <w:p w14:paraId="52AAFBF7" w14:textId="77777777" w:rsidR="007F008B" w:rsidRPr="00CC485F" w:rsidRDefault="007F008B" w:rsidP="007F008B">
      <w:pPr>
        <w:spacing w:before="360" w:after="360"/>
      </w:pPr>
      <w:r w:rsidRPr="00CC485F">
        <w:t>a</w:t>
      </w:r>
      <w:bookmarkStart w:id="0" w:name="_GoBack"/>
      <w:bookmarkEnd w:id="0"/>
    </w:p>
    <w:p w14:paraId="6A5BE57C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Vysoké učení technické v Brně</w:t>
      </w:r>
    </w:p>
    <w:p w14:paraId="627FC1E4" w14:textId="17846065" w:rsidR="00492CAD" w:rsidRDefault="00492CAD" w:rsidP="00492CAD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Antonínská 548/1, 601 90 Brno</w:t>
      </w:r>
      <w:r>
        <w:br/>
        <w:t xml:space="preserve">IČ: </w:t>
      </w:r>
      <w:r>
        <w:tab/>
        <w:t>00216305 (veřejná vysoká škola, nezapisuje se do OR)</w:t>
      </w:r>
      <w:r>
        <w:br/>
        <w:t xml:space="preserve">DIČ: </w:t>
      </w:r>
      <w:r>
        <w:tab/>
      </w:r>
      <w:r w:rsidRPr="00664EB3">
        <w:rPr>
          <w:rFonts w:asciiTheme="majorHAnsi" w:hAnsiTheme="majorHAnsi"/>
        </w:rPr>
        <w:t>CZ00216305</w:t>
      </w:r>
      <w:r w:rsidRPr="00664EB3">
        <w:rPr>
          <w:rFonts w:asciiTheme="majorHAnsi" w:hAnsiTheme="majorHAnsi"/>
        </w:rPr>
        <w:br/>
        <w:t xml:space="preserve">Bankovní spojení: </w:t>
      </w:r>
      <w:r w:rsidRPr="00664EB3">
        <w:rPr>
          <w:rFonts w:asciiTheme="majorHAnsi" w:hAnsiTheme="majorHAnsi"/>
        </w:rPr>
        <w:tab/>
      </w:r>
      <w:r w:rsidR="00026220">
        <w:rPr>
          <w:rFonts w:asciiTheme="majorHAnsi" w:hAnsiTheme="majorHAnsi"/>
        </w:rPr>
        <w:t>XXXXXXXXXXXXXXXXX</w:t>
      </w:r>
    </w:p>
    <w:p w14:paraId="5A3E4269" w14:textId="6D6916DF" w:rsidR="00492CAD" w:rsidRDefault="00492CAD" w:rsidP="00492CAD">
      <w:pPr>
        <w:tabs>
          <w:tab w:val="left" w:pos="1701"/>
        </w:tabs>
        <w:spacing w:after="0" w:line="259" w:lineRule="auto"/>
        <w:jc w:val="left"/>
      </w:pPr>
      <w:r>
        <w:t xml:space="preserve">Zastoupené: </w:t>
      </w:r>
      <w:r>
        <w:tab/>
        <w:t>prof. RNDr. Ing. Petrem Štěpánkem, CSc., rektorem</w:t>
      </w:r>
      <w:r>
        <w:br/>
        <w:t xml:space="preserve">Odpovědný zaměstnanec za dalšího účastníka: </w:t>
      </w:r>
      <w:r w:rsidR="00026220">
        <w:t>XXXXXXXXXXXXXXXXX</w:t>
      </w:r>
      <w:r>
        <w:br/>
        <w:t xml:space="preserve">dále též jako </w:t>
      </w:r>
      <w:r>
        <w:rPr>
          <w:b/>
        </w:rPr>
        <w:t>„člen NCK 1“</w:t>
      </w:r>
    </w:p>
    <w:p w14:paraId="21869648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</w:pPr>
    </w:p>
    <w:p w14:paraId="433FFD5B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08E7648D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</w:pPr>
    </w:p>
    <w:p w14:paraId="30093C8E" w14:textId="77777777" w:rsidR="00492CAD" w:rsidRPr="00A23F70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Mendelova univerzita v Brně</w:t>
      </w:r>
    </w:p>
    <w:p w14:paraId="6D64EA6D" w14:textId="58A679E6" w:rsidR="00492CAD" w:rsidRDefault="00492CAD" w:rsidP="00492CAD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Zemědělská 1665/1, 613 00 Brno</w:t>
      </w:r>
      <w:r>
        <w:br/>
        <w:t xml:space="preserve">IČ: </w:t>
      </w:r>
      <w:r>
        <w:tab/>
        <w:t>62156489</w:t>
      </w:r>
      <w:r w:rsidR="001A0EB2">
        <w:t xml:space="preserve"> </w:t>
      </w:r>
      <w:r w:rsidR="001A0EB2">
        <w:t>(veřejná vysoká škola, nezapisuje se do OR)</w:t>
      </w:r>
      <w:r>
        <w:br/>
        <w:t xml:space="preserve">DIČ: </w:t>
      </w:r>
      <w:r>
        <w:tab/>
        <w:t>CZ62156489</w:t>
      </w:r>
    </w:p>
    <w:p w14:paraId="53824571" w14:textId="3327A1A2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Bankovní spojení: </w:t>
      </w:r>
      <w:r>
        <w:tab/>
      </w:r>
      <w:r w:rsidR="001A0EB2">
        <w:t>XXXXXXXXXXXXXXXXXX</w:t>
      </w:r>
      <w:r>
        <w:br/>
        <w:t xml:space="preserve">Zastoupená: </w:t>
      </w:r>
      <w:r>
        <w:tab/>
        <w:t xml:space="preserve">prof. Ing. Danuší Nerudovou, Ph.D., rektorkou </w:t>
      </w:r>
      <w:r>
        <w:br/>
        <w:t xml:space="preserve">Odpovědný zaměstnanec za dalšího účastníka: </w:t>
      </w:r>
      <w:r w:rsidR="001A0EB2">
        <w:t>XXXXXXXXXXXXXXXX</w:t>
      </w:r>
      <w:r>
        <w:br/>
        <w:t xml:space="preserve">dále též jako </w:t>
      </w:r>
      <w:r>
        <w:rPr>
          <w:b/>
        </w:rPr>
        <w:t>„člen NCK 2“</w:t>
      </w:r>
    </w:p>
    <w:p w14:paraId="47AEE4FB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B933E5D" w14:textId="77777777" w:rsidR="00492CAD" w:rsidRPr="00AE4835" w:rsidRDefault="00492CAD" w:rsidP="00492CAD">
      <w:pPr>
        <w:tabs>
          <w:tab w:val="left" w:pos="1701"/>
        </w:tabs>
        <w:spacing w:after="0" w:line="259" w:lineRule="auto"/>
        <w:jc w:val="left"/>
      </w:pPr>
      <w:r w:rsidRPr="00AE4835">
        <w:t>a</w:t>
      </w:r>
    </w:p>
    <w:p w14:paraId="7ACC2CB4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5DBFB11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33B7073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A55CB3C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4862A65F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B9561CF" w14:textId="77777777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7CD5E6C3" w14:textId="77777777" w:rsidR="00492CAD" w:rsidRPr="00A23F70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Technická univerzita v Liberci</w:t>
      </w:r>
    </w:p>
    <w:p w14:paraId="3502B942" w14:textId="039E3922" w:rsidR="00492CAD" w:rsidRDefault="00492CAD" w:rsidP="00492CAD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Studentská 2, 461 17 Liberec 1</w:t>
      </w:r>
      <w:r>
        <w:br/>
        <w:t xml:space="preserve">IČ: </w:t>
      </w:r>
      <w:r>
        <w:tab/>
        <w:t>46747885</w:t>
      </w:r>
      <w:r w:rsidR="000B7E8D">
        <w:t xml:space="preserve"> </w:t>
      </w:r>
      <w:r w:rsidR="000B7E8D">
        <w:t>(veřejná vysoká škola, nezapisuje se do OR)</w:t>
      </w:r>
      <w:r>
        <w:br/>
        <w:t xml:space="preserve">DIČ: </w:t>
      </w:r>
      <w:r>
        <w:tab/>
        <w:t>CZ46747885</w:t>
      </w:r>
    </w:p>
    <w:p w14:paraId="4489DA8A" w14:textId="499E006F" w:rsidR="00492CAD" w:rsidRDefault="00492CAD" w:rsidP="00492CAD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Bankovní spojení: </w:t>
      </w:r>
      <w:r>
        <w:tab/>
      </w:r>
      <w:r w:rsidR="00BB3853">
        <w:t>XXXXXXXXXXXXXXXXXXX</w:t>
      </w:r>
      <w:r>
        <w:br/>
        <w:t xml:space="preserve">Zastoupená: </w:t>
      </w:r>
      <w:r>
        <w:tab/>
        <w:t>doc. Ing. Miroslav Brzezina, CSc., rektor</w:t>
      </w:r>
      <w:r>
        <w:br/>
        <w:t xml:space="preserve">Odpovědný zaměstnanec za dalšího účastníka: </w:t>
      </w:r>
      <w:r w:rsidR="00BB3853">
        <w:t>XXXXXXXXXXXXXXXX</w:t>
      </w:r>
      <w:r>
        <w:br/>
        <w:t xml:space="preserve">dále též jako </w:t>
      </w:r>
      <w:r>
        <w:rPr>
          <w:b/>
        </w:rPr>
        <w:t>„člen NCK 3“</w:t>
      </w:r>
    </w:p>
    <w:p w14:paraId="4CE18326" w14:textId="53F47032" w:rsidR="008063AA" w:rsidRDefault="008063AA" w:rsidP="006522BB"/>
    <w:p w14:paraId="1B1CA9AE" w14:textId="77777777" w:rsidR="00EE64BC" w:rsidRPr="006522BB" w:rsidRDefault="00EE64BC" w:rsidP="008516B3">
      <w:pPr>
        <w:pStyle w:val="Nadpis2"/>
      </w:pPr>
      <w:r w:rsidRPr="006522BB">
        <w:t>I.</w:t>
      </w:r>
      <w:r>
        <w:br/>
        <w:t>Předmět smlouvy</w:t>
      </w:r>
    </w:p>
    <w:p w14:paraId="35A6405E" w14:textId="2FC78F99" w:rsidR="00EE64BC" w:rsidRDefault="00EE64BC" w:rsidP="00EE64BC">
      <w:r w:rsidRPr="00E175E2">
        <w:t>1</w:t>
      </w:r>
      <w:r>
        <w:t>.</w:t>
      </w:r>
      <w:r w:rsidRPr="00E175E2">
        <w:tab/>
        <w:t>Předmětem této smlouvy je stanovení podmínek spolupráce smluv</w:t>
      </w:r>
      <w:r w:rsidR="000A2CE7">
        <w:t xml:space="preserve">ních stran na řešení </w:t>
      </w:r>
      <w:r w:rsidR="009F3DF6">
        <w:t xml:space="preserve">dílčího </w:t>
      </w:r>
      <w:r w:rsidR="000A2CE7">
        <w:t>projektu z </w:t>
      </w:r>
      <w:r w:rsidRPr="00E175E2">
        <w:t>oblasti výzkumu a vývoje</w:t>
      </w:r>
      <w:r>
        <w:t xml:space="preserve"> </w:t>
      </w:r>
      <w:r w:rsidRPr="004B7A2E">
        <w:rPr>
          <w:bCs/>
        </w:rPr>
        <w:t xml:space="preserve">předkládaného </w:t>
      </w:r>
      <w:r w:rsidR="0059200B">
        <w:rPr>
          <w:bCs/>
        </w:rPr>
        <w:t>v</w:t>
      </w:r>
      <w:r w:rsidR="009F3DF6">
        <w:rPr>
          <w:bCs/>
        </w:rPr>
        <w:t xml:space="preserve"> rámci Národního centra kompetence </w:t>
      </w:r>
      <w:r w:rsidR="00297696">
        <w:rPr>
          <w:bCs/>
        </w:rPr>
        <w:t>Centrum pokročilých materiálů a efektivních budov</w:t>
      </w:r>
      <w:r w:rsidR="009F3DF6">
        <w:rPr>
          <w:bCs/>
        </w:rPr>
        <w:t>, č. TN0100</w:t>
      </w:r>
      <w:r w:rsidR="00297696">
        <w:rPr>
          <w:bCs/>
        </w:rPr>
        <w:t>056</w:t>
      </w:r>
      <w:r w:rsidR="009F3DF6">
        <w:rPr>
          <w:bCs/>
        </w:rPr>
        <w:t xml:space="preserve"> </w:t>
      </w:r>
      <w:r w:rsidR="000A2CE7">
        <w:t>Technologické agentury</w:t>
      </w:r>
      <w:r>
        <w:t xml:space="preserve"> České republiky</w:t>
      </w:r>
      <w:r w:rsidR="00A863A6">
        <w:t xml:space="preserve"> (dále též „TAČR“)</w:t>
      </w:r>
      <w:r>
        <w:t>.</w:t>
      </w:r>
      <w:r w:rsidR="008A4CF8">
        <w:t xml:space="preserve">  Smlouva o ustanovení národního centra kompetence, účasti na řešení projektu a o využití výsledků, kterou bylo založeno </w:t>
      </w:r>
      <w:r w:rsidR="008A4CF8">
        <w:rPr>
          <w:bCs/>
        </w:rPr>
        <w:t xml:space="preserve">Centrum pokročilých materiálů a efektivních budov, byla příjemcem </w:t>
      </w:r>
      <w:r w:rsidR="008A4CF8">
        <w:t xml:space="preserve">podepsána dne 14.5.2018 a posledním členem NCK byla podepsána dne </w:t>
      </w:r>
      <w:r w:rsidR="008A4CF8" w:rsidRPr="002F7EB7">
        <w:t>30.5.2018</w:t>
      </w:r>
      <w:r w:rsidR="008A4CF8">
        <w:t>.</w:t>
      </w:r>
    </w:p>
    <w:p w14:paraId="46002CEA" w14:textId="109988B5" w:rsidR="00EE64BC" w:rsidRDefault="004D584D" w:rsidP="00EE64BC">
      <w:r>
        <w:t>2</w:t>
      </w:r>
      <w:r w:rsidR="00EE64BC">
        <w:t>.</w:t>
      </w:r>
      <w:r w:rsidR="00EE64BC">
        <w:tab/>
        <w:t>Identifikace projektu:</w:t>
      </w:r>
    </w:p>
    <w:p w14:paraId="0FC7F3E3" w14:textId="51C62FC3" w:rsidR="00EE64BC" w:rsidRPr="00663C1C" w:rsidRDefault="00D25BE2" w:rsidP="00EE64BC">
      <w:pPr>
        <w:rPr>
          <w:b/>
        </w:rPr>
      </w:pPr>
      <w:r>
        <w:rPr>
          <w:b/>
        </w:rPr>
        <w:tab/>
      </w:r>
      <w:r w:rsidR="00EE64BC" w:rsidRPr="00663C1C">
        <w:rPr>
          <w:b/>
        </w:rPr>
        <w:t>Název:</w:t>
      </w:r>
      <w:r w:rsidR="00EE64BC" w:rsidRPr="00663C1C">
        <w:rPr>
          <w:b/>
        </w:rPr>
        <w:tab/>
      </w:r>
      <w:r w:rsidR="00492CAD">
        <w:rPr>
          <w:b/>
        </w:rPr>
        <w:t>Management a Diseminace NCK CAMEB – CAMEB M+ D</w:t>
      </w:r>
    </w:p>
    <w:p w14:paraId="04E40E01" w14:textId="24331839" w:rsidR="00EE64BC" w:rsidRDefault="00D25BE2" w:rsidP="00EE64BC">
      <w:pPr>
        <w:rPr>
          <w:b/>
        </w:rPr>
      </w:pPr>
      <w:r>
        <w:rPr>
          <w:b/>
        </w:rPr>
        <w:tab/>
      </w:r>
      <w:r w:rsidR="00EE64BC" w:rsidRPr="00663C1C">
        <w:rPr>
          <w:b/>
        </w:rPr>
        <w:t>Reg.</w:t>
      </w:r>
      <w:r w:rsidR="00DD4F56">
        <w:rPr>
          <w:b/>
        </w:rPr>
        <w:t xml:space="preserve"> </w:t>
      </w:r>
      <w:r w:rsidR="00EE64BC" w:rsidRPr="00663C1C">
        <w:rPr>
          <w:b/>
        </w:rPr>
        <w:t xml:space="preserve">č.: </w:t>
      </w:r>
      <w:r w:rsidR="00EE64BC" w:rsidRPr="00663C1C">
        <w:rPr>
          <w:b/>
        </w:rPr>
        <w:tab/>
      </w:r>
      <w:r w:rsidR="000C1A3C">
        <w:rPr>
          <w:b/>
        </w:rPr>
        <w:t>TN0100</w:t>
      </w:r>
      <w:r w:rsidR="00492CAD">
        <w:rPr>
          <w:b/>
        </w:rPr>
        <w:t>056/01</w:t>
      </w:r>
      <w:r w:rsidR="004D584D">
        <w:rPr>
          <w:b/>
        </w:rPr>
        <w:t xml:space="preserve"> </w:t>
      </w:r>
    </w:p>
    <w:p w14:paraId="590DEEDB" w14:textId="0A5B0031" w:rsidR="004D584D" w:rsidRPr="004D584D" w:rsidRDefault="00D25BE2" w:rsidP="00EE64BC">
      <w:r>
        <w:tab/>
      </w:r>
      <w:r w:rsidR="004D584D">
        <w:t>d</w:t>
      </w:r>
      <w:r w:rsidR="004D584D" w:rsidRPr="004D584D">
        <w:t xml:space="preserve">ále též </w:t>
      </w:r>
      <w:r w:rsidR="004D584D">
        <w:t>„dílčí projekt“.</w:t>
      </w:r>
    </w:p>
    <w:p w14:paraId="3BF9FB3B" w14:textId="326CA835" w:rsidR="00EE64BC" w:rsidRDefault="004D584D" w:rsidP="00EE64BC">
      <w:r>
        <w:t xml:space="preserve">3. </w:t>
      </w:r>
      <w:r>
        <w:tab/>
        <w:t>Tento dílčí projekt byl předložen příjemcem ke schválení Radě NCK</w:t>
      </w:r>
      <w:r w:rsidR="00A863A6">
        <w:t xml:space="preserve"> na jejím zasedání dne </w:t>
      </w:r>
      <w:r w:rsidR="00492CAD" w:rsidRPr="00964DD4">
        <w:t>5</w:t>
      </w:r>
      <w:r w:rsidR="00A863A6" w:rsidRPr="00964DD4">
        <w:t>.</w:t>
      </w:r>
      <w:r w:rsidR="00492CAD" w:rsidRPr="00964DD4">
        <w:t>12</w:t>
      </w:r>
      <w:r w:rsidR="00A863A6" w:rsidRPr="00964DD4">
        <w:t>.2018.</w:t>
      </w:r>
      <w:r w:rsidR="00A863A6">
        <w:t xml:space="preserve"> Rada NCK vyslovila </w:t>
      </w:r>
      <w:r w:rsidR="00D356B6">
        <w:t xml:space="preserve">stanoveným způsobem </w:t>
      </w:r>
      <w:r w:rsidR="00A863A6">
        <w:t xml:space="preserve">souhlas s návrhem projektu a vybrala jej k podpoře. Příjemce dne </w:t>
      </w:r>
      <w:r w:rsidR="00D25BE2">
        <w:t>11.12.</w:t>
      </w:r>
      <w:r w:rsidR="00A863A6">
        <w:t xml:space="preserve">2018 předložil návrh projektu ke schválení TAČR prostřednictvím informačního systému ISTA. TAČR ve stanovené třicetidenní lhůtě nevyslovil námitky proti výběru dílčího projektu. Tento dílčí projekt je tedy vybrán k podpoře. </w:t>
      </w:r>
    </w:p>
    <w:p w14:paraId="0027C920" w14:textId="77777777" w:rsidR="00EE64BC" w:rsidRPr="00AA5B6D" w:rsidRDefault="00EE64BC" w:rsidP="008516B3">
      <w:pPr>
        <w:pStyle w:val="Nadpis2"/>
      </w:pPr>
      <w:r w:rsidRPr="00AA5B6D">
        <w:t>II.</w:t>
      </w:r>
      <w:r w:rsidRPr="00AA5B6D">
        <w:br/>
        <w:t>Řešení projektu</w:t>
      </w:r>
    </w:p>
    <w:p w14:paraId="115B7711" w14:textId="04564B65" w:rsidR="00EE64BC" w:rsidRPr="00AA5B6D" w:rsidRDefault="00EE64BC" w:rsidP="00EE64BC">
      <w:r w:rsidRPr="00AA5B6D">
        <w:t>1.</w:t>
      </w:r>
      <w:r w:rsidRPr="00AA5B6D">
        <w:tab/>
        <w:t xml:space="preserve">Řešení </w:t>
      </w:r>
      <w:r w:rsidR="003F6CDC" w:rsidRPr="00AA5B6D">
        <w:t xml:space="preserve">dílčího </w:t>
      </w:r>
      <w:r w:rsidRPr="00AA5B6D">
        <w:t xml:space="preserve">projektu je rozloženo do období od </w:t>
      </w:r>
      <w:r w:rsidR="00492CAD" w:rsidRPr="00AA5B6D">
        <w:t>1.1.2019</w:t>
      </w:r>
      <w:r w:rsidRPr="00AA5B6D">
        <w:t xml:space="preserve"> do </w:t>
      </w:r>
      <w:r w:rsidR="00492CAD" w:rsidRPr="00AA5B6D">
        <w:t>31.12.2020</w:t>
      </w:r>
      <w:r w:rsidR="00D356B6" w:rsidRPr="00AA5B6D">
        <w:t>.</w:t>
      </w:r>
    </w:p>
    <w:p w14:paraId="7CF3819E" w14:textId="3DF6E44A" w:rsidR="00EE64BC" w:rsidRPr="00AA5B6D" w:rsidRDefault="00EE64BC" w:rsidP="00EE64BC">
      <w:pPr>
        <w:rPr>
          <w:color w:val="auto"/>
        </w:rPr>
      </w:pPr>
      <w:r w:rsidRPr="00AA5B6D">
        <w:t>2.</w:t>
      </w:r>
      <w:r w:rsidRPr="00AA5B6D">
        <w:tab/>
      </w:r>
      <w:r w:rsidR="00492CAD" w:rsidRPr="00AA5B6D">
        <w:t>Hlavními činnostmi v rámci dílčího projektu bude zajištění organizace a zázemí pro Radu Centra schvalující jednotlivé dílčí projekty, organizační zajištění jednotlivých výzev pro podávání dílčích projektů a koordinaci jejich následné realizace. Dále bude spolu s webovými stránkami vytvořena vizuální identita CAMEB. V druhém roce trvání dílčího projektu budou zorganizovány semináře a workshopy prezentující výsledky projektu, jeho zaměření a fungování a navazování vztahů s potenciálními dalšími spolupracujícími organizacemi. Prezentace CAMEB si bude klást za cíl udržitelnost CAMEB po roce 2020 – buď formou prodloužení dotace v rámci Národních center kompetence nebo formou smluvního výzkumu mezi výzkumnými organizacemi a podniky</w:t>
      </w:r>
      <w:r w:rsidR="00D356B6" w:rsidRPr="00AA5B6D">
        <w:t>.</w:t>
      </w:r>
    </w:p>
    <w:p w14:paraId="617A2252" w14:textId="76C8B56A" w:rsidR="00492CAD" w:rsidRPr="00AA5B6D" w:rsidRDefault="00EE64BC" w:rsidP="00492CAD">
      <w:pPr>
        <w:rPr>
          <w:color w:val="auto"/>
        </w:rPr>
      </w:pPr>
      <w:r w:rsidRPr="00AA5B6D">
        <w:rPr>
          <w:color w:val="auto"/>
        </w:rPr>
        <w:t>3.</w:t>
      </w:r>
      <w:r w:rsidRPr="00AA5B6D">
        <w:rPr>
          <w:color w:val="auto"/>
        </w:rPr>
        <w:tab/>
        <w:t xml:space="preserve">Předpokládané výsledky: </w:t>
      </w:r>
      <w:r w:rsidR="00492CAD" w:rsidRPr="00AA5B6D">
        <w:rPr>
          <w:color w:val="auto"/>
        </w:rPr>
        <w:tab/>
      </w:r>
      <w:r w:rsidR="00BB540F" w:rsidRPr="00AA5B6D">
        <w:rPr>
          <w:color w:val="auto"/>
        </w:rPr>
        <w:t>s</w:t>
      </w:r>
      <w:r w:rsidR="00492CAD" w:rsidRPr="00AA5B6D">
        <w:rPr>
          <w:color w:val="auto"/>
        </w:rPr>
        <w:t>ouhrnná zpráva o fungování centra za dobu trvání projektu</w:t>
      </w:r>
    </w:p>
    <w:p w14:paraId="1C1DCA70" w14:textId="3DE29361" w:rsidR="00492CAD" w:rsidRPr="00AA5B6D" w:rsidRDefault="00492CAD" w:rsidP="00492CAD">
      <w:pPr>
        <w:rPr>
          <w:color w:val="auto"/>
        </w:rPr>
      </w:pP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="00BB540F" w:rsidRPr="00AA5B6D">
        <w:rPr>
          <w:color w:val="auto"/>
        </w:rPr>
        <w:t>webové stránky CAMEB</w:t>
      </w:r>
    </w:p>
    <w:p w14:paraId="38E82BBC" w14:textId="031A7219" w:rsidR="00BB540F" w:rsidRDefault="00BB540F" w:rsidP="00492CAD">
      <w:pPr>
        <w:rPr>
          <w:color w:val="auto"/>
        </w:rPr>
      </w:pP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</w:r>
      <w:r w:rsidRPr="00AA5B6D">
        <w:rPr>
          <w:color w:val="auto"/>
        </w:rPr>
        <w:tab/>
        <w:t>závěrečný seminář o</w:t>
      </w:r>
      <w:r>
        <w:rPr>
          <w:color w:val="auto"/>
        </w:rPr>
        <w:t xml:space="preserve"> činnosti a výsledcích CAMEB</w:t>
      </w:r>
    </w:p>
    <w:p w14:paraId="365DC439" w14:textId="64629238" w:rsidR="00EE64BC" w:rsidRDefault="00BB540F" w:rsidP="00EE64BC">
      <w:r>
        <w:t>4</w:t>
      </w:r>
      <w:r w:rsidR="00EE64BC">
        <w:t>.</w:t>
      </w:r>
      <w:r w:rsidR="00EE64BC">
        <w:tab/>
        <w:t xml:space="preserve">Za řízení </w:t>
      </w:r>
      <w:r w:rsidR="003F6CDC">
        <w:t xml:space="preserve">dílčího </w:t>
      </w:r>
      <w:r w:rsidR="00EE64BC">
        <w:t>projektu je odpovědný příjemce.</w:t>
      </w:r>
      <w:r w:rsidR="003F6CDC">
        <w:t xml:space="preserve"> </w:t>
      </w:r>
    </w:p>
    <w:p w14:paraId="71ECDA01" w14:textId="074754D7" w:rsidR="00BB540F" w:rsidRDefault="00BB540F" w:rsidP="00BB540F">
      <w:r>
        <w:lastRenderedPageBreak/>
        <w:t xml:space="preserve">5. Přesný popis </w:t>
      </w:r>
      <w:r w:rsidR="00964DD4">
        <w:t xml:space="preserve">dílčího projektu </w:t>
      </w:r>
      <w:r>
        <w:t>je vymezen v přihlášce dílčího projektu, která je přílohou této smlouvy.</w:t>
      </w:r>
    </w:p>
    <w:p w14:paraId="463D8CB5" w14:textId="77777777" w:rsidR="00EE64BC" w:rsidRDefault="00EE64BC" w:rsidP="00EE64BC"/>
    <w:p w14:paraId="424BD8F7" w14:textId="77777777" w:rsidR="00EE64BC" w:rsidRDefault="00EE64BC" w:rsidP="008516B3">
      <w:pPr>
        <w:pStyle w:val="Nadpis2"/>
      </w:pPr>
      <w:r>
        <w:t>III.</w:t>
      </w:r>
      <w:r>
        <w:br/>
        <w:t>Věcná náplň spolupráce příjemce a dalšího účastníka</w:t>
      </w:r>
    </w:p>
    <w:p w14:paraId="72CF5411" w14:textId="568E7CFE" w:rsidR="00EE64BC" w:rsidRDefault="00EE64BC" w:rsidP="00EE64BC">
      <w:r>
        <w:t>1.</w:t>
      </w:r>
      <w:r>
        <w:tab/>
        <w:t xml:space="preserve">Smluvní strany se za účelem naplnění předmětu smlouvy vymezeného výše zavazují spolupracovat tak, že zajistí spolupráci řešitele a dalšího řešitele (příp. dalších pověřených osob) na řešení </w:t>
      </w:r>
      <w:r w:rsidR="00BB540F">
        <w:t xml:space="preserve">úkolů v rámci projektu. </w:t>
      </w:r>
    </w:p>
    <w:p w14:paraId="213940D8" w14:textId="77777777" w:rsidR="00EE64BC" w:rsidRDefault="00EE64BC" w:rsidP="00EE64BC"/>
    <w:p w14:paraId="2C797324" w14:textId="77777777" w:rsidR="00EE64BC" w:rsidRPr="007663C2" w:rsidRDefault="00EE64BC" w:rsidP="008516B3">
      <w:pPr>
        <w:pStyle w:val="Nadpis2"/>
      </w:pPr>
      <w:r>
        <w:t>IV.</w:t>
      </w:r>
      <w:r>
        <w:br/>
        <w:t>Finanční zajištění projektu</w:t>
      </w:r>
    </w:p>
    <w:p w14:paraId="4A42E94B" w14:textId="1E33A78B" w:rsidR="00EE64BC" w:rsidRDefault="00EE64BC" w:rsidP="00EE64BC">
      <w:r>
        <w:t>1.</w:t>
      </w:r>
      <w:r>
        <w:tab/>
        <w:t xml:space="preserve">Příjemce se na základě této smlouvy zavazuje </w:t>
      </w:r>
      <w:r w:rsidR="00297696">
        <w:t xml:space="preserve">členovi NCK </w:t>
      </w:r>
      <w:r w:rsidR="006269A0">
        <w:t>1</w:t>
      </w:r>
      <w:r>
        <w:t xml:space="preserve"> převést na řešení výše uvedené věcné náplně projektu neinvestiční účelové finanční prostředky ve výši </w:t>
      </w:r>
      <w:r w:rsidR="00CB2B02">
        <w:rPr>
          <w:b/>
        </w:rPr>
        <w:t>2.963.248</w:t>
      </w:r>
      <w:r w:rsidRPr="00AF3A0E">
        <w:rPr>
          <w:b/>
        </w:rPr>
        <w:t xml:space="preserve">,- Kč, </w:t>
      </w:r>
    </w:p>
    <w:p w14:paraId="0896D988" w14:textId="75E95434" w:rsidR="00681CE9" w:rsidRPr="00367332" w:rsidRDefault="00EE64BC" w:rsidP="00E132EA">
      <w:pPr>
        <w:jc w:val="center"/>
      </w:pPr>
      <w:r w:rsidRPr="00367332">
        <w:t>a to v roce 20</w:t>
      </w:r>
      <w:r w:rsidR="00681CE9" w:rsidRPr="00367332">
        <w:t>1</w:t>
      </w:r>
      <w:r w:rsidR="00067C7C" w:rsidRPr="00367332">
        <w:t>9</w:t>
      </w:r>
      <w:r w:rsidRPr="00367332">
        <w:t xml:space="preserve"> ve výši </w:t>
      </w:r>
      <w:r w:rsidR="00CB2B02">
        <w:t>1.481.624</w:t>
      </w:r>
      <w:r w:rsidRPr="00367332">
        <w:t>,- Kč</w:t>
      </w:r>
      <w:r w:rsidR="00681CE9" w:rsidRPr="00367332">
        <w:t xml:space="preserve">, </w:t>
      </w:r>
    </w:p>
    <w:p w14:paraId="03FCCB73" w14:textId="2F9865F5" w:rsidR="00EE64BC" w:rsidRPr="00367332" w:rsidRDefault="00681CE9" w:rsidP="006269A0">
      <w:pPr>
        <w:jc w:val="center"/>
      </w:pPr>
      <w:r w:rsidRPr="00367332">
        <w:t>v roce 20</w:t>
      </w:r>
      <w:r w:rsidR="00067C7C" w:rsidRPr="00367332">
        <w:t>20</w:t>
      </w:r>
      <w:r w:rsidR="006269A0" w:rsidRPr="00367332">
        <w:t xml:space="preserve"> ve výši </w:t>
      </w:r>
      <w:r w:rsidR="002D3584">
        <w:t>1.481.624</w:t>
      </w:r>
      <w:r w:rsidR="006269A0" w:rsidRPr="00367332">
        <w:t>,-Kč</w:t>
      </w:r>
      <w:r w:rsidR="00EE64BC" w:rsidRPr="00367332">
        <w:t>.</w:t>
      </w:r>
    </w:p>
    <w:p w14:paraId="7804BBBF" w14:textId="11408679" w:rsidR="00BB540F" w:rsidRPr="00367332" w:rsidRDefault="00BB540F" w:rsidP="00BB540F">
      <w:r w:rsidRPr="00367332">
        <w:t>2.</w:t>
      </w:r>
      <w:r w:rsidRPr="00367332">
        <w:tab/>
        <w:t xml:space="preserve">Příjemce se na základě této smlouvy zavazuje členovi NCK 2 převést na řešení výše uvedené věcné náplně projektu neinvestiční účelové finanční prostředky ve výši </w:t>
      </w:r>
      <w:r w:rsidRPr="00367332">
        <w:rPr>
          <w:b/>
        </w:rPr>
        <w:t xml:space="preserve">287.568,- Kč, </w:t>
      </w:r>
    </w:p>
    <w:p w14:paraId="68A391BC" w14:textId="25DFE0BD" w:rsidR="00BB540F" w:rsidRPr="00367332" w:rsidRDefault="00BB540F" w:rsidP="00BB540F">
      <w:pPr>
        <w:jc w:val="center"/>
      </w:pPr>
      <w:r w:rsidRPr="00367332">
        <w:t xml:space="preserve">a to v roce 2019 ve výši 143.784,- Kč, </w:t>
      </w:r>
    </w:p>
    <w:p w14:paraId="4A51FC98" w14:textId="26E518CA" w:rsidR="00BB540F" w:rsidRPr="00367332" w:rsidRDefault="00BB540F" w:rsidP="00BB540F">
      <w:pPr>
        <w:jc w:val="center"/>
      </w:pPr>
      <w:r w:rsidRPr="00367332">
        <w:t>v roce 2020 ve výši 143.784,-Kč.</w:t>
      </w:r>
    </w:p>
    <w:p w14:paraId="306BBC0E" w14:textId="66B54F9C" w:rsidR="00BB540F" w:rsidRPr="00367332" w:rsidRDefault="00BB540F" w:rsidP="00BB540F">
      <w:r w:rsidRPr="00367332">
        <w:t>3.</w:t>
      </w:r>
      <w:r w:rsidRPr="00367332">
        <w:tab/>
        <w:t xml:space="preserve">Příjemce se na základě této smlouvy zavazuje členovi NCK </w:t>
      </w:r>
      <w:r w:rsidR="00367332" w:rsidRPr="00367332">
        <w:t>3</w:t>
      </w:r>
      <w:r w:rsidRPr="00367332">
        <w:t xml:space="preserve"> převést na řešení výše uvedené věcné náplně projektu neinvestiční účelové finanční prostředky ve výši </w:t>
      </w:r>
      <w:r w:rsidRPr="00367332">
        <w:rPr>
          <w:b/>
        </w:rPr>
        <w:t>575</w:t>
      </w:r>
      <w:r w:rsidR="00367332" w:rsidRPr="00367332">
        <w:rPr>
          <w:b/>
        </w:rPr>
        <w:t>.</w:t>
      </w:r>
      <w:r w:rsidRPr="00367332">
        <w:rPr>
          <w:b/>
        </w:rPr>
        <w:t xml:space="preserve">136,- Kč, </w:t>
      </w:r>
    </w:p>
    <w:p w14:paraId="301A326A" w14:textId="7D04C32E" w:rsidR="00BB540F" w:rsidRPr="00367332" w:rsidRDefault="00BB540F" w:rsidP="00BB540F">
      <w:pPr>
        <w:jc w:val="center"/>
      </w:pPr>
      <w:r w:rsidRPr="00367332">
        <w:t xml:space="preserve">a to v roce 2019 ve výši 287.568,- Kč, </w:t>
      </w:r>
    </w:p>
    <w:p w14:paraId="780CD15D" w14:textId="5BF18891" w:rsidR="00BB540F" w:rsidRPr="00367332" w:rsidRDefault="00BB540F" w:rsidP="00BB540F">
      <w:pPr>
        <w:jc w:val="center"/>
      </w:pPr>
      <w:r w:rsidRPr="00367332">
        <w:t>v roce 2020 ve výši 287.568,-Kč.</w:t>
      </w:r>
    </w:p>
    <w:p w14:paraId="1415AF28" w14:textId="3C0342B0" w:rsidR="00EE64BC" w:rsidRDefault="00367332" w:rsidP="00EE64BC">
      <w:r>
        <w:t>4</w:t>
      </w:r>
      <w:r w:rsidR="00EE64BC">
        <w:t>.</w:t>
      </w:r>
      <w:r w:rsidR="00EE64BC">
        <w:tab/>
        <w:t xml:space="preserve">Účelové finanční prostředky je příjemce povinen </w:t>
      </w:r>
      <w:r w:rsidR="00E36715">
        <w:t>členovi NCK</w:t>
      </w:r>
      <w:r w:rsidR="00EE64BC">
        <w:t xml:space="preserve"> </w:t>
      </w:r>
      <w:r w:rsidR="00D356B6">
        <w:t>1</w:t>
      </w:r>
      <w:r>
        <w:t>, 2 a 3</w:t>
      </w:r>
      <w:r w:rsidR="00EE64BC">
        <w:t xml:space="preserve"> uhradit vždy bezhotovostním převodem na jeho bankovní účet uvedený v</w:t>
      </w:r>
      <w:r w:rsidR="000A2CE7">
        <w:t> záhlaví smlouvy</w:t>
      </w:r>
      <w:r w:rsidR="00EE64BC">
        <w:t xml:space="preserve"> nejpozději do </w:t>
      </w:r>
      <w:r w:rsidR="00147BCA">
        <w:t>3</w:t>
      </w:r>
      <w:r w:rsidR="008D59DE">
        <w:t>0 </w:t>
      </w:r>
      <w:r w:rsidR="00EE64BC">
        <w:t xml:space="preserve">dnů od obdržení účelových prostředků od </w:t>
      </w:r>
      <w:r w:rsidR="00147BCA">
        <w:t>schválení projektu TAČR</w:t>
      </w:r>
      <w:r w:rsidR="00EE64BC">
        <w:t>.</w:t>
      </w:r>
    </w:p>
    <w:p w14:paraId="0F4C519A" w14:textId="0CB0C76C" w:rsidR="00EE64BC" w:rsidRDefault="00367332" w:rsidP="00EE64BC">
      <w:r>
        <w:t>5</w:t>
      </w:r>
      <w:r w:rsidR="00EE64BC">
        <w:t>.</w:t>
      </w:r>
      <w:r w:rsidR="00EE64BC">
        <w:tab/>
        <w:t>Převáděné účelové finanční prostředky nejsou předmětem DPH.</w:t>
      </w:r>
    </w:p>
    <w:p w14:paraId="7DE32D4D" w14:textId="2EBBC9E1" w:rsidR="00EE64BC" w:rsidRDefault="00367332" w:rsidP="00EE64BC">
      <w:r>
        <w:t>6</w:t>
      </w:r>
      <w:r w:rsidR="00EE64BC">
        <w:t>.</w:t>
      </w:r>
      <w:r w:rsidR="00EE64BC">
        <w:tab/>
        <w:t xml:space="preserve">Účelové finanční prostředky dle této smlouvy jsou příjemcem </w:t>
      </w:r>
      <w:r w:rsidR="00E36715">
        <w:t>členovi NCK</w:t>
      </w:r>
      <w:r w:rsidR="00EE64BC">
        <w:t xml:space="preserve"> </w:t>
      </w:r>
      <w:r w:rsidR="00D356B6">
        <w:t>1</w:t>
      </w:r>
      <w:r>
        <w:t>, 2 a 3</w:t>
      </w:r>
      <w:r w:rsidR="00EE64BC">
        <w:t xml:space="preserve"> poskytovány na úhradu skutečně vynaložených provozních nákladů účelově vymezených touto smlouvou.</w:t>
      </w:r>
    </w:p>
    <w:p w14:paraId="0F4DD132" w14:textId="2F6C88D2" w:rsidR="00EE64BC" w:rsidRDefault="00367332" w:rsidP="00EE64BC">
      <w:r>
        <w:t>7</w:t>
      </w:r>
      <w:r w:rsidR="00EE64BC">
        <w:t>.</w:t>
      </w:r>
      <w:r w:rsidR="00EE64BC">
        <w:tab/>
        <w:t>Smluvní strany ujednávají, že jejich finanční vklad do spolupráce na řešení projektu je:</w:t>
      </w:r>
    </w:p>
    <w:p w14:paraId="375F2622" w14:textId="4D7E21F0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příjemce: </w:t>
      </w:r>
      <w:r w:rsidR="00367332">
        <w:t>0 Kč</w:t>
      </w:r>
    </w:p>
    <w:p w14:paraId="5846BE51" w14:textId="7AE8E181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E36715">
        <w:t>člena NCK 1</w:t>
      </w:r>
      <w:r w:rsidR="006269A0">
        <w:t>:</w:t>
      </w:r>
      <w:r>
        <w:t xml:space="preserve"> </w:t>
      </w:r>
      <w:r w:rsidR="00367332">
        <w:t>0 Kč</w:t>
      </w:r>
    </w:p>
    <w:p w14:paraId="697634D7" w14:textId="10760718" w:rsidR="00D356B6" w:rsidRDefault="006269A0" w:rsidP="00D356B6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E36715">
        <w:t>člena NCK 2</w:t>
      </w:r>
      <w:r>
        <w:t xml:space="preserve">: </w:t>
      </w:r>
      <w:r w:rsidR="00367332">
        <w:t>0 Kč</w:t>
      </w:r>
    </w:p>
    <w:p w14:paraId="7C666990" w14:textId="35D562E0" w:rsidR="00367332" w:rsidRDefault="00367332" w:rsidP="00367332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>ze strany člena NCK 3: 0 Kč</w:t>
      </w:r>
    </w:p>
    <w:p w14:paraId="335E01A7" w14:textId="77777777" w:rsidR="00964DD4" w:rsidRDefault="00964DD4" w:rsidP="00964DD4">
      <w:pPr>
        <w:pStyle w:val="Odstavecseseznamem"/>
        <w:tabs>
          <w:tab w:val="clear" w:pos="425"/>
        </w:tabs>
        <w:ind w:firstLine="0"/>
      </w:pPr>
    </w:p>
    <w:p w14:paraId="75F44914" w14:textId="77777777" w:rsidR="00EE64BC" w:rsidRDefault="00EE64BC" w:rsidP="008516B3">
      <w:pPr>
        <w:pStyle w:val="Nadpis2"/>
      </w:pPr>
      <w:r>
        <w:t>V.</w:t>
      </w:r>
      <w:r>
        <w:br/>
        <w:t>Podmínky použití poskytnutých účelových finančních prostředků</w:t>
      </w:r>
    </w:p>
    <w:p w14:paraId="1E1124FF" w14:textId="2D063F35" w:rsidR="00341417" w:rsidRDefault="00EE64BC" w:rsidP="00EE64BC">
      <w:r>
        <w:t>1.</w:t>
      </w:r>
      <w:r>
        <w:tab/>
      </w:r>
      <w:r w:rsidR="00341417">
        <w:t xml:space="preserve">Povinnosti smluvních stran týkající se použití poskytnutých účelových finančních prostředků stanoví Smlouva o ustanovení </w:t>
      </w:r>
      <w:r w:rsidR="00E36715">
        <w:t xml:space="preserve">národního centra kompetence, účasti na řešení projektu a o využití výsledků </w:t>
      </w:r>
      <w:r w:rsidR="00341417">
        <w:t xml:space="preserve">ze </w:t>
      </w:r>
      <w:r w:rsidR="00341417" w:rsidRPr="002F7EB7">
        <w:t xml:space="preserve">dne </w:t>
      </w:r>
      <w:r w:rsidR="00E36715" w:rsidRPr="002F7EB7">
        <w:t>30.5.</w:t>
      </w:r>
      <w:r w:rsidR="00341417" w:rsidRPr="002F7EB7">
        <w:t>2018 a Zadávací</w:t>
      </w:r>
      <w:r w:rsidR="00341417">
        <w:t xml:space="preserve">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5C80C93C" w14:textId="77777777" w:rsidR="00EE64BC" w:rsidRDefault="00EE64BC" w:rsidP="00EE64BC"/>
    <w:p w14:paraId="53B4D884" w14:textId="77777777" w:rsidR="00EE64BC" w:rsidRDefault="00EE64BC" w:rsidP="008516B3">
      <w:pPr>
        <w:pStyle w:val="Nadpis2"/>
      </w:pPr>
      <w:r>
        <w:lastRenderedPageBreak/>
        <w:t>VI.</w:t>
      </w:r>
      <w:r>
        <w:br/>
        <w:t>Práva k hmotnému majetku</w:t>
      </w:r>
    </w:p>
    <w:p w14:paraId="206D6414" w14:textId="170224CA" w:rsidR="00341417" w:rsidRDefault="00EE64BC" w:rsidP="00341417">
      <w:r>
        <w:t>1.</w:t>
      </w:r>
      <w:r>
        <w:tab/>
      </w:r>
      <w:r w:rsidR="00341417">
        <w:t xml:space="preserve">Povinnosti smluvních stran týkající se práv k hmotnému majetku stanoví Smlouva o ustanovení </w:t>
      </w:r>
      <w:r w:rsidR="00E36715">
        <w:t>národního centra kompetence, účasti na řešení projektu a o využití výsledků</w:t>
      </w:r>
      <w:r w:rsidR="00341417">
        <w:t xml:space="preserve"> ze dne </w:t>
      </w:r>
      <w:r w:rsidR="00E36715" w:rsidRPr="002F7EB7">
        <w:t>30.5</w:t>
      </w:r>
      <w:r w:rsidR="00341417" w:rsidRPr="002F7EB7">
        <w:t>.2018 a</w:t>
      </w:r>
      <w:r w:rsidR="00341417">
        <w:t xml:space="preserve"> Zadávací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3872344B" w14:textId="77777777" w:rsidR="00964DD4" w:rsidRDefault="00964DD4" w:rsidP="008516B3">
      <w:pPr>
        <w:pStyle w:val="Nadpis2"/>
      </w:pPr>
    </w:p>
    <w:p w14:paraId="79A58C0D" w14:textId="77777777" w:rsidR="00EE64BC" w:rsidRDefault="00EE64BC" w:rsidP="008516B3">
      <w:pPr>
        <w:pStyle w:val="Nadpis2"/>
      </w:pPr>
      <w:r>
        <w:t>VII.</w:t>
      </w:r>
      <w:r>
        <w:br/>
        <w:t>Ochrana duševního vlastnictví</w:t>
      </w:r>
    </w:p>
    <w:p w14:paraId="1246C7EF" w14:textId="47E6A5DB" w:rsidR="00341417" w:rsidRDefault="00EE64BC" w:rsidP="00341417">
      <w:r>
        <w:t>1.</w:t>
      </w:r>
      <w:r>
        <w:tab/>
      </w:r>
      <w:r w:rsidR="00341417">
        <w:t xml:space="preserve">Povinnosti smluvních stran týkající se práv k nehmotnému majetku stanoví </w:t>
      </w:r>
      <w:r w:rsidR="00E36715">
        <w:t xml:space="preserve">Smlouva o ustanovení národního centra kompetence, účasti na řešení projektu a o využití výsledků ze dne </w:t>
      </w:r>
      <w:r w:rsidR="00E36715" w:rsidRPr="002F7EB7">
        <w:t>30.5.2018</w:t>
      </w:r>
      <w:r w:rsidR="00E36715">
        <w:t xml:space="preserve"> </w:t>
      </w:r>
      <w:r w:rsidR="00341417">
        <w:t xml:space="preserve"> a Zadávací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68AC6627" w14:textId="77777777" w:rsidR="00EE64BC" w:rsidRDefault="00EE64BC" w:rsidP="00EE64BC"/>
    <w:p w14:paraId="38D7C314" w14:textId="77777777" w:rsidR="00EE64BC" w:rsidRPr="007663C2" w:rsidRDefault="00EE64BC" w:rsidP="008516B3">
      <w:pPr>
        <w:pStyle w:val="Nadpis2"/>
      </w:pPr>
      <w:r>
        <w:t>VIII.</w:t>
      </w:r>
      <w:r>
        <w:br/>
        <w:t>Práva k výsledkům a využití výsledků</w:t>
      </w:r>
    </w:p>
    <w:p w14:paraId="28317747" w14:textId="2B84BAFE" w:rsidR="009D1C54" w:rsidRDefault="00EE64BC" w:rsidP="009D1C54">
      <w:r>
        <w:t>1.</w:t>
      </w:r>
      <w:r>
        <w:tab/>
      </w:r>
      <w:r w:rsidR="009D1C54">
        <w:t xml:space="preserve">Povinnosti smluvních stran týkající se práv k výsledkům dílčího projektu stanoví </w:t>
      </w:r>
      <w:r w:rsidR="008A4CF8">
        <w:t xml:space="preserve">Smlouva o ustanovení národního centra kompetence, účasti na řešení projektu a o využití výsledků ze dne </w:t>
      </w:r>
      <w:r w:rsidR="008A4CF8" w:rsidRPr="002F7EB7">
        <w:t>30.5.2018</w:t>
      </w:r>
      <w:r w:rsidR="008A4CF8">
        <w:t xml:space="preserve"> </w:t>
      </w:r>
      <w:r w:rsidR="009D1C54">
        <w:t xml:space="preserve">a Zadávací dokumentace programu </w:t>
      </w:r>
      <w:r w:rsidR="009D1C54" w:rsidRPr="00341417">
        <w:t>1. veřejná soutěž Programu na podporu aplikovaného výzkumu, experimentálního vývoje a inovací Národní centra kompetence 1</w:t>
      </w:r>
      <w:r w:rsidR="009D1C54">
        <w:t xml:space="preserve"> včetně všech jejích příloh. </w:t>
      </w:r>
    </w:p>
    <w:p w14:paraId="083C1C06" w14:textId="77777777" w:rsidR="00EE64BC" w:rsidRDefault="00EE64BC" w:rsidP="00EE64BC"/>
    <w:p w14:paraId="050BD565" w14:textId="2B54B305" w:rsidR="00EE64BC" w:rsidRPr="006522BB" w:rsidRDefault="00872449" w:rsidP="008516B3">
      <w:pPr>
        <w:pStyle w:val="Nadpis2"/>
      </w:pPr>
      <w:r>
        <w:t>I</w:t>
      </w:r>
      <w:r w:rsidR="00EE64BC">
        <w:t>X</w:t>
      </w:r>
      <w:r w:rsidR="00EE64BC" w:rsidRPr="006522BB">
        <w:t>.</w:t>
      </w:r>
      <w:r w:rsidR="00EE64BC">
        <w:br/>
        <w:t>Závěrečná ustanovení</w:t>
      </w:r>
    </w:p>
    <w:p w14:paraId="76D02D97" w14:textId="7261E89B" w:rsidR="00DA5670" w:rsidRDefault="00EE64BC" w:rsidP="00872449">
      <w:r>
        <w:t>1.</w:t>
      </w:r>
      <w:r>
        <w:tab/>
      </w:r>
      <w:r w:rsidR="008A4CF8" w:rsidRPr="00964DD4">
        <w:t>Člen NCK 1</w:t>
      </w:r>
      <w:r w:rsidR="00367332" w:rsidRPr="00964DD4">
        <w:t>,</w:t>
      </w:r>
      <w:r w:rsidR="00367332">
        <w:t xml:space="preserve"> 2 a 3</w:t>
      </w:r>
      <w:r>
        <w:t xml:space="preserve"> je povinen poskytnout příjemci veškerou potřebnou součinnost za účelem dodržení povinností mu plynoucích ze smlouvy o poskytnutí podpory uzavřené s poskytovatelem.</w:t>
      </w:r>
    </w:p>
    <w:p w14:paraId="1FE52277" w14:textId="2253B00E" w:rsidR="00EE64BC" w:rsidRDefault="00872449" w:rsidP="00EE64BC">
      <w:r>
        <w:t>2</w:t>
      </w:r>
      <w:r w:rsidR="00EE64BC">
        <w:t>.</w:t>
      </w:r>
      <w:r w:rsidR="00EE64BC">
        <w:tab/>
        <w:t>Zásady, které nejsou touto smlouvou upraveny, se řídí zákonem č. 89/2012 Sb., občanským zákoníkem, v platném znění, a právními předpisy na občanský zákoník pro účely této smlouvy navazujícími, a to zejména zákonem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3467F058" w14:textId="379A153F" w:rsidR="00EE64BC" w:rsidRDefault="00872449" w:rsidP="00EE64BC">
      <w:r>
        <w:t>3.</w:t>
      </w:r>
      <w:r w:rsidR="00EE64BC">
        <w:tab/>
      </w:r>
      <w:r w:rsidR="00EE64BC" w:rsidRPr="00CC485F">
        <w:t xml:space="preserve">Tuto smlouvu lze měnit pouze </w:t>
      </w:r>
      <w:r w:rsidR="00EE64BC">
        <w:t>písemně</w:t>
      </w:r>
      <w:r w:rsidR="00EE64BC" w:rsidRPr="00CC485F">
        <w:t>, její změna v jiné formě je vyloučena. Za písemnou formu se pro tento účel nepovažuje jednání učiněné elektronickými či jinými technickými prostředky (e-mail, fax).</w:t>
      </w:r>
      <w:r w:rsidR="00EE64BC">
        <w:t xml:space="preserve"> Smluvní strany mohou </w:t>
      </w:r>
      <w:r w:rsidR="00EE64BC" w:rsidRPr="000A00ED">
        <w:t>namítnout neplatnost změny této smlouvy z důvodu nedodržení formy kdyk</w:t>
      </w:r>
      <w:r w:rsidR="00EE64BC">
        <w:t xml:space="preserve">oliv, i poté, co bylo započato </w:t>
      </w:r>
      <w:r w:rsidR="00EE64BC" w:rsidRPr="000A00ED">
        <w:t>s plněním.</w:t>
      </w:r>
    </w:p>
    <w:p w14:paraId="127C33E4" w14:textId="7B245FEE" w:rsidR="00EE64BC" w:rsidRDefault="00DA5670" w:rsidP="00EE64BC">
      <w:r>
        <w:t>5</w:t>
      </w:r>
      <w:r w:rsidR="002A16D1">
        <w:t>.</w:t>
      </w:r>
      <w:r w:rsidR="00EE64BC" w:rsidRPr="005B593E">
        <w:tab/>
      </w:r>
      <w:r w:rsidR="00EE64BC" w:rsidRPr="00494E85">
        <w:t xml:space="preserve">Tato smlouva o vzájemných vztazích mezi příjemci se uzavírá </w:t>
      </w:r>
      <w:r w:rsidR="0071367C">
        <w:t xml:space="preserve">nejpozději do 30 dnů od rozhodnutí TAČR o podpoře dílčího projektu </w:t>
      </w:r>
      <w:r w:rsidR="00EE64BC" w:rsidRPr="00494E85">
        <w:t>s účinností od data zahájení řešení projektu, na dobu určitou do ukončení řešení projektu a vyrovnání všech závazků smluv</w:t>
      </w:r>
      <w:r w:rsidR="0071367C">
        <w:t>ních stran s tím souvisejících.</w:t>
      </w:r>
    </w:p>
    <w:p w14:paraId="41DF7617" w14:textId="5F8D7402" w:rsidR="00EE64BC" w:rsidRDefault="00DA5670" w:rsidP="00EE64BC">
      <w:r>
        <w:t>6</w:t>
      </w:r>
      <w:r w:rsidR="00EE64BC" w:rsidRPr="00197388">
        <w:t>.</w:t>
      </w:r>
      <w:r w:rsidR="00EE64BC" w:rsidRPr="00197388">
        <w:tab/>
        <w:t>Kterákoliv smluvní strana může tuto smlouvu vypovědět. Výpovědní doba je v takovém případě dvouměsíční a její běh začíná prvým dnem měsíce následujícího po doručení výpovědi. Výpověď musí být učiněna v písemné formě, jinak je neplatná.</w:t>
      </w:r>
    </w:p>
    <w:p w14:paraId="34C2160A" w14:textId="3B1A961D" w:rsidR="00EE64BC" w:rsidRPr="00197388" w:rsidRDefault="00DA5670" w:rsidP="00EE64BC">
      <w:r>
        <w:t>7</w:t>
      </w:r>
      <w:r w:rsidR="00EE64BC">
        <w:t>.</w:t>
      </w:r>
      <w:r w:rsidR="00EE64BC">
        <w:tab/>
      </w:r>
      <w:r w:rsidR="00EE64BC" w:rsidRPr="009E2AC9">
        <w:t xml:space="preserve">Smluvní strany podpisem této smlouvy potvrzují, že jsou si vědomy, že se na smlouvu vztahuje povinnost jejího uveřejnění dle zákona č. 340/2015 Sb. o registru smluv, v platném znění. Uveřejnění smlouvy zajišťuje </w:t>
      </w:r>
      <w:r w:rsidR="008A4CF8">
        <w:t>příjemce</w:t>
      </w:r>
      <w:r w:rsidR="00EE64BC" w:rsidRPr="009E2AC9">
        <w:t>.</w:t>
      </w:r>
    </w:p>
    <w:p w14:paraId="14D454A1" w14:textId="5B7C85D4" w:rsidR="00EE64BC" w:rsidRDefault="00DA5670" w:rsidP="00EE64BC">
      <w:r>
        <w:lastRenderedPageBreak/>
        <w:t>8</w:t>
      </w:r>
      <w:r w:rsidR="00EE64BC">
        <w:t>.</w:t>
      </w:r>
      <w:r w:rsidR="00EE64BC">
        <w:tab/>
      </w:r>
      <w:r w:rsidR="00EE64BC" w:rsidRPr="000E6499">
        <w:t xml:space="preserve">Smlouva je </w:t>
      </w:r>
      <w:r w:rsidR="00EE64BC" w:rsidRPr="00964DD4">
        <w:t xml:space="preserve">vyhotovena v </w:t>
      </w:r>
      <w:r w:rsidR="0007779B">
        <w:t>devíti</w:t>
      </w:r>
      <w:r w:rsidR="00EE64BC" w:rsidRPr="00964DD4">
        <w:t xml:space="preserve"> (</w:t>
      </w:r>
      <w:r w:rsidR="00367332" w:rsidRPr="00964DD4">
        <w:t>9</w:t>
      </w:r>
      <w:r w:rsidR="00EE64BC" w:rsidRPr="00964DD4">
        <w:t xml:space="preserve">) stejnopisech s platností originálu, z nichž každá smluvní strana obdrží dva (2), </w:t>
      </w:r>
      <w:r w:rsidR="00764C3D" w:rsidRPr="00964DD4">
        <w:t>jeden</w:t>
      </w:r>
      <w:r w:rsidR="00EE64BC" w:rsidRPr="00964DD4">
        <w:t xml:space="preserve"> (</w:t>
      </w:r>
      <w:r w:rsidR="00764C3D" w:rsidRPr="00964DD4">
        <w:t>1</w:t>
      </w:r>
      <w:r w:rsidR="00EE64BC" w:rsidRPr="00964DD4">
        <w:t>) stejnopis</w:t>
      </w:r>
      <w:r w:rsidR="00EE64BC" w:rsidRPr="000E6499">
        <w:t xml:space="preserve"> j</w:t>
      </w:r>
      <w:r w:rsidR="00764C3D">
        <w:t>e</w:t>
      </w:r>
      <w:r w:rsidR="00EE64BC" w:rsidRPr="000E6499">
        <w:t xml:space="preserve"> určeny pro potřeby poskytovatele.</w:t>
      </w:r>
    </w:p>
    <w:p w14:paraId="30BF538B" w14:textId="4ED57C53" w:rsidR="00EE64BC" w:rsidRDefault="00DA5670" w:rsidP="00EE64BC">
      <w:r>
        <w:t>9</w:t>
      </w:r>
      <w:r w:rsidR="00EE64BC">
        <w:t>.</w:t>
      </w:r>
      <w:r w:rsidR="00EE64BC">
        <w:tab/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36F4D809" w14:textId="3BAAC4FD" w:rsidR="00EE64BC" w:rsidRPr="00CC485F" w:rsidRDefault="00DA5670" w:rsidP="00EE64BC">
      <w:r>
        <w:t>10</w:t>
      </w:r>
      <w:r w:rsidR="00EE64BC">
        <w:t>.</w:t>
      </w:r>
      <w:r w:rsidR="00EE64BC">
        <w:tab/>
      </w:r>
      <w:r w:rsidR="00EE64BC" w:rsidRPr="00CC485F">
        <w:t>Smluvní strany výslovně potvrzují, že tato smlouva je výsledkem jejich jednání a každá ze stran měla příležitost ovlivnit její základní podmínky.</w:t>
      </w:r>
    </w:p>
    <w:p w14:paraId="75CC8D26" w14:textId="77777777" w:rsidR="00A056DE" w:rsidRDefault="00A056DE" w:rsidP="00964DD4">
      <w:pPr>
        <w:ind w:left="0" w:firstLine="0"/>
      </w:pPr>
    </w:p>
    <w:p w14:paraId="0A75DB8A" w14:textId="6673E5E4" w:rsidR="00964DD4" w:rsidRPr="00CC485F" w:rsidRDefault="00964DD4" w:rsidP="00964DD4">
      <w:pPr>
        <w:ind w:left="0" w:firstLine="0"/>
      </w:pPr>
      <w:r>
        <w:t>Příloha: přihláška dílčího projektu</w:t>
      </w:r>
    </w:p>
    <w:p w14:paraId="77EFC330" w14:textId="77726983" w:rsidR="005A209D" w:rsidRDefault="005A209D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</w:pPr>
    </w:p>
    <w:p w14:paraId="40FE3E71" w14:textId="7DBD3901" w:rsidR="00367332" w:rsidRDefault="00B820E6" w:rsidP="00367332">
      <w:pPr>
        <w:tabs>
          <w:tab w:val="left" w:pos="5670"/>
        </w:tabs>
        <w:ind w:left="0"/>
      </w:pPr>
      <w:r>
        <w:t>V Praze  dne ___________2019</w:t>
      </w:r>
      <w:r w:rsidR="00367332">
        <w:t xml:space="preserve">                                                  V Brně dne ______</w:t>
      </w:r>
      <w:r>
        <w:t>_____2019</w:t>
      </w:r>
    </w:p>
    <w:p w14:paraId="74AE5987" w14:textId="77777777" w:rsidR="00367332" w:rsidRDefault="00367332" w:rsidP="00367332">
      <w:pPr>
        <w:tabs>
          <w:tab w:val="left" w:pos="5670"/>
        </w:tabs>
      </w:pPr>
    </w:p>
    <w:p w14:paraId="5FAD8022" w14:textId="77777777" w:rsidR="00367332" w:rsidRDefault="00367332" w:rsidP="00367332">
      <w:pPr>
        <w:tabs>
          <w:tab w:val="left" w:pos="5670"/>
        </w:tabs>
      </w:pPr>
    </w:p>
    <w:p w14:paraId="1E198E5E" w14:textId="77777777" w:rsidR="00367332" w:rsidRDefault="00367332" w:rsidP="00367332">
      <w:pPr>
        <w:tabs>
          <w:tab w:val="left" w:pos="5670"/>
        </w:tabs>
      </w:pPr>
    </w:p>
    <w:p w14:paraId="557762D8" w14:textId="1651EE1F" w:rsidR="00367332" w:rsidRDefault="00367332" w:rsidP="00367332">
      <w:pPr>
        <w:tabs>
          <w:tab w:val="left" w:pos="0"/>
          <w:tab w:val="left" w:pos="5670"/>
        </w:tabs>
        <w:ind w:left="0"/>
        <w:jc w:val="left"/>
      </w:pPr>
      <w:r>
        <w:tab/>
        <w:t>doc. RNDr. Vojtěch Petráček, CSc.                                               prof. RNDr. Ing. Petr Štěpánek, CSc.</w:t>
      </w:r>
      <w:r>
        <w:br/>
        <w:t>rektor                                                                                                rektor</w:t>
      </w:r>
      <w:r>
        <w:br/>
        <w:t>za příjemce                                                                                       za člena NCK 1</w:t>
      </w:r>
    </w:p>
    <w:p w14:paraId="6017E93C" w14:textId="77777777" w:rsidR="00367332" w:rsidRDefault="00367332" w:rsidP="00367332">
      <w:pPr>
        <w:tabs>
          <w:tab w:val="left" w:pos="0"/>
          <w:tab w:val="left" w:pos="5670"/>
        </w:tabs>
        <w:ind w:left="0"/>
        <w:jc w:val="left"/>
      </w:pPr>
    </w:p>
    <w:p w14:paraId="105B8ACD" w14:textId="77777777" w:rsidR="00367332" w:rsidRDefault="00367332" w:rsidP="00367332">
      <w:pPr>
        <w:tabs>
          <w:tab w:val="left" w:pos="0"/>
          <w:tab w:val="left" w:pos="5670"/>
        </w:tabs>
        <w:ind w:left="0"/>
        <w:jc w:val="left"/>
      </w:pPr>
    </w:p>
    <w:p w14:paraId="22E89272" w14:textId="77777777" w:rsidR="00367332" w:rsidRDefault="00367332" w:rsidP="00367332">
      <w:pPr>
        <w:tabs>
          <w:tab w:val="left" w:pos="0"/>
          <w:tab w:val="left" w:pos="5812"/>
        </w:tabs>
        <w:ind w:left="0"/>
        <w:jc w:val="left"/>
      </w:pPr>
    </w:p>
    <w:p w14:paraId="4F46ED30" w14:textId="675A8859" w:rsidR="00367332" w:rsidRDefault="00B820E6" w:rsidP="00367332">
      <w:pPr>
        <w:tabs>
          <w:tab w:val="left" w:pos="5670"/>
        </w:tabs>
        <w:ind w:left="0"/>
      </w:pPr>
      <w:r>
        <w:t>V Brně dne ___________2019</w:t>
      </w:r>
      <w:r w:rsidR="00367332">
        <w:t xml:space="preserve">                                                     </w:t>
      </w:r>
      <w:r>
        <w:t>V Liberci  dne ___________ 2019</w:t>
      </w:r>
      <w:r w:rsidR="00367332">
        <w:t xml:space="preserve">  </w:t>
      </w:r>
    </w:p>
    <w:p w14:paraId="6F06391B" w14:textId="77777777" w:rsidR="00367332" w:rsidRDefault="00367332" w:rsidP="00367332">
      <w:pPr>
        <w:tabs>
          <w:tab w:val="left" w:pos="5670"/>
        </w:tabs>
      </w:pPr>
    </w:p>
    <w:p w14:paraId="5CC9A583" w14:textId="77777777" w:rsidR="00367332" w:rsidRDefault="00367332" w:rsidP="00367332">
      <w:pPr>
        <w:tabs>
          <w:tab w:val="left" w:pos="5670"/>
        </w:tabs>
      </w:pPr>
    </w:p>
    <w:p w14:paraId="3EDF713A" w14:textId="77777777" w:rsidR="00367332" w:rsidRDefault="00367332" w:rsidP="00367332">
      <w:pPr>
        <w:tabs>
          <w:tab w:val="left" w:pos="5670"/>
        </w:tabs>
      </w:pPr>
    </w:p>
    <w:p w14:paraId="1D07815C" w14:textId="6028D8ED" w:rsidR="00367332" w:rsidRDefault="00367332" w:rsidP="00367332">
      <w:pPr>
        <w:tabs>
          <w:tab w:val="left" w:pos="0"/>
          <w:tab w:val="left" w:pos="5670"/>
        </w:tabs>
        <w:ind w:left="0"/>
        <w:jc w:val="left"/>
      </w:pPr>
      <w:r>
        <w:tab/>
        <w:t xml:space="preserve">prof. Ing. Danuše Nerudová, Ph.D.                                              doc. RNDr. Miroslav Brzezina, CSc. </w:t>
      </w:r>
    </w:p>
    <w:p w14:paraId="43FA5E3E" w14:textId="1A16E8BF" w:rsidR="00367332" w:rsidRDefault="00367332" w:rsidP="00367332">
      <w:pPr>
        <w:tabs>
          <w:tab w:val="left" w:pos="0"/>
          <w:tab w:val="left" w:pos="5670"/>
        </w:tabs>
        <w:ind w:left="0"/>
        <w:jc w:val="left"/>
      </w:pPr>
      <w:r>
        <w:tab/>
        <w:t>rektorka                                                                                            rektor</w:t>
      </w:r>
      <w:r>
        <w:br/>
        <w:t>za člena NCK 2                                                                                 za člena NCK 3</w:t>
      </w:r>
    </w:p>
    <w:p w14:paraId="76FE56B9" w14:textId="77777777" w:rsidR="00367332" w:rsidRDefault="00367332" w:rsidP="00367332">
      <w:pPr>
        <w:tabs>
          <w:tab w:val="left" w:pos="0"/>
          <w:tab w:val="left" w:pos="5670"/>
        </w:tabs>
        <w:ind w:left="0"/>
        <w:jc w:val="left"/>
      </w:pPr>
    </w:p>
    <w:p w14:paraId="7CF06817" w14:textId="77777777" w:rsidR="00AC2B75" w:rsidRPr="00CC485F" w:rsidRDefault="00AC2B75" w:rsidP="00367332">
      <w:pPr>
        <w:tabs>
          <w:tab w:val="left" w:pos="5670"/>
        </w:tabs>
      </w:pPr>
    </w:p>
    <w:sectPr w:rsidR="00AC2B75" w:rsidRPr="00CC485F" w:rsidSect="00C553A9">
      <w:headerReference w:type="even" r:id="rId8"/>
      <w:footerReference w:type="even" r:id="rId9"/>
      <w:footerReference w:type="default" r:id="rId10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10364" w14:textId="77777777" w:rsidR="00BF315B" w:rsidRDefault="00BF315B" w:rsidP="006522BB">
      <w:r>
        <w:separator/>
      </w:r>
    </w:p>
    <w:p w14:paraId="70CBF196" w14:textId="77777777" w:rsidR="00BF315B" w:rsidRDefault="00BF315B" w:rsidP="006522BB"/>
  </w:endnote>
  <w:endnote w:type="continuationSeparator" w:id="0">
    <w:p w14:paraId="2859EA43" w14:textId="77777777" w:rsidR="00BF315B" w:rsidRDefault="00BF315B" w:rsidP="006522BB">
      <w:r>
        <w:continuationSeparator/>
      </w:r>
    </w:p>
    <w:p w14:paraId="1C7CD147" w14:textId="77777777" w:rsidR="00BF315B" w:rsidRDefault="00BF315B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E11F" w14:textId="77777777" w:rsidR="00FE3E51" w:rsidRPr="00FE3E51" w:rsidRDefault="00FE3E51" w:rsidP="006522BB">
    <w:pPr>
      <w:pStyle w:val="Zpat"/>
    </w:pPr>
  </w:p>
  <w:p w14:paraId="17B92EEB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2288" w14:textId="4CE29835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0C1A3C">
      <w:rPr>
        <w:rStyle w:val="slostrnky"/>
        <w:noProof/>
        <w:sz w:val="18"/>
        <w:szCs w:val="18"/>
      </w:rPr>
      <w:t>5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0C1A3C">
      <w:rPr>
        <w:rStyle w:val="slostrnky"/>
        <w:noProof/>
        <w:sz w:val="18"/>
        <w:szCs w:val="18"/>
      </w:rPr>
      <w:t>5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FC83" w14:textId="77777777" w:rsidR="00BF315B" w:rsidRDefault="00BF315B" w:rsidP="006522BB">
      <w:r>
        <w:separator/>
      </w:r>
    </w:p>
    <w:p w14:paraId="27810F00" w14:textId="77777777" w:rsidR="00BF315B" w:rsidRDefault="00BF315B" w:rsidP="006522BB"/>
  </w:footnote>
  <w:footnote w:type="continuationSeparator" w:id="0">
    <w:p w14:paraId="4F795F33" w14:textId="77777777" w:rsidR="00BF315B" w:rsidRDefault="00BF315B" w:rsidP="006522BB">
      <w:r>
        <w:continuationSeparator/>
      </w:r>
    </w:p>
    <w:p w14:paraId="7E45F539" w14:textId="77777777" w:rsidR="00BF315B" w:rsidRDefault="00BF315B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A1E" w14:textId="77777777" w:rsidR="00FE3E51" w:rsidRDefault="00FE3E51" w:rsidP="006522BB">
    <w:pPr>
      <w:pStyle w:val="Zhlav"/>
    </w:pPr>
  </w:p>
  <w:p w14:paraId="66094B13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4C4F"/>
    <w:rsid w:val="00012CEA"/>
    <w:rsid w:val="00026220"/>
    <w:rsid w:val="00067C7C"/>
    <w:rsid w:val="0007065E"/>
    <w:rsid w:val="0007779B"/>
    <w:rsid w:val="000840BB"/>
    <w:rsid w:val="000A00ED"/>
    <w:rsid w:val="000A2CE7"/>
    <w:rsid w:val="000B7E8D"/>
    <w:rsid w:val="000C1A3C"/>
    <w:rsid w:val="000C6471"/>
    <w:rsid w:val="000C70EE"/>
    <w:rsid w:val="000E2EE3"/>
    <w:rsid w:val="001058A0"/>
    <w:rsid w:val="00111963"/>
    <w:rsid w:val="00120A6B"/>
    <w:rsid w:val="00122BBD"/>
    <w:rsid w:val="00126B7F"/>
    <w:rsid w:val="0013442F"/>
    <w:rsid w:val="00147BCA"/>
    <w:rsid w:val="00150155"/>
    <w:rsid w:val="00155579"/>
    <w:rsid w:val="00182900"/>
    <w:rsid w:val="001A0EB2"/>
    <w:rsid w:val="001A2DC8"/>
    <w:rsid w:val="001C3992"/>
    <w:rsid w:val="001E680B"/>
    <w:rsid w:val="00201242"/>
    <w:rsid w:val="00202665"/>
    <w:rsid w:val="00213A30"/>
    <w:rsid w:val="00217A1A"/>
    <w:rsid w:val="0022523A"/>
    <w:rsid w:val="00241F78"/>
    <w:rsid w:val="00263CA8"/>
    <w:rsid w:val="00271679"/>
    <w:rsid w:val="00287BB6"/>
    <w:rsid w:val="00297696"/>
    <w:rsid w:val="002A0213"/>
    <w:rsid w:val="002A11CA"/>
    <w:rsid w:val="002A16D1"/>
    <w:rsid w:val="002A67D3"/>
    <w:rsid w:val="002D3584"/>
    <w:rsid w:val="002E57D0"/>
    <w:rsid w:val="002F7EB7"/>
    <w:rsid w:val="003042BB"/>
    <w:rsid w:val="003237F5"/>
    <w:rsid w:val="00331E99"/>
    <w:rsid w:val="00332DD6"/>
    <w:rsid w:val="00341417"/>
    <w:rsid w:val="00342A93"/>
    <w:rsid w:val="003453AD"/>
    <w:rsid w:val="00367332"/>
    <w:rsid w:val="0038683A"/>
    <w:rsid w:val="00397741"/>
    <w:rsid w:val="003A3579"/>
    <w:rsid w:val="003D5028"/>
    <w:rsid w:val="003E150F"/>
    <w:rsid w:val="003E2AC0"/>
    <w:rsid w:val="003F6CDC"/>
    <w:rsid w:val="00423B33"/>
    <w:rsid w:val="00424A37"/>
    <w:rsid w:val="00452B71"/>
    <w:rsid w:val="00455AB2"/>
    <w:rsid w:val="004566BE"/>
    <w:rsid w:val="00477AB1"/>
    <w:rsid w:val="00492CAD"/>
    <w:rsid w:val="00497963"/>
    <w:rsid w:val="004A27DD"/>
    <w:rsid w:val="004B2F54"/>
    <w:rsid w:val="004B5D1D"/>
    <w:rsid w:val="004B7308"/>
    <w:rsid w:val="004C4C5C"/>
    <w:rsid w:val="004C67BE"/>
    <w:rsid w:val="004D584D"/>
    <w:rsid w:val="004F3E47"/>
    <w:rsid w:val="004F726C"/>
    <w:rsid w:val="0056216E"/>
    <w:rsid w:val="00573204"/>
    <w:rsid w:val="00585507"/>
    <w:rsid w:val="005904F3"/>
    <w:rsid w:val="0059200B"/>
    <w:rsid w:val="005A209D"/>
    <w:rsid w:val="005A7E3C"/>
    <w:rsid w:val="005B00CE"/>
    <w:rsid w:val="005B6BBD"/>
    <w:rsid w:val="005D0DC1"/>
    <w:rsid w:val="005F6578"/>
    <w:rsid w:val="00605E46"/>
    <w:rsid w:val="00612130"/>
    <w:rsid w:val="006171A4"/>
    <w:rsid w:val="006269A0"/>
    <w:rsid w:val="00640009"/>
    <w:rsid w:val="006522BB"/>
    <w:rsid w:val="00674BDA"/>
    <w:rsid w:val="006769C9"/>
    <w:rsid w:val="00681CE9"/>
    <w:rsid w:val="006946FB"/>
    <w:rsid w:val="006957B6"/>
    <w:rsid w:val="006A27A6"/>
    <w:rsid w:val="006A5D63"/>
    <w:rsid w:val="006B1C9F"/>
    <w:rsid w:val="006C55E3"/>
    <w:rsid w:val="006D51CB"/>
    <w:rsid w:val="006F277F"/>
    <w:rsid w:val="0071367C"/>
    <w:rsid w:val="00720BCF"/>
    <w:rsid w:val="00735A48"/>
    <w:rsid w:val="00756A88"/>
    <w:rsid w:val="00764C3D"/>
    <w:rsid w:val="007826D3"/>
    <w:rsid w:val="007955E4"/>
    <w:rsid w:val="007963E5"/>
    <w:rsid w:val="007C11C0"/>
    <w:rsid w:val="007E0979"/>
    <w:rsid w:val="007E5F30"/>
    <w:rsid w:val="007F008B"/>
    <w:rsid w:val="007F385F"/>
    <w:rsid w:val="00800606"/>
    <w:rsid w:val="008063AA"/>
    <w:rsid w:val="00824688"/>
    <w:rsid w:val="008478B4"/>
    <w:rsid w:val="008516B3"/>
    <w:rsid w:val="00862D80"/>
    <w:rsid w:val="008630B7"/>
    <w:rsid w:val="00864024"/>
    <w:rsid w:val="00872449"/>
    <w:rsid w:val="008758CC"/>
    <w:rsid w:val="008964CA"/>
    <w:rsid w:val="008A097D"/>
    <w:rsid w:val="008A4CF8"/>
    <w:rsid w:val="008A57E4"/>
    <w:rsid w:val="008B58B6"/>
    <w:rsid w:val="008C45E6"/>
    <w:rsid w:val="008C5CB7"/>
    <w:rsid w:val="008C71E5"/>
    <w:rsid w:val="008D59DE"/>
    <w:rsid w:val="008E1F78"/>
    <w:rsid w:val="008F6AE1"/>
    <w:rsid w:val="009206D0"/>
    <w:rsid w:val="009260B7"/>
    <w:rsid w:val="00964DD4"/>
    <w:rsid w:val="00997228"/>
    <w:rsid w:val="009A2266"/>
    <w:rsid w:val="009C6EEA"/>
    <w:rsid w:val="009D1C54"/>
    <w:rsid w:val="009D60D7"/>
    <w:rsid w:val="009E2291"/>
    <w:rsid w:val="009F0540"/>
    <w:rsid w:val="009F3DF6"/>
    <w:rsid w:val="009F4356"/>
    <w:rsid w:val="00A00770"/>
    <w:rsid w:val="00A056DE"/>
    <w:rsid w:val="00A05BCC"/>
    <w:rsid w:val="00A07FF9"/>
    <w:rsid w:val="00A24505"/>
    <w:rsid w:val="00A24F12"/>
    <w:rsid w:val="00A36C68"/>
    <w:rsid w:val="00A56689"/>
    <w:rsid w:val="00A712A0"/>
    <w:rsid w:val="00A72E20"/>
    <w:rsid w:val="00A863A6"/>
    <w:rsid w:val="00A907E2"/>
    <w:rsid w:val="00A93A8D"/>
    <w:rsid w:val="00A965B4"/>
    <w:rsid w:val="00AA0C09"/>
    <w:rsid w:val="00AA5B6D"/>
    <w:rsid w:val="00AA626C"/>
    <w:rsid w:val="00AA751B"/>
    <w:rsid w:val="00AB2F42"/>
    <w:rsid w:val="00AB30DD"/>
    <w:rsid w:val="00AB3329"/>
    <w:rsid w:val="00AC2325"/>
    <w:rsid w:val="00AC2B75"/>
    <w:rsid w:val="00AC5970"/>
    <w:rsid w:val="00AD5EC1"/>
    <w:rsid w:val="00B30B4A"/>
    <w:rsid w:val="00B35878"/>
    <w:rsid w:val="00B41345"/>
    <w:rsid w:val="00B45FB2"/>
    <w:rsid w:val="00B53FAC"/>
    <w:rsid w:val="00B63B85"/>
    <w:rsid w:val="00B70AD4"/>
    <w:rsid w:val="00B76003"/>
    <w:rsid w:val="00B820E6"/>
    <w:rsid w:val="00B84EF9"/>
    <w:rsid w:val="00B8576C"/>
    <w:rsid w:val="00BB3853"/>
    <w:rsid w:val="00BB540F"/>
    <w:rsid w:val="00BB59C2"/>
    <w:rsid w:val="00BC043A"/>
    <w:rsid w:val="00BC1CD8"/>
    <w:rsid w:val="00BD369B"/>
    <w:rsid w:val="00BE2AF1"/>
    <w:rsid w:val="00BE6F4C"/>
    <w:rsid w:val="00BF315B"/>
    <w:rsid w:val="00C122C9"/>
    <w:rsid w:val="00C3241B"/>
    <w:rsid w:val="00C428A0"/>
    <w:rsid w:val="00C46A1A"/>
    <w:rsid w:val="00C553A9"/>
    <w:rsid w:val="00C65CD7"/>
    <w:rsid w:val="00C73B24"/>
    <w:rsid w:val="00CB2B02"/>
    <w:rsid w:val="00CB740A"/>
    <w:rsid w:val="00CC047C"/>
    <w:rsid w:val="00CC485F"/>
    <w:rsid w:val="00CE13AB"/>
    <w:rsid w:val="00CE7A16"/>
    <w:rsid w:val="00CF4B06"/>
    <w:rsid w:val="00CF5AD4"/>
    <w:rsid w:val="00D01812"/>
    <w:rsid w:val="00D04F4B"/>
    <w:rsid w:val="00D07B67"/>
    <w:rsid w:val="00D25BE2"/>
    <w:rsid w:val="00D302A8"/>
    <w:rsid w:val="00D33C52"/>
    <w:rsid w:val="00D356B6"/>
    <w:rsid w:val="00D36C21"/>
    <w:rsid w:val="00D41D47"/>
    <w:rsid w:val="00D42AD3"/>
    <w:rsid w:val="00D567EB"/>
    <w:rsid w:val="00D77DD2"/>
    <w:rsid w:val="00D858A1"/>
    <w:rsid w:val="00D85BC4"/>
    <w:rsid w:val="00DA5670"/>
    <w:rsid w:val="00DD4F56"/>
    <w:rsid w:val="00DE374E"/>
    <w:rsid w:val="00DF1ED8"/>
    <w:rsid w:val="00E00ADE"/>
    <w:rsid w:val="00E132EA"/>
    <w:rsid w:val="00E14FF5"/>
    <w:rsid w:val="00E36715"/>
    <w:rsid w:val="00E54D11"/>
    <w:rsid w:val="00E64A43"/>
    <w:rsid w:val="00E67850"/>
    <w:rsid w:val="00EA69F0"/>
    <w:rsid w:val="00EB126F"/>
    <w:rsid w:val="00ED2F16"/>
    <w:rsid w:val="00EE64BC"/>
    <w:rsid w:val="00F04ADD"/>
    <w:rsid w:val="00F10AFC"/>
    <w:rsid w:val="00F126CF"/>
    <w:rsid w:val="00F20125"/>
    <w:rsid w:val="00F31474"/>
    <w:rsid w:val="00F41827"/>
    <w:rsid w:val="00F42874"/>
    <w:rsid w:val="00F434FE"/>
    <w:rsid w:val="00F679EA"/>
    <w:rsid w:val="00F80E23"/>
    <w:rsid w:val="00F905FE"/>
    <w:rsid w:val="00FA6F5B"/>
    <w:rsid w:val="00FA72B8"/>
    <w:rsid w:val="00FA77D0"/>
    <w:rsid w:val="00FC76E7"/>
    <w:rsid w:val="00FD2E3F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F723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4790-190B-4B8E-BD24-C3887C3F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1555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pospika4</cp:lastModifiedBy>
  <cp:revision>21</cp:revision>
  <cp:lastPrinted>2014-03-04T13:15:00Z</cp:lastPrinted>
  <dcterms:created xsi:type="dcterms:W3CDTF">2018-12-10T08:04:00Z</dcterms:created>
  <dcterms:modified xsi:type="dcterms:W3CDTF">2019-02-15T14:02:00Z</dcterms:modified>
</cp:coreProperties>
</file>