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FDF" w:rsidRDefault="00D17B19">
      <w:pPr>
        <w:spacing w:line="61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636905</wp:posOffset>
                </wp:positionH>
                <wp:positionV relativeFrom="paragraph">
                  <wp:posOffset>0</wp:posOffset>
                </wp:positionV>
                <wp:extent cx="1185545" cy="375285"/>
                <wp:effectExtent l="1270" t="635" r="381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FDF" w:rsidRDefault="00FE1EF7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t>VŠEOBECNÁ</w:t>
                            </w:r>
                          </w:p>
                          <w:p w:rsidR="009E5FDF" w:rsidRDefault="00FE1EF7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t>ZDRAVOTNÍ POIIŠŤOVNA ČESKÉ REPUBLIKY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15pt;margin-top:0;width:93.35pt;height:29.55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PjqgIAAKo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B0wxUkHHD3QUaNbMaLAtGfoVQpe9z346RG2wdWWqvo7UX5ViIt1Q/iO3kgphoaSCtLzzU337OqE&#10;owzIdvggKghD9lpYoLGWnekddAMBOtD0eKLGpFKakH4cRWGEUQlnl8soiCMbgqTz7V4q/Y6KDhkj&#10;wxKot+jkcKe0yYaks4sJxkXB2tbS3/JnG+A47UBsuGrOTBaWzR+Jl2ziTRw6YbDYOKGX585NsQ6d&#10;ReEvo/wyX69z/6eJ64dpw6qKchNmVpYf/hlzR41PmjhpS4mWVQbOpKTkbrtuJToQUHZhv2NDztzc&#10;52nYJkAtL0ryg9C7DRKnWMRLJyzCyEmWXux4fnKbLLwwCfPieUl3jNN/LwkNGU6iIJrE9NvaPPu9&#10;ro2kHdMwO1rWZTg+OZHUSHDDK0utJqyd7LNWmPSfWgF0z0RbwRqNTmrV43YEFKPirageQbpSgLJA&#10;nzDwwGiE/I7RAMMjw+rbnkiKUfueg/zNpJkNORvb2SC8hKsZ1hhN5lpPE2nfS7ZrAHl+YDfwRApm&#10;1fuUxfFhwUCwRRyHl5k45//W62nErn4BAAD//wMAUEsDBBQABgAIAAAAIQD1oIhZ2wAAAAcBAAAP&#10;AAAAZHJzL2Rvd25yZXYueG1sTI/BTsMwEETvSPyDtUhcELUdRGlDnAohuHCjcOHmxksSYa+j2E1C&#10;v57lBLcdzWj2TbVbghcTjqmPZECvFAikJrqeWgPvb8/XGxApW3LWR0ID35hgV5+fVbZ0caZXnPa5&#10;FVxCqbQGupyHUsrUdBhsWsUBib3POAabWY6tdKOduTx4WSi1lsH2xB86O+Bjh83X/hgMrJen4epl&#10;i8V8avxEHyetM2pjLi+Wh3sQGZf8F4ZffEaHmpkO8UguCc9aqRuOGuBFbBebOz4OBm63GmRdyf/8&#10;9Q8AAAD//wMAUEsBAi0AFAAGAAgAAAAhALaDOJL+AAAA4QEAABMAAAAAAAAAAAAAAAAAAAAAAFtD&#10;b250ZW50X1R5cGVzXS54bWxQSwECLQAUAAYACAAAACEAOP0h/9YAAACUAQAACwAAAAAAAAAAAAAA&#10;AAAvAQAAX3JlbHMvLnJlbHNQSwECLQAUAAYACAAAACEAIA3T46oCAACqBQAADgAAAAAAAAAAAAAA&#10;AAAuAgAAZHJzL2Uyb0RvYy54bWxQSwECLQAUAAYACAAAACEA9aCIWdsAAAAHAQAADwAAAAAAAAAA&#10;AAAAAAAEBQAAZHJzL2Rvd25yZXYueG1sUEsFBgAAAAAEAAQA8wAAAAwGAAAAAA==&#10;" filled="f" stroked="f">
                <v:textbox style="mso-fit-shape-to-text:t" inset="0,0,0,0">
                  <w:txbxContent>
                    <w:p w:rsidR="009E5FDF" w:rsidRDefault="00FE1EF7">
                      <w:pPr>
                        <w:pStyle w:val="Titulekobrzku2"/>
                        <w:shd w:val="clear" w:color="auto" w:fill="auto"/>
                      </w:pPr>
                      <w:r>
                        <w:t>VŠEOBECNÁ</w:t>
                      </w:r>
                    </w:p>
                    <w:p w:rsidR="009E5FDF" w:rsidRDefault="00FE1EF7">
                      <w:pPr>
                        <w:pStyle w:val="Titulekobrzku2"/>
                        <w:shd w:val="clear" w:color="auto" w:fill="auto"/>
                      </w:pPr>
                      <w:r>
                        <w:t>ZDRAVOTNÍ POIIŠŤOVNA ČESKÉ REPUBLIKY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0048" behindDoc="1" locked="0" layoutInCell="1" allowOverlap="1">
            <wp:simplePos x="0" y="0"/>
            <wp:positionH relativeFrom="margin">
              <wp:posOffset>115570</wp:posOffset>
            </wp:positionH>
            <wp:positionV relativeFrom="paragraph">
              <wp:posOffset>30480</wp:posOffset>
            </wp:positionV>
            <wp:extent cx="438785" cy="347345"/>
            <wp:effectExtent l="0" t="0" r="0" b="0"/>
            <wp:wrapNone/>
            <wp:docPr id="17" name="obrázek 3" descr="C:\Users\M36A3~1.SE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36A3~1.SE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FDF" w:rsidRDefault="009E5FDF">
      <w:pPr>
        <w:rPr>
          <w:sz w:val="2"/>
          <w:szCs w:val="2"/>
        </w:rPr>
        <w:sectPr w:rsidR="009E5FDF">
          <w:headerReference w:type="default" r:id="rId8"/>
          <w:footerReference w:type="default" r:id="rId9"/>
          <w:type w:val="continuous"/>
          <w:pgSz w:w="11900" w:h="16840"/>
          <w:pgMar w:top="1696" w:right="1616" w:bottom="2667" w:left="1519" w:header="0" w:footer="3" w:gutter="0"/>
          <w:cols w:space="720"/>
          <w:noEndnote/>
          <w:titlePg/>
          <w:docGrid w:linePitch="360"/>
        </w:sectPr>
      </w:pPr>
    </w:p>
    <w:p w:rsidR="009E5FDF" w:rsidRDefault="009E5FDF">
      <w:pPr>
        <w:spacing w:line="240" w:lineRule="exact"/>
        <w:rPr>
          <w:sz w:val="19"/>
          <w:szCs w:val="19"/>
        </w:rPr>
      </w:pPr>
    </w:p>
    <w:p w:rsidR="009E5FDF" w:rsidRDefault="009E5FDF">
      <w:pPr>
        <w:spacing w:before="10" w:after="10" w:line="240" w:lineRule="exact"/>
        <w:rPr>
          <w:sz w:val="19"/>
          <w:szCs w:val="19"/>
        </w:rPr>
      </w:pPr>
    </w:p>
    <w:p w:rsidR="009E5FDF" w:rsidRDefault="009E5FDF">
      <w:pPr>
        <w:rPr>
          <w:sz w:val="2"/>
          <w:szCs w:val="2"/>
        </w:rPr>
        <w:sectPr w:rsidR="009E5FDF">
          <w:type w:val="continuous"/>
          <w:pgSz w:w="11900" w:h="16840"/>
          <w:pgMar w:top="2804" w:right="0" w:bottom="2652" w:left="0" w:header="0" w:footer="3" w:gutter="0"/>
          <w:cols w:space="720"/>
          <w:noEndnote/>
          <w:docGrid w:linePitch="360"/>
        </w:sectPr>
      </w:pPr>
    </w:p>
    <w:p w:rsidR="009E5FDF" w:rsidRDefault="00FE1EF7">
      <w:pPr>
        <w:pStyle w:val="Nadpis20"/>
        <w:keepNext/>
        <w:keepLines/>
        <w:shd w:val="clear" w:color="auto" w:fill="auto"/>
        <w:ind w:right="20"/>
      </w:pPr>
      <w:bookmarkStart w:id="0" w:name="bookmark0"/>
      <w:r>
        <w:t>Dodatek č. 13</w:t>
      </w:r>
      <w:bookmarkEnd w:id="0"/>
    </w:p>
    <w:p w:rsidR="009E5FDF" w:rsidRDefault="00FE1EF7">
      <w:pPr>
        <w:pStyle w:val="Nadpis30"/>
        <w:keepNext/>
        <w:keepLines/>
        <w:shd w:val="clear" w:color="auto" w:fill="auto"/>
        <w:ind w:right="20"/>
      </w:pPr>
      <w:bookmarkStart w:id="1" w:name="bookmark1"/>
      <w:r>
        <w:t>ke Zvláštní smlouvě o poskytování a úhradě ošetřovatelské péče</w:t>
      </w:r>
      <w:r>
        <w:br/>
        <w:t>v zařízeních sociálních služeb poskytujících pobytové sociální služby</w:t>
      </w:r>
      <w:bookmarkEnd w:id="1"/>
    </w:p>
    <w:p w:rsidR="009E5FDF" w:rsidRDefault="00FE1EF7">
      <w:pPr>
        <w:pStyle w:val="Zkladntext20"/>
        <w:shd w:val="clear" w:color="auto" w:fill="auto"/>
        <w:spacing w:line="160" w:lineRule="exact"/>
        <w:ind w:right="20" w:firstLine="0"/>
      </w:pPr>
      <w:r>
        <w:t xml:space="preserve">č. 4B72W016 ze dne </w:t>
      </w:r>
      <w:proofErr w:type="gramStart"/>
      <w:r>
        <w:t>23.01.2015</w:t>
      </w:r>
      <w:proofErr w:type="gramEnd"/>
      <w:r>
        <w:t xml:space="preserve"> (dále jen „Zvláštní smlouva“)</w:t>
      </w:r>
    </w:p>
    <w:p w:rsidR="009E5FDF" w:rsidRDefault="00FE1EF7">
      <w:pPr>
        <w:pStyle w:val="Zkladntext20"/>
        <w:shd w:val="clear" w:color="auto" w:fill="auto"/>
        <w:spacing w:after="388" w:line="160" w:lineRule="exact"/>
        <w:ind w:right="20" w:firstLine="0"/>
      </w:pPr>
      <w:r>
        <w:t>(odbornost 913 - Pobytové zařízení sociálních služeb)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2"/>
        <w:gridCol w:w="5453"/>
      </w:tblGrid>
      <w:tr w:rsidR="009E5FDF">
        <w:trPr>
          <w:trHeight w:hRule="exact" w:val="422"/>
          <w:jc w:val="center"/>
        </w:trPr>
        <w:tc>
          <w:tcPr>
            <w:tcW w:w="8765" w:type="dxa"/>
            <w:gridSpan w:val="2"/>
            <w:shd w:val="clear" w:color="auto" w:fill="FFFFFF"/>
          </w:tcPr>
          <w:p w:rsidR="009E5FDF" w:rsidRDefault="00FE1EF7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1"/>
              </w:rPr>
              <w:t>uzavřené mezi smluvními stranami:</w:t>
            </w:r>
          </w:p>
        </w:tc>
      </w:tr>
      <w:tr w:rsidR="009E5FDF">
        <w:trPr>
          <w:trHeight w:hRule="exact" w:val="538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DF" w:rsidRDefault="00FE1EF7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line="192" w:lineRule="exact"/>
              <w:ind w:firstLine="0"/>
              <w:jc w:val="left"/>
            </w:pPr>
            <w:r>
              <w:rPr>
                <w:rStyle w:val="Zkladntext2Tun"/>
              </w:rPr>
              <w:t>Poskytovatel pobytových sociálních služeb: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FDF" w:rsidRDefault="00FE1EF7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un"/>
              </w:rPr>
              <w:t xml:space="preserve">Domov pro seniory Mikuláškovo nám., </w:t>
            </w:r>
            <w:proofErr w:type="spellStart"/>
            <w:proofErr w:type="gramStart"/>
            <w:r>
              <w:rPr>
                <w:rStyle w:val="Zkladntext2Tun"/>
              </w:rPr>
              <w:t>p.o</w:t>
            </w:r>
            <w:proofErr w:type="spellEnd"/>
            <w:r>
              <w:rPr>
                <w:rStyle w:val="Zkladntext2Tun"/>
              </w:rPr>
              <w:t>.</w:t>
            </w:r>
            <w:proofErr w:type="gramEnd"/>
          </w:p>
        </w:tc>
      </w:tr>
      <w:tr w:rsidR="009E5FDF">
        <w:trPr>
          <w:trHeight w:hRule="exact" w:val="269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FDF" w:rsidRDefault="00FE1EF7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un"/>
              </w:rPr>
              <w:t>Sídlo (obec):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FDF" w:rsidRDefault="00FE1EF7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1"/>
              </w:rPr>
              <w:t>Brno</w:t>
            </w:r>
          </w:p>
        </w:tc>
      </w:tr>
      <w:tr w:rsidR="009E5FDF">
        <w:trPr>
          <w:trHeight w:hRule="exact" w:val="264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FDF" w:rsidRDefault="00FE1EF7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un"/>
              </w:rPr>
              <w:t xml:space="preserve">Ulice, </w:t>
            </w:r>
            <w:proofErr w:type="gramStart"/>
            <w:r>
              <w:rPr>
                <w:rStyle w:val="Zkladntext2Tun"/>
              </w:rPr>
              <w:t>č.p.</w:t>
            </w:r>
            <w:proofErr w:type="gramEnd"/>
            <w:r>
              <w:rPr>
                <w:rStyle w:val="Zkladntext2Tun"/>
              </w:rPr>
              <w:t>, PSČ: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FDF" w:rsidRDefault="00FE1EF7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1"/>
              </w:rPr>
              <w:t>Mikuláškovo nám. 20, 62500</w:t>
            </w:r>
          </w:p>
        </w:tc>
      </w:tr>
      <w:tr w:rsidR="009E5FDF">
        <w:trPr>
          <w:trHeight w:hRule="exact" w:val="269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FDF" w:rsidRDefault="00FE1EF7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un"/>
              </w:rPr>
              <w:t>Zápis v obchodním rejstříku:</w:t>
            </w:r>
          </w:p>
        </w:tc>
        <w:tc>
          <w:tcPr>
            <w:tcW w:w="54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E5FDF" w:rsidRDefault="009E5FDF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FDF">
        <w:trPr>
          <w:trHeight w:hRule="exact" w:val="418"/>
          <w:jc w:val="center"/>
        </w:trPr>
        <w:tc>
          <w:tcPr>
            <w:tcW w:w="8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DF" w:rsidRDefault="00FE1EF7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line="160" w:lineRule="exact"/>
              <w:ind w:left="460" w:firstLine="0"/>
              <w:jc w:val="left"/>
            </w:pPr>
            <w:r>
              <w:rPr>
                <w:rStyle w:val="Zkladntext21"/>
              </w:rPr>
              <w:t xml:space="preserve">• Krajský soud v Brně, oddíl </w:t>
            </w:r>
            <w:proofErr w:type="spellStart"/>
            <w:r>
              <w:rPr>
                <w:rStyle w:val="Zkladntext21"/>
              </w:rPr>
              <w:t>Pr</w:t>
            </w:r>
            <w:proofErr w:type="spellEnd"/>
            <w:r>
              <w:rPr>
                <w:rStyle w:val="Zkladntext21"/>
              </w:rPr>
              <w:t xml:space="preserve">, vložka 1302, dne </w:t>
            </w:r>
            <w:proofErr w:type="gramStart"/>
            <w:r>
              <w:rPr>
                <w:rStyle w:val="Zkladntext21"/>
              </w:rPr>
              <w:t>07.04.2004</w:t>
            </w:r>
            <w:proofErr w:type="gramEnd"/>
          </w:p>
        </w:tc>
      </w:tr>
      <w:tr w:rsidR="009E5FDF">
        <w:trPr>
          <w:trHeight w:hRule="exact" w:val="806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DF" w:rsidRDefault="00FE1EF7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un"/>
              </w:rPr>
              <w:t>Zastoupený (jméno, funkce):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FDF" w:rsidRDefault="00FE1EF7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1"/>
              </w:rPr>
              <w:t>Mgr. Marek Matěj</w:t>
            </w:r>
          </w:p>
        </w:tc>
      </w:tr>
      <w:tr w:rsidR="009E5FDF">
        <w:trPr>
          <w:trHeight w:hRule="exact" w:val="264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DF" w:rsidRDefault="00FE1EF7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un"/>
              </w:rPr>
              <w:t>IČ: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DF" w:rsidRDefault="00FE1EF7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1"/>
              </w:rPr>
              <w:t>71155988</w:t>
            </w:r>
          </w:p>
        </w:tc>
      </w:tr>
      <w:tr w:rsidR="009E5FDF">
        <w:trPr>
          <w:trHeight w:hRule="exact" w:val="269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DF" w:rsidRDefault="00FE1EF7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un"/>
              </w:rPr>
              <w:t>IČZ: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DF" w:rsidRDefault="00FE1EF7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1"/>
              </w:rPr>
              <w:t>72957000</w:t>
            </w:r>
          </w:p>
        </w:tc>
      </w:tr>
      <w:tr w:rsidR="009E5FDF">
        <w:trPr>
          <w:trHeight w:hRule="exact" w:val="960"/>
          <w:jc w:val="center"/>
        </w:trPr>
        <w:tc>
          <w:tcPr>
            <w:tcW w:w="876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5FDF" w:rsidRDefault="00FE1EF7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line="422" w:lineRule="exact"/>
              <w:ind w:firstLine="0"/>
              <w:jc w:val="left"/>
            </w:pPr>
            <w:r>
              <w:rPr>
                <w:rStyle w:val="Zkladntext21"/>
              </w:rPr>
              <w:t xml:space="preserve">(dále jen </w:t>
            </w:r>
            <w:r>
              <w:rPr>
                <w:rStyle w:val="Zkladntext2Tun"/>
              </w:rPr>
              <w:t xml:space="preserve">„Pobytové zařízení“) </w:t>
            </w:r>
            <w:r>
              <w:rPr>
                <w:rStyle w:val="Zkladntext21"/>
              </w:rPr>
              <w:t>na straně jedné a</w:t>
            </w:r>
          </w:p>
        </w:tc>
      </w:tr>
      <w:tr w:rsidR="009E5FDF">
        <w:trPr>
          <w:trHeight w:hRule="exact" w:val="365"/>
          <w:jc w:val="center"/>
        </w:trPr>
        <w:tc>
          <w:tcPr>
            <w:tcW w:w="8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FDF" w:rsidRDefault="00FE1EF7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un"/>
              </w:rPr>
              <w:t>Všeobecná zdravotní pojišťovna České republiky</w:t>
            </w:r>
          </w:p>
        </w:tc>
      </w:tr>
      <w:tr w:rsidR="009E5FDF">
        <w:trPr>
          <w:trHeight w:hRule="exact" w:val="269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DF" w:rsidRDefault="00FE1EF7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un"/>
              </w:rPr>
              <w:t>Sídlo: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DF" w:rsidRDefault="00FE1EF7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1"/>
              </w:rPr>
              <w:t>Orlická 4/2020, Praha 3. 130 00</w:t>
            </w:r>
          </w:p>
        </w:tc>
      </w:tr>
      <w:tr w:rsidR="009E5FDF">
        <w:trPr>
          <w:trHeight w:hRule="exact" w:val="269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DF" w:rsidRDefault="00FE1EF7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un"/>
              </w:rPr>
              <w:t>IČ: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DF" w:rsidRDefault="00FE1EF7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1"/>
              </w:rPr>
              <w:t>41197518</w:t>
            </w:r>
          </w:p>
        </w:tc>
      </w:tr>
      <w:tr w:rsidR="009E5FDF">
        <w:trPr>
          <w:trHeight w:hRule="exact" w:val="269"/>
          <w:jc w:val="center"/>
        </w:trPr>
        <w:tc>
          <w:tcPr>
            <w:tcW w:w="8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FDF" w:rsidRDefault="00FE1EF7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un"/>
              </w:rPr>
              <w:t>Regionální pobočka Brno, pobočka pro Jihomoravský kraj a Kraj Vysočina</w:t>
            </w:r>
          </w:p>
        </w:tc>
      </w:tr>
      <w:tr w:rsidR="009E5FDF">
        <w:trPr>
          <w:trHeight w:hRule="exact" w:val="408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FDF" w:rsidRDefault="00FE1EF7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un"/>
              </w:rPr>
              <w:t>Zastoupená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FDF" w:rsidRDefault="00FE1EF7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1"/>
              </w:rPr>
              <w:t>JUDr. Pavla Nováková,</w:t>
            </w:r>
          </w:p>
        </w:tc>
      </w:tr>
      <w:tr w:rsidR="009E5FDF">
        <w:trPr>
          <w:trHeight w:hRule="exact" w:val="389"/>
          <w:jc w:val="center"/>
        </w:trPr>
        <w:tc>
          <w:tcPr>
            <w:tcW w:w="3312" w:type="dxa"/>
            <w:tcBorders>
              <w:left w:val="single" w:sz="4" w:space="0" w:color="auto"/>
            </w:tcBorders>
            <w:shd w:val="clear" w:color="auto" w:fill="FFFFFF"/>
          </w:tcPr>
          <w:p w:rsidR="009E5FDF" w:rsidRDefault="00FE1EF7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un"/>
              </w:rPr>
              <w:t>(jméno a funkce):</w:t>
            </w:r>
          </w:p>
        </w:tc>
        <w:tc>
          <w:tcPr>
            <w:tcW w:w="5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DF" w:rsidRDefault="00FE1EF7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1"/>
              </w:rPr>
              <w:t>vedoucí oddělení správy smluv</w:t>
            </w:r>
          </w:p>
        </w:tc>
      </w:tr>
      <w:tr w:rsidR="009E5FDF">
        <w:trPr>
          <w:trHeight w:hRule="exact" w:val="259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FDF" w:rsidRDefault="00FE1EF7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un"/>
              </w:rPr>
              <w:t>Doručovací adresa (obec):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FDF" w:rsidRDefault="00FE1EF7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1"/>
              </w:rPr>
              <w:t>Brno</w:t>
            </w:r>
          </w:p>
        </w:tc>
      </w:tr>
      <w:tr w:rsidR="009E5FDF">
        <w:trPr>
          <w:trHeight w:hRule="exact" w:val="283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FDF" w:rsidRDefault="00FE1EF7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un"/>
              </w:rPr>
              <w:t xml:space="preserve">Ulice, </w:t>
            </w:r>
            <w:proofErr w:type="gramStart"/>
            <w:r>
              <w:rPr>
                <w:rStyle w:val="Zkladntext2Tun"/>
              </w:rPr>
              <w:t>č.p.</w:t>
            </w:r>
            <w:proofErr w:type="gramEnd"/>
            <w:r>
              <w:rPr>
                <w:rStyle w:val="Zkladntext2Tun"/>
              </w:rPr>
              <w:t>, PSČ: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FDF" w:rsidRDefault="00FE1EF7">
            <w:pPr>
              <w:pStyle w:val="Zkladntext20"/>
              <w:framePr w:w="8765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1"/>
              </w:rPr>
              <w:t>Benešova 10, 659 14</w:t>
            </w:r>
          </w:p>
        </w:tc>
      </w:tr>
    </w:tbl>
    <w:p w:rsidR="009E5FDF" w:rsidRDefault="00FE1EF7">
      <w:pPr>
        <w:pStyle w:val="Titulektabulky0"/>
        <w:framePr w:w="8765" w:wrap="notBeside" w:vAnchor="text" w:hAnchor="text" w:xAlign="center" w:y="1"/>
        <w:shd w:val="clear" w:color="auto" w:fill="auto"/>
        <w:spacing w:line="160" w:lineRule="exact"/>
      </w:pPr>
      <w:r>
        <w:t xml:space="preserve">(dále jen </w:t>
      </w:r>
      <w:r>
        <w:rPr>
          <w:rStyle w:val="TitulektabulkyTun"/>
        </w:rPr>
        <w:t xml:space="preserve">„Pojišťovna") </w:t>
      </w:r>
      <w:r>
        <w:t>na straně druhé</w:t>
      </w:r>
    </w:p>
    <w:p w:rsidR="009E5FDF" w:rsidRDefault="009E5FDF">
      <w:pPr>
        <w:framePr w:w="8765" w:wrap="notBeside" w:vAnchor="text" w:hAnchor="text" w:xAlign="center" w:y="1"/>
        <w:rPr>
          <w:sz w:val="2"/>
          <w:szCs w:val="2"/>
        </w:rPr>
      </w:pPr>
    </w:p>
    <w:p w:rsidR="009E5FDF" w:rsidRDefault="009E5FDF">
      <w:pPr>
        <w:rPr>
          <w:sz w:val="2"/>
          <w:szCs w:val="2"/>
        </w:rPr>
      </w:pPr>
    </w:p>
    <w:p w:rsidR="009E5FDF" w:rsidRDefault="00FE1EF7">
      <w:pPr>
        <w:pStyle w:val="Nadpis420"/>
        <w:keepNext/>
        <w:keepLines/>
        <w:shd w:val="clear" w:color="auto" w:fill="auto"/>
        <w:spacing w:before="710" w:after="188" w:line="160" w:lineRule="exact"/>
        <w:ind w:right="20"/>
      </w:pPr>
      <w:bookmarkStart w:id="2" w:name="bookmark2"/>
      <w:r>
        <w:t>Článek I.</w:t>
      </w:r>
      <w:bookmarkEnd w:id="2"/>
    </w:p>
    <w:p w:rsidR="009E5FDF" w:rsidRDefault="00FE1EF7">
      <w:pPr>
        <w:pStyle w:val="Zkladntext20"/>
        <w:numPr>
          <w:ilvl w:val="0"/>
          <w:numId w:val="1"/>
        </w:numPr>
        <w:shd w:val="clear" w:color="auto" w:fill="auto"/>
        <w:tabs>
          <w:tab w:val="left" w:pos="526"/>
        </w:tabs>
        <w:spacing w:after="266" w:line="192" w:lineRule="exact"/>
        <w:ind w:left="660"/>
        <w:jc w:val="both"/>
      </w:pPr>
      <w:r>
        <w:t xml:space="preserve"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služeb poskytnutých pojištěncům Pojišťovny v období od </w:t>
      </w:r>
      <w:proofErr w:type="gramStart"/>
      <w:r>
        <w:t>1.1. 2019</w:t>
      </w:r>
      <w:proofErr w:type="gramEnd"/>
      <w:r>
        <w:t xml:space="preserve"> do 31. 12. 2019 bude prováděna způsobem dále uvedeným v tomto Dodatku.</w:t>
      </w:r>
    </w:p>
    <w:p w:rsidR="009E5FDF" w:rsidRDefault="00FE1EF7">
      <w:pPr>
        <w:pStyle w:val="Zkladntext20"/>
        <w:numPr>
          <w:ilvl w:val="0"/>
          <w:numId w:val="1"/>
        </w:numPr>
        <w:shd w:val="clear" w:color="auto" w:fill="auto"/>
        <w:tabs>
          <w:tab w:val="left" w:pos="526"/>
        </w:tabs>
        <w:spacing w:line="160" w:lineRule="exact"/>
        <w:ind w:left="660"/>
        <w:jc w:val="both"/>
        <w:sectPr w:rsidR="009E5FDF">
          <w:type w:val="continuous"/>
          <w:pgSz w:w="11900" w:h="16840"/>
          <w:pgMar w:top="2804" w:right="1616" w:bottom="2652" w:left="1519" w:header="0" w:footer="3" w:gutter="0"/>
          <w:cols w:space="720"/>
          <w:noEndnote/>
          <w:docGrid w:linePitch="360"/>
        </w:sectPr>
      </w:pPr>
      <w:r>
        <w:t>Zveřejněním tohoto Dodatku smluvní strany plní svou povinnost dle § 17a odst. 2. ZVZP.</w:t>
      </w:r>
    </w:p>
    <w:p w:rsidR="009E5FDF" w:rsidRDefault="00FE1EF7">
      <w:pPr>
        <w:pStyle w:val="Zkladntext30"/>
        <w:shd w:val="clear" w:color="auto" w:fill="auto"/>
        <w:spacing w:after="493" w:line="160" w:lineRule="exact"/>
        <w:ind w:right="100"/>
      </w:pPr>
      <w:r>
        <w:lastRenderedPageBreak/>
        <w:t>Článek II.</w:t>
      </w:r>
    </w:p>
    <w:p w:rsidR="009E5FDF" w:rsidRDefault="00FE1EF7">
      <w:pPr>
        <w:pStyle w:val="Zkladntext20"/>
        <w:shd w:val="clear" w:color="auto" w:fill="auto"/>
        <w:spacing w:after="60" w:line="192" w:lineRule="exact"/>
        <w:ind w:left="740" w:firstLine="0"/>
        <w:jc w:val="both"/>
      </w:pPr>
      <w:r>
        <w:t xml:space="preserve">Smluvní strany si sjednávají, že v období od 1. 1. 2019 do 31. 12. 2019 jsou hrazené služby poskytované podle ustanovení § 22 písm. e) zákona č. 48/1997 Sb., o veřejném zdravotním pojištění, ve znění pozdějších předpisů, v Pobytovém zařízení vykazovány v souladu s platným zněním vyhlášky č. 134/1998 Sb., kterou se vydává seznam zdravotních výkonů s bodovými hodnotami (dále jen „seznam zdravotních výkonů"), ve znění pozdějších předpisů a Metodikou pro </w:t>
      </w:r>
      <w:proofErr w:type="gramStart"/>
      <w:r>
        <w:t>pořizováni</w:t>
      </w:r>
      <w:proofErr w:type="gramEnd"/>
      <w:r>
        <w:t xml:space="preserve"> a předávání dokladů VZP ČR (dále jen „Metodika").</w:t>
      </w:r>
    </w:p>
    <w:p w:rsidR="009E5FDF" w:rsidRDefault="00FE1EF7">
      <w:pPr>
        <w:pStyle w:val="Zkladntext20"/>
        <w:shd w:val="clear" w:color="auto" w:fill="auto"/>
        <w:spacing w:after="86" w:line="192" w:lineRule="exact"/>
        <w:ind w:left="740" w:firstLine="0"/>
        <w:jc w:val="both"/>
      </w:pPr>
      <w:r>
        <w:t>Smluvní strany se dohodly, že výše úhrady se stanoví podle seznamu zdravotních výkonů za poskytnuté zdravotní výkony s hodnotou bodu ve výši 1,10 Kč, přičemž celková výše úhrady nepřekročí částku, která se vypočte takto:</w:t>
      </w:r>
    </w:p>
    <w:p w:rsidR="009E5FDF" w:rsidRDefault="00FE1EF7">
      <w:pPr>
        <w:pStyle w:val="Zkladntext30"/>
        <w:shd w:val="clear" w:color="auto" w:fill="auto"/>
        <w:spacing w:after="25" w:line="160" w:lineRule="exact"/>
        <w:ind w:right="100"/>
      </w:pPr>
      <w:proofErr w:type="spellStart"/>
      <w:r>
        <w:t>max</w:t>
      </w:r>
      <w:proofErr w:type="spellEnd"/>
      <w:r>
        <w:t>{POP</w:t>
      </w:r>
      <w:r>
        <w:rPr>
          <w:vertAlign w:val="subscript"/>
        </w:rPr>
        <w:t>2po</w:t>
      </w:r>
      <w:r>
        <w:t xml:space="preserve"> x PURO x 1,11; </w:t>
      </w:r>
      <w:proofErr w:type="spellStart"/>
      <w:r>
        <w:rPr>
          <w:rStyle w:val="Zkladntext3Netun"/>
        </w:rPr>
        <w:t>PBho</w:t>
      </w:r>
      <w:proofErr w:type="spellEnd"/>
      <w:r>
        <w:rPr>
          <w:rStyle w:val="Zkladntext3Netun"/>
        </w:rPr>
        <w:t xml:space="preserve"> </w:t>
      </w:r>
      <w:r>
        <w:t xml:space="preserve">x </w:t>
      </w:r>
      <w:proofErr w:type="spellStart"/>
      <w:r>
        <w:rPr>
          <w:rStyle w:val="Zkladntext3Netun"/>
        </w:rPr>
        <w:t>HB</w:t>
      </w:r>
      <w:r>
        <w:rPr>
          <w:rStyle w:val="Zkladntext3Netun"/>
          <w:vertAlign w:val="subscript"/>
        </w:rPr>
        <w:t>m</w:t>
      </w:r>
      <w:r>
        <w:rPr>
          <w:rStyle w:val="Zkladntext3Netun"/>
        </w:rPr>
        <w:t>i</w:t>
      </w:r>
      <w:r>
        <w:rPr>
          <w:rStyle w:val="Zkladntext3Netun"/>
          <w:vertAlign w:val="subscript"/>
        </w:rPr>
        <w:t>n</w:t>
      </w:r>
      <w:proofErr w:type="spellEnd"/>
      <w:r>
        <w:rPr>
          <w:rStyle w:val="Zkladntext3Netun"/>
        </w:rPr>
        <w:t xml:space="preserve"> + </w:t>
      </w:r>
      <w:proofErr w:type="spellStart"/>
      <w:r>
        <w:rPr>
          <w:rStyle w:val="Zkladntext3Netun"/>
        </w:rPr>
        <w:t>KPho</w:t>
      </w:r>
      <w:proofErr w:type="spellEnd"/>
      <w:r>
        <w:rPr>
          <w:rStyle w:val="Zkladntext3Netun"/>
        </w:rPr>
        <w:t>}</w:t>
      </w:r>
    </w:p>
    <w:p w:rsidR="009E5FDF" w:rsidRDefault="00FE1EF7">
      <w:pPr>
        <w:pStyle w:val="Zkladntext20"/>
        <w:shd w:val="clear" w:color="auto" w:fill="auto"/>
        <w:spacing w:after="34" w:line="160" w:lineRule="exact"/>
        <w:ind w:left="740" w:firstLine="0"/>
        <w:jc w:val="both"/>
      </w:pPr>
      <w:r>
        <w:t>kde:</w:t>
      </w:r>
    </w:p>
    <w:p w:rsidR="009E5FDF" w:rsidRDefault="00D17B19">
      <w:pPr>
        <w:pStyle w:val="Zkladntext20"/>
        <w:shd w:val="clear" w:color="auto" w:fill="auto"/>
        <w:spacing w:after="10" w:line="160" w:lineRule="exact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153285" distL="63500" distR="152400" simplePos="0" relativeHeight="251657216" behindDoc="1" locked="0" layoutInCell="1" allowOverlap="1">
                <wp:simplePos x="0" y="0"/>
                <wp:positionH relativeFrom="margin">
                  <wp:posOffset>463550</wp:posOffset>
                </wp:positionH>
                <wp:positionV relativeFrom="paragraph">
                  <wp:posOffset>0</wp:posOffset>
                </wp:positionV>
                <wp:extent cx="368935" cy="237490"/>
                <wp:effectExtent l="3810" t="0" r="0" b="3175"/>
                <wp:wrapSquare wrapText="right"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FDF" w:rsidRDefault="00FE1EF7">
                            <w:pPr>
                              <w:pStyle w:val="Zkladntext5"/>
                              <w:shd w:val="clear" w:color="auto" w:fill="auto"/>
                              <w:spacing w:after="134" w:line="120" w:lineRule="exact"/>
                            </w:pPr>
                            <w:r>
                              <w:t xml:space="preserve">POP </w:t>
                            </w:r>
                            <w:proofErr w:type="spellStart"/>
                            <w:r>
                              <w:t>zpo</w:t>
                            </w:r>
                            <w:proofErr w:type="spellEnd"/>
                          </w:p>
                          <w:p w:rsidR="009E5FDF" w:rsidRDefault="00FE1EF7">
                            <w:pPr>
                              <w:pStyle w:val="Zkladntext5"/>
                              <w:shd w:val="clear" w:color="auto" w:fill="auto"/>
                              <w:spacing w:after="0" w:line="120" w:lineRule="exact"/>
                            </w:pPr>
                            <w:proofErr w:type="spellStart"/>
                            <w:r>
                              <w:t>PBho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6.5pt;margin-top:0;width:29.05pt;height:18.7pt;z-index:-251659264;visibility:visible;mso-wrap-style:square;mso-width-percent:0;mso-height-percent:0;mso-wrap-distance-left:5pt;mso-wrap-distance-top:0;mso-wrap-distance-right:12pt;mso-wrap-distance-bottom:169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MtNsQIAALA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Qq&#10;4C7CiJMOOHqgo0a3YkSRKc/QqxS87nvw0yNsg6tNVfV3ovymEBebhvA9vZFSDA0lFYTnm5vuk6sT&#10;jjIgu+GjqOAZctDCAo217EztoBoI0IGmxzM1JpQSNhdRnCyWGJVwFCxWYWKpc0k6X+6l0u+p6JAx&#10;MiyBeQtOjndKm2BIOruYt7goWNta9lv+bAMcpx14Gq6aMxOEJfNn4iXbeBuHThhEWyf08ty5KTah&#10;ExX+apkv8s0m93+Zd/0wbVhVUW6emYXlh39G3EnikyTO0lKiZZWBMyEpud9tWomOBIRd2M+WHE4u&#10;bu7zMGwRIJcXKflB6N0GiVNE8coJi3DpJCsvdjw/uU0iL0zCvHie0h3j9N9TQkOGk2WwnLR0CfpF&#10;bp79XudG0o5pGB0t6zIcn51IahS45ZWlVhPWTvaTUpjwL6UAumeirV6NRCex6nE3Tp0xt8FOVI8g&#10;YClAYKBSGHtgNEL+wGiAEZJh9f1AJMWo/cChCcy8mQ05G7vZILyEqxnWGE3mRk9z6dBLtm8AeW6z&#10;G2iUglkRm46aoji1F4wFm8tphJm58/Tfel0G7fo3AAAA//8DAFBLAwQUAAYACAAAACEAFMWOmNwA&#10;AAAGAQAADwAAAGRycy9kb3ducmV2LnhtbEyPzU7DMBCE70i8g7VIXBB13KD+hGwqhODCjcKFmxsv&#10;SYS9jmI3CX163BO9rDSa0cy35W52Vow0hM4zglpkIIhrbzpuED4/Xu83IELUbLT1TAi/FGBXXV+V&#10;ujB+4nca97ERqYRDoRHaGPtCylC35HRY+J44ed9+cDomOTTSDHpK5c7KZZatpNMdp4VW9/TcUv2z&#10;PzqE1fzS371taTmdajvy10mpSArx9mZ+egQRaY7/YTjjJ3SoEtPBH9kEYRHWeXolIqR7dnOlQBwQ&#10;8vUDyKqUl/jVHwAAAP//AwBQSwECLQAUAAYACAAAACEAtoM4kv4AAADhAQAAEwAAAAAAAAAAAAAA&#10;AAAAAAAAW0NvbnRlbnRfVHlwZXNdLnhtbFBLAQItABQABgAIAAAAIQA4/SH/1gAAAJQBAAALAAAA&#10;AAAAAAAAAAAAAC8BAABfcmVscy8ucmVsc1BLAQItABQABgAIAAAAIQA45MtNsQIAALAFAAAOAAAA&#10;AAAAAAAAAAAAAC4CAABkcnMvZTJvRG9jLnhtbFBLAQItABQABgAIAAAAIQAUxY6Y3AAAAAYBAAAP&#10;AAAAAAAAAAAAAAAAAAsFAABkcnMvZG93bnJldi54bWxQSwUGAAAAAAQABADzAAAAFAYAAAAA&#10;" filled="f" stroked="f">
                <v:textbox style="mso-fit-shape-to-text:t" inset="0,0,0,0">
                  <w:txbxContent>
                    <w:p w:rsidR="009E5FDF" w:rsidRDefault="00FE1EF7">
                      <w:pPr>
                        <w:pStyle w:val="Zkladntext5"/>
                        <w:shd w:val="clear" w:color="auto" w:fill="auto"/>
                        <w:spacing w:after="134" w:line="120" w:lineRule="exact"/>
                      </w:pPr>
                      <w:r>
                        <w:t>POP zpo</w:t>
                      </w:r>
                    </w:p>
                    <w:p w:rsidR="009E5FDF" w:rsidRDefault="00FE1EF7">
                      <w:pPr>
                        <w:pStyle w:val="Zkladntext5"/>
                        <w:shd w:val="clear" w:color="auto" w:fill="auto"/>
                        <w:spacing w:after="0" w:line="120" w:lineRule="exact"/>
                      </w:pPr>
                      <w:r>
                        <w:t>PBho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40690" distB="1231265" distL="63500" distR="189230" simplePos="0" relativeHeight="251658240" behindDoc="1" locked="0" layoutInCell="1" allowOverlap="1">
                <wp:simplePos x="0" y="0"/>
                <wp:positionH relativeFrom="margin">
                  <wp:posOffset>460375</wp:posOffset>
                </wp:positionH>
                <wp:positionV relativeFrom="paragraph">
                  <wp:posOffset>440690</wp:posOffset>
                </wp:positionV>
                <wp:extent cx="335280" cy="767080"/>
                <wp:effectExtent l="635" t="0" r="0" b="4445"/>
                <wp:wrapSquare wrapText="right"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FDF" w:rsidRDefault="00FE1EF7">
                            <w:pPr>
                              <w:pStyle w:val="Zkladntext6"/>
                              <w:shd w:val="clear" w:color="auto" w:fill="auto"/>
                            </w:pPr>
                            <w:proofErr w:type="spellStart"/>
                            <w:r>
                              <w:t>HBniin</w:t>
                            </w:r>
                            <w:proofErr w:type="spellEnd"/>
                          </w:p>
                          <w:p w:rsidR="009E5FDF" w:rsidRDefault="00FE1EF7">
                            <w:pPr>
                              <w:pStyle w:val="Zkladntext5"/>
                              <w:shd w:val="clear" w:color="auto" w:fill="auto"/>
                              <w:spacing w:after="0" w:line="302" w:lineRule="exact"/>
                            </w:pPr>
                            <w:proofErr w:type="spellStart"/>
                            <w:r>
                              <w:t>KPho</w:t>
                            </w:r>
                            <w:proofErr w:type="spellEnd"/>
                          </w:p>
                          <w:p w:rsidR="009E5FDF" w:rsidRDefault="00FE1EF7">
                            <w:pPr>
                              <w:pStyle w:val="Zkladntext20"/>
                              <w:shd w:val="clear" w:color="auto" w:fill="auto"/>
                              <w:spacing w:line="302" w:lineRule="exact"/>
                              <w:ind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max</w:t>
                            </w:r>
                            <w:proofErr w:type="spellEnd"/>
                          </w:p>
                          <w:p w:rsidR="009E5FDF" w:rsidRDefault="00FE1EF7">
                            <w:pPr>
                              <w:pStyle w:val="Zkladntext20"/>
                              <w:shd w:val="clear" w:color="auto" w:fill="auto"/>
                              <w:spacing w:line="30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  <w:lang w:val="es-ES" w:eastAsia="es-ES" w:bidi="es-ES"/>
                              </w:rPr>
                              <w:t>PURO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6.25pt;margin-top:34.7pt;width:26.4pt;height:60.4pt;z-index:-251658240;visibility:visible;mso-wrap-style:square;mso-width-percent:0;mso-height-percent:0;mso-wrap-distance-left:5pt;mso-wrap-distance-top:34.7pt;mso-wrap-distance-right:14.9pt;mso-wrap-distance-bottom:96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VCrQ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CFLU8vdQpe9xL8zADb4Oqoanknyq8acbFuCN/RG6VE31BSQXqhvemfXR1x&#10;tAXZ9h9EBWHI3ggHNNSqs7WDaiBAhzY9nlpjUylh8/JyFi3hpISjxXwRgG0jkHS6LJU276jokDUy&#10;rKDzDpwc7rQZXScXG4uLgrUt7JO05c82AHPcgdBw1Z7ZJFwzfyRBsllulrEXR/ONFwd57t0U69ib&#10;F+Fill/m63Ue/rRxwzhtWFVRbsNMwgrjP2vcUeKjJE7S0qJllYWzKWm1265bhQ4EhF2471iQMzf/&#10;eRquXsDlBaUwioPbKPGK+XLhxUU88xKorxeEyW0yD+IkzovnlO4Yp/9OCfUZTmbRbNTSb7kF7nvN&#10;jaQdMzA6WtZleHlyIqlV4IZXrrWGsHa0z0ph038qBbR7arTTq5XoKFYzbAf3MiIb3Wp5K6pHELAS&#10;IDDQIow9MBqhvmPUwwjJsP62J4pi1L7n8AjsvJkMNRnbySC8hKsZNhiN5tqMc2kvFds1gDw9sxt4&#10;KAVzIn7K4vi8YCw4LscRZufO+b/zehq0q18AAAD//wMAUEsDBBQABgAIAAAAIQA+1Ydh3QAAAAkB&#10;AAAPAAAAZHJzL2Rvd25yZXYueG1sTI/BTsMwDIbvSLxDZCQuiKUNbNDSdEIILtwYXLhljWkrEqdq&#10;srbs6fFOcLP1//r8udou3okJx9gH0pCvMhBITbA9tRo+3l+u70HEZMgaFwg1/GCEbX1+VpnShpne&#10;cNqlVjCEYmk0dCkNpZSx6dCbuAoDEmdfYfQm8Tq20o5mZrh3UmXZRnrTE1/ozIBPHTbfu4PXsFme&#10;h6vXAtV8bNxEn8c8T5hrfXmxPD6ASLikvzKc9FkdanbahwPZKJyGO7XmJrOKWxCnXK1vQOx5KDIF&#10;sq7k/w/qXwAAAP//AwBQSwECLQAUAAYACAAAACEAtoM4kv4AAADhAQAAEwAAAAAAAAAAAAAAAAAA&#10;AAAAW0NvbnRlbnRfVHlwZXNdLnhtbFBLAQItABQABgAIAAAAIQA4/SH/1gAAAJQBAAALAAAAAAAA&#10;AAAAAAAAAC8BAABfcmVscy8ucmVsc1BLAQItABQABgAIAAAAIQAfSqVCrQIAALAFAAAOAAAAAAAA&#10;AAAAAAAAAC4CAABkcnMvZTJvRG9jLnhtbFBLAQItABQABgAIAAAAIQA+1Ydh3QAAAAkBAAAPAAAA&#10;AAAAAAAAAAAAAAcFAABkcnMvZG93bnJldi54bWxQSwUGAAAAAAQABADzAAAAEQYAAAAA&#10;" filled="f" stroked="f">
                <v:textbox style="mso-fit-shape-to-text:t" inset="0,0,0,0">
                  <w:txbxContent>
                    <w:p w:rsidR="009E5FDF" w:rsidRDefault="00FE1EF7">
                      <w:pPr>
                        <w:pStyle w:val="Zkladntext6"/>
                        <w:shd w:val="clear" w:color="auto" w:fill="auto"/>
                      </w:pPr>
                      <w:r>
                        <w:t>HBniin</w:t>
                      </w:r>
                    </w:p>
                    <w:p w:rsidR="009E5FDF" w:rsidRDefault="00FE1EF7">
                      <w:pPr>
                        <w:pStyle w:val="Zkladntext5"/>
                        <w:shd w:val="clear" w:color="auto" w:fill="auto"/>
                        <w:spacing w:after="0" w:line="302" w:lineRule="exact"/>
                      </w:pPr>
                      <w:r>
                        <w:t>KPho</w:t>
                      </w:r>
                    </w:p>
                    <w:p w:rsidR="009E5FDF" w:rsidRDefault="00FE1EF7">
                      <w:pPr>
                        <w:pStyle w:val="Zkladntext20"/>
                        <w:shd w:val="clear" w:color="auto" w:fill="auto"/>
                        <w:spacing w:line="302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max</w:t>
                      </w:r>
                    </w:p>
                    <w:p w:rsidR="009E5FDF" w:rsidRDefault="00FE1EF7">
                      <w:pPr>
                        <w:pStyle w:val="Zkladntext20"/>
                        <w:shd w:val="clear" w:color="auto" w:fill="auto"/>
                        <w:spacing w:line="302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  <w:lang w:val="es-ES" w:eastAsia="es-ES" w:bidi="es-ES"/>
                        </w:rPr>
                        <w:t>PURO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FE1EF7">
        <w:t>počet unikátních pojištěnců ošetřených v Pobytovém zařízení v hodnoceném období,</w:t>
      </w:r>
    </w:p>
    <w:p w:rsidR="009E5FDF" w:rsidRDefault="00FE1EF7">
      <w:pPr>
        <w:pStyle w:val="Zkladntext20"/>
        <w:shd w:val="clear" w:color="auto" w:fill="auto"/>
        <w:spacing w:line="197" w:lineRule="exact"/>
        <w:ind w:firstLine="0"/>
        <w:jc w:val="left"/>
      </w:pPr>
      <w:r>
        <w:t>celkový počet Pobytovým zařízením vykázaných a zdravotní pojišťovnou uznaných bodů v hodnoceném období,</w:t>
      </w:r>
    </w:p>
    <w:p w:rsidR="009E5FDF" w:rsidRDefault="00FE1EF7">
      <w:pPr>
        <w:pStyle w:val="Zkladntext20"/>
        <w:shd w:val="clear" w:color="auto" w:fill="auto"/>
        <w:spacing w:line="302" w:lineRule="exact"/>
        <w:ind w:firstLine="0"/>
        <w:jc w:val="left"/>
      </w:pPr>
      <w:r>
        <w:t>minimální hodnota bodu, která se stanoví ve výši 0,73 Kč, hodnota korunových položek v hodnoceném období, funkce maximum vybere z oboru hodnot hodnotu nejvyšší,</w:t>
      </w:r>
    </w:p>
    <w:p w:rsidR="009E5FDF" w:rsidRDefault="00FE1EF7">
      <w:pPr>
        <w:pStyle w:val="Zkladntext20"/>
        <w:shd w:val="clear" w:color="auto" w:fill="auto"/>
        <w:spacing w:line="192" w:lineRule="exact"/>
        <w:ind w:firstLine="0"/>
        <w:jc w:val="both"/>
      </w:pPr>
      <w:r>
        <w:t>průměrná úhrada za výkony, včetně zvlášť účtovaného materiálu a zvlášť účtovaných léčivých přípravků, na jednoho unikátního pojištěnce ošetřeného v Pobytovém zařízení v referenčním období.</w:t>
      </w:r>
    </w:p>
    <w:p w:rsidR="009E5FDF" w:rsidRDefault="00FE1EF7">
      <w:pPr>
        <w:pStyle w:val="Zkladntext20"/>
        <w:shd w:val="clear" w:color="auto" w:fill="auto"/>
        <w:spacing w:line="192" w:lineRule="exact"/>
        <w:ind w:firstLine="0"/>
        <w:jc w:val="both"/>
      </w:pPr>
      <w:r>
        <w:t>U Pobytových zařízení, u kterých byla vyplacena bonifikační úhrada na základě vyhodnocení dat z referenčního období, je tato skutečně vyplacená bonifikační úhrada zahrnuta do výpočtu hodnoty PURO.</w:t>
      </w:r>
    </w:p>
    <w:p w:rsidR="009E5FDF" w:rsidRDefault="00FE1EF7">
      <w:pPr>
        <w:pStyle w:val="Zkladntext20"/>
        <w:shd w:val="clear" w:color="auto" w:fill="auto"/>
        <w:spacing w:after="122" w:line="192" w:lineRule="exact"/>
        <w:ind w:firstLine="0"/>
        <w:jc w:val="both"/>
      </w:pPr>
      <w:r>
        <w:t xml:space="preserve">U Pobytových zařízení, která vykázala v hodnoceném období výkon č. 06648 - bonifikační výkon za práci sestry v nepřetržitém nebo </w:t>
      </w:r>
      <w:proofErr w:type="spellStart"/>
      <w:r>
        <w:t>vtřísměnném</w:t>
      </w:r>
      <w:proofErr w:type="spellEnd"/>
      <w:r>
        <w:t xml:space="preserve"> pracovním režimu, se hodnota PURO navýší o částku vypočtenou takto:</w:t>
      </w:r>
    </w:p>
    <w:p w:rsidR="009E5FDF" w:rsidRDefault="00FE1EF7">
      <w:pPr>
        <w:pStyle w:val="Zkladntext40"/>
        <w:shd w:val="clear" w:color="auto" w:fill="auto"/>
        <w:spacing w:before="0"/>
        <w:ind w:left="1820"/>
      </w:pPr>
      <w:r>
        <w:t>(PVvýk2017 * (Brivýk2013 — BHvýk2017)')</w:t>
      </w:r>
    </w:p>
    <w:p w:rsidR="009E5FDF" w:rsidRDefault="00FE1EF7">
      <w:pPr>
        <w:pStyle w:val="Zkladntext20"/>
        <w:shd w:val="clear" w:color="auto" w:fill="auto"/>
        <w:tabs>
          <w:tab w:val="left" w:leader="hyphen" w:pos="3027"/>
          <w:tab w:val="left" w:leader="hyphen" w:pos="4693"/>
        </w:tabs>
        <w:spacing w:line="115" w:lineRule="exact"/>
        <w:ind w:left="1820" w:firstLine="0"/>
        <w:jc w:val="both"/>
      </w:pPr>
      <w:proofErr w:type="gramStart"/>
      <w:r>
        <w:t>i</w:t>
      </w:r>
      <w:r>
        <w:tab/>
        <w:t xml:space="preserve">—— </w:t>
      </w:r>
      <w:r>
        <w:tab/>
        <w:t xml:space="preserve">í * </w:t>
      </w:r>
      <w:proofErr w:type="spellStart"/>
      <w:r>
        <w:t>HBref</w:t>
      </w:r>
      <w:proofErr w:type="spellEnd"/>
      <w:proofErr w:type="gramEnd"/>
    </w:p>
    <w:p w:rsidR="009E5FDF" w:rsidRDefault="00FE1EF7">
      <w:pPr>
        <w:pStyle w:val="Zkladntext20"/>
        <w:shd w:val="clear" w:color="auto" w:fill="auto"/>
        <w:tabs>
          <w:tab w:val="left" w:pos="3027"/>
          <w:tab w:val="left" w:pos="4693"/>
        </w:tabs>
        <w:spacing w:line="115" w:lineRule="exact"/>
        <w:ind w:left="1820" w:firstLine="0"/>
        <w:jc w:val="both"/>
        <w:sectPr w:rsidR="009E5FDF">
          <w:pgSz w:w="11900" w:h="16840"/>
          <w:pgMar w:top="1389" w:right="1535" w:bottom="2327" w:left="1601" w:header="0" w:footer="3" w:gutter="0"/>
          <w:cols w:space="720"/>
          <w:noEndnote/>
          <w:docGrid w:linePitch="360"/>
        </w:sectPr>
      </w:pPr>
      <w:r>
        <w:t>l</w:t>
      </w:r>
      <w:r>
        <w:tab/>
      </w:r>
      <w:proofErr w:type="spellStart"/>
      <w:r>
        <w:t>POPref</w:t>
      </w:r>
      <w:proofErr w:type="spellEnd"/>
      <w:r>
        <w:tab/>
      </w:r>
      <w:r>
        <w:rPr>
          <w:rStyle w:val="Zkladntext285ptKurzva"/>
        </w:rPr>
        <w:t>)</w:t>
      </w:r>
    </w:p>
    <w:p w:rsidR="009E5FDF" w:rsidRDefault="009E5FDF">
      <w:pPr>
        <w:spacing w:line="97" w:lineRule="exact"/>
        <w:rPr>
          <w:sz w:val="8"/>
          <w:szCs w:val="8"/>
        </w:rPr>
      </w:pPr>
    </w:p>
    <w:p w:rsidR="009E5FDF" w:rsidRDefault="009E5FDF">
      <w:pPr>
        <w:rPr>
          <w:sz w:val="2"/>
          <w:szCs w:val="2"/>
        </w:rPr>
        <w:sectPr w:rsidR="009E5FDF">
          <w:type w:val="continuous"/>
          <w:pgSz w:w="11900" w:h="16840"/>
          <w:pgMar w:top="3711" w:right="0" w:bottom="2954" w:left="0" w:header="0" w:footer="3" w:gutter="0"/>
          <w:cols w:space="720"/>
          <w:noEndnote/>
          <w:docGrid w:linePitch="360"/>
        </w:sectPr>
      </w:pPr>
    </w:p>
    <w:p w:rsidR="009E5FDF" w:rsidRDefault="00D17B1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463550</wp:posOffset>
                </wp:positionH>
                <wp:positionV relativeFrom="paragraph">
                  <wp:posOffset>1270</wp:posOffset>
                </wp:positionV>
                <wp:extent cx="441960" cy="259715"/>
                <wp:effectExtent l="3810" t="0" r="1905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FDF" w:rsidRDefault="00FE1EF7">
                            <w:pPr>
                              <w:pStyle w:val="Zkladntext20"/>
                              <w:shd w:val="clear" w:color="auto" w:fill="auto"/>
                              <w:spacing w:after="139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kde:</w:t>
                            </w:r>
                          </w:p>
                          <w:p w:rsidR="009E5FDF" w:rsidRDefault="00FE1EF7">
                            <w:pPr>
                              <w:pStyle w:val="Zkladntext7"/>
                              <w:shd w:val="clear" w:color="auto" w:fill="auto"/>
                              <w:spacing w:before="0" w:line="110" w:lineRule="exact"/>
                            </w:pPr>
                            <w:r>
                              <w:t>PVvýk2017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6.5pt;margin-top:.1pt;width:34.8pt;height:20.45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UkrQ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pHMBK0gx49sINBt/KAYlueodcpeN334GcOsA2ujqru72T5VSMhVw0VW3ajlBwaRitIL7Q3/bOr&#10;I462IJvhg6wgDN0Z6YAOteps7aAaCNChTY+n1thUStgkJEzmcFLCUTRLFuHMRaDpdLlX2rxjskPW&#10;yLCCzjtwur/TxiZD08nFxhKy4G3rut+KZxvgOO5AaLhqz2wSrpk/kiBZx+uYeCSarz0S5Ll3U6yI&#10;Ny/CxSy/zFerPPxp44YkbXhVMWHDTMIKyZ817ijxURInaWnZ8srC2ZS02m5WrUJ7CsIu3HcsyJmb&#10;/zwNVwTg8oJSGJHgNkq8Yh4vPFKQmZcsgtgLwuQWSk4SkhfPKd1xwf6dEhoynMyi2ail33IL3Pea&#10;G007bmB0tLzLcHxyoqlV4FpUrrWG8na0z0ph038qBbR7arTTq5XoKFZz2Bzcy7i00a2WN7J6BAEr&#10;CQIDLcLYA6OR6jtGA4yQDOtvO6oYRu17AY/AzpvJUJOxmQwqSriaYYPRaK7MOJd2veLbBpCnZ3YD&#10;D6XgTsRPWRyfF4wFx+U4wuzcOf93Xk+DdvkLAAD//wMAUEsDBBQABgAIAAAAIQBUtD2Y2gAAAAYB&#10;AAAPAAAAZHJzL2Rvd25yZXYueG1sTI8xT8MwFIR3JP6D9ZBYUOs4VCmEvFQIwcJGYWFz40cSYT9H&#10;sZuE/nrcCcbTne6+q3aLs2KiMfSeEdQ6A0HceNNzi/Dx/rK6AxGiZqOtZ0L4oQC7+vKi0qXxM7/R&#10;tI+tSCUcSo3QxTiUUoamI6fD2g/Eyfvyo9MxybGVZtRzKndW5llWSKd7TgudHuipo+Z7f3QIxfI8&#10;3LzeUz6fGjvx50mpSArx+mp5fAARaYl/YTjjJ3SoE9PBH9kEYRG2t+lKRMhBnN1NXoA4IGyUAllX&#10;8j9+/QsAAP//AwBQSwECLQAUAAYACAAAACEAtoM4kv4AAADhAQAAEwAAAAAAAAAAAAAAAAAAAAAA&#10;W0NvbnRlbnRfVHlwZXNdLnhtbFBLAQItABQABgAIAAAAIQA4/SH/1gAAAJQBAAALAAAAAAAAAAAA&#10;AAAAAC8BAABfcmVscy8ucmVsc1BLAQItABQABgAIAAAAIQAmOZUkrQIAALAFAAAOAAAAAAAAAAAA&#10;AAAAAC4CAABkcnMvZTJvRG9jLnhtbFBLAQItABQABgAIAAAAIQBUtD2Y2gAAAAYBAAAPAAAAAAAA&#10;AAAAAAAAAAcFAABkcnMvZG93bnJldi54bWxQSwUGAAAAAAQABADzAAAADgYAAAAA&#10;" filled="f" stroked="f">
                <v:textbox style="mso-fit-shape-to-text:t" inset="0,0,0,0">
                  <w:txbxContent>
                    <w:p w:rsidR="009E5FDF" w:rsidRDefault="00FE1EF7">
                      <w:pPr>
                        <w:pStyle w:val="Zkladntext20"/>
                        <w:shd w:val="clear" w:color="auto" w:fill="auto"/>
                        <w:spacing w:after="139" w:line="16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kde:</w:t>
                      </w:r>
                    </w:p>
                    <w:p w:rsidR="009E5FDF" w:rsidRDefault="00FE1EF7">
                      <w:pPr>
                        <w:pStyle w:val="Zkladntext7"/>
                        <w:shd w:val="clear" w:color="auto" w:fill="auto"/>
                        <w:spacing w:before="0" w:line="110" w:lineRule="exact"/>
                      </w:pPr>
                      <w:r>
                        <w:t>PVvýk2017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469265</wp:posOffset>
                </wp:positionH>
                <wp:positionV relativeFrom="paragraph">
                  <wp:posOffset>1127760</wp:posOffset>
                </wp:positionV>
                <wp:extent cx="441960" cy="69850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FDF" w:rsidRDefault="00FE1EF7">
                            <w:pPr>
                              <w:pStyle w:val="Zkladntext7"/>
                              <w:shd w:val="clear" w:color="auto" w:fill="auto"/>
                              <w:spacing w:before="0" w:line="110" w:lineRule="exact"/>
                            </w:pPr>
                            <w:r>
                              <w:t>BH</w:t>
                            </w:r>
                            <w:r>
                              <w:rPr>
                                <w:vertAlign w:val="subscript"/>
                              </w:rPr>
                              <w:t>v</w:t>
                            </w:r>
                            <w:r>
                              <w:t>ýk2017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36.95pt;margin-top:88.8pt;width:34.8pt;height:5.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LprwIAAK8FAAAOAAAAZHJzL2Uyb0RvYy54bWysVN1umzAUvp+0d7B8T4HUSQGVVG0I06Tu&#10;R2r3AA6YYA1sZjuBrtq779iEpGlvpm1cWAef4+/8fedc3wxtg/ZMaS5FisOLACMmCllysU3xt8fc&#10;izDShoqSNlKwFD8xjW+W799d913CZrKWTckUAhChk75LcW1Ml/i+LmrWUn0hOyZAWUnVUgO/auuX&#10;ivaA3jb+LAgWfi9V2SlZMK3hNhuVeOnwq4oV5ktVaWZQk2KIzbhTuXNjT395TZOtol3Ni0MY9C+i&#10;aCkX4PQIlVFD0U7xN1AtL5TUsjIXhWx9WVW8YC4HyCYMXmXzUNOOuVygOLo7lkn/P9ji8/6rQryE&#10;3l1iJGgLPXpkg0F3ckCxLU/f6QSsHjqwMwNcg6lLVXf3sviukZCrmootu1VK9jWjJYQX2pf+i6cj&#10;jrYgm/6TLMEN3RnpgIZKtbZ2UA0E6NCmp2NrbCgFXBISxgvQFKBaxNHcdc6nyfS2U9p8YLJFVkix&#10;gsY7bLq/18bGQpPJxLoSMudN45rfiLMLMBxvwDM8tTobg+vlcxzE62gdEY/MFmuPBFnm3eYr4i3y&#10;8GqeXWarVRb+sn5DktS8LJmwbiZeheTP+nZg+MiII7O0bHhp4WxIWm03q0ahPQVe5+5zFQfNycw/&#10;D8MVAXJ5lVI4I8HdLPbyRXTlkZzMvfgqiLwgjO+g4iQmWX6e0j0X7N9TQn2K4/lsPlLpFPSr3AL3&#10;vc2NJi03sDka3qY4OhrRxBJwLUrXWkN5M8ovSmHDP5UC2j012tHVMnTkqhk2gxsMMk3BRpZPwF8l&#10;gWBARdh6INRS/cSohw2SYv1jRxXDqPkoYAbsupkENQmbSaCigKcpNhiN4sqMa2nXKb6tAXmasluY&#10;k5w7EtuBGqM4TBdsBZfLYYPZtfPy31md9uzyNwAAAP//AwBQSwMEFAAGAAgAAAAhAGepoeveAAAA&#10;CgEAAA8AAABkcnMvZG93bnJldi54bWxMjz1PwzAQhnck/oN1SCyIOmkhSUOcCiFY2CgsbG58JBH2&#10;OYrdJPTXc51gu49H7z1X7RZnxYRj6D0pSFcJCKTGm55aBR/vL7cFiBA1GW09oYIfDLCrLy8qXRo/&#10;0xtO+9gKDqFQagVdjEMpZWg6dDqs/IDEuy8/Oh25HVtpRj1zuLNynSSZdLonvtDpAZ86bL73R6cg&#10;W56Hm9ctrudTYyf6PKVpxFSp66vl8QFExCX+wXDWZ3Wo2engj2SCsAryzZZJnud5BuIM3G3uQRy4&#10;KIoMZF3J/y/UvwAAAP//AwBQSwECLQAUAAYACAAAACEAtoM4kv4AAADhAQAAEwAAAAAAAAAAAAAA&#10;AAAAAAAAW0NvbnRlbnRfVHlwZXNdLnhtbFBLAQItABQABgAIAAAAIQA4/SH/1gAAAJQBAAALAAAA&#10;AAAAAAAAAAAAAC8BAABfcmVscy8ucmVsc1BLAQItABQABgAIAAAAIQCSelLprwIAAK8FAAAOAAAA&#10;AAAAAAAAAAAAAC4CAABkcnMvZTJvRG9jLnhtbFBLAQItABQABgAIAAAAIQBnqaHr3gAAAAoBAAAP&#10;AAAAAAAAAAAAAAAAAAkFAABkcnMvZG93bnJldi54bWxQSwUGAAAAAAQABADzAAAAFAYAAAAA&#10;" filled="f" stroked="f">
                <v:textbox style="mso-fit-shape-to-text:t" inset="0,0,0,0">
                  <w:txbxContent>
                    <w:p w:rsidR="009E5FDF" w:rsidRDefault="00FE1EF7">
                      <w:pPr>
                        <w:pStyle w:val="Zkladntext7"/>
                        <w:shd w:val="clear" w:color="auto" w:fill="auto"/>
                        <w:spacing w:before="0" w:line="110" w:lineRule="exact"/>
                      </w:pPr>
                      <w:r>
                        <w:t>BH</w:t>
                      </w:r>
                      <w:r>
                        <w:rPr>
                          <w:vertAlign w:val="subscript"/>
                        </w:rPr>
                        <w:t>v</w:t>
                      </w:r>
                      <w:r>
                        <w:t>ýk2017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469265</wp:posOffset>
                </wp:positionH>
                <wp:positionV relativeFrom="paragraph">
                  <wp:posOffset>1685290</wp:posOffset>
                </wp:positionV>
                <wp:extent cx="445135" cy="69850"/>
                <wp:effectExtent l="0" t="0" r="2540" b="127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FDF" w:rsidRDefault="00FE1EF7">
                            <w:pPr>
                              <w:pStyle w:val="Zkladntext7"/>
                              <w:shd w:val="clear" w:color="auto" w:fill="auto"/>
                              <w:spacing w:before="0" w:line="110" w:lineRule="exact"/>
                            </w:pPr>
                            <w:r>
                              <w:t>BHvýk2019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6.95pt;margin-top:132.7pt;width:35.05pt;height:5.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iZsgIAALA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F2AEScd9OiRjhrdiRH5tj5Dr1Jwe+jBUY+wD742V9Xfi/K7QlysGsK39FZKMTSUVMDPN5V1X1w1&#10;HVGpMiCb4ZOoIA7ZaWGBxlp2pnhQDgTo0KenY28MlxI2wzDyLyOMSjhaJHFkqbkkne/2UukPVHTI&#10;GBmW0HmLTfb3ShsuJJ1dTCguCta2tvstP9sAx2kHIsNVc2Y42GY+J16yjtdx6ITBYu2EXp47t8Uq&#10;dBaFfxXll/lqlfu/TFw/TBtWVZSbMLOw/PDPGneQ+CSJo7SUaFll4AwlJbebVSvRnoCwC/vZisPJ&#10;yc09p2GLALm8SskPQu8uSJxiEV85YRFGTnLlxY7nJ3fJwguTMC/OU7pnnP57SmjIcBIF0SSlE+lX&#10;uXn2e5sbSTumYXS0rMtwfHQiqRHgmle2tZqwdrJflMLQP5UC2j032srVKHTSqh43o30ZkYlu1LsR&#10;1RPoVwoQGIgUxh4YjZA/MRpghGRY/dgRSTFqP3J4A2bezIacjc1sEF7C1QxrjCZzpae5tOsl2zaA&#10;PL+yW3gnBbMiPrE4vC4YCzaXwwgzc+flv/U6DdrlbwAAAP//AwBQSwMEFAAGAAgAAAAhAJCoQHje&#10;AAAACgEAAA8AAABkcnMvZG93bnJldi54bWxMj8FOwzAMhu9IvENkJC6IpS2lY6XphBBcuG1w4ZY1&#10;pq1InKrJ2rKnxzvB0fan399fbRdnxYRj6D0pSFcJCKTGm55aBR/vr7cPIELUZLT1hAp+MMC2vryo&#10;dGn8TDuc9rEVHEKh1Aq6GIdSytB06HRY+QGJb19+dDryOLbSjHrmcGdlliSFdLon/tDpAZ87bL73&#10;R6egWF6Gm7cNZvOpsRN9ntI0YqrU9dXy9Agi4hL/YDjrszrU7HTwRzJBWAXruw2TCrLiPgdxBvKc&#10;yx14sy5ykHUl/1eofwEAAP//AwBQSwECLQAUAAYACAAAACEAtoM4kv4AAADhAQAAEwAAAAAAAAAA&#10;AAAAAAAAAAAAW0NvbnRlbnRfVHlwZXNdLnhtbFBLAQItABQABgAIAAAAIQA4/SH/1gAAAJQBAAAL&#10;AAAAAAAAAAAAAAAAAC8BAABfcmVscy8ucmVsc1BLAQItABQABgAIAAAAIQAsleiZsgIAALAFAAAO&#10;AAAAAAAAAAAAAAAAAC4CAABkcnMvZTJvRG9jLnhtbFBLAQItABQABgAIAAAAIQCQqEB43gAAAAoB&#10;AAAPAAAAAAAAAAAAAAAAAAwFAABkcnMvZG93bnJldi54bWxQSwUGAAAAAAQABADzAAAAFwYAAAAA&#10;" filled="f" stroked="f">
                <v:textbox style="mso-fit-shape-to-text:t" inset="0,0,0,0">
                  <w:txbxContent>
                    <w:p w:rsidR="009E5FDF" w:rsidRDefault="00FE1EF7">
                      <w:pPr>
                        <w:pStyle w:val="Zkladntext7"/>
                        <w:shd w:val="clear" w:color="auto" w:fill="auto"/>
                        <w:spacing w:before="0" w:line="110" w:lineRule="exact"/>
                      </w:pPr>
                      <w:r>
                        <w:t>BHvýk2019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472440</wp:posOffset>
                </wp:positionH>
                <wp:positionV relativeFrom="paragraph">
                  <wp:posOffset>2618105</wp:posOffset>
                </wp:positionV>
                <wp:extent cx="338455" cy="76200"/>
                <wp:effectExtent l="3175" t="4445" r="127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FDF" w:rsidRDefault="00FE1EF7">
                            <w:pPr>
                              <w:pStyle w:val="Zkladntext5"/>
                              <w:shd w:val="clear" w:color="auto" w:fill="auto"/>
                              <w:spacing w:after="0" w:line="120" w:lineRule="exact"/>
                            </w:pPr>
                            <w:proofErr w:type="spellStart"/>
                            <w:r>
                              <w:t>POPref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37.2pt;margin-top:206.15pt;width:26.65pt;height:6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wqrgIAALAFAAAOAAAAZHJzL2Uyb0RvYy54bWysVG1vmzAQ/j5p/8HydwokhAAqqdIQpknd&#10;i9TuBzhggjWwme0Eumn/fWcT0rTVpGkbH9DZPj++5+65u74Z2gYdqVRM8BT7Vx5GlBeiZHyf4i8P&#10;uRNhpDThJWkEpyl+pArfrN6+ue67hM5ELZqSSgQgXCV9l+Ja6y5xXVXUtCXqSnSUw2ElZEs0LOXe&#10;LSXpAb1t3JnnhW4vZNlJUVClYDcbD/HK4lcVLfSnqlJUoybFEJu2f2n/O/N3V9ck2UvS1aw4hUH+&#10;IoqWMA6PnqEyogk6SPYKqmWFFEpU+qoQrSuqihXUcgA2vveCzX1NOmq5QHJUd06T+n+wxcfjZ4lY&#10;CbXzMeKkhRo90EGjWzEg2IL89J1KwO2+A0c9wD74Wq6quxPFV4W42NSE7+laStHXlJQQn73pXlwd&#10;cZQB2fUfRAnvkIMWFmioZGuSB+lAgA51ejzXxsRSwOZ8HgWLBUYFHC1DKL0JzSXJdLeTSr+jokXG&#10;SLGEyltscrxTenSdXMxTXOSsaWz1G/5sAzDHHXgZrpozE4Mt5o/Yi7fRNgqcYBZuncDLMmedbwIn&#10;zP3lIptnm03m/zTv+kFSs7Kk3DwzCcsP/qxwJ4mPkjhLS4mGlQbOhKTkfrdpJDoSEHZuv1NCLtzc&#10;52HYfAGXF5T8WeDdzmInD6OlE+TBwomXXuR4fnwbh14QB1n+nNId4/TfKaE+xfFithil9Ftunv1e&#10;cyNJyzSMjoa1KY7OTiQxAtzy0pZWE9aM9kUqTPhPqYByT4W2cjUKHbWqh91gOyOcumAnykfQrxQg&#10;MBApjD0waiG/Y9TDCEmx+nYgkmLUvOfQA2beTIacjN1kEF7A1RRrjEZzo8e5dOgk29eAPHXZGvok&#10;Z1bEpqHGKICBWcBYsFxOI8zMncu19XoatKtfAAAA//8DAFBLAwQUAAYACAAAACEA/o7SvN4AAAAK&#10;AQAADwAAAGRycy9kb3ducmV2LnhtbEyPsU7DMBCGdyTewTokFtQ6dqOmhDgVQrCwUVjY3PhIIuxz&#10;FLtJ6NPjTjDe3af/vr/aL86yCcfQe1Ig1hkwpMabnloFH+8vqx2wEDUZbT2hgh8MsK+vrypdGj/T&#10;G06H2LIUQqHUCroYh5Lz0HTodFj7ASndvvzodEzj2HIz6jmFO8tllm250z2lD50e8KnD5vtwcgq2&#10;y/Nw93qPcj43dqLPsxARhVK3N8vjA7CIS/yD4aKf1KFOTkd/IhOYVVDkeSIV5EJugF0AWRTAjmkj&#10;8w3wuuL/K9S/AAAA//8DAFBLAQItABQABgAIAAAAIQC2gziS/gAAAOEBAAATAAAAAAAAAAAAAAAA&#10;AAAAAABbQ29udGVudF9UeXBlc10ueG1sUEsBAi0AFAAGAAgAAAAhADj9If/WAAAAlAEAAAsAAAAA&#10;AAAAAAAAAAAALwEAAF9yZWxzLy5yZWxzUEsBAi0AFAAGAAgAAAAhAGiGXCquAgAAsAUAAA4AAAAA&#10;AAAAAAAAAAAALgIAAGRycy9lMm9Eb2MueG1sUEsBAi0AFAAGAAgAAAAhAP6O0rzeAAAACgEAAA8A&#10;AAAAAAAAAAAAAAAACAUAAGRycy9kb3ducmV2LnhtbFBLBQYAAAAABAAEAPMAAAATBgAAAAA=&#10;" filled="f" stroked="f">
                <v:textbox style="mso-fit-shape-to-text:t" inset="0,0,0,0">
                  <w:txbxContent>
                    <w:p w:rsidR="009E5FDF" w:rsidRDefault="00FE1EF7">
                      <w:pPr>
                        <w:pStyle w:val="Zkladntext5"/>
                        <w:shd w:val="clear" w:color="auto" w:fill="auto"/>
                        <w:spacing w:after="0" w:line="120" w:lineRule="exact"/>
                      </w:pPr>
                      <w:r>
                        <w:t>POPref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469265</wp:posOffset>
                </wp:positionH>
                <wp:positionV relativeFrom="paragraph">
                  <wp:posOffset>2813050</wp:posOffset>
                </wp:positionV>
                <wp:extent cx="265430" cy="69850"/>
                <wp:effectExtent l="0" t="0" r="127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FDF" w:rsidRDefault="00FE1EF7">
                            <w:pPr>
                              <w:pStyle w:val="Zkladntext8"/>
                              <w:shd w:val="clear" w:color="auto" w:fill="auto"/>
                              <w:spacing w:line="110" w:lineRule="exact"/>
                            </w:pPr>
                            <w:proofErr w:type="spellStart"/>
                            <w:r>
                              <w:t>HBref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6.95pt;margin-top:221.5pt;width:20.9pt;height:5.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7esAIAALA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gfp4aSDGj3QUaNbMSI/MPkZepWC230PjnqEffC1sar+TpTfFeJi3RC+ozdSiqGhpAJ+vrnpPrs6&#10;4SgDsh0+iQreIXstLNBYy84kD9KBAB2IPJ5qY7iUsBlEi/ASTko4ipJ4YUvnknS+20ulP1DRIWNk&#10;WELlLTY53CltuJB0djFPcVGwtrXVb/mLDXCcduBluGrODAdbzKfESzbxJg6dMIg2TujluXNTrEMn&#10;KvzlIr/M1+vc/2Xe9cO0YVVFuXlmFpYf/lnhjhKfJHGSlhItqwycoaTkbrtuJToQEHZhP5txODm7&#10;uS9p2CRALK9C8oPQuw0Sp4jipRMW4cJJll7seH5ym0RemIR58TKkO8bpv4eEhgwni2AxSelM+lVs&#10;nv3exkbSjmkYHS3rMhyfnEhqBLjhlS2tJqyd7GepMPTPqYByz4W2cjUKnbSqx+1oO2M5d8FWVI+g&#10;XylAYCBFGHtgNEL+xGiAEZJh9WNPJMWo/cihB8BFz4acje1sEF7C1QxrjCZzrae5tO8l2zWAPHfZ&#10;DfRJwayITUNNLI7dBWPBxnIcYWbuPP+3XudBu/oNAAD//wMAUEsDBBQABgAIAAAAIQBv7dZa3gAA&#10;AAoBAAAPAAAAZHJzL2Rvd25yZXYueG1sTI9NT8MwDIbvSPyHyEhcEEu7dV+l6YQQXLgxuOyWNaat&#10;SJyqydqyX493Ykfbj14/b7GbnBUD9qH1pCCdJSCQKm9aqhV8fb49bkCEqMlo6wkV/GKAXXl7U+jc&#10;+JE+cNjHWnAIhVwraGLscilD1aDTYeY7JL59+97pyGNfS9PrkcOdlfMkWUmnW+IPje7wpcHqZ39y&#10;ClbTa/fwvsX5eK7sQIdzmkZMlbq/m56fQESc4j8MF31Wh5Kdjv5EJgirYL3YMqkgyxbc6QKkyzWI&#10;I2+WWQKyLOR1hfIPAAD//wMAUEsBAi0AFAAGAAgAAAAhALaDOJL+AAAA4QEAABMAAAAAAAAAAAAA&#10;AAAAAAAAAFtDb250ZW50X1R5cGVzXS54bWxQSwECLQAUAAYACAAAACEAOP0h/9YAAACUAQAACwAA&#10;AAAAAAAAAAAAAAAvAQAAX3JlbHMvLnJlbHNQSwECLQAUAAYACAAAACEA00Be3rACAACwBQAADgAA&#10;AAAAAAAAAAAAAAAuAgAAZHJzL2Uyb0RvYy54bWxQSwECLQAUAAYACAAAACEAb+3WWt4AAAAKAQAA&#10;DwAAAAAAAAAAAAAAAAAKBQAAZHJzL2Rvd25yZXYueG1sUEsFBgAAAAAEAAQA8wAAABUGAAAAAA==&#10;" filled="f" stroked="f">
                <v:textbox style="mso-fit-shape-to-text:t" inset="0,0,0,0">
                  <w:txbxContent>
                    <w:p w:rsidR="009E5FDF" w:rsidRDefault="00FE1EF7">
                      <w:pPr>
                        <w:pStyle w:val="Zkladntext8"/>
                        <w:shd w:val="clear" w:color="auto" w:fill="auto"/>
                        <w:spacing w:line="110" w:lineRule="exact"/>
                      </w:pPr>
                      <w:r>
                        <w:t>HBref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972185</wp:posOffset>
                </wp:positionH>
                <wp:positionV relativeFrom="paragraph">
                  <wp:posOffset>167640</wp:posOffset>
                </wp:positionV>
                <wp:extent cx="4593590" cy="2538730"/>
                <wp:effectExtent l="0" t="1905" r="0" b="254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3590" cy="2538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FDF" w:rsidRDefault="00FE1EF7">
                            <w:pPr>
                              <w:pStyle w:val="Zkladntext20"/>
                              <w:shd w:val="clear" w:color="auto" w:fill="auto"/>
                              <w:spacing w:after="60" w:line="19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celkový počet Pobytovým zařízením vykázaných a Pojišťovnou uznaných výkonů č. 06645 - bonifikační výkon za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prácí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zdravotní sestry v době od 22:00 do 06:00 hodin a výkonů č. 06649 - bonifikační výkon za práci sestry v době pracovního volna nebo pracovního klidu. Do celkového počtu výkonů jsou zařazeny výkony uvedené ve větě první poskytnuté v roce 2017, Pobytovým zařízením vykázané do 31. 3. 2018 a Pojišťovnou uznané do 31. 5. 2018. U Pobytového zařízení, u kterého nelze výši referenčních hodnot stanovit, použije Pojišťovna pro účely výpočtu referenčních hodnot srovnatelných Pobytových zařízení.</w:t>
                            </w:r>
                          </w:p>
                          <w:p w:rsidR="009E5FDF" w:rsidRDefault="00FE1EF7">
                            <w:pPr>
                              <w:pStyle w:val="Zkladntext20"/>
                              <w:shd w:val="clear" w:color="auto" w:fill="auto"/>
                              <w:spacing w:after="60" w:line="19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bodová hodnota výkonu č, 06645 - bonifikační výkon za práci zdravotní sestry v době od 22:00 do 06:00 hodin respektive výkonu č. 06649 - bonifikační výkon za práci sestry v době pracovního volna nebo pracovního klidu, uvedená v seznamu zdravotních výkonů platném pro rok 2017, která je ve výši 16 bodů,</w:t>
                            </w:r>
                          </w:p>
                          <w:p w:rsidR="009E5FDF" w:rsidRDefault="00FE1EF7">
                            <w:pPr>
                              <w:pStyle w:val="Zkladntext20"/>
                              <w:shd w:val="clear" w:color="auto" w:fill="auto"/>
                              <w:spacing w:line="19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bodová hodnota výkonu č. 06645 - bonifikační výkon za práci zdravotní sestry v době od 22:00 do 06:00 hodin respektive výkonu č. 06649 - bonifikační výkon za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prácí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sestry v době pracovního volna nebo pracovního klidu uvedená v seznamu zdravotních výkonů platném pro rok 2019, přičemž bodová hodnota výkonu č. 06645 a výkonu č. 06649 je navýšena o bodovou hodnotu výkonu č. 06648 - bonifikační výkon za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prácí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zdravotní sestry v nepřetržitém nebo v třísměnném pracovním režimu, uvedeném v seznamu zdravotních výkonů platném pro rok 2019. Bodová hodnota je ve výši 37 bodů,</w:t>
                            </w:r>
                          </w:p>
                          <w:p w:rsidR="009E5FDF" w:rsidRDefault="00FE1EF7">
                            <w:pPr>
                              <w:pStyle w:val="Zkladntext20"/>
                              <w:shd w:val="clear" w:color="auto" w:fill="auto"/>
                              <w:spacing w:line="307" w:lineRule="exact"/>
                              <w:ind w:right="96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počet unikátních pojištěnců ošetřených v Pobytovém zařízení v referenčním období, hodnota bodu v referenčním období, která je stanovena ve výši 1,02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76.55pt;margin-top:13.2pt;width:361.7pt;height:199.9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R8sgIAALI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CUacdNCiBzpqdCtG5C9MeYZepWB134OdHuEe2mxTVf2dKL8pxMWmIXxPb6QUQ0NJBeH55qX75OmE&#10;owzIbvgoKvBDDlpYoLGWnakdVAMBOrTp8dwaE0sJl2GULKIEVCXogmgRrxa2eS5J5+e9VPo9FR0y&#10;QoYl9N7Ck+Od0iYcks4mxhsXBWtb2/+WP7sAw+kGnMNTozNh2Hb+TLxkG2/j0AmD5dYJvTx3bopN&#10;6CwLfxXli3yzyf1fxq8fpg2rKsqNm5lafvhnrTuRfCLFmVxKtKwycCYkJfe7TSvRkQC1C/vZooPm&#10;YuY+D8MWAXJ5kZIfhN5tkDjFMl45YRFGTrLyYsfzk9tk6YVJmBfPU7pjnP57SmgA1kVBNLHpEvSL&#10;3Dz7vc6NpB3TsDxa1mU4PhuR1HBwyyvbWk1YO8lPSmHCv5QC2j032jLWkHSiqx53o52NeB6Enage&#10;gcJSAMGAjLD4QGiE/IHRAEskw+r7gUiKUfuBwxiYjTMLchZ2s0B4CU8zrDGaxI2eNtOhl2zfAPI8&#10;aDcwKgWzJDYzNUVxGjBYDDaX0xIzm+fpv7W6rNr1bwAAAP//AwBQSwMEFAAGAAgAAAAhAB91f7Te&#10;AAAACgEAAA8AAABkcnMvZG93bnJldi54bWxMjzFPwzAQhXck/oN1SCyIOjatKSFOhRAsbBQWNjc+&#10;kgj7HMVuEvrrMROMT/fpve+q3eIdm3CMfSANYlUAQ2qC7anV8P72fL0FFpMha1wg1PCNEXb1+Vll&#10;ShtmesVpn1qWSyiWRkOX0lByHpsOvYmrMCDl22cYvUk5ji23o5lzuXdcFoXi3vSUFzoz4GOHzdf+&#10;6DWo5Wm4erlDOZ8aN9HHSYiEQuvLi+XhHljCJf3B8Kuf1aHOTodwJBuZy3lzIzKqQao1sAxsb9UG&#10;2EHDWioJvK74/xfqHwAAAP//AwBQSwECLQAUAAYACAAAACEAtoM4kv4AAADhAQAAEwAAAAAAAAAA&#10;AAAAAAAAAAAAW0NvbnRlbnRfVHlwZXNdLnhtbFBLAQItABQABgAIAAAAIQA4/SH/1gAAAJQBAAAL&#10;AAAAAAAAAAAAAAAAAC8BAABfcmVscy8ucmVsc1BLAQItABQABgAIAAAAIQB5WbR8sgIAALIFAAAO&#10;AAAAAAAAAAAAAAAAAC4CAABkcnMvZTJvRG9jLnhtbFBLAQItABQABgAIAAAAIQAfdX+03gAAAAoB&#10;AAAPAAAAAAAAAAAAAAAAAAwFAABkcnMvZG93bnJldi54bWxQSwUGAAAAAAQABADzAAAAFwYAAAAA&#10;" filled="f" stroked="f">
                <v:textbox style="mso-fit-shape-to-text:t" inset="0,0,0,0">
                  <w:txbxContent>
                    <w:p w:rsidR="009E5FDF" w:rsidRDefault="00FE1EF7">
                      <w:pPr>
                        <w:pStyle w:val="Zkladntext20"/>
                        <w:shd w:val="clear" w:color="auto" w:fill="auto"/>
                        <w:spacing w:after="60" w:line="192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celkový počet Pobytovým zařízením vykázaných a Pojišťovnou uznaných výkonů č. 06645 - bonifikační </w:t>
                      </w:r>
                      <w:r>
                        <w:rPr>
                          <w:rStyle w:val="Zkladntext2Exact"/>
                        </w:rPr>
                        <w:t>výkon za prácí zdravotní sestry v době od 22:00 do 06:00 hodin a výkonů č. 06649 - bonifikační výkon za práci sestry v době pracovního volna nebo pracovního klidu. Do celkového počtu výkonů jsou zařazeny výkony uvedené ve větě první poskytnuté v roce 2017,</w:t>
                      </w:r>
                      <w:r>
                        <w:rPr>
                          <w:rStyle w:val="Zkladntext2Exact"/>
                        </w:rPr>
                        <w:t xml:space="preserve"> Pobytovým zařízením vykázané do 31. 3. 2018 a Pojišťovnou uznané do 31. 5. 2018. U Pobytového zařízení, u kterého nelze výši referenčních hodnot stanovit, použije Pojišťovna pro účely výpočtu referenčních hodnot srovnatelných Pobytových zařízení.</w:t>
                      </w:r>
                    </w:p>
                    <w:p w:rsidR="009E5FDF" w:rsidRDefault="00FE1EF7">
                      <w:pPr>
                        <w:pStyle w:val="Zkladntext20"/>
                        <w:shd w:val="clear" w:color="auto" w:fill="auto"/>
                        <w:spacing w:after="60" w:line="192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bodová h</w:t>
                      </w:r>
                      <w:r>
                        <w:rPr>
                          <w:rStyle w:val="Zkladntext2Exact"/>
                        </w:rPr>
                        <w:t>odnota výkonu č, 06645 - bonifikační výkon za práci zdravotní sestry v době od 22:00 do 06:00 hodin respektive výkonu č. 06649 - bonifikační výkon za práci sestry v době pracovního volna nebo pracovního klidu, uvedená v seznamu zdravotních výkonů platném p</w:t>
                      </w:r>
                      <w:r>
                        <w:rPr>
                          <w:rStyle w:val="Zkladntext2Exact"/>
                        </w:rPr>
                        <w:t>ro rok 2017, která je ve výši 16 bodů,</w:t>
                      </w:r>
                    </w:p>
                    <w:p w:rsidR="009E5FDF" w:rsidRDefault="00FE1EF7">
                      <w:pPr>
                        <w:pStyle w:val="Zkladntext20"/>
                        <w:shd w:val="clear" w:color="auto" w:fill="auto"/>
                        <w:spacing w:line="192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bodová hodnota výkonu č. 06645 - bonifikační výkon za práci zdravotní sestry v době od 22:00 do 06:00 hodin respektive výkonu č. 06649 - bonifikační výkon za prácí sestry v době pracovního volna nebo pracovního klidu </w:t>
                      </w:r>
                      <w:r>
                        <w:rPr>
                          <w:rStyle w:val="Zkladntext2Exact"/>
                        </w:rPr>
                        <w:t>uvedená v seznamu zdravotních výkonů platném pro rok 2019, přičemž bodová hodnota výkonu č. 06645 a výkonu č. 06649 je navýšena o bodovou hodnotu výkonu č. 06648 - bonifikační výkon za prácí zdravotní sestry v nepřetržitém nebo v třísměnném pracovním režim</w:t>
                      </w:r>
                      <w:r>
                        <w:rPr>
                          <w:rStyle w:val="Zkladntext2Exact"/>
                        </w:rPr>
                        <w:t>u, uvedeném v seznamu zdravotních výkonů platném pro rok 2019. Bodová hodnota je ve výši 37 bodů,</w:t>
                      </w:r>
                    </w:p>
                    <w:p w:rsidR="009E5FDF" w:rsidRDefault="00FE1EF7">
                      <w:pPr>
                        <w:pStyle w:val="Zkladntext20"/>
                        <w:shd w:val="clear" w:color="auto" w:fill="auto"/>
                        <w:spacing w:line="307" w:lineRule="exact"/>
                        <w:ind w:right="96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počet unikátních pojištěnců ošetřených v Pobytovém zařízení v referenčním období, hodnota bodu v referenčním období, která je stanovena ve výši 1,02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5FDF" w:rsidRDefault="009E5FDF">
      <w:pPr>
        <w:spacing w:line="360" w:lineRule="exact"/>
      </w:pPr>
    </w:p>
    <w:p w:rsidR="009E5FDF" w:rsidRDefault="009E5FDF">
      <w:pPr>
        <w:spacing w:line="360" w:lineRule="exact"/>
      </w:pPr>
    </w:p>
    <w:p w:rsidR="009E5FDF" w:rsidRDefault="009E5FDF">
      <w:pPr>
        <w:spacing w:line="360" w:lineRule="exact"/>
      </w:pPr>
    </w:p>
    <w:p w:rsidR="009E5FDF" w:rsidRDefault="009E5FDF">
      <w:pPr>
        <w:spacing w:line="360" w:lineRule="exact"/>
      </w:pPr>
    </w:p>
    <w:p w:rsidR="009E5FDF" w:rsidRDefault="009E5FDF">
      <w:pPr>
        <w:spacing w:line="360" w:lineRule="exact"/>
      </w:pPr>
    </w:p>
    <w:p w:rsidR="009E5FDF" w:rsidRDefault="009E5FDF">
      <w:pPr>
        <w:spacing w:line="360" w:lineRule="exact"/>
      </w:pPr>
    </w:p>
    <w:p w:rsidR="009E5FDF" w:rsidRDefault="009E5FDF">
      <w:pPr>
        <w:spacing w:line="360" w:lineRule="exact"/>
      </w:pPr>
    </w:p>
    <w:p w:rsidR="009E5FDF" w:rsidRDefault="009E5FDF">
      <w:pPr>
        <w:spacing w:line="360" w:lineRule="exact"/>
      </w:pPr>
    </w:p>
    <w:p w:rsidR="009E5FDF" w:rsidRDefault="009E5FDF">
      <w:pPr>
        <w:spacing w:line="360" w:lineRule="exact"/>
      </w:pPr>
    </w:p>
    <w:p w:rsidR="009E5FDF" w:rsidRDefault="009E5FDF">
      <w:pPr>
        <w:spacing w:line="360" w:lineRule="exact"/>
      </w:pPr>
    </w:p>
    <w:p w:rsidR="009E5FDF" w:rsidRDefault="009E5FDF">
      <w:pPr>
        <w:spacing w:line="669" w:lineRule="exact"/>
      </w:pPr>
    </w:p>
    <w:p w:rsidR="009E5FDF" w:rsidRDefault="009E5FDF">
      <w:pPr>
        <w:rPr>
          <w:sz w:val="2"/>
          <w:szCs w:val="2"/>
        </w:rPr>
        <w:sectPr w:rsidR="009E5FDF">
          <w:type w:val="continuous"/>
          <w:pgSz w:w="11900" w:h="16840"/>
          <w:pgMar w:top="3711" w:right="1535" w:bottom="2954" w:left="1601" w:header="0" w:footer="3" w:gutter="0"/>
          <w:cols w:space="720"/>
          <w:noEndnote/>
          <w:docGrid w:linePitch="360"/>
        </w:sectPr>
      </w:pPr>
    </w:p>
    <w:p w:rsidR="009E5FDF" w:rsidRDefault="00FE1EF7">
      <w:pPr>
        <w:pStyle w:val="Zkladntext20"/>
        <w:shd w:val="clear" w:color="auto" w:fill="auto"/>
        <w:spacing w:after="70" w:line="160" w:lineRule="exact"/>
        <w:ind w:firstLine="0"/>
        <w:jc w:val="both"/>
      </w:pPr>
      <w:r>
        <w:t>Referenčním obdobím se rozumí rok 2017 a hodnoceným obdobím se rozumí rok 2019.</w:t>
      </w:r>
    </w:p>
    <w:p w:rsidR="009E5FDF" w:rsidRDefault="00FE1EF7">
      <w:pPr>
        <w:pStyle w:val="Zkladntext20"/>
        <w:shd w:val="clear" w:color="auto" w:fill="auto"/>
        <w:spacing w:line="197" w:lineRule="exact"/>
        <w:ind w:firstLine="0"/>
        <w:jc w:val="both"/>
        <w:sectPr w:rsidR="009E5FDF">
          <w:type w:val="continuous"/>
          <w:pgSz w:w="11900" w:h="16840"/>
          <w:pgMar w:top="1389" w:right="1534" w:bottom="1389" w:left="2316" w:header="0" w:footer="3" w:gutter="0"/>
          <w:cols w:space="720"/>
          <w:noEndnote/>
          <w:docGrid w:linePitch="360"/>
        </w:sectPr>
      </w:pPr>
      <w:r>
        <w:t>Unikátním pojištěncem se rozumí pojištěnec Pojišťovny ošetřený Pobytovým zařízením v konkrétní odborností v hodnoceném nebo referenčním období alespoň jednou. Pokud byl pojištěnec Pobytovým zařízením v konkrétní odbornosti ošetřen v hodnoceném období nebo referenčním období vícekrát,</w:t>
      </w:r>
    </w:p>
    <w:p w:rsidR="009E5FDF" w:rsidRDefault="00FE1EF7">
      <w:pPr>
        <w:pStyle w:val="Zkladntext20"/>
        <w:shd w:val="clear" w:color="auto" w:fill="auto"/>
        <w:spacing w:after="64" w:line="197" w:lineRule="exact"/>
        <w:ind w:left="560" w:firstLine="0"/>
        <w:jc w:val="both"/>
      </w:pPr>
      <w:r>
        <w:lastRenderedPageBreak/>
        <w:t>zahrnuje se do počtu unikátních pojištěnců Pojišťovny ošetřených v konkrétní odbornosti pouze jednou. V případě sloučení zdravotních pojišťoven se pojištěnec, který byl v hodnoceném období nebo v referenčním období ošetřen u více než jedné ze sloučených zdravotních pojišťoven, započte do počtu unikátních ošetřených pojištěnců pouze jednou.</w:t>
      </w:r>
    </w:p>
    <w:p w:rsidR="009E5FDF" w:rsidRDefault="00FE1EF7">
      <w:pPr>
        <w:pStyle w:val="Zkladntext20"/>
        <w:numPr>
          <w:ilvl w:val="0"/>
          <w:numId w:val="2"/>
        </w:numPr>
        <w:shd w:val="clear" w:color="auto" w:fill="auto"/>
        <w:tabs>
          <w:tab w:val="left" w:pos="528"/>
        </w:tabs>
        <w:spacing w:after="52" w:line="192" w:lineRule="exact"/>
        <w:ind w:left="560" w:hanging="560"/>
        <w:jc w:val="both"/>
      </w:pPr>
      <w:r>
        <w:t xml:space="preserve">V případě, že Pobytové zařízeni v hodnoceném nebo referenčním období ošetří 30 a méně unikátních pojištěnců Pojišťovny, výpočet celkové výše úhrady podle </w:t>
      </w:r>
      <w:proofErr w:type="spellStart"/>
      <w:r>
        <w:t>odst</w:t>
      </w:r>
      <w:proofErr w:type="spellEnd"/>
      <w:r>
        <w:t xml:space="preserve"> 2. se nepoužije, a tyto hrazené služby se hradí podle seznamu zdravotních výkonů s hodnotou bodu ve výši 1,10 Kč.</w:t>
      </w:r>
    </w:p>
    <w:p w:rsidR="009E5FDF" w:rsidRDefault="00FE1EF7">
      <w:pPr>
        <w:pStyle w:val="Zkladntext20"/>
        <w:numPr>
          <w:ilvl w:val="0"/>
          <w:numId w:val="2"/>
        </w:numPr>
        <w:shd w:val="clear" w:color="auto" w:fill="auto"/>
        <w:tabs>
          <w:tab w:val="left" w:pos="528"/>
        </w:tabs>
        <w:spacing w:after="497" w:line="202" w:lineRule="exact"/>
        <w:ind w:left="560" w:hanging="560"/>
        <w:jc w:val="both"/>
      </w:pPr>
      <w:r>
        <w:t>Změny v rozsahu a struktuře poskytovaných hrazených služeb ve srovnání s referenčním obdobím musí být mezi Pobytovým zařízením a Pojišťovnou dohodnuty předem ve Zvláštní smlouvě, a to včetně souvisejících změn ve výpočtu úhrady.</w:t>
      </w:r>
    </w:p>
    <w:p w:rsidR="009E5FDF" w:rsidRDefault="00FE1EF7">
      <w:pPr>
        <w:pStyle w:val="Nadpis40"/>
        <w:keepNext/>
        <w:keepLines/>
        <w:shd w:val="clear" w:color="auto" w:fill="auto"/>
        <w:spacing w:before="0" w:after="540" w:line="180" w:lineRule="exact"/>
      </w:pPr>
      <w:bookmarkStart w:id="3" w:name="bookmark4"/>
      <w:r>
        <w:t>Článek III.</w:t>
      </w:r>
      <w:bookmarkEnd w:id="3"/>
    </w:p>
    <w:p w:rsidR="009E5FDF" w:rsidRDefault="00FE1EF7">
      <w:pPr>
        <w:pStyle w:val="Zkladntext20"/>
        <w:numPr>
          <w:ilvl w:val="0"/>
          <w:numId w:val="3"/>
        </w:numPr>
        <w:shd w:val="clear" w:color="auto" w:fill="auto"/>
        <w:tabs>
          <w:tab w:val="left" w:pos="528"/>
        </w:tabs>
        <w:spacing w:after="60" w:line="192" w:lineRule="exact"/>
        <w:ind w:left="560" w:hanging="560"/>
        <w:jc w:val="both"/>
      </w:pPr>
      <w:r>
        <w:t>Základním fakturačním obdobím je kalendářní měsíc. Pobytové zařízení předkládá Pojišťovně faktury za poskytnuté hrazené služby v termínech dohodnutých ve Zvláštní smlouvě. Pojišťovna provede úhradu hrazených služeb formou předběžné měsíční úhrady a ročního finančního vypořádání.</w:t>
      </w:r>
    </w:p>
    <w:p w:rsidR="009E5FDF" w:rsidRDefault="00FE1EF7">
      <w:pPr>
        <w:pStyle w:val="Zkladntext20"/>
        <w:numPr>
          <w:ilvl w:val="0"/>
          <w:numId w:val="3"/>
        </w:numPr>
        <w:shd w:val="clear" w:color="auto" w:fill="auto"/>
        <w:tabs>
          <w:tab w:val="left" w:pos="528"/>
        </w:tabs>
        <w:spacing w:after="60" w:line="192" w:lineRule="exact"/>
        <w:ind w:left="560" w:hanging="560"/>
        <w:jc w:val="both"/>
      </w:pPr>
      <w:r>
        <w:t xml:space="preserve">Pojišťovna poskytne Pobytovému zařízení předběžnou měsíční úhradu, která bude odpovídat fakturované částce, maximálně však jedné dvanáctině 111 % objemu úhrady za referenční období, </w:t>
      </w:r>
      <w:proofErr w:type="spellStart"/>
      <w:r>
        <w:t>tj</w:t>
      </w:r>
      <w:proofErr w:type="spellEnd"/>
      <w:r>
        <w:t xml:space="preserve"> </w:t>
      </w:r>
      <w:r>
        <w:rPr>
          <w:rStyle w:val="Zkladntext2Tun0"/>
        </w:rPr>
        <w:t xml:space="preserve">38 780,00 Kč měsíčně. </w:t>
      </w:r>
      <w:r>
        <w:t>Částka fakturovaná za poskytnuté hrazené služby nesmí za příslušný měsíc překročit maximální limit předběžné měsíční úhrady stanovený pro rok 2019.</w:t>
      </w:r>
    </w:p>
    <w:p w:rsidR="009E5FDF" w:rsidRDefault="00FE1EF7">
      <w:pPr>
        <w:pStyle w:val="Zkladntext20"/>
        <w:numPr>
          <w:ilvl w:val="0"/>
          <w:numId w:val="3"/>
        </w:numPr>
        <w:shd w:val="clear" w:color="auto" w:fill="auto"/>
        <w:tabs>
          <w:tab w:val="left" w:pos="528"/>
        </w:tabs>
        <w:spacing w:after="56" w:line="192" w:lineRule="exact"/>
        <w:ind w:left="560" w:hanging="560"/>
        <w:jc w:val="both"/>
      </w:pPr>
      <w:r>
        <w:t>Předložení faktury na částku převyšující maximální limit předběžné měsíční úhrady opravňuje Pojišťovnu vrátit Pobytovému zařízení příslušnou fakturu k provedení opravy. V takovém případě běží doba splatnosti sjednaná ve Zvláštní smlouvě až od termínu opětovného převzetí faktury Pojišťovnou.</w:t>
      </w:r>
    </w:p>
    <w:p w:rsidR="009E5FDF" w:rsidRDefault="00FE1EF7">
      <w:pPr>
        <w:pStyle w:val="Zkladntext20"/>
        <w:numPr>
          <w:ilvl w:val="0"/>
          <w:numId w:val="3"/>
        </w:numPr>
        <w:shd w:val="clear" w:color="auto" w:fill="auto"/>
        <w:tabs>
          <w:tab w:val="left" w:pos="528"/>
        </w:tabs>
        <w:spacing w:after="68" w:line="197" w:lineRule="exact"/>
        <w:ind w:left="560" w:hanging="560"/>
        <w:jc w:val="both"/>
      </w:pPr>
      <w:r>
        <w:t>Předběžné měsíční úhrady za rok 2019 se považují za zálohy a budou finančně vypořádány v rámci celkového finančního vypořádání, včetně regulačních omezení, a to nejpozději do 150 dnů po dni skončení hodnoceného období.</w:t>
      </w:r>
    </w:p>
    <w:p w:rsidR="009E5FDF" w:rsidRDefault="00FE1EF7">
      <w:pPr>
        <w:pStyle w:val="Zkladntext20"/>
        <w:numPr>
          <w:ilvl w:val="0"/>
          <w:numId w:val="3"/>
        </w:numPr>
        <w:shd w:val="clear" w:color="auto" w:fill="auto"/>
        <w:tabs>
          <w:tab w:val="left" w:pos="528"/>
        </w:tabs>
        <w:spacing w:after="56" w:line="187" w:lineRule="exact"/>
        <w:ind w:left="560" w:hanging="560"/>
        <w:jc w:val="both"/>
      </w:pPr>
      <w:r>
        <w:t>Pokud vznikne nedoplatek ze strany Pojišťovny, bude Pobytovému zařízení příslušná částka poukázána samostatnou platbou. Přeplatek ze strany Pojišťovny je Pojišťovna oprávněna započíst proti kterékoliv pohledávce Pobytového zařízení za Pojišťovnou, a to poté, co doručí Pobytovému zařízení vyúčtování, v němž bude přeplatek uveden.</w:t>
      </w:r>
    </w:p>
    <w:p w:rsidR="009E5FDF" w:rsidRDefault="00FE1EF7">
      <w:pPr>
        <w:pStyle w:val="Zkladntext20"/>
        <w:numPr>
          <w:ilvl w:val="0"/>
          <w:numId w:val="3"/>
        </w:numPr>
        <w:shd w:val="clear" w:color="auto" w:fill="auto"/>
        <w:tabs>
          <w:tab w:val="left" w:pos="528"/>
        </w:tabs>
        <w:spacing w:after="490" w:line="192" w:lineRule="exact"/>
        <w:ind w:left="560" w:hanging="560"/>
        <w:jc w:val="both"/>
      </w:pPr>
      <w:r>
        <w:t>Hrazené služby poskytnuté v období před 1. 1. 2019 jsou vykazovány a hrazeny způsobem dohodnutým ve Zvláštní smlouvě. Pro úhradu těchto hrazených služeb platí úhradová ujednání platná pro příslušné kalendářní období, ve kterém byly hrazené služby poskytnuty.</w:t>
      </w:r>
    </w:p>
    <w:p w:rsidR="009E5FDF" w:rsidRDefault="00FE1EF7">
      <w:pPr>
        <w:pStyle w:val="Nadpis40"/>
        <w:keepNext/>
        <w:keepLines/>
        <w:shd w:val="clear" w:color="auto" w:fill="auto"/>
        <w:spacing w:before="0" w:after="544" w:line="180" w:lineRule="exact"/>
      </w:pPr>
      <w:bookmarkStart w:id="4" w:name="bookmark5"/>
      <w:r>
        <w:t>Článek IV.</w:t>
      </w:r>
      <w:bookmarkEnd w:id="4"/>
    </w:p>
    <w:p w:rsidR="009E5FDF" w:rsidRDefault="00FE1EF7">
      <w:pPr>
        <w:pStyle w:val="Zkladntext20"/>
        <w:numPr>
          <w:ilvl w:val="0"/>
          <w:numId w:val="4"/>
        </w:numPr>
        <w:shd w:val="clear" w:color="auto" w:fill="auto"/>
        <w:tabs>
          <w:tab w:val="left" w:pos="528"/>
        </w:tabs>
        <w:spacing w:after="60" w:line="192" w:lineRule="exact"/>
        <w:ind w:left="560" w:hanging="560"/>
        <w:jc w:val="both"/>
      </w:pPr>
      <w:r>
        <w:t>Hrazené služby poskytnuté zahraničním pojištěncům vykazuje Pobytové zařízení výkonovým způsobem podle seznamu zdravotních výkonů samostatnou fakturou, doloženou dávkami dokladů.</w:t>
      </w:r>
    </w:p>
    <w:p w:rsidR="009E5FDF" w:rsidRDefault="00FE1EF7">
      <w:pPr>
        <w:pStyle w:val="Zkladntext20"/>
        <w:numPr>
          <w:ilvl w:val="0"/>
          <w:numId w:val="4"/>
        </w:numPr>
        <w:shd w:val="clear" w:color="auto" w:fill="auto"/>
        <w:tabs>
          <w:tab w:val="left" w:pos="528"/>
        </w:tabs>
        <w:spacing w:after="60" w:line="192" w:lineRule="exact"/>
        <w:ind w:left="560" w:hanging="560"/>
        <w:jc w:val="both"/>
      </w:pPr>
      <w:r>
        <w:t>Hrazené služby poskytnuté zahraničním pojištěncům jsou hrazeny s hodnotou bodu ve výši 1,10 Kč a nezahrnují se do výpočtu celkové výše úhrady podle Článku II odst. 2.</w:t>
      </w:r>
    </w:p>
    <w:p w:rsidR="009E5FDF" w:rsidRDefault="00FE1EF7">
      <w:pPr>
        <w:pStyle w:val="Zkladntext20"/>
        <w:numPr>
          <w:ilvl w:val="0"/>
          <w:numId w:val="4"/>
        </w:numPr>
        <w:shd w:val="clear" w:color="auto" w:fill="auto"/>
        <w:tabs>
          <w:tab w:val="left" w:pos="528"/>
        </w:tabs>
        <w:spacing w:after="490" w:line="192" w:lineRule="exact"/>
        <w:ind w:left="560" w:hanging="560"/>
        <w:jc w:val="both"/>
      </w:pPr>
      <w:r>
        <w:t>Zahraničním pojištěncem se rozumí pojištěnec definovaný v§ 1 vyhlášky č. 201/2018 Sb. o stanovení hodnot bodu, výše úhrad hrazených služeb a regulačních omezení pro rok 2019.</w:t>
      </w:r>
    </w:p>
    <w:p w:rsidR="009E5FDF" w:rsidRDefault="00FE1EF7">
      <w:pPr>
        <w:pStyle w:val="Nadpis40"/>
        <w:keepNext/>
        <w:keepLines/>
        <w:shd w:val="clear" w:color="auto" w:fill="auto"/>
        <w:spacing w:before="0" w:after="452" w:line="180" w:lineRule="exact"/>
      </w:pPr>
      <w:bookmarkStart w:id="5" w:name="bookmark6"/>
      <w:r>
        <w:t>Článek V.</w:t>
      </w:r>
      <w:bookmarkEnd w:id="5"/>
    </w:p>
    <w:p w:rsidR="009E5FDF" w:rsidRDefault="00FE1EF7">
      <w:pPr>
        <w:pStyle w:val="Zkladntext20"/>
        <w:numPr>
          <w:ilvl w:val="0"/>
          <w:numId w:val="5"/>
        </w:numPr>
        <w:shd w:val="clear" w:color="auto" w:fill="auto"/>
        <w:tabs>
          <w:tab w:val="left" w:pos="528"/>
        </w:tabs>
        <w:spacing w:line="307" w:lineRule="exact"/>
        <w:ind w:left="560" w:hanging="560"/>
        <w:jc w:val="both"/>
      </w:pPr>
      <w:r>
        <w:t>Tento Dodatek se stává nedílnou součástí Zvláštní smlouvy a nabývá platnosti dnem jeho uzavření.</w:t>
      </w:r>
    </w:p>
    <w:p w:rsidR="009E5FDF" w:rsidRDefault="00FE1EF7">
      <w:pPr>
        <w:pStyle w:val="Zkladntext20"/>
        <w:numPr>
          <w:ilvl w:val="0"/>
          <w:numId w:val="5"/>
        </w:numPr>
        <w:shd w:val="clear" w:color="auto" w:fill="auto"/>
        <w:tabs>
          <w:tab w:val="left" w:pos="528"/>
        </w:tabs>
        <w:spacing w:line="307" w:lineRule="exact"/>
        <w:ind w:left="560" w:hanging="560"/>
        <w:jc w:val="both"/>
      </w:pPr>
      <w:r>
        <w:t>Tento Dodatek upravuje práva a povinnosti smluvních stran v období od 1. 1. 2019 do 31. 12. 2019.</w:t>
      </w:r>
    </w:p>
    <w:p w:rsidR="009E5FDF" w:rsidRDefault="00FE1EF7">
      <w:pPr>
        <w:pStyle w:val="Zkladntext20"/>
        <w:numPr>
          <w:ilvl w:val="0"/>
          <w:numId w:val="5"/>
        </w:numPr>
        <w:shd w:val="clear" w:color="auto" w:fill="auto"/>
        <w:tabs>
          <w:tab w:val="left" w:pos="528"/>
        </w:tabs>
        <w:spacing w:line="307" w:lineRule="exact"/>
        <w:ind w:left="560" w:hanging="560"/>
        <w:jc w:val="both"/>
      </w:pPr>
      <w:r>
        <w:t>Tento Dodatek je vyhotoven ve dvou stejnopisech, z nichž každá smluvní strana obdrží jedno vyhotovení.</w:t>
      </w:r>
      <w:r>
        <w:br w:type="page"/>
      </w:r>
    </w:p>
    <w:p w:rsidR="009E5FDF" w:rsidRDefault="00D17B19">
      <w:pPr>
        <w:pStyle w:val="Zkladntext20"/>
        <w:shd w:val="clear" w:color="auto" w:fill="auto"/>
        <w:spacing w:line="211" w:lineRule="exact"/>
        <w:ind w:firstLine="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72390" distL="63500" distR="250190" simplePos="0" relativeHeight="251659264" behindDoc="1" locked="0" layoutInCell="1" allowOverlap="1">
                <wp:simplePos x="0" y="0"/>
                <wp:positionH relativeFrom="margin">
                  <wp:posOffset>-153670</wp:posOffset>
                </wp:positionH>
                <wp:positionV relativeFrom="paragraph">
                  <wp:posOffset>-5080</wp:posOffset>
                </wp:positionV>
                <wp:extent cx="109855" cy="101600"/>
                <wp:effectExtent l="0" t="0" r="0" b="4445"/>
                <wp:wrapSquare wrapText="right"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FDF" w:rsidRDefault="00FE1EF7">
                            <w:pPr>
                              <w:pStyle w:val="Zkladntext30"/>
                              <w:shd w:val="clear" w:color="auto" w:fill="auto"/>
                              <w:spacing w:after="0" w:line="16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-12.1pt;margin-top:-.4pt;width:8.65pt;height:8pt;z-index:-251657216;visibility:visible;mso-wrap-style:square;mso-width-percent:0;mso-height-percent:0;mso-wrap-distance-left:5pt;mso-wrap-distance-top:0;mso-wrap-distance-right:19.7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wGsAIAALAFAAAOAAAAZHJzL2Uyb0RvYy54bWysVNuOmzAQfa/Uf7D8zmJSkg1oyWo3hKrS&#10;9iLt9gMcMMEq2K7tBLZV/71jE5K9vFRtebAGX85czpm5uh66Fh2YNlyKDEcXBCMmSllxscvw14ci&#10;WGJkLBUVbaVgGX5kBl+v3r656lXKZrKRbcU0AhBh0l5luLFWpWFoyoZ11FxIxQQc1lJ31MKv3oWV&#10;pj2gd204I2QR9lJXSsuSGQO7+XiIVx6/rllpP9e1YRa1GYbYrF+1X7duDVdXNN1pqhpeHsOgfxFF&#10;R7kApyeonFqK9pq/gup4qaWRtb0oZRfKuuYl8zlANhF5kc19QxXzuUBxjDqVyfw/2PLT4YtGvMow&#10;ECVoBxQ9sMGiWzmgKHbl6ZVJ4da9gnt2gH2g2adq1J0svxkk5LqhYsdutJZ9w2gF4UXuZfjk6Yhj&#10;HMi2/ygr8EP3Vnqgodadqx1UAwE60PR4osbFUjqXJFnO5xiVcBSRaEE8dSFNp8dKG/ueyQ45I8Ma&#10;mPfg9HBnrAuGptMV50vIgretZ78Vzzbg4rgDruGpO3NBeDJ/JiTZLDfLOIhni00QkzwPbop1HCyK&#10;6HKev8vX6zz65fxGcdrwqmLCuZmEFcV/RtxR4qMkTtIysuWVg3MhGb3brluNDhSEXfjPlxxOztfC&#10;52H4IkAuL1KKZjG5nSVBsVheBnERz4PkkiwDEiW3yYLESZwXz1O644L9e0qoz3Ayn81HLZ2DfpEb&#10;8d/r3GjacQujo+UdaPd0iaZOgRtReWot5e1oPymFC/9cCqB7Itrr1Ul0FKsdtoPvjGRqg62sHkHA&#10;WoLAQKUw9sBopP6BUQ8jJMPm+55qhlH7QUATuHkzGXoytpNBRQlPM2wxGs21HefSXmm+awB5arMb&#10;aJSCexG7jhqjOLYXjAWfy3GEubnz9N/fOg/a1W8AAAD//wMAUEsDBBQABgAIAAAAIQDiiJTu2wAA&#10;AAcBAAAPAAAAZHJzL2Rvd25yZXYueG1sTI+xTsQwDIZ3JN4hMhIL6qWNoOJK0xNCsLBxx8KWa0xb&#10;kThVk2vLPT1mgs3W/+n353q3eidmnOIQSEOxyUEgtcEO1Gl4P7xk9yBiMmSNC4QavjHCrrm8qE1l&#10;w0JvOO9TJ7iEYmU09CmNlZSx7dGbuAkjEmefYfIm8Tp10k5m4XLvpMrzUnozEF/ozYhPPbZf+5PX&#10;UK7P483rFtVybt1MH+eiSFhofX21Pj6ASLimPxh+9VkdGnY6hhPZKJyGTN0qRnngDzjPyi2II3N3&#10;CmRTy//+zQ8AAAD//wMAUEsBAi0AFAAGAAgAAAAhALaDOJL+AAAA4QEAABMAAAAAAAAAAAAAAAAA&#10;AAAAAFtDb250ZW50X1R5cGVzXS54bWxQSwECLQAUAAYACAAAACEAOP0h/9YAAACUAQAACwAAAAAA&#10;AAAAAAAAAAAvAQAAX3JlbHMvLnJlbHNQSwECLQAUAAYACAAAACEAjTHcBrACAACwBQAADgAAAAAA&#10;AAAAAAAAAAAuAgAAZHJzL2Uyb0RvYy54bWxQSwECLQAUAAYACAAAACEA4oiU7tsAAAAHAQAADwAA&#10;AAAAAAAAAAAAAAAKBQAAZHJzL2Rvd25yZXYueG1sUEsFBgAAAAAEAAQA8wAAABIGAAAAAA==&#10;" filled="f" stroked="f">
                <v:textbox style="mso-fit-shape-to-text:t" inset="0,0,0,0">
                  <w:txbxContent>
                    <w:p w:rsidR="009E5FDF" w:rsidRDefault="00FE1EF7">
                      <w:pPr>
                        <w:pStyle w:val="Zkladntext30"/>
                        <w:shd w:val="clear" w:color="auto" w:fill="auto"/>
                        <w:spacing w:after="0" w:line="160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4.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085215" simplePos="0" relativeHeight="251660288" behindDoc="1" locked="0" layoutInCell="1" allowOverlap="1">
                <wp:simplePos x="0" y="0"/>
                <wp:positionH relativeFrom="margin">
                  <wp:posOffset>-181610</wp:posOffset>
                </wp:positionH>
                <wp:positionV relativeFrom="paragraph">
                  <wp:posOffset>961390</wp:posOffset>
                </wp:positionV>
                <wp:extent cx="170815" cy="101600"/>
                <wp:effectExtent l="0" t="3175" r="4445" b="0"/>
                <wp:wrapTopAndBottom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FDF" w:rsidRDefault="00FE1EF7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-14.3pt;margin-top:75.7pt;width:13.45pt;height:8pt;z-index:-251656192;visibility:visible;mso-wrap-style:square;mso-width-percent:0;mso-height-percent:0;mso-wrap-distance-left:5pt;mso-wrap-distance-top:0;mso-wrap-distance-right:85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/wsAIAALE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6RoA206JH1Bt3JHgVTW56u1TF4PbTgZ3rYhza7VHV7L/NvGgm5qajYs7VSsqsYLYBeYG/6z64O&#10;ONqC7LqPsoA49GCkA+pL1djaQTUQoEObns6tsVxyG3JOFsAH5XAUkGBGXOt8Go+XW6XNeyYbZI0E&#10;K+i8A6fHe20sGRqPLjaWkBmva9f9WlxtgOOwA6Hhqj2zJFwzf0Yk2i62i9ALJ7OtF5I09dbZJvRm&#10;WTCfpu/SzSYNftm4QRhXvCiYsGFGYQXhnzXuJPFBEmdpaVnzwsJZSlrtd5taoSMFYWfucyWHk4ub&#10;f03DFQFyeZFSMAnJ3STystli7oVZOPUiKLZHgugumpEwCtPsOqV7Lti/p4S6BEfTyXTQ0oX0i9yI&#10;+17nRuOGGxgdNW8SvDg70dgqcCsK11pDeT3Yz0ph6V9KAe0eG+30aiU6iNX0u969jMBpzYp5J4sn&#10;ULCSoDCQKcw9MCqpfmDUwQxJsP5+oIphVH8Q8ArswBkNNRq70aAih6sJNhgN5sYMg+nQKr6vAHl8&#10;Z2t4KRl3Kr6wOL0vmAsumdMMs4Pn+b/zukza1W8AAAD//wMAUEsDBBQABgAIAAAAIQDTMxux3gAA&#10;AAoBAAAPAAAAZHJzL2Rvd25yZXYueG1sTI/BTsMwDIbvSLxDZCQuqEtTjW4rTSeE4MKNwYVb1nht&#10;ReNUTdaWPT3mBEf7//T7c7lfXC8mHEPnSYNapSCQam87ajR8vL8kWxAhGrKm94QavjHAvrq+Kk1h&#10;/UxvOB1iI7iEQmE0tDEOhZShbtGZsPIDEmcnPzoTeRwbaUczc7nrZZamuXSmI77QmgGfWqy/Dmen&#10;IV+eh7vXHWbzpe4n+rwoFVFpfXuzPD6AiLjEPxh+9VkdKnY6+jPZIHoNSbbNGeXgXq1BMJGoDYgj&#10;L/LNGmRVyv8vVD8AAAD//wMAUEsBAi0AFAAGAAgAAAAhALaDOJL+AAAA4QEAABMAAAAAAAAAAAAA&#10;AAAAAAAAAFtDb250ZW50X1R5cGVzXS54bWxQSwECLQAUAAYACAAAACEAOP0h/9YAAACUAQAACwAA&#10;AAAAAAAAAAAAAAAvAQAAX3JlbHMvLnJlbHNQSwECLQAUAAYACAAAACEAB5x/8LACAACxBQAADgAA&#10;AAAAAAAAAAAAAAAuAgAAZHJzL2Uyb0RvYy54bWxQSwECLQAUAAYACAAAACEA0zMbsd4AAAAKAQAA&#10;DwAAAAAAAAAAAAAAAAAKBQAAZHJzL2Rvd25yZXYueG1sUEsFBgAAAAAEAAQA8wAAABUGAAAAAA==&#10;" filled="f" stroked="f">
                <v:textbox style="mso-fit-shape-to-text:t" inset="0,0,0,0">
                  <w:txbxContent>
                    <w:p w:rsidR="009E5FDF" w:rsidRDefault="00FE1EF7">
                      <w:pPr>
                        <w:pStyle w:val="Zkladntext20"/>
                        <w:shd w:val="clear" w:color="auto" w:fill="auto"/>
                        <w:spacing w:line="16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633855" simplePos="0" relativeHeight="251661312" behindDoc="1" locked="0" layoutInCell="1" allowOverlap="1">
                <wp:simplePos x="0" y="0"/>
                <wp:positionH relativeFrom="margin">
                  <wp:posOffset>1074420</wp:posOffset>
                </wp:positionH>
                <wp:positionV relativeFrom="paragraph">
                  <wp:posOffset>961390</wp:posOffset>
                </wp:positionV>
                <wp:extent cx="243840" cy="101600"/>
                <wp:effectExtent l="4445" t="3175" r="0" b="0"/>
                <wp:wrapTopAndBottom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FDF" w:rsidRDefault="00FE1EF7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.dne.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84.6pt;margin-top:75.7pt;width:19.2pt;height:8pt;z-index:-251655168;visibility:visible;mso-wrap-style:square;mso-width-percent:0;mso-height-percent:0;mso-wrap-distance-left:5pt;mso-wrap-distance-top:0;mso-wrap-distance-right:128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6+sQ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MiPTHmGXqXg9dCDnx5hH9psU1X9vSi/K8TFqiF8S2+lFENDSQX0fHPTfXF1&#10;wlEGZDN8EhXEITstLNBYy87UDqqBAB3a9HRsjeFSwmYQXsYhnJRw5Ht+5NnWuSSdL/dS6Q9UdMgY&#10;GZbQeQtO9vdKGzIknV1MLC4K1ra2+y0/2wDHaQdCw1VzZkjYZj4nXrKO13HohEG0dkIvz53bYhU6&#10;UeFfLfLLfLXK/V8mrh+mDasqyk2YWVh++GeNO0h8ksRRWkq0rDJwhpKS282qlWhPQNiF/WzJ4eTk&#10;5p7TsEWAXF6l5AehdxckThHFV05YhAsnufJix/OTuyTywiTMi/OU7hmn/54SGjKcLILFpKUT6Ve5&#10;efZ7mxtJO6ZhdLSsy3B8dCKpUeCaV7a1mrB2sl+UwtA/lQLaPTfa6tVIdBKrHjejfRm+VbMR80ZU&#10;T6BgKUBhIEaYe2A0Qv7EaIAZkmH1Y0ckxaj9yOEVmIEzG3I2NrNBeAlXM6wxmsyVngbTrpds2wDy&#10;/M5u4aUUzKr4xOLwvmAu2GQOM8wMnpf/1us0aZe/AQAA//8DAFBLAwQUAAYACAAAACEAHdWqH94A&#10;AAALAQAADwAAAGRycy9kb3ducmV2LnhtbEyPwU7DMBBE70j8g7VIXBB1HJWUhjgVQnDhRuHCzY2X&#10;JMJeR7GbhH492xPcdjRPszPVbvFOTDjGPpAGtcpAIDXB9tRq+Hh/ub0HEZMha1wg1PCDEXb15UVl&#10;ShtmesNpn1rBIRRLo6FLaSiljE2H3sRVGJDY+wqjN4nl2Eo7mpnDvZN5lhXSm574Q2cGfOqw+d4f&#10;vYZieR5uXreYz6fGTfR5Uiqh0vr6anl8AJFwSX8wnOtzdai50yEcyUbhWBfbnFE+7tQaBBN5tilA&#10;HM7WZg2yruT/DfUvAAAA//8DAFBLAQItABQABgAIAAAAIQC2gziS/gAAAOEBAAATAAAAAAAAAAAA&#10;AAAAAAAAAABbQ29udGVudF9UeXBlc10ueG1sUEsBAi0AFAAGAAgAAAAhADj9If/WAAAAlAEAAAsA&#10;AAAAAAAAAAAAAAAALwEAAF9yZWxzLy5yZWxzUEsBAi0AFAAGAAgAAAAhAKVUrr6xAgAAsQUAAA4A&#10;AAAAAAAAAAAAAAAALgIAAGRycy9lMm9Eb2MueG1sUEsBAi0AFAAGAAgAAAAhAB3Vqh/eAAAACwEA&#10;AA8AAAAAAAAAAAAAAAAACwUAAGRycy9kb3ducmV2LnhtbFBLBQYAAAAABAAEAPMAAAAWBgAAAAA=&#10;" filled="f" stroked="f">
                <v:textbox style="mso-fit-shape-to-text:t" inset="0,0,0,0">
                  <w:txbxContent>
                    <w:p w:rsidR="009E5FDF" w:rsidRDefault="00FE1EF7">
                      <w:pPr>
                        <w:pStyle w:val="Zkladntext20"/>
                        <w:shd w:val="clear" w:color="auto" w:fill="auto"/>
                        <w:spacing w:line="16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.dne.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920240" distR="892810" simplePos="0" relativeHeight="251662336" behindDoc="1" locked="0" layoutInCell="1" allowOverlap="1">
                <wp:simplePos x="0" y="0"/>
                <wp:positionH relativeFrom="margin">
                  <wp:posOffset>2952115</wp:posOffset>
                </wp:positionH>
                <wp:positionV relativeFrom="paragraph">
                  <wp:posOffset>737870</wp:posOffset>
                </wp:positionV>
                <wp:extent cx="1441450" cy="259715"/>
                <wp:effectExtent l="0" t="0" r="635" b="0"/>
                <wp:wrapTopAndBottom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FDF" w:rsidRDefault="009E5FDF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after="9" w:line="240" w:lineRule="exact"/>
                            </w:pPr>
                          </w:p>
                          <w:p w:rsidR="009E5FDF" w:rsidRDefault="00FE1EF7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2227"/>
                              </w:tabs>
                              <w:spacing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V Brně dne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8" type="#_x0000_t202" style="position:absolute;left:0;text-align:left;margin-left:232.45pt;margin-top:58.1pt;width:113.5pt;height:20.45pt;z-index:-251654144;visibility:visible;mso-wrap-style:square;mso-width-percent:0;mso-height-percent:0;mso-wrap-distance-left:151.2pt;mso-wrap-distance-top:0;mso-wrap-distance-right:70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DErwIAALI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VYZjjATtoEX37GDQjTygcG7LM/Q6Ba+7HvzMAfahzY6q7m9l+U0jIVcNFVt2rZQcGkYrSC+0N/2z&#10;qyOOtiCb4aOsIA7dGemADrXqbO2gGgjQoU0Pp9bYXEobkpCQxHBUwlkUJ/MwdiFoOt3ulTbvmeyQ&#10;NTKsoPUOne5vtbHZ0HRyscGELHjbuva34tkGOI47EBuu2jObhevmYxIk68V6QTwSzdYeCfLcuy5W&#10;xJsV4TzO3+WrVR7+tHFDkja8qpiwYSZlheTPOnfU+KiJk7a0bHll4WxKWm03q1ahPQVlF+47FuTM&#10;zX+ehisCcHlBKYxIcBMlXjFbzD1SkNhL5sHCC8LkJpkFJCF58ZzSLRfs3ymhIcNJHMWjmH7LLXDf&#10;a2407biB2dHyLsOLkxNNrQTXonKtNZS3o31WCpv+Uymg3VOjnWCtRke1msPm4J5GGNnwVs0bWT2A&#10;hJUEhYEYYfCB0Uj1A6MBhkiG9fcdVQyj9oOAZ2AnzmSoydhMBhUlXM2wwWg0V2acTLte8W0DyNND&#10;u4anUnCn4qcsjg8MBoMjcxxidvKc/zuvp1G7/AUAAP//AwBQSwMEFAAGAAgAAAAhAAt2JkPdAAAA&#10;CwEAAA8AAABkcnMvZG93bnJldi54bWxMj7FOxDAQRHsk/sFaJBrEOY4OQ0KcE0LQ0HHQ0PmSJYmw&#10;11HsS8J9PUsF5c48zc5Uu9U7MeMUh0AG1CYDgdSEdqDOwPvb8/UdiJgstdYFQgPfGGFXn59VtmzD&#10;Qq8471MnOIRiaQ30KY2llLHp0du4CSMSe59h8jbxOXWynezC4d7JPMu09HYg/tDbER97bL72R29A&#10;r0/j1UuB+XJq3EwfJ6USKmMuL9aHexAJ1/QHw299rg41dzqEI7VROANbvS0YZUPpHAQTulCsHFi5&#10;uVUg60r+31D/AAAA//8DAFBLAQItABQABgAIAAAAIQC2gziS/gAAAOEBAAATAAAAAAAAAAAAAAAA&#10;AAAAAABbQ29udGVudF9UeXBlc10ueG1sUEsBAi0AFAAGAAgAAAAhADj9If/WAAAAlAEAAAsAAAAA&#10;AAAAAAAAAAAALwEAAF9yZWxzLy5yZWxzUEsBAi0AFAAGAAgAAAAhAJlCYMSvAgAAsgUAAA4AAAAA&#10;AAAAAAAAAAAALgIAAGRycy9lMm9Eb2MueG1sUEsBAi0AFAAGAAgAAAAhAAt2JkPdAAAACwEAAA8A&#10;AAAAAAAAAAAAAAAACQUAAGRycy9kb3ducmV2LnhtbFBLBQYAAAAABAAEAPMAAAATBgAAAAA=&#10;" filled="f" stroked="f">
                <v:textbox style="mso-fit-shape-to-text:t" inset="0,0,0,0">
                  <w:txbxContent>
                    <w:p w:rsidR="009E5FDF" w:rsidRDefault="009E5FDF">
                      <w:pPr>
                        <w:pStyle w:val="Nadpis1"/>
                        <w:keepNext/>
                        <w:keepLines/>
                        <w:shd w:val="clear" w:color="auto" w:fill="auto"/>
                        <w:spacing w:after="9" w:line="240" w:lineRule="exact"/>
                      </w:pPr>
                    </w:p>
                    <w:p w:rsidR="009E5FDF" w:rsidRDefault="00FE1EF7">
                      <w:pPr>
                        <w:pStyle w:val="Zkladntext20"/>
                        <w:shd w:val="clear" w:color="auto" w:fill="auto"/>
                        <w:tabs>
                          <w:tab w:val="left" w:leader="dot" w:pos="2227"/>
                        </w:tabs>
                        <w:spacing w:line="16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V Brně dne</w:t>
                      </w:r>
                      <w:r>
                        <w:rPr>
                          <w:rStyle w:val="Zkladntext2Exact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E1EF7">
        <w:t>Smluvní strany svým podpisem stvrzují, že tento Dodatek Zvláštní smlouvy byl uzavřen podle jejich svobodné vůle a že souhlasí s jeho obsahem.</w:t>
      </w:r>
    </w:p>
    <w:bookmarkStart w:id="6" w:name="_GoBack"/>
    <w:bookmarkEnd w:id="6"/>
    <w:p w:rsidR="009E5FDF" w:rsidRDefault="00D17B19">
      <w:pPr>
        <w:pStyle w:val="Zkladntext9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513080" distL="63500" distR="63500" simplePos="0" relativeHeight="251664384" behindDoc="1" locked="0" layoutInCell="1" allowOverlap="1">
                <wp:simplePos x="0" y="0"/>
                <wp:positionH relativeFrom="margin">
                  <wp:posOffset>641350</wp:posOffset>
                </wp:positionH>
                <wp:positionV relativeFrom="paragraph">
                  <wp:posOffset>777240</wp:posOffset>
                </wp:positionV>
                <wp:extent cx="1103630" cy="243840"/>
                <wp:effectExtent l="0" t="1270" r="1270" b="2540"/>
                <wp:wrapSquare wrapText="bothSides"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FDF" w:rsidRDefault="00FE1EF7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Za Pobytové zařízení Mgr. Marek Mat</w:t>
                            </w:r>
                            <w:r w:rsidR="00D17B19">
                              <w:t>e</w:t>
                            </w:r>
                            <w: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50.5pt;margin-top:61.2pt;width:86.9pt;height:19.2pt;z-index:-251652096;visibility:visible;mso-wrap-style:square;mso-width-percent:0;mso-height-percent:0;mso-wrap-distance-left:5pt;mso-wrap-distance-top:0;mso-wrap-distance-right:5pt;mso-wrap-distance-bottom:40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7nswIAALIFAAAOAAAAZHJzL2Uyb0RvYy54bWysVNtu2zAMfR+wfxD07voSJbWNOkUbx8OA&#10;7gK0+wDFlmNhtuRJSpyu2L+PkuOkl5dhmx8EWqIOD8kjXl0fuhbtmdJcigyHFwFGTJSy4mKb4W8P&#10;hRdjpA0VFW2lYBl+ZBpfL9+/uxr6lEWykW3FFAIQodOhz3BjTJ/6vi4b1lF9IXsm4LCWqqMGftXW&#10;rxQdAL1r/SgIFv4gVdUrWTKtYTcfD/HS4dc1K82XutbMoDbDwM24Vbl1Y1d/eUXTraJ9w8sjDfoX&#10;LDrKBQQ9QeXUULRT/A1Ux0sltazNRSk7X9Y1L5nLAbIJg1fZ3De0Zy4XKI7uT2XS/w+2/Lz/qhCv&#10;MkwwErSDFj2wg0G38oAiV56h1yl43ffgZw6wD212qer+TpbfNRJy1VCxZTdKyaFhtAJ6oS2s/+yq&#10;bYhOtQXZDJ9kBXHozkgHdKhVZ2sH1UCADm16PLXGciltyDCYLWZwVMJZRGYxceR8mk63e6XNByY7&#10;ZI0MK2i9Q6f7O20sG5pOLjaYkAVvW9f+VrzYAMdxB2LDVXtmWbhuPiVBso7XMfFItFh7JMhz76ZY&#10;EW9RhJfzfJavVnn4y8YNSdrwqmLChpmUFZI/69xR46MmTtrSsuWVhbOUtNpuVq1CewrKLtznag4n&#10;Zzf/JQ1XBMjlVUphRILbKPGKRXzpkYLMveQyiL0gTG6TRUASkhcvU7rjgv17SmjIcDKP5qOYzqRf&#10;5Ra4721uNO24gdnR8i7D8cmJplaCa1G51hrK29F+VgpL/1wKaPfUaCdYq9FRreawObinEc5seCvg&#10;jaweQcJKgsJAjDD4wGik+onRAEMkw/rHjiqGUftRwDOwE2cy1GRsJoOKEq5m2GA0miszTqZdr/i2&#10;AeTpod3AUym4U/GZxfGBwWBwyRyHmJ08z/+d13nULn8DAAD//wMAUEsDBBQABgAIAAAAIQAmeSX2&#10;3gAAAAsBAAAPAAAAZHJzL2Rvd25yZXYueG1sTI8xT8MwEIV3JP6DdUgsiNqxqtCGOBVCsLDRsrC5&#10;8TWJiM9R7Cahv55jgu3e3dO795W7xfdiwjF2gQxkKwUCqQ6uo8bAx+H1fgMiJkvO9oHQwDdG2FXX&#10;V6UtXJjpHad9agSHUCysgTaloZAy1i16G1dhQOLbKYzeJpZjI91oZw73vdRK5dLbjvhDawd8brH+&#10;2p+9gXx5Ge7etqjnS91P9HnJsoSZMbc3y9MjiIRL+jPDb32uDhV3OoYzuSh61ipjlsSD1msQ7NAP&#10;a4Y58iZXG5BVKf8zVD8AAAD//wMAUEsBAi0AFAAGAAgAAAAhALaDOJL+AAAA4QEAABMAAAAAAAAA&#10;AAAAAAAAAAAAAFtDb250ZW50X1R5cGVzXS54bWxQSwECLQAUAAYACAAAACEAOP0h/9YAAACUAQAA&#10;CwAAAAAAAAAAAAAAAAAvAQAAX3JlbHMvLnJlbHNQSwECLQAUAAYACAAAACEA3ple57MCAACyBQAA&#10;DgAAAAAAAAAAAAAAAAAuAgAAZHJzL2Uyb0RvYy54bWxQSwECLQAUAAYACAAAACEAJnkl9t4AAAAL&#10;AQAADwAAAAAAAAAAAAAAAAANBQAAZHJzL2Rvd25yZXYueG1sUEsFBgAAAAAEAAQA8wAAABgGAAAA&#10;AA==&#10;" filled="f" stroked="f">
                <v:textbox style="mso-fit-shape-to-text:t" inset="0,0,0,0">
                  <w:txbxContent>
                    <w:p w:rsidR="009E5FDF" w:rsidRDefault="00FE1EF7">
                      <w:pPr>
                        <w:pStyle w:val="Titulekobrzku"/>
                        <w:shd w:val="clear" w:color="auto" w:fill="auto"/>
                      </w:pPr>
                      <w:r>
                        <w:t>Za Pobytové zařízení Mgr. Marek Mat</w:t>
                      </w:r>
                      <w:r w:rsidR="00D17B19">
                        <w:t>e</w:t>
                      </w:r>
                      <w:r>
                        <w:t>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13080" distL="63500" distR="63500" simplePos="0" relativeHeight="251665408" behindDoc="1" locked="0" layoutInCell="1" allowOverlap="1">
                <wp:simplePos x="0" y="0"/>
                <wp:positionH relativeFrom="margin">
                  <wp:posOffset>1037590</wp:posOffset>
                </wp:positionH>
                <wp:positionV relativeFrom="paragraph">
                  <wp:posOffset>1040765</wp:posOffset>
                </wp:positionV>
                <wp:extent cx="313690" cy="101600"/>
                <wp:effectExtent l="0" t="0" r="4445" b="0"/>
                <wp:wrapSquare wrapText="bothSides"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FDF" w:rsidRDefault="00FE1EF7">
                            <w:pPr>
                              <w:pStyle w:val="Titulekobrzku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t>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margin-left:81.7pt;margin-top:81.95pt;width:24.7pt;height:8pt;z-index:-251651072;visibility:visible;mso-wrap-style:square;mso-width-percent:0;mso-height-percent:0;mso-wrap-distance-left:5pt;mso-wrap-distance-top:0;mso-wrap-distance-right:5pt;mso-wrap-distance-bottom:40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tStsQIAALEFAAAOAAAAZHJzL2Uyb0RvYy54bWysVG1vmzAQ/j5p/8Hyd8pLCA2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ZYpnGHHSQoke6KDRWgwo8E16+k4l4HXfgZ8eYB/KbKmq7k4UXxXiYlMTvqcrKUVfU1JCePame3Z1&#10;xFEGZNd/ECW8Qw5aWKChkq3JHWQDATqU6fFUGhNLAZszfxbFcFLAke/5kWdL55JkutxJpd9R0SJj&#10;pFhC5S04Od4pDTTAdXIxb3GRs6ax1W/4xQY4jjvwNFw1ZyYIW8wfsRdvF9tF6IRBtHVCL8ucVb4J&#10;nSj3r+fZLNtsMv+nedcPk5qVJeXmmUlYfvhnhXuS+CiJk7SUaFhp4ExISu53m0aiIwFh5/YzxYLg&#10;z9zcyzDsMXB5QckPQm8dxE4eLa6dMA/nTnztLRzPj9dx5IVxmOWXlO4Yp/9OCfUpjufBfNTSb7l5&#10;9nvNjSQt0zA6GtameHFyIolR4JaXtrSasGa0z1Jhwn9OBWRsKrTVq5HoKFY97AbbGX449cFOlI+g&#10;YClAYSBGmHtg1EJ+x6iHGZJi9e1AJMWoec+hC8zAmQw5GbvJILyAqynWGI3mRo+D6dBJtq8Beeqz&#10;FXRKzqyKTUuNUQAFs4C5YMk8zTAzeM7X1ut50i5/AQAA//8DAFBLAwQUAAYACAAAACEAayBbe9wA&#10;AAALAQAADwAAAGRycy9kb3ducmV2LnhtbEyPMU/EMAyFdyT+Q2QkFsSlKajQ0vSEECxsHCxsuca0&#10;FYlTNbm23K/HsMDmZz89f6/ert6JGac4BNKgNhkIpDbYgToNb69Pl7cgYjJkjQuEGr4wwrY5PalN&#10;ZcNCLzjvUic4hGJlNPQpjZWUse3Rm7gJIxLfPsLkTWI5ddJOZuFw72SeZYX0ZiD+0JsRH3psP3cH&#10;r6FYH8eL5xLz5di6md6PSiVUWp+frfd3IBKu6c8MP/iMDg0z7cOBbBSOdXF1zdbfoQTBjlzlXGbP&#10;m5uyBNnU8n+H5hsAAP//AwBQSwECLQAUAAYACAAAACEAtoM4kv4AAADhAQAAEwAAAAAAAAAAAAAA&#10;AAAAAAAAW0NvbnRlbnRfVHlwZXNdLnhtbFBLAQItABQABgAIAAAAIQA4/SH/1gAAAJQBAAALAAAA&#10;AAAAAAAAAAAAAC8BAABfcmVscy8ucmVsc1BLAQItABQABgAIAAAAIQAX4tStsQIAALEFAAAOAAAA&#10;AAAAAAAAAAAAAC4CAABkcnMvZTJvRG9jLnhtbFBLAQItABQABgAIAAAAIQBrIFt73AAAAAsBAAAP&#10;AAAAAAAAAAAAAAAAAAsFAABkcnMvZG93bnJldi54bWxQSwUGAAAAAAQABADzAAAAFAYAAAAA&#10;" filled="f" stroked="f">
                <v:textbox style="mso-fit-shape-to-text:t" inset="0,0,0,0">
                  <w:txbxContent>
                    <w:p w:rsidR="009E5FDF" w:rsidRDefault="00FE1EF7">
                      <w:pPr>
                        <w:pStyle w:val="Titulekobrzku"/>
                        <w:shd w:val="clear" w:color="auto" w:fill="auto"/>
                        <w:spacing w:line="160" w:lineRule="exact"/>
                        <w:jc w:val="left"/>
                      </w:pPr>
                      <w:r>
                        <w:t>ředitel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E5FDF">
      <w:headerReference w:type="default" r:id="rId10"/>
      <w:footerReference w:type="default" r:id="rId11"/>
      <w:pgSz w:w="11900" w:h="16840"/>
      <w:pgMar w:top="1656" w:right="1539" w:bottom="2400" w:left="17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604" w:rsidRDefault="008E2604">
      <w:r>
        <w:separator/>
      </w:r>
    </w:p>
  </w:endnote>
  <w:endnote w:type="continuationSeparator" w:id="0">
    <w:p w:rsidR="008E2604" w:rsidRDefault="008E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FDF" w:rsidRDefault="00D17B1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1165860</wp:posOffset>
              </wp:positionH>
              <wp:positionV relativeFrom="page">
                <wp:posOffset>8865235</wp:posOffset>
              </wp:positionV>
              <wp:extent cx="71755" cy="122555"/>
              <wp:effectExtent l="3810" t="0" r="6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122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FDF" w:rsidRDefault="00FE1EF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Tahoma8pt"/>
                            </w:rPr>
                            <w:t>3</w:t>
                          </w:r>
                          <w:r>
                            <w:rPr>
                              <w:rStyle w:val="ZhlavneboZpat1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91.8pt;margin-top:698.05pt;width:5.65pt;height:9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hWqAIAAKwFAAAOAAAAZHJzL2Uyb0RvYy54bWysVNtu2zAMfR+wfxD07voy52KjTpHG8TCg&#10;uwDtPkCR5ViYLRmSGrsb9u+j5DhJWwwYtvnBoCTq8JA84vXN0DbowJTmUmQ4vAowYoLKkot9hr8+&#10;FN4SI22IKEkjBcvwE9P4ZvX2zXXfpSyStWxKphCACJ32XYZrY7rU9zWtWUv0leyYgMNKqpYYWKq9&#10;XyrSA3rb+FEQzP1eqrJTkjKtYTcfD/HK4VcVo+ZzVWlmUJNh4GbcX7n/zv791TVJ94p0NadHGuQv&#10;WLSECwh6gsqJIehR8VdQLadKalmZKypbX1YVp8zlANmEwYts7mvSMZcLFEd3pzLp/wdLPx2+KMRL&#10;6B1GgrTQogc2GHQrBxTa6vSdTsHpvgM3M8C29bSZ6u5O0m8aCbmpidiztVKyrxkpgZ276V9cHXG0&#10;Bdn1H2UJYcijkQ5oqFRrAaEYCNChS0+nzlgqFDYX4WI2w4jCSRhFM7CBmk/S6W6ntHnPZIuskWEF&#10;fXfY5HCnzeg6udhQQha8aVzvG/FsAzDHHYgMV+2Z5eBa+SMJku1yu4y9OJpvvTjIc29dbGJvXgC9&#10;/F2+2eThTxs3jNOalyUTNswkqzD+s7YdBT4K4iQsLRteWjhLSav9btModCAg68J9x4JcuPnPabh6&#10;QS4vUgqjOLiNEq+YLxdeXMQzL1kESy8Ik9tkHsRJnBfPU7rjgv17SqjPcDKLZqOUfptb4L7XuZG0&#10;5QYGR8PbDC9PTiS1AtyK0rXWEN6M9kUpLP1zKaDdU6OdXK1CR62aYTcc3wWAWSnvZPkE+lUSBAYi&#10;haEHRi3Vd4x6GCAZFjDhMGo+CHgBdtZMhpqM3WQQQeFihg1Go7kx40x67BTf14A7vbE1vJKCOwmf&#10;OQB/u4CR4DI5ji87cy7Xzus8ZFe/AAAA//8DAFBLAwQUAAYACAAAACEAB7s9zd8AAAANAQAADwAA&#10;AGRycy9kb3ducmV2LnhtbEyPzU7DMBCE70i8g7VI3KgTGkKSxqlQJS7caBESNzfexlH9E8Vumrw9&#10;2xPcZrSfZmfq7WwNm3AMvXcC0lUCDF3rVe86AV+H96cCWIjSKWm8QwELBtg293e1rJS/uk+c9rFj&#10;FOJCJQXoGIeK89BqtDKs/ICObic/WhnJjh1Xo7xSuDX8OUlybmXv6IOWA+40tuf9xQp4nb89DgF3&#10;+HOa2lH3S2E+FiEeH+a3DbCIc/yD4VafqkNDnY7+4lRghnyxzgklsS7zFNgNKbMS2JFElr5kwJua&#10;/1/R/AIAAP//AwBQSwECLQAUAAYACAAAACEAtoM4kv4AAADhAQAAEwAAAAAAAAAAAAAAAAAAAAAA&#10;W0NvbnRlbnRfVHlwZXNdLnhtbFBLAQItABQABgAIAAAAIQA4/SH/1gAAAJQBAAALAAAAAAAAAAAA&#10;AAAAAC8BAABfcmVscy8ucmVsc1BLAQItABQABgAIAAAAIQBqGQhWqAIAAKwFAAAOAAAAAAAAAAAA&#10;AAAAAC4CAABkcnMvZTJvRG9jLnhtbFBLAQItABQABgAIAAAAIQAHuz3N3wAAAA0BAAAPAAAAAAAA&#10;AAAAAAAAAAIFAABkcnMvZG93bnJldi54bWxQSwUGAAAAAAQABADzAAAADgYAAAAA&#10;" filled="f" stroked="f">
              <v:textbox style="mso-fit-shape-to-text:t" inset="0,0,0,0">
                <w:txbxContent>
                  <w:p w:rsidR="009E5FDF" w:rsidRDefault="00FE1EF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ahoma8pt"/>
                      </w:rPr>
                      <w:t>3</w:t>
                    </w:r>
                    <w:r>
                      <w:rPr>
                        <w:rStyle w:val="ZhlavneboZpat1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FDF" w:rsidRDefault="009E5F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604" w:rsidRDefault="008E2604"/>
  </w:footnote>
  <w:footnote w:type="continuationSeparator" w:id="0">
    <w:p w:rsidR="008E2604" w:rsidRDefault="008E26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FDF" w:rsidRDefault="00D17B1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1156970</wp:posOffset>
              </wp:positionH>
              <wp:positionV relativeFrom="page">
                <wp:posOffset>2229485</wp:posOffset>
              </wp:positionV>
              <wp:extent cx="71755" cy="122555"/>
              <wp:effectExtent l="4445" t="635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122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FDF" w:rsidRDefault="00FE1EF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Tahoma8pt"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91.1pt;margin-top:175.55pt;width:5.65pt;height:9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K4pgIAAKUFAAAOAAAAZHJzL2Uyb0RvYy54bWysVNtu2zAMfR+wfxD07voy52KjTpHG8TCg&#10;uwDtPkCx5ViYLBmSGrsb9u+j5DhJWwwYtvlBoCXqkIc84vXN0HJ0oEozKTIcXgUYUVHKiol9hr8+&#10;FN4SI22IqAiXgmb4iWp8s3r75rrvUhrJRvKKKgQgQqd9l+HGmC71fV02tCX6SnZUwGEtVUsM/Kq9&#10;XynSA3rL/SgI5n4vVdUpWVKtYTcfD/HK4dc1Lc3nutbUIJ5hyM24Vbl1Z1d/dU3SvSJdw8pjGuQv&#10;smgJExD0BJUTQ9CjYq+gWlYqqWVtrkrZ+rKuWUkdB2ATBi/Y3Deko44LFEd3pzLp/wdbfjp8UYhV&#10;GY4wEqSFFj3QwaBbOaDIVqfvdApO9x24mQG2ocuOqe7uZPlNIyE3DRF7ulZK9g0lFWQX2pv+xdUR&#10;R1uQXf9RVhCGPBrpgIZatbZ0UAwE6NClp1NnbColbC7CxWyGUQknYRTNwLYBSDrd7ZQ276lskTUy&#10;rKDvDpsc7rQZXScXG0rIgnEO+yTl4tkGYI47EBmu2jObg2vljyRItsvtMvbiaL714iDPvXWxib15&#10;Aenl7/LNJg9/2rhhnDasqqiwYSZZhfGfte0o8FEQJ2FpyVll4WxKWu13G67QgYCsC/cdC3Lh5j9P&#10;w9ULuLygFEZxcBslXjFfLry4iGdesgiWXhAmt8k8iJM4L55TumOC/jsl1Gc4mUWzUUq/5Ra47zU3&#10;krbMwODgrM3w8uREUivArahcaw1hfLQvSmHTP5cC2j012snVKnTUqhl2A6BYDe9k9QTCVRKUBeqE&#10;aQdGI9V3jHqYHBkWMNow4h8ESN8OmclQk7GbDCJKuJhhg9Fobsw4jB47xfYN4E6Paw3Po2BOu+cc&#10;jo8KZoGjcJxbdthc/juv83Rd/QIAAP//AwBQSwMEFAAGAAgAAAAhAFS6ryXeAAAACwEAAA8AAABk&#10;cnMvZG93bnJldi54bWxMj8tOwzAQRfdI/IM1SOyok5TSNI1ToUps2NEiJHZuPI0j/IhsN03+nukK&#10;lnfm6M6ZejdZw0YMsfdOQL7IgKFrvepdJ+Dz+PZUAotJOiWNdyhgxgi75v6ulpXyV/eB4yF1jEpc&#10;rKQAndJQcR5bjVbGhR/Q0e7sg5WJYui4CvJK5dbwIsteuJW9owtaDrjX2P4cLlbAevryOETc4/d5&#10;bIPu59K8z0I8PkyvW2AJp/QHw02f1KEhp5O/OBWZoVwWBaEClqs8B3YjNssVsBNN1tkz8Kbm/39o&#10;fgEAAP//AwBQSwECLQAUAAYACAAAACEAtoM4kv4AAADhAQAAEwAAAAAAAAAAAAAAAAAAAAAAW0Nv&#10;bnRlbnRfVHlwZXNdLnhtbFBLAQItABQABgAIAAAAIQA4/SH/1gAAAJQBAAALAAAAAAAAAAAAAAAA&#10;AC8BAABfcmVscy8ucmVsc1BLAQItABQABgAIAAAAIQDinkK4pgIAAKUFAAAOAAAAAAAAAAAAAAAA&#10;AC4CAABkcnMvZTJvRG9jLnhtbFBLAQItABQABgAIAAAAIQBUuq8l3gAAAAsBAAAPAAAAAAAAAAAA&#10;AAAAAAAFAABkcnMvZG93bnJldi54bWxQSwUGAAAAAAQABADzAAAACwYAAAAA&#10;" filled="f" stroked="f">
              <v:textbox style="mso-fit-shape-to-text:t" inset="0,0,0,0">
                <w:txbxContent>
                  <w:p w:rsidR="009E5FDF" w:rsidRDefault="00FE1EF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ahoma8pt"/>
                      </w:rPr>
                      <w:t>2</w:t>
                    </w:r>
                    <w:r>
                      <w:rPr>
                        <w:rStyle w:val="ZhlavneboZpat1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FDF" w:rsidRDefault="009E5F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3127"/>
    <w:multiLevelType w:val="multilevel"/>
    <w:tmpl w:val="CBFC1A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B1274F"/>
    <w:multiLevelType w:val="multilevel"/>
    <w:tmpl w:val="5F1418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5F3851"/>
    <w:multiLevelType w:val="multilevel"/>
    <w:tmpl w:val="7C9A81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0E087F"/>
    <w:multiLevelType w:val="multilevel"/>
    <w:tmpl w:val="39F004D8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F625F8"/>
    <w:multiLevelType w:val="multilevel"/>
    <w:tmpl w:val="96C8E9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DF"/>
    <w:rsid w:val="008E2604"/>
    <w:rsid w:val="009E5FDF"/>
    <w:rsid w:val="00D17B19"/>
    <w:rsid w:val="00ED6908"/>
    <w:rsid w:val="00FE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7A3007-F201-429E-A7F9-E3353B70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Tun">
    <w:name w:val="Titulek tabulky + Tučné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hlavneboZpatTahoma8pt">
    <w:name w:val="Záhlaví nebo Zápatí + Tahoma;8 pt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85ptKurzva">
    <w:name w:val="Základní text (2) + 8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Zkladntext910ptTundkovn0pt">
    <w:name w:val="Základní text (9) + 10 pt;Tučné;Řádkování 0 pt"/>
    <w:basedOn w:val="Zkladn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97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4" w:lineRule="exact"/>
      <w:jc w:val="center"/>
      <w:outlineLvl w:val="1"/>
    </w:pPr>
    <w:rPr>
      <w:rFonts w:ascii="Arial" w:eastAsia="Arial" w:hAnsi="Arial" w:cs="Arial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64" w:lineRule="exac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660"/>
      <w:jc w:val="center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660" w:after="240" w:line="0" w:lineRule="atLeast"/>
      <w:jc w:val="center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after="120" w:line="0" w:lineRule="atLeast"/>
    </w:pPr>
    <w:rPr>
      <w:rFonts w:ascii="Arial" w:eastAsia="Arial" w:hAnsi="Arial" w:cs="Arial"/>
      <w:sz w:val="12"/>
      <w:szCs w:val="1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302" w:lineRule="exact"/>
    </w:pPr>
    <w:rPr>
      <w:rFonts w:ascii="Arial" w:eastAsia="Arial" w:hAnsi="Arial" w:cs="Arial"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40"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115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12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60" w:line="0" w:lineRule="atLeast"/>
      <w:jc w:val="right"/>
      <w:outlineLvl w:val="0"/>
    </w:pPr>
    <w:rPr>
      <w:rFonts w:ascii="Arial" w:eastAsia="Arial" w:hAnsi="Arial" w:cs="Arial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2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80" w:after="600" w:line="0" w:lineRule="atLeast"/>
      <w:jc w:val="center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02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1057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Ševčíková Marie – DS Mikuláškovo Brno</dc:creator>
  <cp:lastModifiedBy>Ševčíková Marie – DS Mikuláškovo Brno</cp:lastModifiedBy>
  <cp:revision>2</cp:revision>
  <dcterms:created xsi:type="dcterms:W3CDTF">2019-02-15T10:19:00Z</dcterms:created>
  <dcterms:modified xsi:type="dcterms:W3CDTF">2019-02-15T10:21:00Z</dcterms:modified>
</cp:coreProperties>
</file>