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786DF" w14:textId="77777777"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D16FF1" w:rsidRPr="00D16FF1">
        <w:rPr>
          <w:rFonts w:ascii="Times New Roman" w:hAnsi="Times New Roman" w:cs="Times New Roman"/>
          <w:sz w:val="22"/>
          <w:szCs w:val="22"/>
        </w:rPr>
        <w:t>QK1910170</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0A2E1206"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24763112" w14:textId="77777777"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65453E8D" w14:textId="77777777" w:rsidR="00945178" w:rsidRDefault="00945178" w:rsidP="00B30BE2">
      <w:pPr>
        <w:autoSpaceDE/>
        <w:autoSpaceDN/>
        <w:jc w:val="center"/>
        <w:rPr>
          <w:rFonts w:ascii="Times New Roman" w:hAnsi="Times New Roman" w:cs="Times New Roman"/>
          <w:lang w:val="cs-CZ"/>
        </w:rPr>
      </w:pPr>
    </w:p>
    <w:p w14:paraId="2C7D9E36"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6A2B422D" w14:textId="77777777" w:rsidR="008F313B" w:rsidRDefault="008F313B" w:rsidP="00D16FF1">
      <w:pPr>
        <w:autoSpaceDE/>
        <w:autoSpaceDN/>
        <w:rPr>
          <w:rFonts w:ascii="Times New Roman" w:hAnsi="Times New Roman" w:cs="Times New Roman"/>
          <w:lang w:val="cs-CZ"/>
        </w:rPr>
      </w:pPr>
    </w:p>
    <w:p w14:paraId="189699E8" w14:textId="77777777" w:rsidR="00120D08" w:rsidRPr="001700FA" w:rsidRDefault="00120D08" w:rsidP="00D16FF1">
      <w:pPr>
        <w:autoSpaceDE/>
        <w:autoSpaceDN/>
        <w:rPr>
          <w:rFonts w:ascii="Times New Roman" w:hAnsi="Times New Roman" w:cs="Times New Roman"/>
          <w:lang w:val="cs-CZ"/>
        </w:rPr>
      </w:pPr>
    </w:p>
    <w:p w14:paraId="649B1FC9" w14:textId="60F1F636" w:rsidR="00D16FF1" w:rsidRPr="00F71A81" w:rsidRDefault="00D16FF1" w:rsidP="00D16FF1">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meliorací a ochrany půdy, v.</w:t>
      </w:r>
      <w:r w:rsidR="0050670D">
        <w:rPr>
          <w:rFonts w:ascii="Times New Roman" w:hAnsi="Times New Roman"/>
          <w:b/>
          <w:sz w:val="20"/>
          <w:szCs w:val="20"/>
          <w:lang w:val="cs-CZ"/>
        </w:rPr>
        <w:t xml:space="preserve"> </w:t>
      </w:r>
      <w:r w:rsidRPr="00F71A81">
        <w:rPr>
          <w:rFonts w:ascii="Times New Roman" w:hAnsi="Times New Roman"/>
          <w:b/>
          <w:sz w:val="20"/>
          <w:szCs w:val="20"/>
          <w:lang w:val="cs-CZ"/>
        </w:rPr>
        <w:t>v.</w:t>
      </w:r>
      <w:r w:rsidR="0050670D">
        <w:rPr>
          <w:rFonts w:ascii="Times New Roman" w:hAnsi="Times New Roman"/>
          <w:b/>
          <w:sz w:val="20"/>
          <w:szCs w:val="20"/>
          <w:lang w:val="cs-CZ"/>
        </w:rPr>
        <w:t xml:space="preserve"> </w:t>
      </w:r>
      <w:r w:rsidRPr="00F71A81">
        <w:rPr>
          <w:rFonts w:ascii="Times New Roman" w:hAnsi="Times New Roman"/>
          <w:b/>
          <w:sz w:val="20"/>
          <w:szCs w:val="20"/>
          <w:lang w:val="cs-CZ"/>
        </w:rPr>
        <w:t>i.</w:t>
      </w:r>
    </w:p>
    <w:p w14:paraId="2E1F5F4D" w14:textId="79F0D508"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Praha 5, Zbraslav, 156 </w:t>
      </w:r>
      <w:r w:rsidR="003670B0">
        <w:rPr>
          <w:rFonts w:ascii="Times New Roman" w:hAnsi="Times New Roman"/>
          <w:sz w:val="20"/>
          <w:szCs w:val="20"/>
          <w:lang w:val="cs-CZ"/>
        </w:rPr>
        <w:t>27</w:t>
      </w:r>
    </w:p>
    <w:p w14:paraId="0497DB6D" w14:textId="7777777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50C99EE4" w14:textId="7777777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61E176CE" w14:textId="027CB86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 </w:t>
      </w:r>
      <w:r w:rsidRPr="00F71A81">
        <w:rPr>
          <w:rFonts w:ascii="Times New Roman" w:hAnsi="Times New Roman"/>
          <w:sz w:val="20"/>
          <w:szCs w:val="20"/>
          <w:lang w:val="cs-CZ"/>
        </w:rPr>
        <w:tab/>
        <w:t>doc. Ing. Radim</w:t>
      </w:r>
      <w:r w:rsidR="003670B0">
        <w:rPr>
          <w:rFonts w:ascii="Times New Roman" w:hAnsi="Times New Roman"/>
          <w:sz w:val="20"/>
          <w:szCs w:val="20"/>
          <w:lang w:val="cs-CZ"/>
        </w:rPr>
        <w:t>em</w:t>
      </w:r>
      <w:r w:rsidRPr="00F71A81">
        <w:rPr>
          <w:rFonts w:ascii="Times New Roman" w:hAnsi="Times New Roman"/>
          <w:sz w:val="20"/>
          <w:szCs w:val="20"/>
          <w:lang w:val="cs-CZ"/>
        </w:rPr>
        <w:t xml:space="preserve"> Vách</w:t>
      </w:r>
      <w:r w:rsidR="003670B0">
        <w:rPr>
          <w:rFonts w:ascii="Times New Roman" w:hAnsi="Times New Roman"/>
          <w:sz w:val="20"/>
          <w:szCs w:val="20"/>
          <w:lang w:val="cs-CZ"/>
        </w:rPr>
        <w:t>ou</w:t>
      </w:r>
      <w:r w:rsidRPr="00F71A81">
        <w:rPr>
          <w:rFonts w:ascii="Times New Roman" w:hAnsi="Times New Roman"/>
          <w:sz w:val="20"/>
          <w:szCs w:val="20"/>
          <w:lang w:val="cs-CZ"/>
        </w:rPr>
        <w:t>, Ph.D.</w:t>
      </w:r>
      <w:r w:rsidR="003670B0">
        <w:rPr>
          <w:rFonts w:ascii="Times New Roman" w:hAnsi="Times New Roman"/>
          <w:sz w:val="20"/>
          <w:szCs w:val="20"/>
          <w:lang w:val="cs-CZ"/>
        </w:rPr>
        <w:t>, ředitelem</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p>
    <w:p w14:paraId="21979ED8" w14:textId="68A8F36D"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Zapsán</w:t>
      </w:r>
      <w:r w:rsidR="0050670D">
        <w:rPr>
          <w:rFonts w:ascii="Times New Roman" w:hAnsi="Times New Roman"/>
          <w:sz w:val="20"/>
          <w:szCs w:val="20"/>
          <w:lang w:val="cs-CZ"/>
        </w:rPr>
        <w:t>a</w:t>
      </w:r>
      <w:r w:rsidR="00430127">
        <w:rPr>
          <w:rFonts w:ascii="Times New Roman" w:hAnsi="Times New Roman"/>
          <w:sz w:val="20"/>
          <w:szCs w:val="20"/>
          <w:lang w:val="cs-CZ"/>
        </w:rPr>
        <w:t>:</w:t>
      </w:r>
      <w:r w:rsidR="00430127">
        <w:rPr>
          <w:rFonts w:ascii="Times New Roman" w:hAnsi="Times New Roman"/>
          <w:sz w:val="20"/>
          <w:szCs w:val="20"/>
          <w:lang w:val="cs-CZ"/>
        </w:rPr>
        <w:tab/>
      </w:r>
      <w:r w:rsidRPr="00F71A81">
        <w:rPr>
          <w:rFonts w:ascii="Times New Roman" w:hAnsi="Times New Roman"/>
          <w:sz w:val="20"/>
          <w:szCs w:val="20"/>
          <w:lang w:val="cs-CZ"/>
        </w:rPr>
        <w:t xml:space="preserve">v Rejstříku veřejných výzkumných institucí u MŠMT </w:t>
      </w:r>
    </w:p>
    <w:p w14:paraId="50B58E6C" w14:textId="77777777" w:rsidR="00D16FF1" w:rsidRPr="00F71A81" w:rsidRDefault="00D16FF1" w:rsidP="00D16FF1">
      <w:pPr>
        <w:pStyle w:val="Zkladntext"/>
        <w:tabs>
          <w:tab w:val="left" w:pos="2265"/>
        </w:tabs>
        <w:jc w:val="left"/>
        <w:rPr>
          <w:rFonts w:ascii="Times New Roman" w:hAnsi="Times New Roman"/>
          <w:sz w:val="20"/>
          <w:szCs w:val="20"/>
          <w:lang w:val="cs-CZ"/>
        </w:rPr>
      </w:pPr>
      <w:r w:rsidRPr="00F71A81">
        <w:rPr>
          <w:rFonts w:ascii="Times New Roman" w:hAnsi="Times New Roman"/>
          <w:sz w:val="20"/>
          <w:szCs w:val="20"/>
          <w:lang w:val="cs-CZ"/>
        </w:rPr>
        <w:t>Bankovní spojení: Kome</w:t>
      </w:r>
      <w:r w:rsidR="00430127">
        <w:rPr>
          <w:rFonts w:ascii="Times New Roman" w:hAnsi="Times New Roman"/>
          <w:sz w:val="20"/>
          <w:szCs w:val="20"/>
          <w:lang w:val="cs-CZ"/>
        </w:rPr>
        <w:t>r</w:t>
      </w:r>
      <w:r w:rsidRPr="00F71A81">
        <w:rPr>
          <w:rFonts w:ascii="Times New Roman" w:hAnsi="Times New Roman"/>
          <w:sz w:val="20"/>
          <w:szCs w:val="20"/>
          <w:lang w:val="cs-CZ"/>
        </w:rPr>
        <w:t>ční banka, a.s.</w:t>
      </w:r>
      <w:r w:rsidRPr="00F71A81">
        <w:rPr>
          <w:rFonts w:ascii="Times New Roman" w:hAnsi="Times New Roman"/>
          <w:sz w:val="20"/>
          <w:szCs w:val="20"/>
          <w:lang w:val="cs-CZ"/>
        </w:rPr>
        <w:tab/>
      </w:r>
    </w:p>
    <w:p w14:paraId="6025A9C9" w14:textId="77777777" w:rsidR="00D16FF1" w:rsidRPr="00F71A81" w:rsidRDefault="00D16FF1" w:rsidP="00D16FF1">
      <w:pPr>
        <w:pStyle w:val="Zkladntext"/>
        <w:jc w:val="left"/>
        <w:rPr>
          <w:rFonts w:ascii="Times New Roman" w:hAnsi="Times New Roman"/>
          <w:b/>
          <w:bCs/>
          <w:sz w:val="20"/>
          <w:szCs w:val="20"/>
          <w:lang w:val="cs-CZ"/>
        </w:rPr>
      </w:pPr>
      <w:r w:rsidRPr="00F71A81">
        <w:rPr>
          <w:rFonts w:ascii="Times New Roman" w:hAnsi="Times New Roman"/>
          <w:sz w:val="20"/>
          <w:szCs w:val="20"/>
          <w:lang w:val="cs-CZ"/>
        </w:rPr>
        <w:t xml:space="preserve">Účet číslo: </w:t>
      </w:r>
      <w:r w:rsidRPr="00F71A81">
        <w:rPr>
          <w:rFonts w:ascii="Times New Roman" w:hAnsi="Times New Roman"/>
          <w:sz w:val="20"/>
          <w:szCs w:val="20"/>
          <w:lang w:val="cs-CZ"/>
        </w:rPr>
        <w:tab/>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1FEF7B15" w14:textId="77777777" w:rsidR="00D16FF1" w:rsidRPr="00F71A81" w:rsidRDefault="00D16FF1" w:rsidP="00D16FF1">
      <w:pPr>
        <w:pStyle w:val="Zkladntext"/>
        <w:rPr>
          <w:rFonts w:ascii="Times New Roman" w:hAnsi="Times New Roman"/>
          <w:sz w:val="20"/>
          <w:szCs w:val="20"/>
          <w:lang w:val="cs-CZ"/>
        </w:rPr>
      </w:pPr>
    </w:p>
    <w:p w14:paraId="4151A028" w14:textId="77777777" w:rsidR="00D16FF1" w:rsidRPr="00F71A81" w:rsidRDefault="00D16FF1" w:rsidP="00D16FF1">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7379FBF7" w14:textId="77777777" w:rsidR="00945178" w:rsidRDefault="00945178" w:rsidP="00164211">
      <w:pPr>
        <w:pStyle w:val="Zkladntext"/>
        <w:rPr>
          <w:rFonts w:ascii="Times New Roman" w:hAnsi="Times New Roman"/>
          <w:b/>
          <w:bCs/>
          <w:sz w:val="20"/>
          <w:szCs w:val="20"/>
          <w:lang w:val="cs-CZ"/>
        </w:rPr>
      </w:pPr>
    </w:p>
    <w:p w14:paraId="29C41FFA" w14:textId="77777777" w:rsidR="00120D08" w:rsidRPr="001700FA" w:rsidRDefault="00120D08" w:rsidP="00164211">
      <w:pPr>
        <w:pStyle w:val="Zkladntext"/>
        <w:rPr>
          <w:rFonts w:ascii="Times New Roman" w:hAnsi="Times New Roman"/>
          <w:b/>
          <w:bCs/>
          <w:sz w:val="20"/>
          <w:szCs w:val="20"/>
          <w:lang w:val="cs-CZ"/>
        </w:rPr>
      </w:pPr>
    </w:p>
    <w:p w14:paraId="640B8D5D" w14:textId="77777777" w:rsidR="0052738B" w:rsidRDefault="0052738B" w:rsidP="0052738B">
      <w:pPr>
        <w:pStyle w:val="Zkladntext"/>
        <w:rPr>
          <w:rFonts w:ascii="Times New Roman" w:hAnsi="Times New Roman"/>
          <w:b/>
          <w:bCs/>
          <w:sz w:val="20"/>
          <w:szCs w:val="20"/>
          <w:lang w:val="cs-CZ"/>
        </w:rPr>
      </w:pPr>
      <w:r w:rsidRPr="00D16FF1">
        <w:rPr>
          <w:rFonts w:ascii="Times New Roman" w:hAnsi="Times New Roman"/>
          <w:b/>
          <w:bCs/>
          <w:sz w:val="20"/>
          <w:szCs w:val="20"/>
          <w:lang w:val="cs-CZ"/>
        </w:rPr>
        <w:t>ALGABEST s.r.o.</w:t>
      </w:r>
    </w:p>
    <w:p w14:paraId="2A3B16EE" w14:textId="77777777" w:rsidR="0052738B" w:rsidRDefault="0052738B" w:rsidP="0052738B">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r>
      <w:r w:rsidRPr="00D16FF1">
        <w:rPr>
          <w:rFonts w:ascii="Times New Roman" w:hAnsi="Times New Roman"/>
          <w:sz w:val="20"/>
          <w:szCs w:val="20"/>
          <w:lang w:val="cs-CZ"/>
        </w:rPr>
        <w:t>Lužickosrbská</w:t>
      </w:r>
      <w:r>
        <w:rPr>
          <w:rFonts w:ascii="Times New Roman" w:hAnsi="Times New Roman"/>
          <w:sz w:val="20"/>
          <w:szCs w:val="20"/>
          <w:lang w:val="cs-CZ"/>
        </w:rPr>
        <w:t xml:space="preserve"> 228/13, 787 01, Šumperk</w:t>
      </w:r>
    </w:p>
    <w:p w14:paraId="37EB82C0" w14:textId="77777777" w:rsidR="0052738B" w:rsidRPr="001700FA" w:rsidRDefault="0052738B" w:rsidP="0052738B">
      <w:pPr>
        <w:pStyle w:val="Zkladntext"/>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Pr="00D16FF1">
        <w:rPr>
          <w:rFonts w:ascii="Times New Roman" w:hAnsi="Times New Roman"/>
          <w:sz w:val="20"/>
          <w:szCs w:val="20"/>
          <w:lang w:val="cs-CZ"/>
        </w:rPr>
        <w:t>27781194</w:t>
      </w:r>
    </w:p>
    <w:p w14:paraId="6103D4DE" w14:textId="77777777" w:rsidR="0052738B" w:rsidRPr="001700FA" w:rsidRDefault="0052738B" w:rsidP="0052738B">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D16FF1">
        <w:rPr>
          <w:rFonts w:ascii="Times New Roman" w:hAnsi="Times New Roman"/>
          <w:sz w:val="20"/>
          <w:szCs w:val="20"/>
          <w:lang w:val="cs-CZ"/>
        </w:rPr>
        <w:t>CZ27781194</w:t>
      </w:r>
    </w:p>
    <w:p w14:paraId="6B0A2FAC" w14:textId="77777777" w:rsidR="0052738B" w:rsidRDefault="0052738B" w:rsidP="0052738B">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t>Stanislavou Kaplanovou, jednatelkou</w:t>
      </w:r>
    </w:p>
    <w:p w14:paraId="00D3D053" w14:textId="586E31BA" w:rsidR="0052738B" w:rsidRPr="00D16FF1" w:rsidRDefault="0052738B" w:rsidP="0052738B">
      <w:pPr>
        <w:pStyle w:val="Zkladntext"/>
        <w:rPr>
          <w:rFonts w:ascii="Times New Roman" w:hAnsi="Times New Roman"/>
          <w:sz w:val="20"/>
          <w:szCs w:val="20"/>
          <w:highlight w:val="red"/>
          <w:lang w:val="cs-CZ"/>
        </w:rPr>
      </w:pPr>
      <w:r w:rsidRPr="007F7DDC">
        <w:rPr>
          <w:rFonts w:ascii="Times New Roman" w:hAnsi="Times New Roman"/>
          <w:sz w:val="20"/>
          <w:szCs w:val="20"/>
          <w:lang w:val="cs-CZ"/>
        </w:rPr>
        <w:t>Zapsána:</w:t>
      </w:r>
      <w:r w:rsidRPr="007F7DDC">
        <w:rPr>
          <w:rFonts w:ascii="Times New Roman" w:hAnsi="Times New Roman"/>
          <w:sz w:val="20"/>
          <w:szCs w:val="20"/>
          <w:lang w:val="cs-CZ"/>
        </w:rPr>
        <w:tab/>
      </w:r>
      <w:r w:rsidR="0050670D">
        <w:rPr>
          <w:rFonts w:ascii="Times New Roman" w:hAnsi="Times New Roman"/>
          <w:sz w:val="20"/>
          <w:szCs w:val="20"/>
          <w:lang w:val="cs-CZ"/>
        </w:rPr>
        <w:t>v obchodním rejs</w:t>
      </w:r>
      <w:r>
        <w:rPr>
          <w:rFonts w:ascii="Times New Roman" w:hAnsi="Times New Roman"/>
          <w:sz w:val="20"/>
          <w:szCs w:val="20"/>
          <w:lang w:val="cs-CZ"/>
        </w:rPr>
        <w:t>t</w:t>
      </w:r>
      <w:r w:rsidR="0050670D">
        <w:rPr>
          <w:rFonts w:ascii="Times New Roman" w:hAnsi="Times New Roman"/>
          <w:sz w:val="20"/>
          <w:szCs w:val="20"/>
          <w:lang w:val="cs-CZ"/>
        </w:rPr>
        <w:t>ř</w:t>
      </w:r>
      <w:r>
        <w:rPr>
          <w:rFonts w:ascii="Times New Roman" w:hAnsi="Times New Roman"/>
          <w:sz w:val="20"/>
          <w:szCs w:val="20"/>
          <w:lang w:val="cs-CZ"/>
        </w:rPr>
        <w:t>íku vedeného u Krajského soudu v Ostravě, oddíl C, vložka 41650</w:t>
      </w:r>
      <w:r w:rsidRPr="00D16FF1">
        <w:rPr>
          <w:rFonts w:ascii="Times New Roman" w:hAnsi="Times New Roman"/>
          <w:sz w:val="20"/>
          <w:szCs w:val="20"/>
          <w:highlight w:val="red"/>
          <w:lang w:val="cs-CZ"/>
        </w:rPr>
        <w:t xml:space="preserve"> </w:t>
      </w:r>
    </w:p>
    <w:p w14:paraId="58EBB6EC" w14:textId="77777777" w:rsidR="0052738B" w:rsidRPr="007F7DDC" w:rsidRDefault="0052738B" w:rsidP="0052738B">
      <w:pPr>
        <w:pStyle w:val="Zkladntext"/>
        <w:jc w:val="left"/>
        <w:rPr>
          <w:rFonts w:ascii="Times New Roman" w:hAnsi="Times New Roman"/>
          <w:sz w:val="20"/>
          <w:szCs w:val="20"/>
          <w:lang w:val="cs-CZ"/>
        </w:rPr>
      </w:pPr>
      <w:r w:rsidRPr="007F7DDC">
        <w:rPr>
          <w:rFonts w:ascii="Times New Roman" w:hAnsi="Times New Roman"/>
          <w:sz w:val="20"/>
          <w:szCs w:val="20"/>
          <w:lang w:val="cs-CZ"/>
        </w:rPr>
        <w:t xml:space="preserve">Bankovní spoj.: </w:t>
      </w:r>
      <w:r w:rsidRPr="007F7DDC">
        <w:rPr>
          <w:rFonts w:ascii="Times New Roman" w:hAnsi="Times New Roman"/>
          <w:sz w:val="20"/>
          <w:szCs w:val="20"/>
          <w:lang w:val="cs-CZ"/>
        </w:rPr>
        <w:tab/>
      </w:r>
      <w:r>
        <w:rPr>
          <w:rFonts w:ascii="Times New Roman" w:hAnsi="Times New Roman"/>
          <w:sz w:val="20"/>
          <w:szCs w:val="20"/>
          <w:lang w:val="cs-CZ"/>
        </w:rPr>
        <w:t>Česká spořitelna, a.s.</w:t>
      </w:r>
    </w:p>
    <w:p w14:paraId="65D57378" w14:textId="7A371C14" w:rsidR="0052738B" w:rsidRPr="00120D08" w:rsidRDefault="0052738B" w:rsidP="0052738B">
      <w:pPr>
        <w:pStyle w:val="Zkladntext"/>
        <w:jc w:val="left"/>
        <w:rPr>
          <w:rFonts w:ascii="Times New Roman" w:hAnsi="Times New Roman"/>
          <w:b/>
          <w:bCs/>
          <w:sz w:val="20"/>
          <w:szCs w:val="20"/>
          <w:lang w:val="cs-CZ"/>
        </w:rPr>
      </w:pPr>
      <w:r w:rsidRPr="007F7DDC">
        <w:rPr>
          <w:rFonts w:ascii="Times New Roman" w:hAnsi="Times New Roman"/>
          <w:sz w:val="20"/>
          <w:szCs w:val="20"/>
          <w:lang w:val="cs-CZ"/>
        </w:rPr>
        <w:t>Účet číslo:</w:t>
      </w:r>
      <w:r w:rsidRPr="00D16FF1">
        <w:rPr>
          <w:rFonts w:ascii="Times New Roman" w:hAnsi="Times New Roman"/>
          <w:lang w:val="cs-CZ"/>
        </w:rPr>
        <w:t xml:space="preserve"> </w:t>
      </w:r>
      <w:r>
        <w:rPr>
          <w:rFonts w:ascii="Times New Roman" w:hAnsi="Times New Roman"/>
          <w:lang w:val="cs-CZ"/>
        </w:rPr>
        <w:tab/>
      </w:r>
      <w:r w:rsidRPr="007F7DDC">
        <w:rPr>
          <w:rFonts w:ascii="Times New Roman" w:hAnsi="Times New Roman"/>
          <w:sz w:val="20"/>
          <w:szCs w:val="20"/>
          <w:lang w:val="cs-CZ"/>
        </w:rPr>
        <w:t>4748407319/0800</w:t>
      </w:r>
    </w:p>
    <w:p w14:paraId="5EF970A5" w14:textId="40470721" w:rsidR="00945178" w:rsidRPr="00120D08" w:rsidRDefault="0052738B" w:rsidP="00120D08">
      <w:pPr>
        <w:pStyle w:val="Zkladntext"/>
        <w:jc w:val="left"/>
        <w:rPr>
          <w:rFonts w:ascii="Times New Roman" w:hAnsi="Times New Roman"/>
          <w:b/>
          <w:bCs/>
          <w:sz w:val="20"/>
          <w:szCs w:val="20"/>
          <w:lang w:val="cs-CZ"/>
        </w:rPr>
      </w:pPr>
      <w:r w:rsidRPr="00D16FF1" w:rsidDel="0052738B">
        <w:rPr>
          <w:rFonts w:ascii="Times New Roman" w:hAnsi="Times New Roman"/>
          <w:b/>
          <w:bCs/>
          <w:sz w:val="20"/>
          <w:szCs w:val="20"/>
          <w:lang w:val="cs-CZ"/>
        </w:rPr>
        <w:t xml:space="preserve"> </w:t>
      </w:r>
      <w:r w:rsidR="00D16FF1" w:rsidRPr="00F71A81">
        <w:rPr>
          <w:rFonts w:ascii="Times New Roman" w:hAnsi="Times New Roman"/>
          <w:sz w:val="20"/>
          <w:szCs w:val="20"/>
          <w:lang w:val="cs-CZ"/>
        </w:rPr>
        <w:t>(dále jen „</w:t>
      </w:r>
      <w:r w:rsidR="00D16FF1" w:rsidRPr="00F71A81">
        <w:rPr>
          <w:rFonts w:ascii="Times New Roman" w:hAnsi="Times New Roman"/>
          <w:b/>
          <w:sz w:val="20"/>
          <w:szCs w:val="20"/>
          <w:lang w:val="cs-CZ"/>
        </w:rPr>
        <w:t>další účastník 1</w:t>
      </w:r>
      <w:r w:rsidR="00D16FF1" w:rsidRPr="00F71A81">
        <w:rPr>
          <w:rFonts w:ascii="Times New Roman" w:hAnsi="Times New Roman"/>
          <w:sz w:val="20"/>
          <w:szCs w:val="20"/>
          <w:lang w:val="cs-CZ"/>
        </w:rPr>
        <w:t>“)</w:t>
      </w:r>
    </w:p>
    <w:p w14:paraId="22634595" w14:textId="77777777" w:rsidR="00A435EA" w:rsidRPr="00F71A81" w:rsidRDefault="00A435EA" w:rsidP="00DF7A92">
      <w:pPr>
        <w:pStyle w:val="Zkladntext"/>
        <w:rPr>
          <w:rFonts w:ascii="Times New Roman" w:hAnsi="Times New Roman"/>
          <w:b/>
          <w:bCs/>
          <w:sz w:val="20"/>
          <w:szCs w:val="20"/>
          <w:lang w:val="cs-CZ"/>
        </w:rPr>
      </w:pPr>
    </w:p>
    <w:p w14:paraId="55711E39" w14:textId="77777777" w:rsidR="00A435EA" w:rsidRPr="00F71A81" w:rsidRDefault="00A435EA" w:rsidP="00DF7A92">
      <w:pPr>
        <w:pStyle w:val="Zkladntext"/>
        <w:rPr>
          <w:rFonts w:ascii="Times New Roman" w:hAnsi="Times New Roman"/>
          <w:bCs/>
          <w:sz w:val="20"/>
          <w:szCs w:val="20"/>
          <w:lang w:val="cs-CZ"/>
        </w:rPr>
      </w:pPr>
      <w:r w:rsidRPr="00F71A81">
        <w:rPr>
          <w:rFonts w:ascii="Times New Roman" w:hAnsi="Times New Roman"/>
          <w:bCs/>
          <w:sz w:val="20"/>
          <w:szCs w:val="20"/>
          <w:lang w:val="cs-CZ"/>
        </w:rPr>
        <w:t>a</w:t>
      </w:r>
    </w:p>
    <w:p w14:paraId="6FA15A47" w14:textId="77777777" w:rsidR="00A435EA" w:rsidRDefault="00A435EA" w:rsidP="00DF7A92">
      <w:pPr>
        <w:pStyle w:val="Zkladntext"/>
        <w:rPr>
          <w:rFonts w:ascii="Times New Roman" w:hAnsi="Times New Roman"/>
          <w:b/>
          <w:bCs/>
          <w:sz w:val="20"/>
          <w:szCs w:val="20"/>
          <w:lang w:val="cs-CZ"/>
        </w:rPr>
      </w:pPr>
    </w:p>
    <w:p w14:paraId="1C115360" w14:textId="77777777" w:rsidR="00120D08" w:rsidRPr="00F71A81" w:rsidRDefault="00120D08" w:rsidP="00DF7A92">
      <w:pPr>
        <w:pStyle w:val="Zkladntext"/>
        <w:rPr>
          <w:rFonts w:ascii="Times New Roman" w:hAnsi="Times New Roman"/>
          <w:b/>
          <w:bCs/>
          <w:sz w:val="20"/>
          <w:szCs w:val="20"/>
          <w:lang w:val="cs-CZ"/>
        </w:rPr>
      </w:pPr>
    </w:p>
    <w:p w14:paraId="5FB84DD5" w14:textId="77777777" w:rsidR="00D16FF1" w:rsidRPr="00F71A81" w:rsidRDefault="00D16FF1" w:rsidP="00D16FF1">
      <w:pPr>
        <w:pStyle w:val="Zkladntext"/>
        <w:jc w:val="left"/>
        <w:rPr>
          <w:rFonts w:ascii="Times New Roman" w:hAnsi="Times New Roman"/>
          <w:b/>
          <w:bCs/>
          <w:sz w:val="20"/>
          <w:szCs w:val="20"/>
          <w:lang w:val="cs-CZ"/>
        </w:rPr>
      </w:pPr>
      <w:r w:rsidRPr="00F71A81">
        <w:rPr>
          <w:rFonts w:ascii="Times New Roman" w:hAnsi="Times New Roman"/>
          <w:b/>
          <w:bCs/>
          <w:sz w:val="20"/>
          <w:szCs w:val="20"/>
          <w:lang w:val="cs-CZ"/>
        </w:rPr>
        <w:t>Česká zemědělská univerzita v Praze</w:t>
      </w:r>
    </w:p>
    <w:p w14:paraId="3C8EDAEA" w14:textId="7777777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t>Kamýcká 129, 165 00, Praha - Suchdol</w:t>
      </w:r>
    </w:p>
    <w:p w14:paraId="4F712A7C" w14:textId="7777777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60460709</w:t>
      </w:r>
    </w:p>
    <w:p w14:paraId="4377AAF7" w14:textId="7777777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CZ60460709</w:t>
      </w:r>
    </w:p>
    <w:p w14:paraId="0D0858BF" w14:textId="3495619F"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t>prof. Ing. Petrem Skleničkou, CSc., rektorem</w:t>
      </w:r>
      <w:r w:rsidRPr="00F71A81">
        <w:rPr>
          <w:rFonts w:ascii="Times New Roman" w:hAnsi="Times New Roman"/>
          <w:sz w:val="20"/>
          <w:szCs w:val="20"/>
          <w:lang w:val="cs-CZ"/>
        </w:rPr>
        <w:br/>
        <w:t xml:space="preserve">Bankovní spoj.: </w:t>
      </w:r>
      <w:r w:rsidRPr="00F71A81">
        <w:rPr>
          <w:rFonts w:ascii="Times New Roman" w:hAnsi="Times New Roman"/>
          <w:sz w:val="20"/>
          <w:szCs w:val="20"/>
          <w:lang w:val="cs-CZ"/>
        </w:rPr>
        <w:tab/>
        <w:t>Česká spořitelna, a.s.</w:t>
      </w:r>
    </w:p>
    <w:p w14:paraId="14414805" w14:textId="77777777" w:rsidR="00D16FF1" w:rsidRPr="00F71A81" w:rsidRDefault="00D16FF1" w:rsidP="00D16FF1">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Účet číslo: </w:t>
      </w:r>
      <w:r w:rsidRPr="00F71A81">
        <w:rPr>
          <w:rFonts w:ascii="Times New Roman" w:hAnsi="Times New Roman"/>
          <w:sz w:val="20"/>
          <w:szCs w:val="20"/>
          <w:lang w:val="cs-CZ"/>
        </w:rPr>
        <w:tab/>
        <w:t>500022222/0800</w:t>
      </w:r>
    </w:p>
    <w:p w14:paraId="277496E0" w14:textId="77777777" w:rsidR="00DF7A92" w:rsidRPr="00F71A81" w:rsidRDefault="00D16FF1" w:rsidP="00D16FF1">
      <w:pPr>
        <w:pStyle w:val="Zkladntext"/>
        <w:rPr>
          <w:rFonts w:ascii="Times New Roman" w:hAnsi="Times New Roman"/>
          <w:b/>
          <w:bCs/>
          <w:sz w:val="20"/>
          <w:szCs w:val="20"/>
          <w:lang w:val="cs-CZ"/>
        </w:rPr>
      </w:pPr>
      <w:r w:rsidRPr="00F71A81">
        <w:rPr>
          <w:rFonts w:ascii="Times New Roman" w:hAnsi="Times New Roman"/>
          <w:sz w:val="20"/>
          <w:szCs w:val="20"/>
          <w:lang w:val="cs-CZ"/>
        </w:rPr>
        <w:t xml:space="preserve"> </w:t>
      </w:r>
      <w:r w:rsidR="00DF7A92" w:rsidRPr="00F71A81">
        <w:rPr>
          <w:rFonts w:ascii="Times New Roman" w:hAnsi="Times New Roman"/>
          <w:sz w:val="20"/>
          <w:szCs w:val="20"/>
          <w:lang w:val="cs-CZ"/>
        </w:rPr>
        <w:t>(dále jen „</w:t>
      </w:r>
      <w:r w:rsidR="00794EE9" w:rsidRPr="00F71A81">
        <w:rPr>
          <w:rFonts w:ascii="Times New Roman" w:hAnsi="Times New Roman"/>
          <w:b/>
          <w:sz w:val="20"/>
          <w:szCs w:val="20"/>
          <w:lang w:val="cs-CZ"/>
        </w:rPr>
        <w:t>d</w:t>
      </w:r>
      <w:r w:rsidR="00DF7A92" w:rsidRPr="00F71A81">
        <w:rPr>
          <w:rFonts w:ascii="Times New Roman" w:hAnsi="Times New Roman"/>
          <w:b/>
          <w:sz w:val="20"/>
          <w:szCs w:val="20"/>
          <w:lang w:val="cs-CZ"/>
        </w:rPr>
        <w:t>alší účastník</w:t>
      </w:r>
      <w:r w:rsidRPr="00F71A81">
        <w:rPr>
          <w:rFonts w:ascii="Times New Roman" w:hAnsi="Times New Roman"/>
          <w:b/>
          <w:sz w:val="20"/>
          <w:szCs w:val="20"/>
          <w:lang w:val="cs-CZ"/>
        </w:rPr>
        <w:t xml:space="preserve"> 2</w:t>
      </w:r>
      <w:r w:rsidR="00DF7A92" w:rsidRPr="00F71A81">
        <w:rPr>
          <w:rFonts w:ascii="Times New Roman" w:hAnsi="Times New Roman"/>
          <w:sz w:val="20"/>
          <w:szCs w:val="20"/>
          <w:lang w:val="cs-CZ"/>
        </w:rPr>
        <w:t>“)</w:t>
      </w:r>
    </w:p>
    <w:p w14:paraId="3ECCC58C" w14:textId="77777777" w:rsidR="00DF48B4" w:rsidRPr="00F71A81" w:rsidRDefault="00DF48B4" w:rsidP="00164211">
      <w:pPr>
        <w:pStyle w:val="Zkladntext"/>
        <w:rPr>
          <w:rFonts w:ascii="Times New Roman" w:hAnsi="Times New Roman"/>
          <w:sz w:val="20"/>
          <w:szCs w:val="20"/>
          <w:lang w:val="cs-CZ"/>
        </w:rPr>
      </w:pPr>
    </w:p>
    <w:p w14:paraId="50C37236" w14:textId="77777777" w:rsidR="008F313B" w:rsidRPr="00F71A81" w:rsidRDefault="00A435EA" w:rsidP="00164211">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75016019" w14:textId="77777777" w:rsidR="00A435EA" w:rsidRDefault="00A435EA" w:rsidP="00164211">
      <w:pPr>
        <w:pStyle w:val="Zkladntext"/>
        <w:rPr>
          <w:rFonts w:ascii="Times New Roman" w:hAnsi="Times New Roman"/>
          <w:sz w:val="20"/>
          <w:szCs w:val="20"/>
          <w:lang w:val="cs-CZ"/>
        </w:rPr>
      </w:pPr>
    </w:p>
    <w:p w14:paraId="50D0A128" w14:textId="77777777" w:rsidR="00120D08" w:rsidRPr="00F71A81" w:rsidRDefault="00120D08" w:rsidP="00164211">
      <w:pPr>
        <w:pStyle w:val="Zkladntext"/>
        <w:rPr>
          <w:rFonts w:ascii="Times New Roman" w:hAnsi="Times New Roman"/>
          <w:sz w:val="20"/>
          <w:szCs w:val="20"/>
          <w:lang w:val="cs-CZ"/>
        </w:rPr>
      </w:pPr>
    </w:p>
    <w:p w14:paraId="6EC361F5" w14:textId="77777777" w:rsidR="00A435EA" w:rsidRPr="00F71A81" w:rsidRDefault="00D16FF1" w:rsidP="00164211">
      <w:pPr>
        <w:pStyle w:val="Zkladntext"/>
        <w:rPr>
          <w:rFonts w:ascii="Times New Roman" w:hAnsi="Times New Roman"/>
          <w:b/>
          <w:sz w:val="20"/>
          <w:szCs w:val="20"/>
          <w:lang w:val="cs-CZ"/>
        </w:rPr>
      </w:pPr>
      <w:r w:rsidRPr="00F71A81">
        <w:rPr>
          <w:rFonts w:ascii="Times New Roman" w:hAnsi="Times New Roman"/>
          <w:b/>
          <w:sz w:val="20"/>
          <w:szCs w:val="20"/>
          <w:lang w:val="cs-CZ"/>
        </w:rPr>
        <w:t>Chmel Helebrant s.r.o.</w:t>
      </w:r>
    </w:p>
    <w:p w14:paraId="5891D975" w14:textId="77777777" w:rsidR="00A435EA" w:rsidRPr="00F71A81" w:rsidRDefault="00A435EA" w:rsidP="00A435EA">
      <w:pPr>
        <w:pStyle w:val="Zkladntext"/>
        <w:rPr>
          <w:rFonts w:ascii="Times New Roman" w:hAnsi="Times New Roman"/>
          <w:sz w:val="20"/>
          <w:szCs w:val="20"/>
          <w:lang w:val="cs-CZ"/>
        </w:rPr>
      </w:pPr>
      <w:r w:rsidRPr="00F71A81">
        <w:rPr>
          <w:rFonts w:ascii="Times New Roman" w:hAnsi="Times New Roman"/>
          <w:sz w:val="20"/>
          <w:szCs w:val="20"/>
          <w:lang w:val="cs-CZ"/>
        </w:rPr>
        <w:t>Se sídlem:</w:t>
      </w:r>
      <w:r w:rsidR="00D16FF1" w:rsidRPr="00F71A81">
        <w:rPr>
          <w:rFonts w:ascii="Times New Roman" w:hAnsi="Times New Roman"/>
          <w:sz w:val="20"/>
          <w:szCs w:val="20"/>
          <w:lang w:val="cs-CZ"/>
        </w:rPr>
        <w:tab/>
        <w:t>Dalimilova 2734, 440 01, Louny</w:t>
      </w:r>
    </w:p>
    <w:p w14:paraId="6E50353E" w14:textId="77777777" w:rsidR="00A435EA" w:rsidRPr="00F71A81" w:rsidRDefault="00A435EA" w:rsidP="00A435EA">
      <w:pPr>
        <w:pStyle w:val="Zkladntext"/>
        <w:rPr>
          <w:rFonts w:ascii="Times New Roman" w:hAnsi="Times New Roman"/>
          <w:sz w:val="20"/>
          <w:szCs w:val="20"/>
          <w:lang w:val="cs-CZ"/>
        </w:rPr>
      </w:pPr>
      <w:r w:rsidRPr="00F71A81">
        <w:rPr>
          <w:rFonts w:ascii="Times New Roman" w:hAnsi="Times New Roman"/>
          <w:sz w:val="20"/>
          <w:szCs w:val="20"/>
          <w:lang w:val="cs-CZ"/>
        </w:rPr>
        <w:t>IČO:</w:t>
      </w:r>
      <w:r w:rsidR="00F85CD7" w:rsidRPr="00F71A81">
        <w:rPr>
          <w:rFonts w:ascii="Times New Roman" w:hAnsi="Times New Roman"/>
          <w:sz w:val="20"/>
          <w:szCs w:val="20"/>
          <w:lang w:val="cs-CZ"/>
        </w:rPr>
        <w:t xml:space="preserve"> </w:t>
      </w:r>
      <w:r w:rsidR="00D16FF1" w:rsidRPr="00F71A81">
        <w:rPr>
          <w:rFonts w:ascii="Times New Roman" w:hAnsi="Times New Roman"/>
          <w:sz w:val="20"/>
          <w:szCs w:val="20"/>
          <w:lang w:val="cs-CZ"/>
        </w:rPr>
        <w:tab/>
      </w:r>
      <w:r w:rsidR="00D16FF1" w:rsidRPr="00F71A81">
        <w:rPr>
          <w:rFonts w:ascii="Times New Roman" w:hAnsi="Times New Roman"/>
          <w:sz w:val="20"/>
          <w:szCs w:val="20"/>
          <w:lang w:val="cs-CZ"/>
        </w:rPr>
        <w:tab/>
        <w:t>01858475</w:t>
      </w:r>
      <w:r w:rsidRPr="00F71A81">
        <w:rPr>
          <w:rFonts w:ascii="Times New Roman" w:hAnsi="Times New Roman"/>
          <w:sz w:val="20"/>
          <w:szCs w:val="20"/>
          <w:lang w:val="cs-CZ"/>
        </w:rPr>
        <w:tab/>
      </w:r>
    </w:p>
    <w:p w14:paraId="16178044" w14:textId="77777777" w:rsidR="00A435EA" w:rsidRPr="00F71A81" w:rsidRDefault="00A435EA" w:rsidP="00A435EA">
      <w:pPr>
        <w:pStyle w:val="Zkladntext"/>
        <w:rPr>
          <w:rFonts w:ascii="Times New Roman" w:hAnsi="Times New Roman"/>
          <w:sz w:val="20"/>
          <w:szCs w:val="20"/>
          <w:lang w:val="cs-CZ"/>
        </w:rPr>
      </w:pPr>
      <w:r w:rsidRPr="00F71A81">
        <w:rPr>
          <w:rFonts w:ascii="Times New Roman" w:hAnsi="Times New Roman"/>
          <w:sz w:val="20"/>
          <w:szCs w:val="20"/>
          <w:lang w:val="cs-CZ"/>
        </w:rPr>
        <w:t xml:space="preserve">DIČ: </w:t>
      </w:r>
      <w:r w:rsidR="00D16FF1" w:rsidRPr="00F71A81">
        <w:rPr>
          <w:rFonts w:ascii="Times New Roman" w:hAnsi="Times New Roman"/>
          <w:sz w:val="20"/>
          <w:szCs w:val="20"/>
          <w:lang w:val="cs-CZ"/>
        </w:rPr>
        <w:tab/>
      </w:r>
      <w:r w:rsidR="00D16FF1" w:rsidRPr="00F71A81">
        <w:rPr>
          <w:rFonts w:ascii="Times New Roman" w:hAnsi="Times New Roman"/>
          <w:sz w:val="20"/>
          <w:szCs w:val="20"/>
          <w:lang w:val="cs-CZ"/>
        </w:rPr>
        <w:tab/>
        <w:t>CZ01858475</w:t>
      </w:r>
      <w:r w:rsidRPr="00F71A81">
        <w:rPr>
          <w:rFonts w:ascii="Times New Roman" w:hAnsi="Times New Roman"/>
          <w:sz w:val="20"/>
          <w:szCs w:val="20"/>
          <w:lang w:val="cs-CZ"/>
        </w:rPr>
        <w:tab/>
      </w:r>
    </w:p>
    <w:p w14:paraId="1EA0642E" w14:textId="77777777" w:rsidR="00A435EA" w:rsidRPr="00F71A81" w:rsidRDefault="00A435EA" w:rsidP="00A435EA">
      <w:pPr>
        <w:pStyle w:val="Zkladntext"/>
        <w:rPr>
          <w:rFonts w:ascii="Times New Roman" w:hAnsi="Times New Roman"/>
          <w:sz w:val="20"/>
          <w:szCs w:val="20"/>
          <w:lang w:val="cs-CZ"/>
        </w:rPr>
      </w:pPr>
      <w:r w:rsidRPr="00F71A81">
        <w:rPr>
          <w:rFonts w:ascii="Times New Roman" w:hAnsi="Times New Roman"/>
          <w:sz w:val="20"/>
          <w:szCs w:val="20"/>
          <w:lang w:val="cs-CZ"/>
        </w:rPr>
        <w:t>Zastoupen:</w:t>
      </w:r>
      <w:r w:rsidR="00F85CD7" w:rsidRPr="00F71A81">
        <w:rPr>
          <w:rFonts w:ascii="Times New Roman" w:hAnsi="Times New Roman"/>
          <w:sz w:val="20"/>
          <w:szCs w:val="20"/>
          <w:lang w:val="cs-CZ"/>
        </w:rPr>
        <w:t xml:space="preserve"> </w:t>
      </w:r>
      <w:r w:rsidR="00D16FF1" w:rsidRPr="00F71A81">
        <w:rPr>
          <w:rFonts w:ascii="Times New Roman" w:hAnsi="Times New Roman"/>
          <w:sz w:val="20"/>
          <w:szCs w:val="20"/>
          <w:lang w:val="cs-CZ"/>
        </w:rPr>
        <w:tab/>
        <w:t>Ing. Jiřím Helebrantem, jednatelem</w:t>
      </w:r>
      <w:r w:rsidRPr="00F71A81">
        <w:rPr>
          <w:rFonts w:ascii="Times New Roman" w:hAnsi="Times New Roman"/>
          <w:sz w:val="20"/>
          <w:szCs w:val="20"/>
          <w:lang w:val="cs-CZ"/>
        </w:rPr>
        <w:tab/>
      </w:r>
    </w:p>
    <w:p w14:paraId="0A300A63" w14:textId="77777777" w:rsidR="00430127" w:rsidRDefault="00A435EA" w:rsidP="009240C8">
      <w:pPr>
        <w:pStyle w:val="Zkladntext"/>
        <w:rPr>
          <w:rFonts w:ascii="Times New Roman" w:hAnsi="Times New Roman"/>
          <w:sz w:val="20"/>
          <w:szCs w:val="20"/>
          <w:lang w:val="cs-CZ"/>
        </w:rPr>
      </w:pPr>
      <w:r w:rsidRPr="009240C8">
        <w:rPr>
          <w:rFonts w:ascii="Times New Roman" w:hAnsi="Times New Roman"/>
          <w:sz w:val="20"/>
          <w:szCs w:val="20"/>
          <w:lang w:val="cs-CZ"/>
        </w:rPr>
        <w:t>Zapsán</w:t>
      </w:r>
      <w:r w:rsidR="00303320" w:rsidRPr="009240C8">
        <w:rPr>
          <w:rFonts w:ascii="Times New Roman" w:hAnsi="Times New Roman"/>
          <w:sz w:val="20"/>
          <w:szCs w:val="20"/>
          <w:lang w:val="cs-CZ"/>
        </w:rPr>
        <w:t>a</w:t>
      </w:r>
      <w:r w:rsidR="003670B0">
        <w:rPr>
          <w:rFonts w:ascii="Times New Roman" w:hAnsi="Times New Roman"/>
          <w:sz w:val="20"/>
          <w:szCs w:val="20"/>
          <w:lang w:val="cs-CZ"/>
        </w:rPr>
        <w:t>:</w:t>
      </w:r>
      <w:r w:rsidR="003670B0">
        <w:rPr>
          <w:rFonts w:ascii="Times New Roman" w:hAnsi="Times New Roman"/>
          <w:sz w:val="20"/>
          <w:szCs w:val="20"/>
          <w:lang w:val="cs-CZ"/>
        </w:rPr>
        <w:tab/>
        <w:t>v obchodním rejstříku vedeném u Krajského soudu v Ústí nad Labem, oddíl C, vložka 38659</w:t>
      </w:r>
    </w:p>
    <w:p w14:paraId="777D207F" w14:textId="77777777" w:rsidR="000132CB" w:rsidRDefault="000132CB" w:rsidP="000132CB">
      <w:pPr>
        <w:pStyle w:val="Zkladntext"/>
        <w:tabs>
          <w:tab w:val="left" w:pos="2265"/>
        </w:tabs>
        <w:rPr>
          <w:rFonts w:ascii="Times New Roman" w:hAnsi="Times New Roman"/>
          <w:sz w:val="20"/>
          <w:szCs w:val="20"/>
          <w:lang w:val="cs-CZ"/>
        </w:rPr>
      </w:pPr>
      <w:r>
        <w:rPr>
          <w:rFonts w:ascii="Times New Roman" w:hAnsi="Times New Roman"/>
          <w:sz w:val="20"/>
          <w:szCs w:val="20"/>
          <w:lang w:val="cs-CZ"/>
        </w:rPr>
        <w:t>Bankovní spoj.:   Moneta Money Bank</w:t>
      </w:r>
    </w:p>
    <w:p w14:paraId="16549A41" w14:textId="77777777" w:rsidR="000132CB" w:rsidRDefault="000132CB" w:rsidP="000132CB">
      <w:pPr>
        <w:pStyle w:val="Zkladntext"/>
        <w:rPr>
          <w:rFonts w:ascii="Times New Roman" w:hAnsi="Times New Roman"/>
          <w:sz w:val="20"/>
          <w:szCs w:val="20"/>
          <w:lang w:val="cs-CZ"/>
        </w:rPr>
      </w:pPr>
      <w:r>
        <w:rPr>
          <w:rFonts w:ascii="Times New Roman" w:hAnsi="Times New Roman"/>
          <w:sz w:val="20"/>
          <w:szCs w:val="20"/>
          <w:lang w:val="cs-CZ"/>
        </w:rPr>
        <w:t>Účet číslo:           221855467/0600</w:t>
      </w:r>
    </w:p>
    <w:p w14:paraId="3F490112" w14:textId="50FB1492" w:rsidR="00A435EA" w:rsidRPr="00F71A81" w:rsidRDefault="000132CB" w:rsidP="00A435EA">
      <w:pPr>
        <w:pStyle w:val="Zkladntext"/>
        <w:rPr>
          <w:rFonts w:ascii="Times New Roman" w:hAnsi="Times New Roman"/>
          <w:sz w:val="20"/>
          <w:szCs w:val="20"/>
          <w:lang w:val="cs-CZ"/>
        </w:rPr>
      </w:pPr>
      <w:r w:rsidRPr="00F71A81" w:rsidDel="000132CB">
        <w:rPr>
          <w:rFonts w:ascii="Times New Roman" w:hAnsi="Times New Roman"/>
          <w:sz w:val="20"/>
          <w:szCs w:val="20"/>
          <w:highlight w:val="red"/>
          <w:lang w:val="cs-CZ"/>
        </w:rPr>
        <w:t xml:space="preserve"> </w:t>
      </w:r>
      <w:r w:rsidR="00A435EA" w:rsidRPr="00F71A81">
        <w:rPr>
          <w:rFonts w:ascii="Times New Roman" w:hAnsi="Times New Roman"/>
          <w:sz w:val="20"/>
          <w:szCs w:val="20"/>
          <w:lang w:val="cs-CZ"/>
        </w:rPr>
        <w:t>(dále jen „</w:t>
      </w:r>
      <w:r w:rsidR="00794EE9" w:rsidRPr="00F71A81">
        <w:rPr>
          <w:rFonts w:ascii="Times New Roman" w:hAnsi="Times New Roman"/>
          <w:b/>
          <w:sz w:val="20"/>
          <w:szCs w:val="20"/>
          <w:lang w:val="cs-CZ"/>
        </w:rPr>
        <w:t>d</w:t>
      </w:r>
      <w:r w:rsidR="00F71A81" w:rsidRPr="00F71A81">
        <w:rPr>
          <w:rFonts w:ascii="Times New Roman" w:hAnsi="Times New Roman"/>
          <w:b/>
          <w:sz w:val="20"/>
          <w:szCs w:val="20"/>
          <w:lang w:val="cs-CZ"/>
        </w:rPr>
        <w:t>alší účastník 3</w:t>
      </w:r>
      <w:r w:rsidR="00A435EA" w:rsidRPr="00F71A81">
        <w:rPr>
          <w:rFonts w:ascii="Times New Roman" w:hAnsi="Times New Roman"/>
          <w:sz w:val="20"/>
          <w:szCs w:val="20"/>
          <w:lang w:val="cs-CZ"/>
        </w:rPr>
        <w:t>“)</w:t>
      </w:r>
    </w:p>
    <w:p w14:paraId="6EBAE58E" w14:textId="77777777" w:rsidR="00D16FF1" w:rsidRDefault="00D16FF1" w:rsidP="00A435EA">
      <w:pPr>
        <w:pStyle w:val="Zkladntext"/>
        <w:rPr>
          <w:rFonts w:ascii="Times New Roman" w:hAnsi="Times New Roman"/>
          <w:sz w:val="20"/>
          <w:szCs w:val="20"/>
          <w:lang w:val="cs-CZ"/>
        </w:rPr>
      </w:pPr>
    </w:p>
    <w:p w14:paraId="13056682" w14:textId="77777777" w:rsidR="00120D08" w:rsidRPr="00F71A81" w:rsidRDefault="00120D08" w:rsidP="00A435EA">
      <w:pPr>
        <w:pStyle w:val="Zkladntext"/>
        <w:rPr>
          <w:rFonts w:ascii="Times New Roman" w:hAnsi="Times New Roman"/>
          <w:sz w:val="20"/>
          <w:szCs w:val="20"/>
          <w:lang w:val="cs-CZ"/>
        </w:rPr>
      </w:pPr>
    </w:p>
    <w:p w14:paraId="513A4EAF" w14:textId="77777777" w:rsidR="00D16FF1" w:rsidRPr="00F71A81" w:rsidRDefault="00D16FF1" w:rsidP="00A435EA">
      <w:pPr>
        <w:pStyle w:val="Zkladntext"/>
        <w:rPr>
          <w:rFonts w:ascii="Times New Roman" w:hAnsi="Times New Roman"/>
          <w:b/>
          <w:bCs/>
          <w:sz w:val="20"/>
          <w:szCs w:val="20"/>
          <w:lang w:val="cs-CZ"/>
        </w:rPr>
      </w:pPr>
      <w:r w:rsidRPr="00F71A81">
        <w:rPr>
          <w:rFonts w:ascii="Times New Roman" w:hAnsi="Times New Roman"/>
          <w:sz w:val="20"/>
          <w:szCs w:val="20"/>
          <w:lang w:val="cs-CZ"/>
        </w:rPr>
        <w:t>a</w:t>
      </w:r>
    </w:p>
    <w:p w14:paraId="44E97806" w14:textId="77777777" w:rsidR="008F313B" w:rsidRPr="00F71A81" w:rsidRDefault="008F313B" w:rsidP="00164211">
      <w:pPr>
        <w:pStyle w:val="Zkladntext"/>
        <w:rPr>
          <w:rFonts w:ascii="Times New Roman" w:hAnsi="Times New Roman"/>
          <w:sz w:val="20"/>
          <w:szCs w:val="20"/>
          <w:lang w:val="cs-CZ"/>
        </w:rPr>
      </w:pPr>
    </w:p>
    <w:p w14:paraId="4BAE5FF6" w14:textId="77777777" w:rsidR="00F71A81" w:rsidRPr="00F71A81" w:rsidRDefault="00F71A81" w:rsidP="00D16FF1">
      <w:pPr>
        <w:pStyle w:val="Zkladntext"/>
        <w:rPr>
          <w:rFonts w:ascii="Times New Roman" w:hAnsi="Times New Roman"/>
          <w:b/>
          <w:sz w:val="20"/>
          <w:szCs w:val="20"/>
          <w:lang w:val="cs-CZ"/>
        </w:rPr>
      </w:pPr>
      <w:r w:rsidRPr="00F71A81">
        <w:rPr>
          <w:rFonts w:ascii="Times New Roman" w:hAnsi="Times New Roman"/>
          <w:b/>
          <w:sz w:val="20"/>
          <w:szCs w:val="20"/>
          <w:lang w:val="cs-CZ"/>
        </w:rPr>
        <w:t>Chmelařský institut s.r.o.</w:t>
      </w:r>
    </w:p>
    <w:p w14:paraId="7BA43BC7" w14:textId="77777777" w:rsidR="00D16FF1" w:rsidRPr="00F71A81" w:rsidRDefault="00D16FF1" w:rsidP="00D16FF1">
      <w:pPr>
        <w:pStyle w:val="Zkladntex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r>
      <w:r w:rsidR="00F71A81" w:rsidRPr="00F71A81">
        <w:rPr>
          <w:rFonts w:ascii="Times New Roman" w:hAnsi="Times New Roman"/>
          <w:sz w:val="20"/>
          <w:szCs w:val="20"/>
          <w:lang w:val="cs-CZ"/>
        </w:rPr>
        <w:t>Kadaňská 2525, 438 01, Žatec</w:t>
      </w:r>
    </w:p>
    <w:p w14:paraId="66963235" w14:textId="77777777" w:rsidR="00D16FF1" w:rsidRPr="00F71A81" w:rsidRDefault="00D16FF1" w:rsidP="00D16FF1">
      <w:pPr>
        <w:pStyle w:val="Zkladntex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sidR="00F71A81" w:rsidRPr="00F71A81">
        <w:rPr>
          <w:rFonts w:ascii="Times New Roman" w:hAnsi="Times New Roman"/>
          <w:sz w:val="20"/>
          <w:szCs w:val="20"/>
          <w:lang w:val="cs-CZ"/>
        </w:rPr>
        <w:t>14864347</w:t>
      </w:r>
      <w:r w:rsidRPr="00F71A81">
        <w:rPr>
          <w:rFonts w:ascii="Times New Roman" w:hAnsi="Times New Roman"/>
          <w:sz w:val="20"/>
          <w:szCs w:val="20"/>
          <w:lang w:val="cs-CZ"/>
        </w:rPr>
        <w:tab/>
      </w:r>
    </w:p>
    <w:p w14:paraId="2B111144" w14:textId="77777777" w:rsidR="00D16FF1" w:rsidRPr="00F71A81" w:rsidRDefault="00D16FF1" w:rsidP="00D16FF1">
      <w:pPr>
        <w:pStyle w:val="Zkladntex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r>
      <w:r w:rsidR="00F71A81" w:rsidRPr="00F71A81">
        <w:rPr>
          <w:rFonts w:ascii="Times New Roman" w:hAnsi="Times New Roman"/>
          <w:sz w:val="20"/>
          <w:szCs w:val="20"/>
          <w:lang w:val="cs-CZ"/>
        </w:rPr>
        <w:t>CZ14864347</w:t>
      </w:r>
      <w:r w:rsidRPr="00F71A81">
        <w:rPr>
          <w:rFonts w:ascii="Times New Roman" w:hAnsi="Times New Roman"/>
          <w:sz w:val="20"/>
          <w:szCs w:val="20"/>
          <w:lang w:val="cs-CZ"/>
        </w:rPr>
        <w:tab/>
      </w:r>
    </w:p>
    <w:p w14:paraId="48D03AC4" w14:textId="77777777" w:rsidR="00D16FF1" w:rsidRPr="00F71A81" w:rsidRDefault="00D16FF1" w:rsidP="00D16FF1">
      <w:pPr>
        <w:pStyle w:val="Zkladntext"/>
        <w:rPr>
          <w:rFonts w:ascii="Times New Roman" w:hAnsi="Times New Roman"/>
          <w:sz w:val="20"/>
          <w:szCs w:val="20"/>
          <w:lang w:val="cs-CZ"/>
        </w:rPr>
      </w:pPr>
      <w:r w:rsidRPr="00F71A81">
        <w:rPr>
          <w:rFonts w:ascii="Times New Roman" w:hAnsi="Times New Roman"/>
          <w:sz w:val="20"/>
          <w:szCs w:val="20"/>
          <w:lang w:val="cs-CZ"/>
        </w:rPr>
        <w:t xml:space="preserve">Zastoupen: </w:t>
      </w:r>
      <w:r w:rsidRPr="00F71A81">
        <w:rPr>
          <w:rFonts w:ascii="Times New Roman" w:hAnsi="Times New Roman"/>
          <w:sz w:val="20"/>
          <w:szCs w:val="20"/>
          <w:lang w:val="cs-CZ"/>
        </w:rPr>
        <w:tab/>
      </w:r>
      <w:r w:rsidR="00F71A81" w:rsidRPr="00F71A81">
        <w:rPr>
          <w:rFonts w:ascii="Times New Roman" w:hAnsi="Times New Roman"/>
          <w:sz w:val="20"/>
          <w:szCs w:val="20"/>
          <w:lang w:val="cs-CZ"/>
        </w:rPr>
        <w:t xml:space="preserve">Ing. Josefem </w:t>
      </w:r>
      <w:proofErr w:type="spellStart"/>
      <w:r w:rsidR="00F71A81" w:rsidRPr="00F71A81">
        <w:rPr>
          <w:rFonts w:ascii="Times New Roman" w:hAnsi="Times New Roman"/>
          <w:sz w:val="20"/>
          <w:szCs w:val="20"/>
          <w:lang w:val="cs-CZ"/>
        </w:rPr>
        <w:t>Patzakem</w:t>
      </w:r>
      <w:proofErr w:type="spellEnd"/>
      <w:r w:rsidR="00F71A81" w:rsidRPr="00F71A81">
        <w:rPr>
          <w:rFonts w:ascii="Times New Roman" w:hAnsi="Times New Roman"/>
          <w:sz w:val="20"/>
          <w:szCs w:val="20"/>
          <w:lang w:val="cs-CZ"/>
        </w:rPr>
        <w:t>, Ph.D.</w:t>
      </w:r>
      <w:r w:rsidRPr="00F71A81">
        <w:rPr>
          <w:rFonts w:ascii="Times New Roman" w:hAnsi="Times New Roman"/>
          <w:sz w:val="20"/>
          <w:szCs w:val="20"/>
          <w:lang w:val="cs-CZ"/>
        </w:rPr>
        <w:t>, jednatelem</w:t>
      </w:r>
      <w:r w:rsidRPr="00F71A81">
        <w:rPr>
          <w:rFonts w:ascii="Times New Roman" w:hAnsi="Times New Roman"/>
          <w:sz w:val="20"/>
          <w:szCs w:val="20"/>
          <w:lang w:val="cs-CZ"/>
        </w:rPr>
        <w:tab/>
      </w:r>
    </w:p>
    <w:p w14:paraId="67DA914F" w14:textId="294AC024" w:rsidR="000132CB" w:rsidRDefault="00D16FF1" w:rsidP="009240C8">
      <w:pPr>
        <w:pStyle w:val="Zkladntext"/>
        <w:rPr>
          <w:rFonts w:ascii="Times New Roman" w:hAnsi="Times New Roman"/>
          <w:sz w:val="20"/>
          <w:szCs w:val="20"/>
          <w:lang w:val="cs-CZ"/>
        </w:rPr>
      </w:pPr>
      <w:r w:rsidRPr="009240C8">
        <w:rPr>
          <w:rFonts w:ascii="Times New Roman" w:hAnsi="Times New Roman"/>
          <w:lang w:val="cs-CZ"/>
        </w:rPr>
        <w:t>Zapsána</w:t>
      </w:r>
      <w:r w:rsidR="005A2D8E">
        <w:rPr>
          <w:rFonts w:ascii="Times New Roman" w:hAnsi="Times New Roman"/>
          <w:sz w:val="20"/>
          <w:szCs w:val="20"/>
          <w:lang w:val="cs-CZ"/>
        </w:rPr>
        <w:t>:</w:t>
      </w:r>
      <w:r w:rsidR="005A2D8E">
        <w:rPr>
          <w:rFonts w:ascii="Times New Roman" w:hAnsi="Times New Roman"/>
          <w:sz w:val="20"/>
          <w:szCs w:val="20"/>
          <w:lang w:val="cs-CZ"/>
        </w:rPr>
        <w:tab/>
        <w:t>v obchodním rejstříku vedeném u Krajského soudu v Ústí nad Labem, oddíl C, vložka 3296</w:t>
      </w:r>
      <w:r w:rsidR="000132CB">
        <w:rPr>
          <w:rFonts w:ascii="Times New Roman" w:hAnsi="Times New Roman"/>
          <w:sz w:val="20"/>
          <w:szCs w:val="20"/>
          <w:lang w:val="cs-CZ"/>
        </w:rPr>
        <w:t xml:space="preserve"> Bankovní spojení: Komerční banka, a.s.</w:t>
      </w:r>
    </w:p>
    <w:p w14:paraId="47056209" w14:textId="77777777" w:rsidR="000132CB" w:rsidRDefault="000132CB" w:rsidP="000132CB">
      <w:pPr>
        <w:pStyle w:val="Zkladntext"/>
        <w:rPr>
          <w:rFonts w:ascii="Times New Roman" w:hAnsi="Times New Roman"/>
          <w:sz w:val="20"/>
          <w:szCs w:val="20"/>
          <w:lang w:val="cs-CZ"/>
        </w:rPr>
      </w:pPr>
      <w:r>
        <w:rPr>
          <w:rFonts w:ascii="Times New Roman" w:hAnsi="Times New Roman"/>
          <w:sz w:val="20"/>
          <w:szCs w:val="20"/>
          <w:lang w:val="cs-CZ"/>
        </w:rPr>
        <w:t xml:space="preserve">Účet číslo: </w:t>
      </w:r>
      <w:r>
        <w:rPr>
          <w:rFonts w:ascii="Times New Roman" w:hAnsi="Times New Roman"/>
          <w:sz w:val="20"/>
          <w:szCs w:val="20"/>
          <w:lang w:val="cs-CZ"/>
        </w:rPr>
        <w:tab/>
        <w:t xml:space="preserve"> 2815481/0100</w:t>
      </w:r>
    </w:p>
    <w:p w14:paraId="40FCAB76" w14:textId="7DC78A64" w:rsidR="00D16FF1" w:rsidRPr="00164211" w:rsidRDefault="000132CB" w:rsidP="00D16FF1">
      <w:pPr>
        <w:pStyle w:val="Zkladntext"/>
        <w:rPr>
          <w:rFonts w:ascii="Times New Roman" w:hAnsi="Times New Roman"/>
          <w:b/>
          <w:bCs/>
          <w:sz w:val="20"/>
          <w:szCs w:val="20"/>
          <w:lang w:val="cs-CZ"/>
        </w:rPr>
      </w:pPr>
      <w:r w:rsidRPr="00F71A81" w:rsidDel="000132CB">
        <w:rPr>
          <w:rFonts w:ascii="Times New Roman" w:hAnsi="Times New Roman"/>
          <w:sz w:val="20"/>
          <w:szCs w:val="20"/>
          <w:highlight w:val="red"/>
          <w:lang w:val="cs-CZ"/>
        </w:rPr>
        <w:t xml:space="preserve"> </w:t>
      </w:r>
      <w:r w:rsidR="00D16FF1" w:rsidRPr="00F71A81">
        <w:rPr>
          <w:rFonts w:ascii="Times New Roman" w:hAnsi="Times New Roman"/>
          <w:sz w:val="20"/>
          <w:szCs w:val="20"/>
          <w:lang w:val="cs-CZ"/>
        </w:rPr>
        <w:t>(dále jen „</w:t>
      </w:r>
      <w:r w:rsidR="00D16FF1" w:rsidRPr="00F71A81">
        <w:rPr>
          <w:rFonts w:ascii="Times New Roman" w:hAnsi="Times New Roman"/>
          <w:b/>
          <w:sz w:val="20"/>
          <w:szCs w:val="20"/>
          <w:lang w:val="cs-CZ"/>
        </w:rPr>
        <w:t>d</w:t>
      </w:r>
      <w:r w:rsidR="00F71A81" w:rsidRPr="00F71A81">
        <w:rPr>
          <w:rFonts w:ascii="Times New Roman" w:hAnsi="Times New Roman"/>
          <w:b/>
          <w:sz w:val="20"/>
          <w:szCs w:val="20"/>
          <w:lang w:val="cs-CZ"/>
        </w:rPr>
        <w:t>alší účastník 4</w:t>
      </w:r>
      <w:r w:rsidR="00D16FF1" w:rsidRPr="00F71A81">
        <w:rPr>
          <w:rFonts w:ascii="Times New Roman" w:hAnsi="Times New Roman"/>
          <w:sz w:val="20"/>
          <w:szCs w:val="20"/>
          <w:lang w:val="cs-CZ"/>
        </w:rPr>
        <w:t>“)</w:t>
      </w:r>
    </w:p>
    <w:p w14:paraId="384AAC81" w14:textId="77777777" w:rsidR="00D16FF1" w:rsidRPr="00F85CD7" w:rsidRDefault="00D16FF1" w:rsidP="00164211">
      <w:pPr>
        <w:pStyle w:val="Zkladntext"/>
        <w:rPr>
          <w:rFonts w:ascii="Times New Roman" w:hAnsi="Times New Roman"/>
          <w:strike/>
          <w:sz w:val="20"/>
          <w:szCs w:val="20"/>
          <w:lang w:val="cs-CZ"/>
        </w:rPr>
      </w:pPr>
    </w:p>
    <w:p w14:paraId="23C89427" w14:textId="77777777" w:rsidR="00A435EA" w:rsidRPr="00F85CD7" w:rsidRDefault="00A435EA" w:rsidP="00164211">
      <w:pPr>
        <w:pStyle w:val="Zkladntext"/>
        <w:rPr>
          <w:rFonts w:ascii="Times New Roman" w:hAnsi="Times New Roman"/>
          <w:strike/>
          <w:sz w:val="20"/>
          <w:szCs w:val="20"/>
          <w:lang w:val="cs-CZ"/>
        </w:rPr>
      </w:pPr>
    </w:p>
    <w:p w14:paraId="60E853FD" w14:textId="77777777" w:rsidR="00DF7A92" w:rsidRPr="00B00042" w:rsidRDefault="00D16FF1" w:rsidP="00164211">
      <w:pPr>
        <w:pStyle w:val="Zkladntext"/>
        <w:rPr>
          <w:rFonts w:ascii="Times New Roman" w:hAnsi="Times New Roman"/>
          <w:sz w:val="20"/>
          <w:szCs w:val="20"/>
          <w:lang w:val="cs-CZ"/>
        </w:rPr>
      </w:pPr>
      <w:r>
        <w:rPr>
          <w:rFonts w:ascii="Times New Roman" w:hAnsi="Times New Roman"/>
          <w:sz w:val="20"/>
          <w:szCs w:val="20"/>
          <w:lang w:val="cs-CZ"/>
        </w:rPr>
        <w:t xml:space="preserve"> </w:t>
      </w:r>
      <w:r w:rsidR="00DF7A92">
        <w:rPr>
          <w:rFonts w:ascii="Times New Roman" w:hAnsi="Times New Roman"/>
          <w:sz w:val="20"/>
          <w:szCs w:val="20"/>
          <w:lang w:val="cs-CZ"/>
        </w:rPr>
        <w:t>(</w:t>
      </w:r>
      <w:r w:rsidR="00DF7A92" w:rsidRPr="00B00042">
        <w:rPr>
          <w:rFonts w:ascii="Times New Roman" w:hAnsi="Times New Roman"/>
          <w:sz w:val="20"/>
          <w:szCs w:val="20"/>
          <w:lang w:val="cs-CZ"/>
        </w:rPr>
        <w:t>dále společně jen „</w:t>
      </w:r>
      <w:r w:rsidR="00DF7A92" w:rsidRPr="00B00042">
        <w:rPr>
          <w:rFonts w:ascii="Times New Roman" w:hAnsi="Times New Roman"/>
          <w:b/>
          <w:sz w:val="20"/>
          <w:szCs w:val="20"/>
          <w:lang w:val="cs-CZ"/>
        </w:rPr>
        <w:t>další účastník</w:t>
      </w:r>
      <w:r w:rsidR="00DF7A92" w:rsidRPr="00B00042">
        <w:rPr>
          <w:rFonts w:ascii="Times New Roman" w:hAnsi="Times New Roman"/>
          <w:sz w:val="20"/>
          <w:szCs w:val="20"/>
          <w:lang w:val="cs-CZ"/>
        </w:rPr>
        <w:t>“ popřípadě „</w:t>
      </w:r>
      <w:r w:rsidR="00DF7A92" w:rsidRPr="00B00042">
        <w:rPr>
          <w:rFonts w:ascii="Times New Roman" w:hAnsi="Times New Roman"/>
          <w:b/>
          <w:sz w:val="20"/>
          <w:szCs w:val="20"/>
          <w:lang w:val="cs-CZ"/>
        </w:rPr>
        <w:t>další účastníci</w:t>
      </w:r>
      <w:r w:rsidR="00DF7A92" w:rsidRPr="00B00042">
        <w:rPr>
          <w:rFonts w:ascii="Times New Roman" w:hAnsi="Times New Roman"/>
          <w:sz w:val="20"/>
          <w:szCs w:val="20"/>
          <w:lang w:val="cs-CZ"/>
        </w:rPr>
        <w:t>“)</w:t>
      </w:r>
    </w:p>
    <w:p w14:paraId="4BEAF71D" w14:textId="77777777" w:rsidR="00DF7A92" w:rsidRDefault="00DF7A92" w:rsidP="00164211">
      <w:pPr>
        <w:pStyle w:val="Zkladntext"/>
        <w:rPr>
          <w:rFonts w:ascii="Times New Roman" w:hAnsi="Times New Roman"/>
          <w:sz w:val="20"/>
          <w:szCs w:val="20"/>
          <w:lang w:val="cs-CZ"/>
        </w:rPr>
      </w:pPr>
    </w:p>
    <w:p w14:paraId="1016E416" w14:textId="77777777" w:rsidR="00945178" w:rsidRPr="001700FA"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5938DD95" w14:textId="77777777" w:rsidR="00945178" w:rsidRPr="001700FA" w:rsidRDefault="00945178" w:rsidP="00B30BE2">
      <w:pPr>
        <w:pStyle w:val="Zkladntext"/>
        <w:ind w:firstLine="720"/>
        <w:rPr>
          <w:rFonts w:ascii="Times New Roman" w:hAnsi="Times New Roman"/>
          <w:sz w:val="20"/>
          <w:szCs w:val="20"/>
          <w:lang w:val="cs-CZ"/>
        </w:rPr>
      </w:pPr>
    </w:p>
    <w:p w14:paraId="759982CE" w14:textId="7777777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1D3C0556" w14:textId="77777777" w:rsidR="00430127" w:rsidRPr="001700FA" w:rsidRDefault="00430127" w:rsidP="00A435EA">
      <w:pPr>
        <w:pStyle w:val="Zkladntext"/>
        <w:ind w:firstLine="720"/>
        <w:rPr>
          <w:rFonts w:ascii="Times New Roman" w:hAnsi="Times New Roman"/>
          <w:sz w:val="20"/>
          <w:szCs w:val="20"/>
          <w:lang w:val="cs-CZ"/>
        </w:rPr>
      </w:pPr>
    </w:p>
    <w:p w14:paraId="22A56852"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3E9FCE7B" w14:textId="77777777"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13C12379" w14:textId="77777777" w:rsidR="00647AD4" w:rsidRPr="009E1BC1" w:rsidRDefault="00647AD4" w:rsidP="00B30BE2">
      <w:pPr>
        <w:jc w:val="both"/>
        <w:rPr>
          <w:rFonts w:ascii="Times New Roman" w:hAnsi="Times New Roman" w:cs="Times New Roman"/>
          <w:lang w:val="cs-CZ"/>
        </w:rPr>
      </w:pPr>
    </w:p>
    <w:p w14:paraId="737A83D0" w14:textId="77777777" w:rsidR="00D3069C" w:rsidRPr="009E1BC1" w:rsidRDefault="00A435EA" w:rsidP="0054301F">
      <w:pPr>
        <w:pStyle w:val="Zkladntext"/>
        <w:numPr>
          <w:ilvl w:val="0"/>
          <w:numId w:val="36"/>
        </w:numPr>
        <w:rPr>
          <w:rFonts w:ascii="Times New Roman" w:hAnsi="Times New Roman"/>
          <w:sz w:val="20"/>
          <w:szCs w:val="20"/>
          <w:lang w:val="cs-CZ"/>
        </w:rPr>
      </w:pPr>
      <w:r w:rsidRPr="009E1BC1">
        <w:rPr>
          <w:rFonts w:ascii="Times New Roman" w:hAnsi="Times New Roman"/>
          <w:sz w:val="20"/>
          <w:szCs w:val="20"/>
          <w:lang w:val="cs-CZ"/>
        </w:rPr>
        <w:t xml:space="preserve">Předmětem </w:t>
      </w:r>
      <w:r w:rsidRPr="00930C4F">
        <w:rPr>
          <w:rFonts w:ascii="Times New Roman" w:hAnsi="Times New Roman"/>
          <w:sz w:val="20"/>
          <w:szCs w:val="20"/>
          <w:lang w:val="cs-CZ"/>
        </w:rPr>
        <w:t>této S</w:t>
      </w:r>
      <w:r w:rsidR="00647AD4" w:rsidRPr="00930C4F">
        <w:rPr>
          <w:rFonts w:ascii="Times New Roman" w:hAnsi="Times New Roman"/>
          <w:sz w:val="20"/>
          <w:szCs w:val="20"/>
          <w:lang w:val="cs-CZ"/>
        </w:rPr>
        <w:t>mlouvy je spolupráce smluvních stran za účelem zajištění realizace projektu</w:t>
      </w:r>
      <w:r w:rsidR="00613BC3" w:rsidRPr="00930C4F">
        <w:rPr>
          <w:rFonts w:ascii="Times New Roman" w:hAnsi="Times New Roman"/>
          <w:sz w:val="20"/>
          <w:szCs w:val="20"/>
          <w:lang w:val="cs-CZ"/>
        </w:rPr>
        <w:t xml:space="preserve"> s</w:t>
      </w:r>
      <w:r w:rsidR="00AB4D16" w:rsidRPr="00930C4F">
        <w:rPr>
          <w:rFonts w:ascii="Times New Roman" w:hAnsi="Times New Roman"/>
          <w:sz w:val="20"/>
          <w:szCs w:val="20"/>
          <w:lang w:val="cs-CZ"/>
        </w:rPr>
        <w:t> </w:t>
      </w:r>
      <w:r w:rsidR="00613BC3" w:rsidRPr="00930C4F">
        <w:rPr>
          <w:rFonts w:ascii="Times New Roman" w:hAnsi="Times New Roman"/>
          <w:sz w:val="20"/>
          <w:szCs w:val="20"/>
          <w:lang w:val="cs-CZ"/>
        </w:rPr>
        <w:t>názvem</w:t>
      </w:r>
      <w:r w:rsidR="00AB4D16" w:rsidRPr="00930C4F">
        <w:rPr>
          <w:rFonts w:ascii="Times New Roman" w:hAnsi="Times New Roman"/>
          <w:sz w:val="20"/>
          <w:szCs w:val="20"/>
          <w:lang w:val="cs-CZ"/>
        </w:rPr>
        <w:t xml:space="preserve"> </w:t>
      </w:r>
      <w:r w:rsidR="00F85CD7" w:rsidRPr="00930C4F">
        <w:rPr>
          <w:rFonts w:ascii="Times New Roman" w:hAnsi="Times New Roman"/>
          <w:sz w:val="20"/>
          <w:szCs w:val="20"/>
          <w:lang w:val="cs-CZ"/>
        </w:rPr>
        <w:t>„</w:t>
      </w:r>
      <w:r w:rsidR="00930C4F" w:rsidRPr="00930C4F">
        <w:rPr>
          <w:rFonts w:ascii="Times New Roman" w:hAnsi="Times New Roman"/>
          <w:sz w:val="20"/>
          <w:szCs w:val="20"/>
          <w:lang w:val="cs-CZ"/>
        </w:rPr>
        <w:t xml:space="preserve">Zajištění dlouhodobé konkurenceschopnosti českého chmelařství na základě implementace principů precizního zemědělství a technologií </w:t>
      </w:r>
      <w:proofErr w:type="spellStart"/>
      <w:r w:rsidR="00930C4F" w:rsidRPr="00930C4F">
        <w:rPr>
          <w:rFonts w:ascii="Times New Roman" w:hAnsi="Times New Roman"/>
          <w:sz w:val="20"/>
          <w:szCs w:val="20"/>
          <w:lang w:val="cs-CZ"/>
        </w:rPr>
        <w:t>smart</w:t>
      </w:r>
      <w:proofErr w:type="spellEnd"/>
      <w:r w:rsidR="00930C4F" w:rsidRPr="00930C4F">
        <w:rPr>
          <w:rFonts w:ascii="Times New Roman" w:hAnsi="Times New Roman"/>
          <w:sz w:val="20"/>
          <w:szCs w:val="20"/>
          <w:lang w:val="cs-CZ"/>
        </w:rPr>
        <w:t xml:space="preserve"> </w:t>
      </w:r>
      <w:proofErr w:type="spellStart"/>
      <w:r w:rsidR="00930C4F" w:rsidRPr="00930C4F">
        <w:rPr>
          <w:rFonts w:ascii="Times New Roman" w:hAnsi="Times New Roman"/>
          <w:sz w:val="20"/>
          <w:szCs w:val="20"/>
          <w:lang w:val="cs-CZ"/>
        </w:rPr>
        <w:t>farming</w:t>
      </w:r>
      <w:proofErr w:type="spellEnd"/>
      <w:r w:rsidR="00505F3E" w:rsidRPr="00930C4F">
        <w:rPr>
          <w:rFonts w:ascii="Times New Roman" w:hAnsi="Times New Roman"/>
          <w:b/>
          <w:sz w:val="20"/>
          <w:szCs w:val="20"/>
          <w:lang w:val="cs-CZ"/>
        </w:rPr>
        <w:t>“</w:t>
      </w:r>
      <w:r w:rsidR="00613BC3" w:rsidRPr="00930C4F">
        <w:rPr>
          <w:rFonts w:ascii="Times New Roman" w:hAnsi="Times New Roman"/>
          <w:sz w:val="20"/>
          <w:szCs w:val="20"/>
          <w:lang w:val="cs-CZ"/>
        </w:rPr>
        <w:t xml:space="preserve">, </w:t>
      </w:r>
      <w:r w:rsidR="00647AD4" w:rsidRPr="00930C4F">
        <w:rPr>
          <w:rFonts w:ascii="Times New Roman" w:hAnsi="Times New Roman"/>
          <w:sz w:val="20"/>
          <w:szCs w:val="20"/>
          <w:lang w:val="cs-CZ"/>
        </w:rPr>
        <w:t>registrační číslo</w:t>
      </w:r>
      <w:r w:rsidR="005F5FE4" w:rsidRPr="00930C4F">
        <w:rPr>
          <w:rFonts w:ascii="Times New Roman" w:hAnsi="Times New Roman"/>
          <w:sz w:val="20"/>
          <w:szCs w:val="20"/>
          <w:lang w:val="cs-CZ"/>
        </w:rPr>
        <w:t xml:space="preserve"> </w:t>
      </w:r>
      <w:r w:rsidR="00930C4F" w:rsidRPr="00930C4F">
        <w:rPr>
          <w:rFonts w:ascii="Times New Roman" w:hAnsi="Times New Roman"/>
          <w:sz w:val="20"/>
          <w:szCs w:val="20"/>
          <w:lang w:val="cs-CZ"/>
        </w:rPr>
        <w:t xml:space="preserve">QK1910170 </w:t>
      </w:r>
      <w:r w:rsidR="00613BC3" w:rsidRPr="00930C4F">
        <w:rPr>
          <w:rFonts w:ascii="Times New Roman" w:hAnsi="Times New Roman"/>
          <w:sz w:val="20"/>
          <w:szCs w:val="20"/>
          <w:lang w:val="cs-CZ"/>
        </w:rPr>
        <w:t>(dále jen „</w:t>
      </w:r>
      <w:r w:rsidR="00613BC3" w:rsidRPr="00930C4F">
        <w:rPr>
          <w:rFonts w:ascii="Times New Roman" w:hAnsi="Times New Roman"/>
          <w:b/>
          <w:sz w:val="20"/>
          <w:szCs w:val="20"/>
          <w:lang w:val="cs-CZ"/>
        </w:rPr>
        <w:t>projekt</w:t>
      </w:r>
      <w:r w:rsidR="00613BC3" w:rsidRPr="00930C4F">
        <w:rPr>
          <w:rFonts w:ascii="Times New Roman" w:hAnsi="Times New Roman"/>
          <w:sz w:val="20"/>
          <w:szCs w:val="20"/>
          <w:lang w:val="cs-CZ"/>
        </w:rPr>
        <w:t>“)</w:t>
      </w:r>
      <w:r w:rsidR="00647AD4" w:rsidRPr="00930C4F">
        <w:rPr>
          <w:rFonts w:ascii="Times New Roman" w:hAnsi="Times New Roman"/>
          <w:sz w:val="20"/>
          <w:szCs w:val="20"/>
          <w:lang w:val="cs-CZ"/>
        </w:rPr>
        <w:t>. Na projekt budou použity účelové finanční prostředky poskytnuté f</w:t>
      </w:r>
      <w:r w:rsidR="00647AD4" w:rsidRPr="009E1BC1">
        <w:rPr>
          <w:rFonts w:ascii="Times New Roman" w:hAnsi="Times New Roman"/>
          <w:sz w:val="20"/>
          <w:szCs w:val="20"/>
          <w:lang w:val="cs-CZ"/>
        </w:rPr>
        <w:t>ormou dotace v návaznosti na výsledky veřejné soutěže ve v</w:t>
      </w:r>
      <w:r w:rsidR="00647AD4" w:rsidRPr="00930C4F">
        <w:rPr>
          <w:rFonts w:ascii="Times New Roman" w:hAnsi="Times New Roman"/>
          <w:sz w:val="20"/>
          <w:szCs w:val="20"/>
          <w:lang w:val="cs-CZ"/>
        </w:rPr>
        <w:t>ýzkumu a vývoji (dále jen „</w:t>
      </w:r>
      <w:r w:rsidR="00647AD4" w:rsidRPr="00930C4F">
        <w:rPr>
          <w:rFonts w:ascii="Times New Roman" w:hAnsi="Times New Roman"/>
          <w:b/>
          <w:sz w:val="20"/>
          <w:szCs w:val="20"/>
          <w:lang w:val="cs-CZ"/>
        </w:rPr>
        <w:t>účelová podpora</w:t>
      </w:r>
      <w:r w:rsidR="00647AD4" w:rsidRPr="00930C4F">
        <w:rPr>
          <w:rFonts w:ascii="Times New Roman" w:hAnsi="Times New Roman"/>
          <w:sz w:val="20"/>
          <w:szCs w:val="20"/>
          <w:lang w:val="cs-CZ"/>
        </w:rPr>
        <w:t xml:space="preserve">“) </w:t>
      </w:r>
      <w:r w:rsidR="00D3069C" w:rsidRPr="00930C4F">
        <w:rPr>
          <w:rFonts w:ascii="Times New Roman" w:hAnsi="Times New Roman"/>
          <w:sz w:val="20"/>
          <w:szCs w:val="20"/>
          <w:lang w:val="cs-CZ"/>
        </w:rPr>
        <w:t xml:space="preserve">prostřednictvím Smlouvy č. </w:t>
      </w:r>
      <w:r w:rsidR="00930C4F" w:rsidRPr="00930C4F">
        <w:rPr>
          <w:rFonts w:ascii="Times New Roman" w:hAnsi="Times New Roman"/>
          <w:sz w:val="20"/>
          <w:szCs w:val="20"/>
        </w:rPr>
        <w:t>65199/2018-MZE-14152</w:t>
      </w:r>
      <w:r w:rsidR="00D3069C" w:rsidRPr="00930C4F">
        <w:rPr>
          <w:rFonts w:ascii="Times New Roman" w:hAnsi="Times New Roman"/>
          <w:sz w:val="20"/>
          <w:szCs w:val="20"/>
          <w:lang w:val="cs-CZ"/>
        </w:rPr>
        <w:t xml:space="preserve"> o po</w:t>
      </w:r>
      <w:r w:rsidR="00D3069C" w:rsidRPr="009E1BC1">
        <w:rPr>
          <w:rFonts w:ascii="Times New Roman" w:hAnsi="Times New Roman"/>
          <w:sz w:val="20"/>
          <w:szCs w:val="20"/>
          <w:lang w:val="cs-CZ"/>
        </w:rPr>
        <w:t>skytnutí podpory na řešení projektu č.</w:t>
      </w:r>
      <w:r w:rsidR="0054301F" w:rsidRPr="0054301F">
        <w:t xml:space="preserve"> </w:t>
      </w:r>
      <w:r w:rsidR="0054301F" w:rsidRPr="0054301F">
        <w:rPr>
          <w:rFonts w:ascii="Times New Roman" w:hAnsi="Times New Roman"/>
          <w:sz w:val="20"/>
          <w:szCs w:val="20"/>
          <w:lang w:val="cs-CZ"/>
        </w:rPr>
        <w:t>QK1910170</w:t>
      </w:r>
      <w:r w:rsidR="00F85CD7" w:rsidRPr="009E1BC1">
        <w:rPr>
          <w:rFonts w:ascii="Times New Roman" w:hAnsi="Times New Roman"/>
          <w:sz w:val="20"/>
          <w:szCs w:val="20"/>
        </w:rPr>
        <w:t xml:space="preserve"> </w:t>
      </w:r>
      <w:r w:rsidR="00D3069C" w:rsidRPr="009E1BC1">
        <w:rPr>
          <w:rFonts w:ascii="Times New Roman" w:hAnsi="Times New Roman"/>
          <w:sz w:val="20"/>
          <w:szCs w:val="20"/>
          <w:lang w:val="cs-CZ"/>
        </w:rPr>
        <w:t>(dále jen „</w:t>
      </w:r>
      <w:r w:rsidR="00D3069C" w:rsidRPr="009E1BC1">
        <w:rPr>
          <w:rFonts w:ascii="Times New Roman" w:hAnsi="Times New Roman"/>
          <w:b/>
          <w:sz w:val="20"/>
          <w:szCs w:val="20"/>
          <w:lang w:val="cs-CZ"/>
        </w:rPr>
        <w:t>Smlouva o poskytnutí podpory</w:t>
      </w:r>
      <w:r w:rsidR="00D3069C" w:rsidRPr="009E1BC1">
        <w:rPr>
          <w:rFonts w:ascii="Times New Roman" w:hAnsi="Times New Roman"/>
          <w:sz w:val="20"/>
          <w:szCs w:val="20"/>
          <w:lang w:val="cs-CZ"/>
        </w:rPr>
        <w:t>“), která byla uzavřena mezi hlavním příjemcem a Ministerstvem zemědělství (dále jen „</w:t>
      </w:r>
      <w:r w:rsidR="00D3069C" w:rsidRPr="009E1BC1">
        <w:rPr>
          <w:rFonts w:ascii="Times New Roman" w:hAnsi="Times New Roman"/>
          <w:b/>
          <w:sz w:val="20"/>
          <w:szCs w:val="20"/>
          <w:lang w:val="cs-CZ"/>
        </w:rPr>
        <w:t>poskytovatel</w:t>
      </w:r>
      <w:r w:rsidR="00D3069C" w:rsidRPr="009E1BC1">
        <w:rPr>
          <w:rFonts w:ascii="Times New Roman" w:hAnsi="Times New Roman"/>
          <w:sz w:val="20"/>
          <w:szCs w:val="20"/>
          <w:lang w:val="cs-CZ"/>
        </w:rPr>
        <w:t>“).</w:t>
      </w:r>
    </w:p>
    <w:p w14:paraId="3E1FBEDE" w14:textId="77777777" w:rsidR="00A004A7" w:rsidRDefault="00A36635" w:rsidP="00A36635">
      <w:pPr>
        <w:pStyle w:val="Zkladntext"/>
        <w:ind w:left="720"/>
        <w:rPr>
          <w:rFonts w:ascii="Times New Roman" w:hAnsi="Times New Roman"/>
          <w:sz w:val="20"/>
          <w:szCs w:val="20"/>
          <w:lang w:val="cs-CZ"/>
        </w:rPr>
      </w:pPr>
      <w:r w:rsidRPr="00A36635">
        <w:rPr>
          <w:rFonts w:ascii="Times New Roman" w:hAnsi="Times New Roman"/>
          <w:sz w:val="20"/>
          <w:szCs w:val="20"/>
          <w:lang w:val="cs-CZ"/>
        </w:rPr>
        <w:t xml:space="preserve">Cílem projektu je stabilizace a podpora chmelařství v České republice s využitím nejnovějších poznatků a technologií. Projekt komplexním způsobem řeší problematiku chmelnic, jehož výsledkem by měla být optimalizace agrotechnických operací prováděných ve chmelnicích. Výzkum bude postaven na přiorávce chmelových řadů z prostoru kolejových stop. Zároveň by během přiorávky mělo docházet k aplikaci příslušných hnojiv přímo k rostlinám chmele. Tento způsob aplikace sníží jejich spotřebu a hnojiva budou rovněž pro rostliny chmele lépe přístupná. V </w:t>
      </w:r>
      <w:proofErr w:type="spellStart"/>
      <w:r w:rsidRPr="00A36635">
        <w:rPr>
          <w:rFonts w:ascii="Times New Roman" w:hAnsi="Times New Roman"/>
          <w:sz w:val="20"/>
          <w:szCs w:val="20"/>
          <w:lang w:val="cs-CZ"/>
        </w:rPr>
        <w:t>meziřadí</w:t>
      </w:r>
      <w:proofErr w:type="spellEnd"/>
      <w:r w:rsidRPr="00A36635">
        <w:rPr>
          <w:rFonts w:ascii="Times New Roman" w:hAnsi="Times New Roman"/>
          <w:sz w:val="20"/>
          <w:szCs w:val="20"/>
          <w:lang w:val="cs-CZ"/>
        </w:rPr>
        <w:t xml:space="preserve"> budou navíc využity meziplodiny, které jsou klíčem k trvale udržitelnému hospodaření na chmelnicích. Dále bude pozornost věnována kořenovému systému chmele, infiltraci vody do půdy a vlivu pomocných půdních látek na růst chmele.</w:t>
      </w:r>
      <w:r>
        <w:rPr>
          <w:rFonts w:ascii="Times New Roman" w:hAnsi="Times New Roman"/>
          <w:sz w:val="20"/>
          <w:szCs w:val="20"/>
          <w:lang w:val="cs-CZ"/>
        </w:rPr>
        <w:t xml:space="preserve"> </w:t>
      </w:r>
      <w:r w:rsidR="00A435EA">
        <w:rPr>
          <w:rFonts w:ascii="Times New Roman" w:eastAsia="Calibri" w:hAnsi="Times New Roman"/>
          <w:sz w:val="20"/>
          <w:szCs w:val="20"/>
          <w:lang w:val="cs-CZ"/>
        </w:rPr>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dalšího účastníka při realizaci projektu.</w:t>
      </w:r>
      <w:r w:rsidR="00A004A7" w:rsidRPr="000C066A">
        <w:rPr>
          <w:rFonts w:ascii="Times New Roman" w:hAnsi="Times New Roman"/>
          <w:sz w:val="20"/>
          <w:szCs w:val="20"/>
          <w:lang w:val="cs-CZ"/>
        </w:rPr>
        <w:t xml:space="preserve"> Projekt bude realizován podle schváleného návrhu projektu.</w:t>
      </w:r>
    </w:p>
    <w:p w14:paraId="62EA31AC" w14:textId="77777777"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d</w:t>
      </w:r>
      <w:r w:rsidRPr="00D06D81">
        <w:rPr>
          <w:rFonts w:ascii="Times New Roman" w:eastAsia="Calibri" w:hAnsi="Times New Roman"/>
          <w:sz w:val="20"/>
          <w:szCs w:val="20"/>
          <w:lang w:val="cs-CZ"/>
        </w:rPr>
        <w:t>alšímu účastníkovi projektu.</w:t>
      </w:r>
    </w:p>
    <w:p w14:paraId="4D808A52" w14:textId="77777777"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574748C6" w14:textId="7C681084" w:rsidR="00647AD4" w:rsidRPr="00164211" w:rsidRDefault="009E7AE4" w:rsidP="00164211">
      <w:pPr>
        <w:pStyle w:val="Zkladntext"/>
        <w:numPr>
          <w:ilvl w:val="0"/>
          <w:numId w:val="36"/>
        </w:numPr>
        <w:ind w:left="737" w:hanging="737"/>
        <w:rPr>
          <w:rFonts w:ascii="Times New Roman" w:hAnsi="Times New Roman"/>
          <w:sz w:val="20"/>
          <w:szCs w:val="20"/>
          <w:lang w:val="cs-CZ"/>
        </w:rPr>
      </w:pPr>
      <w:r w:rsidRPr="00164211">
        <w:rPr>
          <w:rFonts w:ascii="Times New Roman" w:eastAsia="Calibri" w:hAnsi="Times New Roman"/>
          <w:sz w:val="20"/>
          <w:szCs w:val="20"/>
          <w:lang w:val="cs-CZ"/>
        </w:rPr>
        <w:t xml:space="preserve">Nedílnou součástí této </w:t>
      </w:r>
      <w:r w:rsidR="00A435EA">
        <w:rPr>
          <w:rFonts w:ascii="Times New Roman" w:eastAsia="Calibri" w:hAnsi="Times New Roman"/>
          <w:sz w:val="20"/>
          <w:szCs w:val="20"/>
          <w:lang w:val="cs-CZ"/>
        </w:rPr>
        <w:t>S</w:t>
      </w:r>
      <w:r w:rsidRPr="00164211">
        <w:rPr>
          <w:rFonts w:ascii="Times New Roman" w:eastAsia="Calibri" w:hAnsi="Times New Roman"/>
          <w:sz w:val="20"/>
          <w:szCs w:val="20"/>
          <w:lang w:val="cs-CZ"/>
        </w:rPr>
        <w:t xml:space="preserve">mlouvy </w:t>
      </w:r>
      <w:r w:rsidR="00A80A26" w:rsidRPr="00164211">
        <w:rPr>
          <w:rFonts w:ascii="Times New Roman" w:eastAsia="Calibri" w:hAnsi="Times New Roman"/>
          <w:sz w:val="20"/>
          <w:szCs w:val="20"/>
          <w:lang w:val="cs-CZ"/>
        </w:rPr>
        <w:t>j</w:t>
      </w:r>
      <w:r w:rsidR="00A80A26">
        <w:rPr>
          <w:rFonts w:ascii="Times New Roman" w:eastAsia="Calibri" w:hAnsi="Times New Roman"/>
          <w:sz w:val="20"/>
          <w:szCs w:val="20"/>
          <w:lang w:val="cs-CZ"/>
        </w:rPr>
        <w:t>e</w:t>
      </w:r>
      <w:r w:rsidR="00A80A26" w:rsidRPr="00164211">
        <w:rPr>
          <w:rFonts w:ascii="Times New Roman" w:eastAsia="Calibri" w:hAnsi="Times New Roman"/>
          <w:sz w:val="20"/>
          <w:szCs w:val="20"/>
          <w:lang w:val="cs-CZ"/>
        </w:rPr>
        <w:t xml:space="preserve"> </w:t>
      </w:r>
      <w:r w:rsidR="00BC57C0" w:rsidRPr="00164211">
        <w:rPr>
          <w:rFonts w:ascii="Times New Roman" w:eastAsia="Calibri" w:hAnsi="Times New Roman"/>
          <w:b/>
          <w:sz w:val="20"/>
          <w:szCs w:val="20"/>
          <w:lang w:val="cs-CZ"/>
        </w:rPr>
        <w:t>Smlouva o poskytnutí podpory</w:t>
      </w:r>
      <w:r w:rsidR="006476FC">
        <w:rPr>
          <w:rFonts w:ascii="Times New Roman" w:eastAsia="Calibri" w:hAnsi="Times New Roman"/>
          <w:b/>
          <w:sz w:val="20"/>
          <w:szCs w:val="20"/>
          <w:lang w:val="cs-CZ"/>
        </w:rPr>
        <w:t xml:space="preserve"> včetně všech jejích příloh</w:t>
      </w:r>
      <w:r w:rsidR="00BC57C0" w:rsidRPr="00164211">
        <w:rPr>
          <w:rFonts w:ascii="Times New Roman" w:eastAsia="Calibri" w:hAnsi="Times New Roman"/>
          <w:b/>
          <w:sz w:val="20"/>
          <w:szCs w:val="20"/>
          <w:lang w:val="cs-CZ"/>
        </w:rPr>
        <w:t xml:space="preserve"> </w:t>
      </w:r>
      <w:r w:rsidR="00A004A7" w:rsidRPr="00164211">
        <w:rPr>
          <w:rFonts w:ascii="Times New Roman" w:eastAsia="Calibri" w:hAnsi="Times New Roman"/>
          <w:b/>
          <w:sz w:val="20"/>
          <w:szCs w:val="20"/>
          <w:lang w:val="cs-CZ"/>
        </w:rPr>
        <w:t>(</w:t>
      </w:r>
      <w:r w:rsidRPr="00164211">
        <w:rPr>
          <w:rFonts w:ascii="Times New Roman" w:eastAsia="Calibri" w:hAnsi="Times New Roman"/>
          <w:b/>
          <w:sz w:val="20"/>
          <w:szCs w:val="20"/>
          <w:lang w:val="cs-CZ"/>
        </w:rPr>
        <w:t xml:space="preserve">Příloha č. </w:t>
      </w:r>
      <w:r w:rsidR="00FD4D47" w:rsidRPr="00164211">
        <w:rPr>
          <w:rFonts w:ascii="Times New Roman" w:eastAsia="Calibri" w:hAnsi="Times New Roman"/>
          <w:b/>
          <w:sz w:val="20"/>
          <w:szCs w:val="20"/>
          <w:lang w:val="cs-CZ"/>
        </w:rPr>
        <w:t>1</w:t>
      </w:r>
      <w:r w:rsidRPr="00164211">
        <w:rPr>
          <w:rFonts w:ascii="Times New Roman" w:eastAsia="Calibri" w:hAnsi="Times New Roman"/>
          <w:b/>
          <w:sz w:val="20"/>
          <w:szCs w:val="20"/>
          <w:lang w:val="cs-CZ"/>
        </w:rPr>
        <w:t>)</w:t>
      </w:r>
      <w:r w:rsidR="00505F3E" w:rsidRPr="00164211">
        <w:rPr>
          <w:rFonts w:ascii="Times New Roman" w:eastAsia="Calibri" w:hAnsi="Times New Roman"/>
          <w:b/>
          <w:sz w:val="20"/>
          <w:szCs w:val="20"/>
          <w:lang w:val="cs-CZ"/>
        </w:rPr>
        <w:t>.</w:t>
      </w:r>
      <w:r w:rsidR="00A1143D" w:rsidRPr="00164211">
        <w:rPr>
          <w:rFonts w:ascii="Times New Roman" w:eastAsia="Calibri" w:hAnsi="Times New Roman"/>
          <w:sz w:val="20"/>
          <w:szCs w:val="20"/>
          <w:lang w:val="cs-CZ"/>
        </w:rPr>
        <w:t xml:space="preserve"> Povinnosti </w:t>
      </w:r>
      <w:r w:rsidR="00DF7A92" w:rsidRPr="00164211">
        <w:rPr>
          <w:rFonts w:ascii="Times New Roman" w:eastAsia="Calibri" w:hAnsi="Times New Roman"/>
          <w:sz w:val="20"/>
          <w:szCs w:val="20"/>
          <w:lang w:val="cs-CZ"/>
        </w:rPr>
        <w:t xml:space="preserve">hlavního </w:t>
      </w:r>
      <w:r w:rsidR="00A1143D" w:rsidRPr="00164211">
        <w:rPr>
          <w:rFonts w:ascii="Times New Roman" w:eastAsia="Calibri" w:hAnsi="Times New Roman"/>
          <w:sz w:val="20"/>
          <w:szCs w:val="20"/>
          <w:lang w:val="cs-CZ"/>
        </w:rPr>
        <w:t xml:space="preserve">příjemce uvedené v těchto dokumentech se přiměřeně vztahují i na </w:t>
      </w:r>
      <w:r w:rsidR="00A004A7" w:rsidRPr="00164211">
        <w:rPr>
          <w:rFonts w:ascii="Times New Roman" w:eastAsia="Calibri" w:hAnsi="Times New Roman"/>
          <w:sz w:val="20"/>
          <w:szCs w:val="20"/>
          <w:lang w:val="cs-CZ"/>
        </w:rPr>
        <w:t xml:space="preserve">dalšího účastníka. </w:t>
      </w:r>
      <w:r w:rsidR="009600C7" w:rsidRPr="00164211">
        <w:rPr>
          <w:rFonts w:ascii="Times New Roman" w:eastAsia="Calibri" w:hAnsi="Times New Roman"/>
          <w:sz w:val="20"/>
          <w:szCs w:val="20"/>
          <w:lang w:val="cs-CZ"/>
        </w:rPr>
        <w:t>V</w:t>
      </w:r>
      <w:r w:rsidR="00D359E5" w:rsidRPr="00164211">
        <w:rPr>
          <w:rFonts w:ascii="Times New Roman" w:eastAsia="Calibri" w:hAnsi="Times New Roman"/>
          <w:sz w:val="20"/>
          <w:szCs w:val="20"/>
          <w:lang w:val="cs-CZ"/>
        </w:rPr>
        <w:t xml:space="preserve">ýše uvedené dokumenty jsou pro </w:t>
      </w:r>
      <w:r w:rsidR="002B748D" w:rsidRPr="00164211">
        <w:rPr>
          <w:rFonts w:ascii="Times New Roman" w:eastAsia="Calibri" w:hAnsi="Times New Roman"/>
          <w:sz w:val="20"/>
          <w:szCs w:val="20"/>
          <w:lang w:val="cs-CZ"/>
        </w:rPr>
        <w:t>další</w:t>
      </w:r>
      <w:r w:rsidR="00A004A7" w:rsidRPr="00164211">
        <w:rPr>
          <w:rFonts w:ascii="Times New Roman" w:eastAsia="Calibri" w:hAnsi="Times New Roman"/>
          <w:sz w:val="20"/>
          <w:szCs w:val="20"/>
          <w:lang w:val="cs-CZ"/>
        </w:rPr>
        <w:t>ho</w:t>
      </w:r>
      <w:r w:rsidR="002B748D" w:rsidRPr="00164211">
        <w:rPr>
          <w:rFonts w:ascii="Times New Roman" w:eastAsia="Calibri" w:hAnsi="Times New Roman"/>
          <w:sz w:val="20"/>
          <w:szCs w:val="20"/>
          <w:lang w:val="cs-CZ"/>
        </w:rPr>
        <w:t xml:space="preserve"> účastník</w:t>
      </w:r>
      <w:r w:rsidR="00A004A7" w:rsidRPr="00164211">
        <w:rPr>
          <w:rFonts w:ascii="Times New Roman" w:eastAsia="Calibri" w:hAnsi="Times New Roman"/>
          <w:sz w:val="20"/>
          <w:szCs w:val="20"/>
          <w:lang w:val="cs-CZ"/>
        </w:rPr>
        <w:t>a</w:t>
      </w:r>
      <w:r w:rsidR="00D359E5" w:rsidRPr="00164211">
        <w:rPr>
          <w:rFonts w:ascii="Times New Roman" w:eastAsia="Calibri" w:hAnsi="Times New Roman"/>
          <w:sz w:val="20"/>
          <w:szCs w:val="20"/>
          <w:lang w:val="cs-CZ"/>
        </w:rPr>
        <w:t xml:space="preserve"> závazné a</w:t>
      </w:r>
      <w:r w:rsidR="002B748D" w:rsidRPr="00164211">
        <w:rPr>
          <w:rFonts w:ascii="Times New Roman" w:eastAsia="Calibri" w:hAnsi="Times New Roman"/>
          <w:sz w:val="20"/>
          <w:szCs w:val="20"/>
          <w:lang w:val="cs-CZ"/>
        </w:rPr>
        <w:t xml:space="preserve"> </w:t>
      </w:r>
      <w:r w:rsidR="00A004A7" w:rsidRPr="00164211">
        <w:rPr>
          <w:rFonts w:ascii="Times New Roman" w:eastAsia="Calibri" w:hAnsi="Times New Roman"/>
          <w:sz w:val="20"/>
          <w:szCs w:val="20"/>
          <w:lang w:val="cs-CZ"/>
        </w:rPr>
        <w:t>je</w:t>
      </w:r>
      <w:r w:rsidR="00D359E5" w:rsidRPr="00164211">
        <w:rPr>
          <w:rFonts w:ascii="Times New Roman" w:eastAsia="Calibri" w:hAnsi="Times New Roman"/>
          <w:sz w:val="20"/>
          <w:szCs w:val="20"/>
          <w:lang w:val="cs-CZ"/>
        </w:rPr>
        <w:t xml:space="preserve"> povinen se </w:t>
      </w:r>
      <w:r w:rsidR="00A435EA">
        <w:rPr>
          <w:rFonts w:ascii="Times New Roman" w:eastAsia="Calibri" w:hAnsi="Times New Roman"/>
          <w:sz w:val="20"/>
          <w:szCs w:val="20"/>
          <w:lang w:val="cs-CZ"/>
        </w:rPr>
        <w:t xml:space="preserve">s nimi v plném rozsahu seznámit a </w:t>
      </w:r>
      <w:r w:rsidR="00D359E5" w:rsidRPr="00164211">
        <w:rPr>
          <w:rFonts w:ascii="Times New Roman" w:eastAsia="Calibri" w:hAnsi="Times New Roman"/>
          <w:sz w:val="20"/>
          <w:szCs w:val="20"/>
          <w:lang w:val="cs-CZ"/>
        </w:rPr>
        <w:t xml:space="preserve">jimi </w:t>
      </w:r>
      <w:r w:rsidR="00A435EA">
        <w:rPr>
          <w:rFonts w:ascii="Times New Roman" w:eastAsia="Calibri" w:hAnsi="Times New Roman"/>
          <w:sz w:val="20"/>
          <w:szCs w:val="20"/>
          <w:lang w:val="cs-CZ"/>
        </w:rPr>
        <w:t xml:space="preserve">se </w:t>
      </w:r>
      <w:r w:rsidR="00D359E5" w:rsidRPr="00164211">
        <w:rPr>
          <w:rFonts w:ascii="Times New Roman" w:eastAsia="Calibri" w:hAnsi="Times New Roman"/>
          <w:sz w:val="20"/>
          <w:szCs w:val="20"/>
          <w:lang w:val="cs-CZ"/>
        </w:rPr>
        <w:t>ří</w:t>
      </w:r>
      <w:r w:rsidR="009600C7" w:rsidRPr="00164211">
        <w:rPr>
          <w:rFonts w:ascii="Times New Roman" w:eastAsia="Calibri" w:hAnsi="Times New Roman"/>
          <w:sz w:val="20"/>
          <w:szCs w:val="20"/>
          <w:lang w:val="cs-CZ"/>
        </w:rPr>
        <w:t>dit.</w:t>
      </w:r>
      <w:r w:rsidR="006B5B86" w:rsidRPr="00164211">
        <w:rPr>
          <w:rFonts w:ascii="Times New Roman" w:eastAsia="Calibri" w:hAnsi="Times New Roman"/>
          <w:sz w:val="20"/>
          <w:szCs w:val="20"/>
          <w:lang w:val="cs-CZ"/>
        </w:rPr>
        <w:t xml:space="preserve"> </w:t>
      </w:r>
      <w:r w:rsidR="00A435EA">
        <w:rPr>
          <w:rFonts w:ascii="Times New Roman" w:eastAsia="Calibri" w:hAnsi="Times New Roman"/>
          <w:sz w:val="20"/>
          <w:szCs w:val="20"/>
          <w:lang w:val="cs-CZ"/>
        </w:rPr>
        <w:t>Obsahuje-li tato S</w:t>
      </w:r>
      <w:r w:rsidR="00445A46" w:rsidRPr="00164211">
        <w:rPr>
          <w:rFonts w:ascii="Times New Roman" w:eastAsia="Calibri" w:hAnsi="Times New Roman"/>
          <w:sz w:val="20"/>
          <w:szCs w:val="20"/>
          <w:lang w:val="cs-CZ"/>
        </w:rPr>
        <w:t>mlouva úpravu odlišnou od</w:t>
      </w:r>
      <w:r w:rsidR="00F575C8" w:rsidRPr="00164211">
        <w:rPr>
          <w:rFonts w:ascii="Times New Roman" w:eastAsia="Calibri" w:hAnsi="Times New Roman"/>
          <w:sz w:val="20"/>
          <w:szCs w:val="20"/>
          <w:lang w:val="cs-CZ"/>
        </w:rPr>
        <w:t xml:space="preserve"> Smlouvy o poskytnutí </w:t>
      </w:r>
      <w:r w:rsidR="00026ADE" w:rsidRPr="00164211">
        <w:rPr>
          <w:rFonts w:ascii="Times New Roman" w:eastAsia="Calibri" w:hAnsi="Times New Roman"/>
          <w:sz w:val="20"/>
          <w:szCs w:val="20"/>
          <w:lang w:val="cs-CZ"/>
        </w:rPr>
        <w:t xml:space="preserve">podpory, </w:t>
      </w:r>
      <w:r w:rsidR="00445A46" w:rsidRPr="00164211">
        <w:rPr>
          <w:rFonts w:ascii="Times New Roman" w:eastAsia="Calibri" w:hAnsi="Times New Roman"/>
          <w:sz w:val="20"/>
          <w:szCs w:val="20"/>
          <w:lang w:val="cs-CZ"/>
        </w:rPr>
        <w:t>po</w:t>
      </w:r>
      <w:r w:rsidR="002665FF" w:rsidRPr="00164211">
        <w:rPr>
          <w:rFonts w:ascii="Times New Roman" w:eastAsia="Calibri" w:hAnsi="Times New Roman"/>
          <w:sz w:val="20"/>
          <w:szCs w:val="20"/>
          <w:lang w:val="cs-CZ"/>
        </w:rPr>
        <w:t>užij</w:t>
      </w:r>
      <w:r w:rsidR="00F575C8" w:rsidRPr="00164211">
        <w:rPr>
          <w:rFonts w:ascii="Times New Roman" w:eastAsia="Calibri" w:hAnsi="Times New Roman"/>
          <w:sz w:val="20"/>
          <w:szCs w:val="20"/>
          <w:lang w:val="cs-CZ"/>
        </w:rPr>
        <w:t xml:space="preserve">e </w:t>
      </w:r>
      <w:r w:rsidR="002665FF" w:rsidRPr="00164211">
        <w:rPr>
          <w:rFonts w:ascii="Times New Roman" w:eastAsia="Calibri" w:hAnsi="Times New Roman"/>
          <w:sz w:val="20"/>
          <w:szCs w:val="20"/>
          <w:lang w:val="cs-CZ"/>
        </w:rPr>
        <w:t xml:space="preserve">se přednostně </w:t>
      </w:r>
      <w:r w:rsidR="00F575C8" w:rsidRPr="00164211">
        <w:rPr>
          <w:rFonts w:ascii="Times New Roman" w:eastAsia="Calibri" w:hAnsi="Times New Roman"/>
          <w:sz w:val="20"/>
          <w:szCs w:val="20"/>
          <w:lang w:val="cs-CZ"/>
        </w:rPr>
        <w:t>ustanovení S</w:t>
      </w:r>
      <w:r w:rsidR="00A004A7" w:rsidRPr="00164211">
        <w:rPr>
          <w:rFonts w:ascii="Times New Roman" w:eastAsia="Calibri" w:hAnsi="Times New Roman"/>
          <w:sz w:val="20"/>
          <w:szCs w:val="20"/>
          <w:lang w:val="cs-CZ"/>
        </w:rPr>
        <w:t>mlouvy o poskytnutí podpory.</w:t>
      </w:r>
    </w:p>
    <w:p w14:paraId="64BFBDBA" w14:textId="77777777" w:rsidR="00664A8E" w:rsidRPr="001700FA" w:rsidRDefault="00664A8E" w:rsidP="00B30BE2">
      <w:pPr>
        <w:pStyle w:val="Zkladntext"/>
        <w:jc w:val="center"/>
        <w:rPr>
          <w:rFonts w:ascii="Times New Roman" w:hAnsi="Times New Roman"/>
          <w:sz w:val="20"/>
          <w:szCs w:val="20"/>
          <w:lang w:val="cs-CZ"/>
        </w:rPr>
      </w:pPr>
    </w:p>
    <w:p w14:paraId="2ADE74B2"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332F8843"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418B43A3" w14:textId="77777777" w:rsidR="00664A8E" w:rsidRPr="001700FA" w:rsidRDefault="00664A8E" w:rsidP="00B30BE2">
      <w:pPr>
        <w:pStyle w:val="Zkladntext"/>
        <w:rPr>
          <w:rFonts w:ascii="Times New Roman" w:hAnsi="Times New Roman"/>
          <w:b/>
          <w:sz w:val="20"/>
          <w:szCs w:val="20"/>
          <w:lang w:val="cs-CZ"/>
        </w:rPr>
      </w:pPr>
    </w:p>
    <w:p w14:paraId="16AEA121" w14:textId="77777777"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w:t>
      </w:r>
      <w:r w:rsidR="00930C4F">
        <w:rPr>
          <w:rFonts w:ascii="Times New Roman" w:hAnsi="Times New Roman"/>
          <w:sz w:val="20"/>
          <w:szCs w:val="20"/>
          <w:lang w:val="cs-CZ"/>
        </w:rPr>
        <w:t xml:space="preserve"> – Ing. Janem </w:t>
      </w:r>
      <w:proofErr w:type="spellStart"/>
      <w:r w:rsidR="00930C4F">
        <w:rPr>
          <w:rFonts w:ascii="Times New Roman" w:hAnsi="Times New Roman"/>
          <w:sz w:val="20"/>
          <w:szCs w:val="20"/>
          <w:lang w:val="cs-CZ"/>
        </w:rPr>
        <w:t>Vopravilem</w:t>
      </w:r>
      <w:proofErr w:type="spellEnd"/>
      <w:r w:rsidR="00930C4F">
        <w:rPr>
          <w:rFonts w:ascii="Times New Roman" w:hAnsi="Times New Roman"/>
          <w:sz w:val="20"/>
          <w:szCs w:val="20"/>
          <w:lang w:val="cs-CZ"/>
        </w:rPr>
        <w:t>, Ph.D.</w:t>
      </w:r>
      <w:r w:rsidR="00434DB3">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 řešitel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alšího účastníka 1 je</w:t>
      </w:r>
      <w:r w:rsidR="00505F3E" w:rsidRPr="00505F3E">
        <w:rPr>
          <w:rFonts w:ascii="Times New Roman" w:hAnsi="Times New Roman"/>
          <w:sz w:val="20"/>
          <w:szCs w:val="20"/>
          <w:lang w:val="cs-CZ"/>
        </w:rPr>
        <w:t xml:space="preserve"> </w:t>
      </w:r>
      <w:r w:rsidR="00930C4F">
        <w:rPr>
          <w:rFonts w:ascii="Times New Roman" w:hAnsi="Times New Roman"/>
          <w:sz w:val="20"/>
          <w:szCs w:val="20"/>
          <w:lang w:val="cs-CZ"/>
        </w:rPr>
        <w:t xml:space="preserve">Ing. Milan </w:t>
      </w:r>
      <w:proofErr w:type="spellStart"/>
      <w:r w:rsidR="00930C4F">
        <w:rPr>
          <w:rFonts w:ascii="Times New Roman" w:hAnsi="Times New Roman"/>
          <w:sz w:val="20"/>
          <w:szCs w:val="20"/>
          <w:lang w:val="cs-CZ"/>
        </w:rPr>
        <w:t>Drimaj</w:t>
      </w:r>
      <w:proofErr w:type="spellEnd"/>
      <w:r w:rsidR="00930C4F">
        <w:rPr>
          <w:rFonts w:ascii="Times New Roman" w:hAnsi="Times New Roman"/>
          <w:sz w:val="20"/>
          <w:szCs w:val="20"/>
          <w:lang w:val="cs-CZ"/>
        </w:rPr>
        <w:t xml:space="preserve"> </w:t>
      </w:r>
      <w:r w:rsidR="001C0C5F">
        <w:rPr>
          <w:rFonts w:ascii="Times New Roman" w:hAnsi="Times New Roman"/>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794EE9">
        <w:rPr>
          <w:rFonts w:ascii="Times New Roman" w:hAnsi="Times New Roman"/>
          <w:sz w:val="20"/>
          <w:szCs w:val="20"/>
          <w:lang w:val="cs-CZ"/>
        </w:rPr>
        <w:t>d</w:t>
      </w:r>
      <w:r w:rsidR="001C0C5F">
        <w:rPr>
          <w:rFonts w:ascii="Times New Roman" w:hAnsi="Times New Roman"/>
          <w:sz w:val="20"/>
          <w:szCs w:val="20"/>
          <w:lang w:val="cs-CZ"/>
        </w:rPr>
        <w:t xml:space="preserve">alšího účastníka 2 bude řešiteli projektu přímo podřízen </w:t>
      </w:r>
      <w:r w:rsidR="00930C4F">
        <w:rPr>
          <w:rFonts w:ascii="Times New Roman" w:hAnsi="Times New Roman"/>
          <w:sz w:val="20"/>
          <w:szCs w:val="20"/>
          <w:lang w:val="cs-CZ"/>
        </w:rPr>
        <w:t xml:space="preserve">doc. Ing. Václav </w:t>
      </w:r>
      <w:proofErr w:type="spellStart"/>
      <w:r w:rsidR="00930C4F">
        <w:rPr>
          <w:rFonts w:ascii="Times New Roman" w:hAnsi="Times New Roman"/>
          <w:sz w:val="20"/>
          <w:szCs w:val="20"/>
          <w:lang w:val="cs-CZ"/>
        </w:rPr>
        <w:t>Brant</w:t>
      </w:r>
      <w:proofErr w:type="spellEnd"/>
      <w:r w:rsidR="00930C4F">
        <w:rPr>
          <w:rFonts w:ascii="Times New Roman" w:hAnsi="Times New Roman"/>
          <w:sz w:val="20"/>
          <w:szCs w:val="20"/>
          <w:lang w:val="cs-CZ"/>
        </w:rPr>
        <w:t>, Ph.D.</w:t>
      </w:r>
      <w:r w:rsidR="001C0C5F">
        <w:rPr>
          <w:rFonts w:ascii="Times New Roman" w:hAnsi="Times New Roman"/>
          <w:sz w:val="20"/>
          <w:szCs w:val="20"/>
          <w:lang w:val="cs-CZ"/>
        </w:rPr>
        <w:t xml:space="preserve"> (dále jen „</w:t>
      </w:r>
      <w:r w:rsidR="001C0C5F">
        <w:rPr>
          <w:rFonts w:ascii="Times New Roman" w:hAnsi="Times New Roman"/>
          <w:b/>
          <w:sz w:val="20"/>
          <w:szCs w:val="20"/>
          <w:lang w:val="cs-CZ"/>
        </w:rPr>
        <w:t>další řešitel</w:t>
      </w:r>
      <w:r w:rsidR="001C0C5F">
        <w:rPr>
          <w:rFonts w:ascii="Times New Roman" w:hAnsi="Times New Roman"/>
          <w:sz w:val="20"/>
          <w:szCs w:val="20"/>
          <w:lang w:val="cs-CZ"/>
        </w:rPr>
        <w:t xml:space="preserve">“). </w:t>
      </w:r>
      <w:r w:rsidR="00930C4F">
        <w:rPr>
          <w:rFonts w:ascii="Times New Roman" w:hAnsi="Times New Roman"/>
          <w:sz w:val="20"/>
          <w:szCs w:val="20"/>
          <w:lang w:val="cs-CZ"/>
        </w:rPr>
        <w:t>U dalšího účastníka 3 bude řešiteli projektu přímo podřízen Ing. Jiří Helebrant (dále jen „</w:t>
      </w:r>
      <w:r w:rsidR="00930C4F">
        <w:rPr>
          <w:rFonts w:ascii="Times New Roman" w:hAnsi="Times New Roman"/>
          <w:b/>
          <w:sz w:val="20"/>
          <w:szCs w:val="20"/>
          <w:lang w:val="cs-CZ"/>
        </w:rPr>
        <w:t>další řešitel</w:t>
      </w:r>
      <w:r w:rsidR="00930C4F">
        <w:rPr>
          <w:rFonts w:ascii="Times New Roman" w:hAnsi="Times New Roman"/>
          <w:sz w:val="20"/>
          <w:szCs w:val="20"/>
          <w:lang w:val="cs-CZ"/>
        </w:rPr>
        <w:t>“).</w:t>
      </w:r>
      <w:r w:rsidR="00930C4F" w:rsidRPr="00930C4F">
        <w:rPr>
          <w:rFonts w:ascii="Times New Roman" w:hAnsi="Times New Roman"/>
          <w:sz w:val="20"/>
          <w:szCs w:val="20"/>
          <w:lang w:val="cs-CZ"/>
        </w:rPr>
        <w:t xml:space="preserve"> </w:t>
      </w:r>
      <w:r w:rsidR="00930C4F">
        <w:rPr>
          <w:rFonts w:ascii="Times New Roman" w:hAnsi="Times New Roman"/>
          <w:sz w:val="20"/>
          <w:szCs w:val="20"/>
          <w:lang w:val="cs-CZ"/>
        </w:rPr>
        <w:t>U dalšího účastníka 4 bude řešiteli projektu přímo podříz</w:t>
      </w:r>
      <w:r w:rsidR="00930C4F" w:rsidRPr="00930C4F">
        <w:rPr>
          <w:rFonts w:ascii="Times New Roman" w:hAnsi="Times New Roman"/>
          <w:sz w:val="20"/>
          <w:szCs w:val="20"/>
          <w:lang w:val="cs-CZ"/>
        </w:rPr>
        <w:t>en I</w:t>
      </w:r>
      <w:r w:rsidR="00930C4F">
        <w:rPr>
          <w:rFonts w:ascii="Times New Roman" w:hAnsi="Times New Roman"/>
          <w:sz w:val="20"/>
          <w:szCs w:val="20"/>
          <w:lang w:val="cs-CZ"/>
        </w:rPr>
        <w:t xml:space="preserve">ng. Karl Krofta </w:t>
      </w:r>
      <w:r w:rsidR="00930C4F" w:rsidRPr="00930C4F">
        <w:rPr>
          <w:rFonts w:ascii="Times New Roman" w:hAnsi="Times New Roman"/>
          <w:sz w:val="20"/>
          <w:szCs w:val="20"/>
          <w:lang w:val="cs-CZ"/>
        </w:rPr>
        <w:t>(dál</w:t>
      </w:r>
      <w:r w:rsidR="00930C4F">
        <w:rPr>
          <w:rFonts w:ascii="Times New Roman" w:hAnsi="Times New Roman"/>
          <w:sz w:val="20"/>
          <w:szCs w:val="20"/>
          <w:lang w:val="cs-CZ"/>
        </w:rPr>
        <w:t>e jen „</w:t>
      </w:r>
      <w:r w:rsidR="00930C4F">
        <w:rPr>
          <w:rFonts w:ascii="Times New Roman" w:hAnsi="Times New Roman"/>
          <w:b/>
          <w:sz w:val="20"/>
          <w:szCs w:val="20"/>
          <w:lang w:val="cs-CZ"/>
        </w:rPr>
        <w:t>další řešitel</w:t>
      </w:r>
      <w:r w:rsidR="00930C4F">
        <w:rPr>
          <w:rFonts w:ascii="Times New Roman" w:hAnsi="Times New Roman"/>
          <w:sz w:val="20"/>
          <w:szCs w:val="20"/>
          <w:lang w:val="cs-CZ"/>
        </w:rPr>
        <w:t>“).</w:t>
      </w:r>
    </w:p>
    <w:p w14:paraId="44682B75" w14:textId="77777777"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lastRenderedPageBreak/>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6B57F162" w14:textId="77777777"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27D41A30"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0EFD7856"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2D2B07D6" w14:textId="77777777" w:rsidR="001C0C5F" w:rsidRDefault="001C0C5F" w:rsidP="00164211">
      <w:pPr>
        <w:pStyle w:val="Zkladntext"/>
        <w:rPr>
          <w:rFonts w:ascii="Times New Roman" w:eastAsia="Calibri" w:hAnsi="Times New Roman"/>
          <w:lang w:val="cs-CZ"/>
        </w:rPr>
      </w:pPr>
    </w:p>
    <w:p w14:paraId="66D8789A"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1997A050"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68EDD3E8" w14:textId="77777777" w:rsidR="0045358D" w:rsidRPr="001700FA" w:rsidRDefault="0045358D" w:rsidP="00B30BE2">
      <w:pPr>
        <w:pStyle w:val="Zkladntext"/>
        <w:rPr>
          <w:rFonts w:ascii="Times New Roman" w:hAnsi="Times New Roman"/>
          <w:b/>
          <w:sz w:val="20"/>
          <w:szCs w:val="20"/>
          <w:lang w:val="cs-CZ"/>
        </w:rPr>
      </w:pPr>
    </w:p>
    <w:p w14:paraId="76D9C84D" w14:textId="107EC062" w:rsidR="008C7DA3"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p>
    <w:p w14:paraId="69E8F10A" w14:textId="69A7362F" w:rsidR="008C7DA3" w:rsidRPr="008C7DA3" w:rsidRDefault="00FC28EC" w:rsidP="009240C8">
      <w:pPr>
        <w:pStyle w:val="Zkladntext"/>
        <w:numPr>
          <w:ilvl w:val="0"/>
          <w:numId w:val="4"/>
        </w:numPr>
        <w:ind w:hanging="720"/>
        <w:rPr>
          <w:rFonts w:ascii="Times New Roman" w:hAnsi="Times New Roman"/>
          <w:sz w:val="20"/>
          <w:szCs w:val="20"/>
          <w:lang w:val="cs-CZ"/>
        </w:rPr>
      </w:pPr>
      <w:r w:rsidRPr="008C7DA3">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051AB691" w14:textId="4ED686F5" w:rsidR="008C7DA3" w:rsidRPr="008C7DA3" w:rsidRDefault="00FC28EC" w:rsidP="009240C8">
      <w:pPr>
        <w:pStyle w:val="Zkladntext"/>
        <w:numPr>
          <w:ilvl w:val="0"/>
          <w:numId w:val="4"/>
        </w:numPr>
        <w:ind w:hanging="720"/>
        <w:rPr>
          <w:rFonts w:ascii="Times New Roman" w:hAnsi="Times New Roman"/>
          <w:sz w:val="20"/>
          <w:szCs w:val="20"/>
          <w:lang w:val="cs-CZ"/>
        </w:rPr>
      </w:pPr>
      <w:r w:rsidRPr="008C7DA3">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w:t>
      </w:r>
      <w:r w:rsidRPr="009240C8">
        <w:rPr>
          <w:rFonts w:ascii="Times New Roman" w:hAnsi="Times New Roman"/>
          <w:sz w:val="20"/>
          <w:szCs w:val="20"/>
          <w:lang w:val="cs-CZ"/>
        </w:rPr>
        <w:t>projektu stanovenou část účelové podpory pro jednotlivé kalendářní roky na řešení části projektu (dále jen „dotace“), a to ve výši stanovené ve Smlouvě o poskytnutí podpory.</w:t>
      </w:r>
    </w:p>
    <w:p w14:paraId="187E977D" w14:textId="170455B3" w:rsidR="008C7DA3" w:rsidRPr="008C7DA3" w:rsidRDefault="00FC28EC" w:rsidP="009240C8">
      <w:pPr>
        <w:pStyle w:val="Zkladntext"/>
        <w:numPr>
          <w:ilvl w:val="0"/>
          <w:numId w:val="4"/>
        </w:numPr>
        <w:ind w:hanging="720"/>
        <w:rPr>
          <w:rFonts w:ascii="Times New Roman" w:hAnsi="Times New Roman"/>
          <w:sz w:val="20"/>
          <w:szCs w:val="20"/>
          <w:lang w:val="cs-CZ"/>
        </w:rPr>
      </w:pPr>
      <w:r w:rsidRPr="009240C8">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9240C8">
        <w:rPr>
          <w:rFonts w:ascii="Times New Roman" w:hAnsi="Times New Roman"/>
          <w:sz w:val="20"/>
          <w:szCs w:val="20"/>
          <w:lang w:val="cs-CZ"/>
        </w:rPr>
        <w:t xml:space="preserve"> </w:t>
      </w:r>
      <w:r w:rsidRPr="009240C8">
        <w:rPr>
          <w:rFonts w:ascii="Times New Roman" w:hAnsi="Times New Roman"/>
          <w:sz w:val="20"/>
          <w:szCs w:val="20"/>
          <w:lang w:val="cs-CZ"/>
        </w:rPr>
        <w:t xml:space="preserve">1). </w:t>
      </w:r>
    </w:p>
    <w:p w14:paraId="7A2F16BD" w14:textId="7E5B02AB" w:rsidR="008C7DA3" w:rsidRPr="008C7DA3" w:rsidRDefault="00FC28EC" w:rsidP="009240C8">
      <w:pPr>
        <w:pStyle w:val="Zkladntext"/>
        <w:numPr>
          <w:ilvl w:val="0"/>
          <w:numId w:val="4"/>
        </w:numPr>
        <w:ind w:hanging="720"/>
        <w:rPr>
          <w:rFonts w:ascii="Times New Roman" w:hAnsi="Times New Roman"/>
          <w:sz w:val="20"/>
          <w:szCs w:val="20"/>
          <w:lang w:val="cs-CZ"/>
        </w:rPr>
      </w:pPr>
      <w:r w:rsidRPr="009240C8">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w:t>
      </w:r>
      <w:r w:rsidR="008E3643" w:rsidRPr="008C7DA3">
        <w:rPr>
          <w:rFonts w:ascii="Times New Roman" w:hAnsi="Times New Roman"/>
          <w:sz w:val="20"/>
          <w:szCs w:val="20"/>
          <w:lang w:val="cs-CZ"/>
        </w:rPr>
        <w:t>.</w:t>
      </w:r>
    </w:p>
    <w:p w14:paraId="33C1AC01" w14:textId="0482529C" w:rsidR="008C7DA3" w:rsidRPr="008C7DA3" w:rsidRDefault="00FC28EC" w:rsidP="009240C8">
      <w:pPr>
        <w:pStyle w:val="Zkladntext"/>
        <w:numPr>
          <w:ilvl w:val="0"/>
          <w:numId w:val="4"/>
        </w:numPr>
        <w:ind w:hanging="720"/>
        <w:rPr>
          <w:rFonts w:ascii="Times New Roman" w:hAnsi="Times New Roman"/>
          <w:sz w:val="20"/>
          <w:szCs w:val="20"/>
          <w:lang w:val="cs-CZ"/>
        </w:rPr>
      </w:pPr>
      <w:r w:rsidRPr="008C7DA3">
        <w:rPr>
          <w:rFonts w:ascii="Times New Roman" w:hAnsi="Times New Roman"/>
          <w:sz w:val="20"/>
          <w:szCs w:val="20"/>
          <w:lang w:val="cs-CZ"/>
        </w:rPr>
        <w:t>Sníží-li se výše uznaných nákladů, sníží se úměrně i maximální výše podpory při zachování stanovené míry podpory</w:t>
      </w:r>
      <w:bookmarkStart w:id="0" w:name="_GoBack"/>
      <w:bookmarkEnd w:id="0"/>
      <w:r w:rsidRPr="008C7DA3">
        <w:rPr>
          <w:rFonts w:ascii="Times New Roman" w:hAnsi="Times New Roman"/>
          <w:sz w:val="20"/>
          <w:szCs w:val="20"/>
          <w:lang w:val="cs-CZ"/>
        </w:rPr>
        <w:t xml:space="preserve">. </w:t>
      </w:r>
    </w:p>
    <w:p w14:paraId="4E193CBD" w14:textId="1AA39C7C" w:rsidR="008C7DA3" w:rsidRPr="008C7DA3" w:rsidRDefault="00FC28EC" w:rsidP="009240C8">
      <w:pPr>
        <w:pStyle w:val="Zkladntext"/>
        <w:numPr>
          <w:ilvl w:val="0"/>
          <w:numId w:val="4"/>
        </w:numPr>
        <w:ind w:hanging="720"/>
        <w:rPr>
          <w:rFonts w:ascii="Times New Roman" w:hAnsi="Times New Roman"/>
          <w:sz w:val="20"/>
          <w:szCs w:val="20"/>
          <w:lang w:val="cs-CZ"/>
        </w:rPr>
      </w:pPr>
      <w:r w:rsidRPr="008C7DA3">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8C7DA3">
        <w:rPr>
          <w:rFonts w:ascii="Times New Roman" w:hAnsi="Times New Roman"/>
          <w:sz w:val="20"/>
          <w:szCs w:val="20"/>
          <w:lang w:val="cs-CZ"/>
        </w:rPr>
        <w:t>e</w:t>
      </w:r>
      <w:r w:rsidRPr="008C7DA3">
        <w:rPr>
          <w:rFonts w:ascii="Times New Roman" w:hAnsi="Times New Roman"/>
          <w:sz w:val="20"/>
          <w:szCs w:val="20"/>
          <w:lang w:val="cs-CZ"/>
        </w:rPr>
        <w:t xml:space="preserve"> znění </w:t>
      </w:r>
      <w:r w:rsidR="00D05C7B" w:rsidRPr="008C7DA3">
        <w:rPr>
          <w:rFonts w:ascii="Times New Roman" w:hAnsi="Times New Roman"/>
          <w:sz w:val="20"/>
          <w:szCs w:val="20"/>
          <w:lang w:val="cs-CZ"/>
        </w:rPr>
        <w:t>pozdějších předpisů</w:t>
      </w:r>
      <w:r w:rsidR="00847966" w:rsidRPr="008C7DA3">
        <w:rPr>
          <w:rFonts w:ascii="Times New Roman" w:hAnsi="Times New Roman"/>
          <w:sz w:val="20"/>
          <w:szCs w:val="20"/>
          <w:lang w:val="cs-CZ"/>
        </w:rPr>
        <w:t>.</w:t>
      </w:r>
    </w:p>
    <w:p w14:paraId="393BEEC2" w14:textId="77777777" w:rsidR="00FC28EC" w:rsidRPr="008C7DA3" w:rsidRDefault="00FC28EC" w:rsidP="009240C8">
      <w:pPr>
        <w:pStyle w:val="Zkladntext"/>
        <w:numPr>
          <w:ilvl w:val="0"/>
          <w:numId w:val="4"/>
        </w:numPr>
        <w:ind w:hanging="720"/>
        <w:rPr>
          <w:rFonts w:ascii="Times New Roman" w:hAnsi="Times New Roman"/>
          <w:sz w:val="20"/>
          <w:szCs w:val="20"/>
          <w:lang w:val="cs-CZ"/>
        </w:rPr>
      </w:pPr>
      <w:r w:rsidRPr="008C7DA3">
        <w:rPr>
          <w:rFonts w:ascii="Times New Roman" w:hAnsi="Times New Roman"/>
          <w:sz w:val="20"/>
          <w:szCs w:val="20"/>
          <w:lang w:val="cs-CZ"/>
        </w:rPr>
        <w:t>Uznané náklady musí splňovat následující podmínky:</w:t>
      </w:r>
    </w:p>
    <w:p w14:paraId="4B4368F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741F6396"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733C5BBD"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6D985160"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0776C97D"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731C6C64"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24772A12"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0A95C431"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2E944280"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08C7F2E8" w14:textId="77777777" w:rsidR="00714BC9" w:rsidRDefault="00FC28EC" w:rsidP="00164211">
      <w:pPr>
        <w:pStyle w:val="Odstavecseseznamem"/>
        <w:numPr>
          <w:ilvl w:val="0"/>
          <w:numId w:val="39"/>
        </w:numPr>
        <w:ind w:left="737" w:hanging="720"/>
        <w:jc w:val="both"/>
        <w:rPr>
          <w:sz w:val="20"/>
        </w:rPr>
      </w:pPr>
      <w:r>
        <w:rPr>
          <w:sz w:val="20"/>
        </w:rPr>
        <w:t xml:space="preserve">Pokud dojde k nabytí účinnosti Smlouvy o poskytnutí podpory a této </w:t>
      </w:r>
      <w:r w:rsidR="00D05C7B">
        <w:rPr>
          <w:sz w:val="20"/>
        </w:rPr>
        <w:t>S</w:t>
      </w:r>
      <w:r>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9BE6FEA" w14:textId="77777777" w:rsidR="00714BC9" w:rsidRPr="006476FC" w:rsidRDefault="00714BC9" w:rsidP="006476FC">
      <w:pPr>
        <w:pStyle w:val="Odstavecseseznamem"/>
        <w:numPr>
          <w:ilvl w:val="0"/>
          <w:numId w:val="39"/>
        </w:numPr>
        <w:ind w:left="737" w:hanging="720"/>
        <w:jc w:val="both"/>
        <w:rPr>
          <w:sz w:val="20"/>
        </w:rPr>
      </w:pPr>
      <w:r w:rsidRPr="00164211">
        <w:rPr>
          <w:sz w:val="20"/>
        </w:rPr>
        <w:lastRenderedPageBreak/>
        <w:t xml:space="preserve">Za uznaný náklad projektu se nepovažuje poskytnuté plnění mezi příjemcem a dalšími účastníky navzájem. </w:t>
      </w:r>
    </w:p>
    <w:p w14:paraId="19D868B5" w14:textId="77777777" w:rsidR="00FC28EC" w:rsidRDefault="00FC28EC" w:rsidP="00FC28EC">
      <w:pPr>
        <w:pStyle w:val="Odstavecseseznamem"/>
        <w:numPr>
          <w:ilvl w:val="0"/>
          <w:numId w:val="39"/>
        </w:numPr>
        <w:ind w:left="737"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1E35B59B" w14:textId="77777777" w:rsidR="00FC28EC" w:rsidRDefault="00FC28EC" w:rsidP="00FC28EC">
      <w:pPr>
        <w:pStyle w:val="Odstavecseseznamem"/>
        <w:numPr>
          <w:ilvl w:val="0"/>
          <w:numId w:val="39"/>
        </w:numPr>
        <w:ind w:left="737"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0D84CA96" w14:textId="77777777" w:rsidR="00FC28EC" w:rsidRDefault="00FC28EC" w:rsidP="00FC28EC">
      <w:pPr>
        <w:pStyle w:val="Odstavecseseznamem"/>
        <w:numPr>
          <w:ilvl w:val="0"/>
          <w:numId w:val="39"/>
        </w:numPr>
        <w:ind w:left="737" w:hanging="720"/>
        <w:jc w:val="both"/>
        <w:rPr>
          <w:sz w:val="20"/>
        </w:rPr>
      </w:pPr>
      <w:r>
        <w:rPr>
          <w:sz w:val="20"/>
        </w:rPr>
        <w:t>Jednotlivé kategorie způsobilých nákladů:</w:t>
      </w:r>
    </w:p>
    <w:p w14:paraId="3A5C96B6" w14:textId="77777777" w:rsidR="00FC28EC" w:rsidRDefault="00FC28EC" w:rsidP="00FC28EC">
      <w:pPr>
        <w:pStyle w:val="Odstavecseseznamem"/>
        <w:jc w:val="both"/>
        <w:rPr>
          <w:sz w:val="20"/>
        </w:rPr>
      </w:pPr>
      <w:r>
        <w:rPr>
          <w:sz w:val="20"/>
        </w:rPr>
        <w:t>a) osobní náklady,</w:t>
      </w:r>
    </w:p>
    <w:p w14:paraId="0D0EA321" w14:textId="77777777" w:rsidR="00FC28EC" w:rsidRDefault="00FC28EC" w:rsidP="00FC28EC">
      <w:pPr>
        <w:pStyle w:val="Odstavecseseznamem"/>
        <w:jc w:val="both"/>
        <w:rPr>
          <w:sz w:val="20"/>
        </w:rPr>
      </w:pPr>
      <w:r>
        <w:rPr>
          <w:sz w:val="20"/>
        </w:rPr>
        <w:t>b) náklady na subdodávky,</w:t>
      </w:r>
    </w:p>
    <w:p w14:paraId="0594E8C2" w14:textId="77777777" w:rsidR="00FC28EC" w:rsidRDefault="00FC28EC" w:rsidP="00FC28EC">
      <w:pPr>
        <w:pStyle w:val="Odstavecseseznamem"/>
        <w:jc w:val="both"/>
        <w:rPr>
          <w:sz w:val="20"/>
        </w:rPr>
      </w:pPr>
      <w:r>
        <w:rPr>
          <w:sz w:val="20"/>
        </w:rPr>
        <w:t>c) ostatní přímé náklady,</w:t>
      </w:r>
    </w:p>
    <w:p w14:paraId="3CB1FDB2" w14:textId="77777777" w:rsidR="00FC28EC" w:rsidRDefault="00FC28EC" w:rsidP="00FC28EC">
      <w:pPr>
        <w:pStyle w:val="Odstavecseseznamem"/>
        <w:jc w:val="both"/>
        <w:rPr>
          <w:sz w:val="20"/>
        </w:rPr>
      </w:pPr>
      <w:r>
        <w:rPr>
          <w:sz w:val="20"/>
        </w:rPr>
        <w:t>d) nepřímé náklady.</w:t>
      </w:r>
    </w:p>
    <w:p w14:paraId="135E5761" w14:textId="77777777" w:rsidR="003B4992" w:rsidRPr="001700FA" w:rsidRDefault="003B4992" w:rsidP="00B30BE2">
      <w:pPr>
        <w:adjustRightInd w:val="0"/>
        <w:rPr>
          <w:rFonts w:ascii="Times New Roman" w:hAnsi="Times New Roman" w:cs="Times New Roman"/>
          <w:bCs/>
          <w:color w:val="000000"/>
          <w:lang w:val="cs-CZ"/>
        </w:rPr>
      </w:pPr>
    </w:p>
    <w:p w14:paraId="254AE32E"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44FA255E"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4B784FD4" w14:textId="77777777" w:rsidR="00FC28EC" w:rsidRPr="001700FA" w:rsidRDefault="00FC28EC" w:rsidP="00B30BE2">
      <w:pPr>
        <w:adjustRightInd w:val="0"/>
        <w:jc w:val="center"/>
        <w:rPr>
          <w:rFonts w:ascii="Times New Roman" w:hAnsi="Times New Roman" w:cs="Times New Roman"/>
          <w:b/>
          <w:bCs/>
          <w:color w:val="000000"/>
          <w:lang w:val="cs-CZ"/>
        </w:rPr>
      </w:pPr>
    </w:p>
    <w:p w14:paraId="619B5932" w14:textId="77777777"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dalšímu účastníkovi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476FC">
        <w:rPr>
          <w:rFonts w:ascii="Times New Roman" w:hAnsi="Times New Roman" w:cs="Times New Roman"/>
          <w:color w:val="000000"/>
          <w:lang w:val="cs-CZ"/>
        </w:rPr>
        <w:t>45</w:t>
      </w:r>
      <w:r>
        <w:rPr>
          <w:rFonts w:ascii="Times New Roman" w:hAnsi="Times New Roman" w:cs="Times New Roman"/>
          <w:color w:val="000000"/>
          <w:lang w:val="cs-CZ"/>
        </w:rPr>
        <w:t xml:space="preserve"> kalendářních dnů od jejího poskytnutí poskytovatelem hlavnímu příjemci.</w:t>
      </w:r>
    </w:p>
    <w:p w14:paraId="1FB9C38F"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 xml:space="preserve">Hlavní příjemce se zavazuje u víceletých projektů ve druhém roce a dalších letech řešení začít poskytovat dalšímu účastníku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476FC">
        <w:rPr>
          <w:rFonts w:ascii="Times New Roman" w:hAnsi="Times New Roman" w:cs="Times New Roman"/>
          <w:lang w:val="cs-CZ"/>
        </w:rPr>
        <w:t>45</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34900A1C" w14:textId="77777777"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14E0A0C0"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0883B1A8" w14:textId="77777777"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3F432D95" w14:textId="77777777"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0F3885C6" w14:textId="77777777" w:rsidR="003402FE" w:rsidRDefault="003402FE" w:rsidP="00B30BE2">
      <w:pPr>
        <w:rPr>
          <w:rFonts w:ascii="Times New Roman" w:hAnsi="Times New Roman" w:cs="Times New Roman"/>
          <w:lang w:val="cs-CZ"/>
        </w:rPr>
      </w:pPr>
    </w:p>
    <w:p w14:paraId="0670ABD7" w14:textId="77777777" w:rsidR="00BE795D" w:rsidRPr="001700FA" w:rsidRDefault="00BE795D" w:rsidP="00B30BE2">
      <w:pPr>
        <w:rPr>
          <w:rFonts w:ascii="Times New Roman" w:hAnsi="Times New Roman" w:cs="Times New Roman"/>
          <w:lang w:val="cs-CZ"/>
        </w:rPr>
      </w:pPr>
    </w:p>
    <w:p w14:paraId="2B7CFF58"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755C9B32"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7CBAD142" w14:textId="77777777" w:rsidR="005A7808" w:rsidRDefault="005A7808" w:rsidP="005A7808">
      <w:pPr>
        <w:adjustRightInd w:val="0"/>
        <w:jc w:val="both"/>
        <w:rPr>
          <w:rFonts w:ascii="Times New Roman" w:hAnsi="Times New Roman" w:cs="Times New Roman"/>
          <w:b/>
          <w:bCs/>
          <w:color w:val="000000"/>
          <w:lang w:val="cs-CZ"/>
        </w:rPr>
      </w:pPr>
    </w:p>
    <w:p w14:paraId="25FADA2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239093F1"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7C8842BD"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127543B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37B3DBCF"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0A04789B"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6893951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00CAA750"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79815E6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Průběžné zprávy je další účastník projektu povinen předkládat hlavnímu příjemci vždy nejpozději do 10.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730EC9E3"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1964119D"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2F046929"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57431B6A"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447FA353"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Pr>
          <w:color w:val="000000"/>
          <w:sz w:val="20"/>
        </w:rPr>
        <w:t xml:space="preserve">odst. </w:t>
      </w:r>
      <w:proofErr w:type="gramStart"/>
      <w:r w:rsidR="00794EE9">
        <w:rPr>
          <w:color w:val="000000"/>
          <w:sz w:val="20"/>
        </w:rPr>
        <w:t xml:space="preserve">5.4. </w:t>
      </w:r>
      <w:r w:rsidRPr="00794EE9">
        <w:rPr>
          <w:color w:val="000000"/>
          <w:sz w:val="20"/>
        </w:rPr>
        <w:t>tohoto</w:t>
      </w:r>
      <w:proofErr w:type="gramEnd"/>
      <w:r w:rsidRPr="00794EE9">
        <w:rPr>
          <w:color w:val="000000"/>
          <w:sz w:val="20"/>
        </w:rPr>
        <w:t xml:space="preserve"> článku. </w:t>
      </w:r>
    </w:p>
    <w:p w14:paraId="6FA97D9E" w14:textId="77777777"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w:t>
      </w:r>
      <w:proofErr w:type="gramStart"/>
      <w:r w:rsidRPr="00794EE9">
        <w:rPr>
          <w:color w:val="000000"/>
          <w:sz w:val="20"/>
        </w:rPr>
        <w:t>5.2. tohoto</w:t>
      </w:r>
      <w:proofErr w:type="gramEnd"/>
      <w:r w:rsidRPr="00794EE9">
        <w:rPr>
          <w:color w:val="000000"/>
          <w:sz w:val="20"/>
        </w:rPr>
        <w:t xml:space="preserve">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544507C4" w14:textId="77777777" w:rsidR="00DB7D64" w:rsidRPr="001700FA" w:rsidRDefault="00DB7D64" w:rsidP="005F5FE4">
      <w:pPr>
        <w:adjustRightInd w:val="0"/>
        <w:rPr>
          <w:rFonts w:ascii="Times New Roman" w:eastAsiaTheme="minorHAnsi" w:hAnsi="Times New Roman" w:cs="Times New Roman"/>
          <w:lang w:val="cs-CZ" w:eastAsia="en-US"/>
        </w:rPr>
      </w:pPr>
    </w:p>
    <w:p w14:paraId="7747BD4C" w14:textId="77777777"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14:paraId="1635F74F" w14:textId="77777777" w:rsidR="000E1343" w:rsidRPr="00794EE9" w:rsidRDefault="00D71837" w:rsidP="00B30BE2">
      <w:pPr>
        <w:adjustRightInd w:val="0"/>
        <w:ind w:left="709" w:hanging="425"/>
        <w:jc w:val="center"/>
        <w:rPr>
          <w:rFonts w:ascii="Times New Roman" w:eastAsiaTheme="minorHAnsi" w:hAnsi="Times New Roman" w:cs="Times New Roman"/>
          <w:b/>
          <w:lang w:val="cs-CZ" w:eastAsia="en-US"/>
        </w:rPr>
      </w:pPr>
      <w:r w:rsidRPr="00794EE9">
        <w:rPr>
          <w:rFonts w:ascii="Times New Roman" w:eastAsiaTheme="minorHAnsi" w:hAnsi="Times New Roman" w:cs="Times New Roman"/>
          <w:b/>
          <w:lang w:val="cs-CZ" w:eastAsia="en-US"/>
        </w:rPr>
        <w:t>VI</w:t>
      </w:r>
      <w:r w:rsidR="000E1343" w:rsidRPr="00794EE9">
        <w:rPr>
          <w:rFonts w:ascii="Times New Roman" w:eastAsiaTheme="minorHAnsi" w:hAnsi="Times New Roman" w:cs="Times New Roman"/>
          <w:b/>
          <w:lang w:val="cs-CZ" w:eastAsia="en-US"/>
        </w:rPr>
        <w:t>.</w:t>
      </w:r>
    </w:p>
    <w:p w14:paraId="2F5D5E5A" w14:textId="77777777"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2BF97591" w14:textId="77777777"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14:paraId="1C201179" w14:textId="77777777" w:rsidR="000E1343" w:rsidRPr="001700FA" w:rsidRDefault="000E1343" w:rsidP="00E66F3D">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154B019D" w14:textId="11B6FA72"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 xml:space="preserve">této </w:t>
      </w:r>
      <w:r w:rsidR="002268B4">
        <w:rPr>
          <w:rFonts w:eastAsiaTheme="minorHAnsi"/>
          <w:sz w:val="20"/>
          <w:lang w:eastAsia="en-US"/>
        </w:rPr>
        <w:t>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14:paraId="79898F6A"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2D4FDC3B"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6BC08DAF" w14:textId="33B2A023"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 xml:space="preserve">ukončení </w:t>
      </w:r>
      <w:r w:rsidR="002268B4">
        <w:rPr>
          <w:rFonts w:eastAsiaTheme="minorHAnsi"/>
          <w:sz w:val="20"/>
          <w:lang w:eastAsia="en-US"/>
        </w:rPr>
        <w:t>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55087300" w14:textId="22765040"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00A80A26">
        <w:rPr>
          <w:rFonts w:eastAsiaTheme="minorHAnsi"/>
          <w:sz w:val="20"/>
          <w:lang w:eastAsia="en-US"/>
        </w:rPr>
        <w:t xml:space="preserve">Hlavní příjemce </w:t>
      </w:r>
      <w:r w:rsidRPr="001700FA">
        <w:rPr>
          <w:rFonts w:eastAsiaTheme="minorHAnsi"/>
          <w:sz w:val="20"/>
          <w:lang w:eastAsia="en-US"/>
        </w:rPr>
        <w:t xml:space="preserve">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4030ADBA" w14:textId="77777777" w:rsidR="00902F14" w:rsidRDefault="00902F14" w:rsidP="000C066A">
      <w:pPr>
        <w:ind w:left="567" w:hanging="567"/>
        <w:jc w:val="center"/>
        <w:rPr>
          <w:rFonts w:ascii="Times New Roman" w:hAnsi="Times New Roman" w:cs="Times New Roman"/>
          <w:lang w:val="cs-CZ"/>
        </w:rPr>
      </w:pPr>
    </w:p>
    <w:p w14:paraId="26859389" w14:textId="77777777" w:rsidR="000C066A" w:rsidRPr="00794EE9" w:rsidRDefault="000C066A" w:rsidP="009240C8">
      <w:pPr>
        <w:keepNext/>
        <w:keepLines/>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6D79B5E0" w14:textId="77777777" w:rsidR="000C066A" w:rsidRDefault="000C066A" w:rsidP="009240C8">
      <w:pPr>
        <w:keepNext/>
        <w:keepLines/>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71433AAC" w14:textId="77777777" w:rsidR="000C066A" w:rsidRDefault="000C066A" w:rsidP="009240C8">
      <w:pPr>
        <w:keepNext/>
        <w:keepLines/>
        <w:ind w:left="567" w:hanging="567"/>
        <w:jc w:val="center"/>
        <w:rPr>
          <w:rFonts w:ascii="Times New Roman" w:hAnsi="Times New Roman" w:cs="Times New Roman"/>
          <w:lang w:val="cs-CZ"/>
        </w:rPr>
      </w:pPr>
    </w:p>
    <w:p w14:paraId="3B2ED2B1" w14:textId="5A68D546" w:rsidR="000C066A" w:rsidRDefault="000C066A" w:rsidP="009240C8">
      <w:pPr>
        <w:pStyle w:val="Zkladntext"/>
        <w:keepNext/>
        <w:keepLines/>
        <w:numPr>
          <w:ilvl w:val="1"/>
          <w:numId w:val="42"/>
        </w:numPr>
        <w:rPr>
          <w:rFonts w:ascii="Times New Roman" w:hAnsi="Times New Roman"/>
          <w:sz w:val="20"/>
          <w:szCs w:val="20"/>
          <w:lang w:val="cs-CZ"/>
        </w:rPr>
      </w:pPr>
      <w:r>
        <w:rPr>
          <w:rFonts w:ascii="Times New Roman" w:hAnsi="Times New Roman"/>
          <w:sz w:val="20"/>
          <w:szCs w:val="20"/>
          <w:lang w:val="cs-CZ"/>
        </w:rPr>
        <w:t xml:space="preserve">Vlastníkem hmotného majetku nutného k řešení projektu a pořízeného z podpory je </w:t>
      </w:r>
      <w:r w:rsidR="00BC7C0E">
        <w:rPr>
          <w:rFonts w:ascii="Times New Roman" w:hAnsi="Times New Roman"/>
          <w:sz w:val="20"/>
          <w:szCs w:val="20"/>
          <w:lang w:val="cs-CZ"/>
        </w:rPr>
        <w:t>ta smluvní strana</w:t>
      </w:r>
      <w:r>
        <w:rPr>
          <w:rFonts w:ascii="Times New Roman" w:hAnsi="Times New Roman"/>
          <w:sz w:val="20"/>
          <w:szCs w:val="20"/>
          <w:lang w:val="cs-CZ"/>
        </w:rPr>
        <w:t>, kter</w:t>
      </w:r>
      <w:r w:rsidR="00BC7C0E">
        <w:rPr>
          <w:rFonts w:ascii="Times New Roman" w:hAnsi="Times New Roman"/>
          <w:sz w:val="20"/>
          <w:szCs w:val="20"/>
          <w:lang w:val="cs-CZ"/>
        </w:rPr>
        <w:t>á</w:t>
      </w:r>
      <w:r>
        <w:rPr>
          <w:rFonts w:ascii="Times New Roman" w:hAnsi="Times New Roman"/>
          <w:sz w:val="20"/>
          <w:szCs w:val="20"/>
          <w:lang w:val="cs-CZ"/>
        </w:rPr>
        <w:t xml:space="preserve"> si uvedený majetek pořídil</w:t>
      </w:r>
      <w:r w:rsidR="00BC7C0E">
        <w:rPr>
          <w:rFonts w:ascii="Times New Roman" w:hAnsi="Times New Roman"/>
          <w:sz w:val="20"/>
          <w:szCs w:val="20"/>
          <w:lang w:val="cs-CZ"/>
        </w:rPr>
        <w:t>a,</w:t>
      </w:r>
      <w:r>
        <w:rPr>
          <w:rFonts w:ascii="Times New Roman" w:hAnsi="Times New Roman"/>
          <w:sz w:val="20"/>
          <w:szCs w:val="20"/>
          <w:lang w:val="cs-CZ"/>
        </w:rPr>
        <w:t xml:space="preserve"> nebo jej vytvořil</w:t>
      </w:r>
      <w:r w:rsidR="00BC7C0E">
        <w:rPr>
          <w:rFonts w:ascii="Times New Roman" w:hAnsi="Times New Roman"/>
          <w:sz w:val="20"/>
          <w:szCs w:val="20"/>
          <w:lang w:val="cs-CZ"/>
        </w:rPr>
        <w:t>a</w:t>
      </w:r>
      <w:r>
        <w:rPr>
          <w:rFonts w:ascii="Times New Roman" w:hAnsi="Times New Roman"/>
          <w:sz w:val="20"/>
          <w:szCs w:val="20"/>
          <w:lang w:val="cs-CZ"/>
        </w:rPr>
        <w:t>.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0E55B409"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08E867AF" w14:textId="77777777" w:rsidR="00ED7AE8" w:rsidRDefault="00ED7AE8" w:rsidP="009240C8">
      <w:pPr>
        <w:pStyle w:val="Zkladntext"/>
        <w:ind w:left="737"/>
        <w:rPr>
          <w:rFonts w:ascii="Times New Roman" w:hAnsi="Times New Roman"/>
          <w:sz w:val="20"/>
          <w:szCs w:val="20"/>
          <w:lang w:val="cs-CZ"/>
        </w:rPr>
      </w:pPr>
    </w:p>
    <w:p w14:paraId="56DE50B5" w14:textId="77777777" w:rsidR="000C066A" w:rsidRDefault="000C066A" w:rsidP="000C066A">
      <w:pPr>
        <w:pStyle w:val="Zkladntext"/>
        <w:rPr>
          <w:rFonts w:ascii="Times New Roman" w:hAnsi="Times New Roman"/>
          <w:sz w:val="20"/>
          <w:szCs w:val="20"/>
          <w:lang w:val="cs-CZ"/>
        </w:rPr>
      </w:pPr>
    </w:p>
    <w:p w14:paraId="29CB0912"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6D27BECB"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28CF67FC" w14:textId="77777777" w:rsidR="000C066A" w:rsidRDefault="000C066A" w:rsidP="000C066A">
      <w:pPr>
        <w:pStyle w:val="Zkladntext"/>
        <w:rPr>
          <w:rFonts w:ascii="Times New Roman" w:hAnsi="Times New Roman"/>
          <w:sz w:val="20"/>
          <w:szCs w:val="20"/>
          <w:lang w:val="cs-CZ"/>
        </w:rPr>
      </w:pPr>
    </w:p>
    <w:p w14:paraId="37D4FA4D"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09327F4" w14:textId="02CAC71C"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Vnesená práva mohou účastníci projektu užívat bezplatně pro potřeby projektu. K jiným účelům mohou účastníci projektu užívat vnesená práva</w:t>
      </w:r>
      <w:r w:rsidR="00BC7C0E">
        <w:rPr>
          <w:rFonts w:ascii="Times New Roman" w:hAnsi="Times New Roman"/>
          <w:sz w:val="20"/>
          <w:szCs w:val="20"/>
          <w:lang w:val="cs-CZ"/>
        </w:rPr>
        <w:t xml:space="preserve"> jiných smluvních stran</w:t>
      </w:r>
      <w:r>
        <w:rPr>
          <w:rFonts w:ascii="Times New Roman" w:hAnsi="Times New Roman"/>
          <w:sz w:val="20"/>
          <w:szCs w:val="20"/>
          <w:lang w:val="cs-CZ"/>
        </w:rPr>
        <w:t xml:space="preserve"> pouze na základě předchozí písemné licenční smlouvy</w:t>
      </w:r>
      <w:r w:rsidR="00BC7C0E">
        <w:rPr>
          <w:rFonts w:ascii="Times New Roman" w:hAnsi="Times New Roman"/>
          <w:sz w:val="20"/>
          <w:szCs w:val="20"/>
          <w:lang w:val="cs-CZ"/>
        </w:rPr>
        <w:t xml:space="preserve"> s vlastníkem, za</w:t>
      </w:r>
      <w:r>
        <w:rPr>
          <w:rFonts w:ascii="Times New Roman" w:hAnsi="Times New Roman"/>
          <w:sz w:val="20"/>
          <w:szCs w:val="20"/>
          <w:lang w:val="cs-CZ"/>
        </w:rPr>
        <w:t xml:space="preserve"> podmínek</w:t>
      </w:r>
      <w:r w:rsidR="00BC7C0E">
        <w:rPr>
          <w:rFonts w:ascii="Times New Roman" w:hAnsi="Times New Roman"/>
          <w:sz w:val="20"/>
          <w:szCs w:val="20"/>
          <w:lang w:val="cs-CZ"/>
        </w:rPr>
        <w:t xml:space="preserve"> v ní určených</w:t>
      </w:r>
      <w:r>
        <w:rPr>
          <w:rFonts w:ascii="Times New Roman" w:hAnsi="Times New Roman"/>
          <w:sz w:val="20"/>
          <w:szCs w:val="20"/>
          <w:lang w:val="cs-CZ"/>
        </w:rPr>
        <w:t xml:space="preserve">. </w:t>
      </w:r>
    </w:p>
    <w:p w14:paraId="28707629"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BC7C0E">
        <w:rPr>
          <w:rFonts w:ascii="Times New Roman" w:hAnsi="Times New Roman"/>
          <w:sz w:val="20"/>
          <w:szCs w:val="20"/>
          <w:lang w:val="cs-CZ"/>
        </w:rPr>
        <w:t xml:space="preserve"> ostatních účastníků</w:t>
      </w:r>
      <w:r>
        <w:rPr>
          <w:rFonts w:ascii="Times New Roman" w:hAnsi="Times New Roman"/>
          <w:sz w:val="20"/>
          <w:szCs w:val="20"/>
          <w:lang w:val="cs-CZ"/>
        </w:rPr>
        <w:t xml:space="preserve"> poskytnout třetím osobám a nesmějí je komerčně využívat.</w:t>
      </w:r>
    </w:p>
    <w:p w14:paraId="31DFFAE6" w14:textId="77777777" w:rsidR="00794EE9" w:rsidRDefault="00794EE9" w:rsidP="000C066A">
      <w:pPr>
        <w:pStyle w:val="Zkladntext"/>
        <w:ind w:left="720"/>
        <w:jc w:val="center"/>
        <w:rPr>
          <w:rFonts w:ascii="Times New Roman" w:hAnsi="Times New Roman"/>
          <w:sz w:val="20"/>
          <w:szCs w:val="20"/>
          <w:lang w:val="cs-CZ"/>
        </w:rPr>
      </w:pPr>
    </w:p>
    <w:p w14:paraId="78A922F1" w14:textId="77777777" w:rsidR="00794EE9" w:rsidRDefault="00794EE9" w:rsidP="000C066A">
      <w:pPr>
        <w:pStyle w:val="Zkladntext"/>
        <w:ind w:left="720"/>
        <w:jc w:val="center"/>
        <w:rPr>
          <w:rFonts w:ascii="Times New Roman" w:hAnsi="Times New Roman"/>
          <w:sz w:val="20"/>
          <w:szCs w:val="20"/>
          <w:lang w:val="cs-CZ"/>
        </w:rPr>
      </w:pPr>
    </w:p>
    <w:p w14:paraId="0BAE6C25"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3D776CD5"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2996F35C" w14:textId="77777777" w:rsidR="000C066A" w:rsidRPr="001700FA" w:rsidRDefault="000C066A" w:rsidP="000C066A">
      <w:pPr>
        <w:pStyle w:val="Zkladntext"/>
        <w:ind w:left="720"/>
        <w:rPr>
          <w:rFonts w:ascii="Times New Roman" w:hAnsi="Times New Roman"/>
          <w:b/>
          <w:sz w:val="20"/>
          <w:szCs w:val="20"/>
          <w:lang w:val="cs-CZ"/>
        </w:rPr>
      </w:pPr>
    </w:p>
    <w:p w14:paraId="1F02CAF1" w14:textId="38452722"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w:t>
      </w:r>
      <w:r w:rsidR="00ED7AE8">
        <w:rPr>
          <w:rFonts w:ascii="Times New Roman" w:hAnsi="Times New Roman" w:cs="Times New Roman"/>
          <w:lang w:val="cs-CZ"/>
        </w:rPr>
        <w:t>S</w:t>
      </w:r>
      <w:r w:rsidRPr="001700FA">
        <w:rPr>
          <w:rFonts w:ascii="Times New Roman" w:hAnsi="Times New Roman" w:cs="Times New Roman"/>
          <w:lang w:val="cs-CZ"/>
        </w:rPr>
        <w:t xml:space="preserve">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49305412"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5E160C2E"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0EDE3228"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7D36DC27"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3CA8CA24" w14:textId="77777777"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325F983A"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185FB80C"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2B246912"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r w:rsidR="00C46EA4">
        <w:rPr>
          <w:rFonts w:eastAsiaTheme="minorHAnsi"/>
          <w:noProof/>
          <w:sz w:val="20"/>
          <w:lang w:eastAsia="en-US"/>
        </w:rPr>
        <w:t xml:space="preserve"> V případě pochybností je výše podílů zúčastněných stran shodná.</w:t>
      </w:r>
    </w:p>
    <w:p w14:paraId="2EDFA0AC" w14:textId="77777777" w:rsidR="000C066A" w:rsidRPr="00164211" w:rsidRDefault="000C066A"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5423A4C0"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674316A"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62989D47"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13D68AAE"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892FF8B"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Převede-li smluvní strana vlastnictví k novému duševnímu vlastnictví nebo spoluvlastnictví na třetí osobu, je</w:t>
      </w:r>
      <w:r w:rsidR="00C46EA4">
        <w:rPr>
          <w:sz w:val="20"/>
        </w:rPr>
        <w:t xml:space="preserve"> daná smluvní strana</w:t>
      </w:r>
      <w:r w:rsidRPr="00164211">
        <w:rPr>
          <w:sz w:val="20"/>
        </w:rPr>
        <w:t xml:space="preserv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2A62322B" w14:textId="77777777" w:rsidR="003F022F" w:rsidRPr="00444C3D" w:rsidRDefault="003F022F" w:rsidP="00164211">
      <w:pPr>
        <w:adjustRightInd w:val="0"/>
        <w:jc w:val="both"/>
        <w:rPr>
          <w:rFonts w:eastAsiaTheme="minorHAnsi"/>
          <w:lang w:val="cs-CZ" w:eastAsia="en-US"/>
        </w:rPr>
      </w:pPr>
    </w:p>
    <w:p w14:paraId="142B57B7" w14:textId="77777777" w:rsidR="000C066A" w:rsidRPr="00444C3D" w:rsidRDefault="000C066A" w:rsidP="00164211">
      <w:pPr>
        <w:adjustRightInd w:val="0"/>
        <w:jc w:val="both"/>
        <w:rPr>
          <w:rFonts w:eastAsiaTheme="minorHAnsi"/>
          <w:lang w:val="cs-CZ" w:eastAsia="en-US"/>
        </w:rPr>
      </w:pPr>
    </w:p>
    <w:p w14:paraId="5DD0D4E1"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2F83ADEE"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69B45668" w14:textId="77777777" w:rsidR="003F022F" w:rsidRDefault="003F022F" w:rsidP="003F022F">
      <w:pPr>
        <w:jc w:val="center"/>
        <w:rPr>
          <w:rFonts w:ascii="Times New Roman" w:hAnsi="Times New Roman" w:cs="Times New Roman"/>
          <w:lang w:val="cs-CZ"/>
        </w:rPr>
      </w:pPr>
    </w:p>
    <w:p w14:paraId="4663B08B"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w:t>
      </w:r>
      <w:proofErr w:type="spellStart"/>
      <w:r>
        <w:rPr>
          <w:rFonts w:eastAsiaTheme="minorHAnsi"/>
          <w:sz w:val="20"/>
          <w:lang w:eastAsia="en-US"/>
        </w:rPr>
        <w:t>VaVaI</w:t>
      </w:r>
      <w:proofErr w:type="spellEnd"/>
      <w:r>
        <w:rPr>
          <w:rFonts w:eastAsiaTheme="minorHAnsi"/>
          <w:sz w:val="20"/>
          <w:lang w:eastAsia="en-US"/>
        </w:rPr>
        <w:t xml:space="preserve">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79789963" w14:textId="16769014"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Všechny informace vztahující se k řešení projektu a k výsledkům projektu jsou považovány za důvěrné s výjimkou informací poskytovaných do IS </w:t>
      </w:r>
      <w:proofErr w:type="spellStart"/>
      <w:r>
        <w:rPr>
          <w:rFonts w:eastAsiaTheme="minorHAnsi"/>
          <w:sz w:val="20"/>
          <w:lang w:eastAsia="en-US"/>
        </w:rPr>
        <w:t>VaV</w:t>
      </w:r>
      <w:r w:rsidR="0050670D">
        <w:rPr>
          <w:rFonts w:eastAsiaTheme="minorHAnsi"/>
          <w:sz w:val="20"/>
          <w:lang w:eastAsia="en-US"/>
        </w:rPr>
        <w:t>a</w:t>
      </w:r>
      <w:r>
        <w:rPr>
          <w:rFonts w:eastAsiaTheme="minorHAnsi"/>
          <w:sz w:val="20"/>
          <w:lang w:eastAsia="en-US"/>
        </w:rPr>
        <w:t>I</w:t>
      </w:r>
      <w:proofErr w:type="spellEnd"/>
      <w:r>
        <w:rPr>
          <w:rFonts w:eastAsiaTheme="minorHAnsi"/>
          <w:sz w:val="20"/>
          <w:lang w:eastAsia="en-US"/>
        </w:rPr>
        <w:t xml:space="preserve">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22A16374"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24710F9E" w14:textId="77777777"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2070D5E6"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23CAA68F" w14:textId="77777777" w:rsidR="0011289A" w:rsidRDefault="0011289A" w:rsidP="009240C8">
      <w:pPr>
        <w:pStyle w:val="Odstavecseseznamem"/>
        <w:adjustRightInd w:val="0"/>
        <w:ind w:left="737"/>
        <w:jc w:val="both"/>
        <w:rPr>
          <w:rFonts w:eastAsiaTheme="minorHAnsi"/>
          <w:sz w:val="20"/>
          <w:lang w:eastAsia="en-US"/>
        </w:rPr>
      </w:pPr>
    </w:p>
    <w:p w14:paraId="306472CC" w14:textId="77777777" w:rsidR="000C066A" w:rsidRPr="00444C3D" w:rsidRDefault="000C066A" w:rsidP="00164211">
      <w:pPr>
        <w:adjustRightInd w:val="0"/>
        <w:jc w:val="both"/>
        <w:rPr>
          <w:rFonts w:eastAsiaTheme="minorHAnsi"/>
          <w:lang w:val="cs-CZ" w:eastAsia="en-US"/>
        </w:rPr>
      </w:pPr>
    </w:p>
    <w:p w14:paraId="1894D474"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20A71F8A"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4671A9DA" w14:textId="77777777" w:rsidR="003F022F" w:rsidRDefault="003F022F" w:rsidP="003F022F">
      <w:pPr>
        <w:adjustRightInd w:val="0"/>
        <w:jc w:val="center"/>
        <w:rPr>
          <w:rFonts w:ascii="Times New Roman" w:hAnsi="Times New Roman" w:cs="Times New Roman"/>
          <w:b/>
          <w:bCs/>
          <w:color w:val="000000"/>
          <w:lang w:val="cs-CZ"/>
        </w:rPr>
      </w:pPr>
    </w:p>
    <w:p w14:paraId="118DFD4B"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0F3AEBB5"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627140D7"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2DD159E3"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537234E0" w14:textId="77777777" w:rsidR="000C066A" w:rsidRDefault="003F022F" w:rsidP="00164211">
      <w:pPr>
        <w:pStyle w:val="Odstavecseseznamem"/>
        <w:numPr>
          <w:ilvl w:val="1"/>
          <w:numId w:val="46"/>
        </w:numPr>
        <w:adjustRightInd w:val="0"/>
        <w:jc w:val="both"/>
        <w:rPr>
          <w:bCs/>
          <w:color w:val="000000"/>
          <w:sz w:val="20"/>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5F63664A" w14:textId="77777777" w:rsidR="00DA114E" w:rsidRPr="00D77CFA" w:rsidRDefault="00DA114E" w:rsidP="009240C8">
      <w:pPr>
        <w:pStyle w:val="Odstavecseseznamem"/>
        <w:adjustRightInd w:val="0"/>
        <w:ind w:left="737"/>
        <w:jc w:val="both"/>
        <w:rPr>
          <w:bCs/>
          <w:color w:val="000000"/>
          <w:sz w:val="20"/>
        </w:rPr>
      </w:pPr>
    </w:p>
    <w:p w14:paraId="03581AD3"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6609C061"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1F263E21"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192A3941" w14:textId="77777777" w:rsidR="003F022F" w:rsidRDefault="003F022F" w:rsidP="003F022F">
      <w:pPr>
        <w:adjustRightInd w:val="0"/>
        <w:jc w:val="both"/>
        <w:rPr>
          <w:rFonts w:ascii="Times New Roman" w:hAnsi="Times New Roman" w:cs="Times New Roman"/>
          <w:bCs/>
          <w:color w:val="000000"/>
          <w:lang w:val="cs-CZ"/>
        </w:rPr>
      </w:pPr>
    </w:p>
    <w:p w14:paraId="03E32E1C"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3D6CA431"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0BE3B23D"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393977BF"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CB3ACF5" w14:textId="77777777" w:rsidR="003F022F" w:rsidRDefault="003F022F" w:rsidP="003F022F">
      <w:pPr>
        <w:adjustRightInd w:val="0"/>
        <w:jc w:val="center"/>
        <w:rPr>
          <w:rFonts w:ascii="Times New Roman" w:hAnsi="Times New Roman" w:cs="Times New Roman"/>
          <w:b/>
          <w:bCs/>
          <w:color w:val="000000"/>
          <w:lang w:val="cs-CZ"/>
        </w:rPr>
      </w:pPr>
    </w:p>
    <w:p w14:paraId="43FF1349" w14:textId="77777777" w:rsidR="003F022F" w:rsidRDefault="003F022F" w:rsidP="003F022F">
      <w:pPr>
        <w:adjustRightInd w:val="0"/>
        <w:jc w:val="center"/>
        <w:rPr>
          <w:rFonts w:ascii="Times New Roman" w:hAnsi="Times New Roman" w:cs="Times New Roman"/>
          <w:b/>
          <w:bCs/>
          <w:color w:val="000000"/>
          <w:lang w:val="cs-CZ"/>
        </w:rPr>
      </w:pPr>
    </w:p>
    <w:p w14:paraId="2B93C118" w14:textId="77777777" w:rsidR="003F022F" w:rsidRDefault="003F022F" w:rsidP="003F022F">
      <w:pPr>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5E638CEF"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2C229726" w14:textId="77777777" w:rsidR="003F022F" w:rsidRDefault="003F022F" w:rsidP="003F022F">
      <w:pPr>
        <w:adjustRightInd w:val="0"/>
        <w:jc w:val="center"/>
        <w:rPr>
          <w:rFonts w:ascii="Times New Roman" w:hAnsi="Times New Roman" w:cs="Times New Roman"/>
          <w:b/>
          <w:bCs/>
          <w:color w:val="000000"/>
          <w:lang w:val="cs-CZ"/>
        </w:rPr>
      </w:pPr>
    </w:p>
    <w:p w14:paraId="460D5CFA"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09B4CA4D"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77C19987" w14:textId="77777777" w:rsidR="001538F2"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další účastník projektu povinen uhradit hlavnímu příjemci smluvní pokutu ve výši odpovídající výši finančních prostředků požadovaných poskytovatelem po hlavním příjemci.</w:t>
      </w:r>
    </w:p>
    <w:p w14:paraId="592BBAAA"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Poruší-li hlavní příjemce povinnost poskytnout dalšímu účastníkovi projektu část dotace pro daný kalendářní rok, nebo poskytne-li část dotace pro daný kalendářní rok opožděně, je hlavní příjemce s výjimkou případu popsaného v článku IV. odstavec </w:t>
      </w:r>
      <w:proofErr w:type="gramStart"/>
      <w:r w:rsidR="00DA114E">
        <w:rPr>
          <w:bCs/>
          <w:color w:val="000000"/>
          <w:sz w:val="20"/>
        </w:rPr>
        <w:t>4.</w:t>
      </w:r>
      <w:r>
        <w:rPr>
          <w:bCs/>
          <w:color w:val="000000"/>
          <w:sz w:val="20"/>
        </w:rPr>
        <w:t>4. této</w:t>
      </w:r>
      <w:proofErr w:type="gramEnd"/>
      <w:r>
        <w:rPr>
          <w:bCs/>
          <w:color w:val="000000"/>
          <w:sz w:val="20"/>
        </w:rPr>
        <w:t xml:space="preserve"> Smlouvy povinen uhradit dalšímu účastníkovi projektu smluvní pokutu ve výši 1 promile za každý den prodlení z částky, která měla být dalšímu účastníkovi projektu poskytnuta.</w:t>
      </w:r>
    </w:p>
    <w:p w14:paraId="7DA4F7E0"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3CC650B3" w14:textId="05C0E3D2"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DA114E">
        <w:rPr>
          <w:bCs/>
          <w:color w:val="000000"/>
          <w:sz w:val="20"/>
        </w:rPr>
        <w:t>smluvních stran</w:t>
      </w:r>
      <w:r>
        <w:rPr>
          <w:bCs/>
          <w:color w:val="000000"/>
          <w:sz w:val="20"/>
        </w:rPr>
        <w:t xml:space="preserve"> na náhradu škody.</w:t>
      </w:r>
    </w:p>
    <w:p w14:paraId="1F12B47A" w14:textId="77777777" w:rsidR="003F022F" w:rsidRDefault="003F022F" w:rsidP="003F022F">
      <w:pPr>
        <w:adjustRightInd w:val="0"/>
        <w:jc w:val="center"/>
        <w:rPr>
          <w:rFonts w:ascii="Times New Roman" w:hAnsi="Times New Roman" w:cs="Times New Roman"/>
          <w:b/>
          <w:bCs/>
          <w:color w:val="000000"/>
          <w:lang w:val="cs-CZ"/>
        </w:rPr>
      </w:pPr>
    </w:p>
    <w:p w14:paraId="2BA270CE" w14:textId="77777777" w:rsidR="00DA114E" w:rsidRDefault="00DA114E" w:rsidP="003F022F">
      <w:pPr>
        <w:adjustRightInd w:val="0"/>
        <w:jc w:val="center"/>
        <w:rPr>
          <w:rFonts w:ascii="Times New Roman" w:hAnsi="Times New Roman" w:cs="Times New Roman"/>
          <w:b/>
          <w:bCs/>
          <w:color w:val="000000"/>
          <w:lang w:val="cs-CZ"/>
        </w:rPr>
      </w:pPr>
    </w:p>
    <w:p w14:paraId="11CE696D"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36AF453A"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7CFF989C" w14:textId="77777777" w:rsidR="003F022F" w:rsidRDefault="003F022F" w:rsidP="003F022F">
      <w:pPr>
        <w:adjustRightInd w:val="0"/>
        <w:jc w:val="center"/>
        <w:rPr>
          <w:rFonts w:ascii="Times New Roman" w:hAnsi="Times New Roman" w:cs="Times New Roman"/>
          <w:b/>
          <w:bCs/>
          <w:color w:val="000000"/>
          <w:lang w:val="cs-CZ"/>
        </w:rPr>
      </w:pPr>
    </w:p>
    <w:p w14:paraId="748E9101"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CB0346">
        <w:rPr>
          <w:bCs/>
          <w:color w:val="000000"/>
          <w:sz w:val="20"/>
        </w:rPr>
        <w:t>d</w:t>
      </w:r>
      <w:r>
        <w:rPr>
          <w:bCs/>
          <w:color w:val="000000"/>
          <w:sz w:val="20"/>
        </w:rPr>
        <w:t xml:space="preserve">alšímu účastníkovi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1C5DC8C7"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 xml:space="preserve">odst. </w:t>
      </w:r>
      <w:proofErr w:type="gramStart"/>
      <w:r w:rsidR="00D77CFA">
        <w:rPr>
          <w:bCs/>
          <w:color w:val="000000"/>
          <w:sz w:val="20"/>
        </w:rPr>
        <w:t>14.1.</w:t>
      </w:r>
      <w:r>
        <w:rPr>
          <w:bCs/>
          <w:color w:val="000000"/>
          <w:sz w:val="20"/>
        </w:rPr>
        <w:t xml:space="preserve"> tohoto</w:t>
      </w:r>
      <w:proofErr w:type="gramEnd"/>
      <w:r>
        <w:rPr>
          <w:bCs/>
          <w:color w:val="000000"/>
          <w:sz w:val="20"/>
        </w:rPr>
        <w:t xml:space="preserve">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nebo další informace a dokumenty, o jejichž předání </w:t>
      </w:r>
      <w:r w:rsidR="00CB0346">
        <w:rPr>
          <w:bCs/>
          <w:color w:val="000000"/>
          <w:sz w:val="20"/>
        </w:rPr>
        <w:t>p</w:t>
      </w:r>
      <w:r>
        <w:rPr>
          <w:bCs/>
          <w:color w:val="000000"/>
          <w:sz w:val="20"/>
        </w:rPr>
        <w:t>oskytovatel požádá.</w:t>
      </w:r>
    </w:p>
    <w:p w14:paraId="54EC460B"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proofErr w:type="gramStart"/>
      <w:r w:rsidR="00D77CFA">
        <w:rPr>
          <w:bCs/>
          <w:color w:val="000000"/>
          <w:sz w:val="20"/>
        </w:rPr>
        <w:t>14.</w:t>
      </w:r>
      <w:r>
        <w:rPr>
          <w:bCs/>
          <w:color w:val="000000"/>
          <w:sz w:val="20"/>
        </w:rPr>
        <w:t>2. tohoto</w:t>
      </w:r>
      <w:proofErr w:type="gramEnd"/>
      <w:r>
        <w:rPr>
          <w:bCs/>
          <w:color w:val="000000"/>
          <w:sz w:val="20"/>
        </w:rPr>
        <w:t xml:space="preserve">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07480657" w14:textId="77777777" w:rsidR="00B6600E" w:rsidRDefault="00B6600E" w:rsidP="009240C8">
      <w:pPr>
        <w:pStyle w:val="Odstavecseseznamem"/>
        <w:adjustRightInd w:val="0"/>
        <w:ind w:left="737"/>
        <w:jc w:val="both"/>
        <w:rPr>
          <w:bCs/>
          <w:color w:val="000000"/>
          <w:sz w:val="20"/>
        </w:rPr>
      </w:pPr>
    </w:p>
    <w:p w14:paraId="7127F21F" w14:textId="77777777" w:rsidR="003F022F" w:rsidRDefault="003F022F" w:rsidP="003F022F">
      <w:pPr>
        <w:adjustRightInd w:val="0"/>
        <w:jc w:val="center"/>
        <w:rPr>
          <w:rFonts w:ascii="Times New Roman" w:hAnsi="Times New Roman" w:cs="Times New Roman"/>
          <w:b/>
          <w:bCs/>
          <w:color w:val="000000"/>
          <w:lang w:val="cs-CZ"/>
        </w:rPr>
      </w:pPr>
    </w:p>
    <w:p w14:paraId="24808A25"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72408315"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2FF1AE12" w14:textId="77777777" w:rsidR="003F022F" w:rsidRDefault="003F022F" w:rsidP="003F022F">
      <w:pPr>
        <w:adjustRightInd w:val="0"/>
        <w:jc w:val="center"/>
        <w:rPr>
          <w:rFonts w:ascii="Times New Roman" w:hAnsi="Times New Roman" w:cs="Times New Roman"/>
          <w:b/>
          <w:bCs/>
          <w:color w:val="000000"/>
          <w:lang w:val="cs-CZ"/>
        </w:rPr>
      </w:pPr>
    </w:p>
    <w:p w14:paraId="65AFC2AD" w14:textId="6FB03D13"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B6600E">
        <w:rPr>
          <w:bCs/>
          <w:sz w:val="20"/>
        </w:rPr>
        <w:t>Realizace předmětu této Smlouvy</w:t>
      </w:r>
      <w:r w:rsidR="00814A7E" w:rsidRPr="00444C3D">
        <w:rPr>
          <w:bCs/>
          <w:sz w:val="20"/>
        </w:rPr>
        <w:t xml:space="preserve"> je zahájena v souladu s návrhem </w:t>
      </w:r>
      <w:r w:rsidR="00814A7E" w:rsidRPr="00D77CFA">
        <w:rPr>
          <w:bCs/>
          <w:sz w:val="20"/>
        </w:rPr>
        <w:t>projektu</w:t>
      </w:r>
      <w:r w:rsidR="00D77CFA" w:rsidRPr="00D77CFA">
        <w:rPr>
          <w:bCs/>
          <w:sz w:val="20"/>
        </w:rPr>
        <w:t>.</w:t>
      </w:r>
      <w:r w:rsidR="00814A7E" w:rsidRPr="00D77CFA">
        <w:rPr>
          <w:bCs/>
          <w:sz w:val="20"/>
        </w:rPr>
        <w:t xml:space="preserve"> </w:t>
      </w:r>
      <w:r w:rsidR="00B6600E">
        <w:rPr>
          <w:bCs/>
          <w:color w:val="000000"/>
          <w:sz w:val="20"/>
        </w:rPr>
        <w:t xml:space="preserve">Účinnost této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22CC5465"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p>
    <w:p w14:paraId="13CE6F9A"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však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hlavní příjemce neposkytl d</w:t>
      </w:r>
      <w:r>
        <w:rPr>
          <w:bCs/>
          <w:color w:val="000000"/>
          <w:sz w:val="20"/>
        </w:rPr>
        <w:t>al</w:t>
      </w:r>
      <w:r w:rsidR="00CB0346">
        <w:rPr>
          <w:bCs/>
          <w:color w:val="000000"/>
          <w:sz w:val="20"/>
        </w:rPr>
        <w:t>šímu účastníkovi projektu část d</w:t>
      </w:r>
      <w:r>
        <w:rPr>
          <w:bCs/>
          <w:color w:val="000000"/>
          <w:sz w:val="20"/>
        </w:rPr>
        <w:t>otace pro příslušný kalendářní rok, s výjimkou případu popsaného v článku IV. bod 4. této Smlouvy.</w:t>
      </w:r>
    </w:p>
    <w:p w14:paraId="719C104E"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zejména, pokud d</w:t>
      </w:r>
      <w:r w:rsidR="003F022F">
        <w:rPr>
          <w:bCs/>
          <w:color w:val="000000"/>
          <w:sz w:val="20"/>
        </w:rPr>
        <w:t xml:space="preserve">alší účastník </w:t>
      </w:r>
    </w:p>
    <w:p w14:paraId="0B2A645E"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IV. bod 6. této Smlouvy nevrátí stanovenou část </w:t>
      </w:r>
      <w:r w:rsidR="00CB0346">
        <w:rPr>
          <w:bCs/>
          <w:color w:val="000000"/>
          <w:sz w:val="20"/>
        </w:rPr>
        <w:t>d</w:t>
      </w:r>
      <w:r>
        <w:rPr>
          <w:bCs/>
          <w:color w:val="000000"/>
          <w:sz w:val="20"/>
        </w:rPr>
        <w:t>otace,</w:t>
      </w:r>
    </w:p>
    <w:p w14:paraId="74593081" w14:textId="7777777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1CA6B436"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XI. bod 4. této Smlouvy nevrátí nevyčerpanou část </w:t>
      </w:r>
      <w:r w:rsidR="00CB0346">
        <w:rPr>
          <w:bCs/>
          <w:color w:val="000000"/>
          <w:sz w:val="20"/>
        </w:rPr>
        <w:t>d</w:t>
      </w:r>
      <w:r>
        <w:rPr>
          <w:bCs/>
          <w:color w:val="000000"/>
          <w:sz w:val="20"/>
        </w:rPr>
        <w:t>otace,</w:t>
      </w:r>
    </w:p>
    <w:p w14:paraId="425C2C19" w14:textId="77777777"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XII. bod 3. této Smlouvy neinformuje </w:t>
      </w:r>
      <w:r w:rsidR="00CB0346">
        <w:rPr>
          <w:bCs/>
          <w:color w:val="000000"/>
          <w:sz w:val="20"/>
        </w:rPr>
        <w:t>hlavního p</w:t>
      </w:r>
      <w:r>
        <w:rPr>
          <w:bCs/>
          <w:color w:val="000000"/>
          <w:sz w:val="20"/>
        </w:rPr>
        <w:t>říjemce o stanovených skutečnostech,</w:t>
      </w:r>
    </w:p>
    <w:p w14:paraId="65148290" w14:textId="77777777"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EE1B317"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13A05EF6"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14:paraId="0A67C289" w14:textId="77777777" w:rsidR="003F022F" w:rsidRDefault="003F022F" w:rsidP="003F022F">
      <w:pPr>
        <w:adjustRightInd w:val="0"/>
        <w:jc w:val="center"/>
        <w:rPr>
          <w:rFonts w:ascii="Times New Roman" w:hAnsi="Times New Roman" w:cs="Times New Roman"/>
          <w:b/>
          <w:bCs/>
          <w:color w:val="000000"/>
          <w:lang w:val="cs-CZ"/>
        </w:rPr>
      </w:pPr>
    </w:p>
    <w:p w14:paraId="499EB9F7" w14:textId="77777777" w:rsidR="00B6600E" w:rsidRDefault="00B6600E" w:rsidP="003F022F">
      <w:pPr>
        <w:adjustRightInd w:val="0"/>
        <w:jc w:val="center"/>
        <w:rPr>
          <w:rFonts w:ascii="Times New Roman" w:hAnsi="Times New Roman" w:cs="Times New Roman"/>
          <w:b/>
          <w:bCs/>
          <w:color w:val="000000"/>
          <w:lang w:val="cs-CZ"/>
        </w:rPr>
      </w:pPr>
    </w:p>
    <w:p w14:paraId="69511B69"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67956D73"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6A94BA9A" w14:textId="77777777" w:rsidR="003F022F" w:rsidRDefault="003F022F" w:rsidP="003F022F">
      <w:pPr>
        <w:adjustRightInd w:val="0"/>
        <w:rPr>
          <w:rFonts w:ascii="Times New Roman" w:hAnsi="Times New Roman" w:cs="Times New Roman"/>
          <w:b/>
          <w:bCs/>
          <w:color w:val="000000"/>
          <w:lang w:val="cs-CZ"/>
        </w:rPr>
      </w:pPr>
    </w:p>
    <w:p w14:paraId="66C7A060" w14:textId="1821AC05"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mlouvy budou řešeny vždy nejprve smírně vzájemnou dohodou. Nebude-li smírného řešení dosaženo</w:t>
      </w:r>
      <w:r w:rsidR="001538F2">
        <w:rPr>
          <w:bCs/>
          <w:color w:val="000000"/>
          <w:sz w:val="20"/>
        </w:rPr>
        <w:t xml:space="preserve"> ani ve lhůtě 30 kalendářních dnů od prvního oznámení sporu druhé straně</w:t>
      </w:r>
      <w:r>
        <w:rPr>
          <w:bCs/>
          <w:color w:val="000000"/>
          <w:sz w:val="20"/>
        </w:rPr>
        <w:t xml:space="preserve">, bude mít kterákoliv ze smluvních stran právo předložit spornou záležitost k rozhodnutí místně příslušnému soudu. </w:t>
      </w:r>
    </w:p>
    <w:p w14:paraId="13607B70" w14:textId="77777777" w:rsidR="003F022F" w:rsidRDefault="003F022F" w:rsidP="003F022F">
      <w:pPr>
        <w:adjustRightInd w:val="0"/>
        <w:jc w:val="center"/>
        <w:rPr>
          <w:rFonts w:ascii="Times New Roman" w:hAnsi="Times New Roman" w:cs="Times New Roman"/>
          <w:b/>
          <w:bCs/>
          <w:color w:val="000000"/>
          <w:lang w:val="cs-CZ"/>
        </w:rPr>
      </w:pPr>
    </w:p>
    <w:p w14:paraId="776C3520" w14:textId="77777777" w:rsidR="00E601D2" w:rsidRPr="001700FA" w:rsidRDefault="00E601D2" w:rsidP="00F76940">
      <w:pPr>
        <w:adjustRightInd w:val="0"/>
        <w:rPr>
          <w:rFonts w:ascii="Times New Roman" w:hAnsi="Times New Roman" w:cs="Times New Roman"/>
          <w:b/>
          <w:bCs/>
          <w:color w:val="000000"/>
          <w:lang w:val="cs-CZ"/>
        </w:rPr>
      </w:pPr>
    </w:p>
    <w:p w14:paraId="0D3F0ABC" w14:textId="77777777"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468B7662"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6F496E42" w14:textId="77777777" w:rsidR="00541488" w:rsidRPr="001700FA" w:rsidRDefault="00541488" w:rsidP="00B30BE2">
      <w:pPr>
        <w:adjustRightInd w:val="0"/>
        <w:rPr>
          <w:rFonts w:ascii="Times New Roman" w:hAnsi="Times New Roman" w:cs="Times New Roman"/>
          <w:b/>
          <w:bCs/>
          <w:color w:val="000000"/>
          <w:lang w:val="cs-CZ"/>
        </w:rPr>
      </w:pPr>
    </w:p>
    <w:p w14:paraId="6F17BFF4" w14:textId="77777777"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7D2BD5B8"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15B2EB35"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w:t>
      </w:r>
      <w:r w:rsidR="008C3FB3">
        <w:rPr>
          <w:bCs/>
          <w:color w:val="000000"/>
          <w:sz w:val="20"/>
        </w:rPr>
        <w:t xml:space="preserve"> zvláštních podmínkách účinnosti některých smluv, uveřejňování těchto smluv a o</w:t>
      </w:r>
      <w:r w:rsidR="00D77CFA">
        <w:rPr>
          <w:bCs/>
          <w:color w:val="000000"/>
          <w:sz w:val="20"/>
        </w:rPr>
        <w:t xml:space="preserve">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14:paraId="0BF6115F" w14:textId="07FFF028" w:rsidR="00CB0346" w:rsidRDefault="00D057D4" w:rsidP="00B6600E">
      <w:pPr>
        <w:pStyle w:val="Odstavecseseznamem"/>
        <w:numPr>
          <w:ilvl w:val="1"/>
          <w:numId w:val="52"/>
        </w:numPr>
        <w:adjustRightInd w:val="0"/>
        <w:jc w:val="both"/>
        <w:rPr>
          <w:bCs/>
          <w:color w:val="000000"/>
          <w:sz w:val="20"/>
        </w:rPr>
      </w:pPr>
      <w:r>
        <w:rPr>
          <w:bCs/>
          <w:color w:val="000000"/>
          <w:sz w:val="20"/>
        </w:rPr>
        <w:t>Smluvní strany tímto</w:t>
      </w:r>
      <w:r w:rsidR="008C3FB3">
        <w:rPr>
          <w:bCs/>
          <w:color w:val="000000"/>
          <w:sz w:val="20"/>
        </w:rPr>
        <w:t xml:space="preserve"> </w:t>
      </w:r>
      <w:r>
        <w:rPr>
          <w:bCs/>
          <w:color w:val="000000"/>
          <w:sz w:val="20"/>
        </w:rPr>
        <w:t xml:space="preserve">souhlasí s uveřejněním celého obsahu </w:t>
      </w:r>
      <w:r w:rsidR="00F76940">
        <w:rPr>
          <w:bCs/>
          <w:color w:val="000000"/>
          <w:sz w:val="20"/>
        </w:rPr>
        <w:t>S</w:t>
      </w:r>
      <w:r>
        <w:rPr>
          <w:bCs/>
          <w:color w:val="000000"/>
          <w:sz w:val="20"/>
        </w:rPr>
        <w:t>mlouvy</w:t>
      </w:r>
      <w:r w:rsidR="008C3FB3">
        <w:rPr>
          <w:bCs/>
          <w:color w:val="000000"/>
          <w:sz w:val="20"/>
        </w:rPr>
        <w:t>, aby tato mohla být předmětem poskytnuté informace ve smyslu zákona č. 10</w:t>
      </w:r>
      <w:r w:rsidR="00B6600E">
        <w:rPr>
          <w:bCs/>
          <w:color w:val="000000"/>
          <w:sz w:val="20"/>
        </w:rPr>
        <w:t>6</w:t>
      </w:r>
      <w:r w:rsidR="008C3FB3">
        <w:rPr>
          <w:bCs/>
          <w:color w:val="000000"/>
          <w:sz w:val="20"/>
        </w:rPr>
        <w:t xml:space="preserve">/1999 Sb., o svobodném přístupu k informacím, ve znění pozdějších předpisů. Dále smluvní strany souhlasí se zveřejněním plného znění smlouvy dle zákona č. 340/2015 Sb., </w:t>
      </w:r>
      <w:r w:rsidR="00B6600E" w:rsidRPr="00B6600E">
        <w:rPr>
          <w:bCs/>
          <w:color w:val="000000"/>
          <w:sz w:val="20"/>
        </w:rPr>
        <w:t>o zvláštních podmínkách účinnosti některých smluv, uveřejňování těchto smluv a o registru smluv, ve znění pozdějších předpisů</w:t>
      </w:r>
      <w:r w:rsidR="00B6600E">
        <w:rPr>
          <w:bCs/>
          <w:color w:val="000000"/>
          <w:sz w:val="20"/>
        </w:rPr>
        <w:t>.</w:t>
      </w:r>
    </w:p>
    <w:p w14:paraId="7A05171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souhlasí s tím, že údaje o projektu, </w:t>
      </w:r>
      <w:r w:rsidR="003C08C9">
        <w:rPr>
          <w:bCs/>
          <w:color w:val="000000"/>
          <w:sz w:val="20"/>
        </w:rPr>
        <w:t xml:space="preserve">hlavním </w:t>
      </w:r>
      <w:r>
        <w:rPr>
          <w:bCs/>
          <w:color w:val="000000"/>
          <w:sz w:val="20"/>
        </w:rPr>
        <w:t xml:space="preserve">příjemci, dalším účastníku a řešitelích budou uloženy v Informačním systému výzkumu a vývoje. </w:t>
      </w:r>
    </w:p>
    <w:p w14:paraId="3052D1CD"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nese v plném rozsahu odpovědnost za porušení závazků dle této </w:t>
      </w:r>
      <w:r w:rsidR="00F76940">
        <w:rPr>
          <w:bCs/>
          <w:color w:val="000000"/>
          <w:sz w:val="20"/>
        </w:rPr>
        <w:t>S</w:t>
      </w:r>
      <w:r>
        <w:rPr>
          <w:bCs/>
          <w:color w:val="000000"/>
          <w:sz w:val="20"/>
        </w:rPr>
        <w:t xml:space="preserve">mlouvy, ustanovení upravující smluvní pokutu nebo vlastní plnění ze smluvní pokuty nemá vliv na náhradu škody. </w:t>
      </w:r>
    </w:p>
    <w:p w14:paraId="74476B3A"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w:t>
      </w:r>
      <w:r w:rsidR="008C3FB3">
        <w:rPr>
          <w:bCs/>
          <w:color w:val="000000"/>
          <w:sz w:val="20"/>
        </w:rPr>
        <w:t>, očíslovaného vzestupnou číselnou řadou,</w:t>
      </w:r>
      <w:r>
        <w:rPr>
          <w:bCs/>
          <w:color w:val="000000"/>
          <w:sz w:val="20"/>
        </w:rPr>
        <w:t xml:space="preserve">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72E99464"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05EEB824" w14:textId="77777777"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včetně příloh</w:t>
      </w:r>
      <w:r w:rsidR="00F76940">
        <w:rPr>
          <w:bCs/>
          <w:color w:val="000000"/>
          <w:sz w:val="20"/>
        </w:rPr>
        <w:t>.</w:t>
      </w:r>
    </w:p>
    <w:p w14:paraId="511AABC5" w14:textId="3E38DD19" w:rsidR="00CB0346" w:rsidRDefault="00CB0346" w:rsidP="00CB0346">
      <w:pPr>
        <w:pStyle w:val="Odstavecseseznamem"/>
        <w:numPr>
          <w:ilvl w:val="1"/>
          <w:numId w:val="52"/>
        </w:numPr>
        <w:adjustRightInd w:val="0"/>
        <w:jc w:val="both"/>
        <w:rPr>
          <w:bCs/>
          <w:color w:val="000000"/>
          <w:sz w:val="20"/>
        </w:rPr>
      </w:pPr>
      <w:r>
        <w:rPr>
          <w:bCs/>
          <w:color w:val="000000"/>
          <w:sz w:val="20"/>
        </w:rPr>
        <w:t>Tato smlouva je vyhotovena v</w:t>
      </w:r>
      <w:r w:rsidR="002D1059">
        <w:rPr>
          <w:bCs/>
          <w:color w:val="000000"/>
          <w:sz w:val="20"/>
        </w:rPr>
        <w:t xml:space="preserve"> </w:t>
      </w:r>
      <w:r w:rsidR="008C3FB3">
        <w:rPr>
          <w:bCs/>
          <w:color w:val="000000"/>
          <w:sz w:val="20"/>
        </w:rPr>
        <w:t xml:space="preserve">osmi </w:t>
      </w:r>
      <w:r>
        <w:rPr>
          <w:bCs/>
          <w:color w:val="000000"/>
          <w:sz w:val="20"/>
        </w:rPr>
        <w:t>stejnopisech, z nichž každý má platnost originálu. Jedno vyhotovení je určeno pro poskytovate</w:t>
      </w:r>
      <w:r w:rsidR="00D057D4">
        <w:rPr>
          <w:bCs/>
          <w:color w:val="000000"/>
          <w:sz w:val="20"/>
        </w:rPr>
        <w:t>le, dvě pro hlavního příjemce</w:t>
      </w:r>
      <w:r w:rsidR="008C3FB3">
        <w:rPr>
          <w:bCs/>
          <w:color w:val="000000"/>
          <w:sz w:val="20"/>
        </w:rPr>
        <w:t xml:space="preserve"> a dvě pro dalšího </w:t>
      </w:r>
      <w:proofErr w:type="gramStart"/>
      <w:r w:rsidR="008C3FB3">
        <w:rPr>
          <w:bCs/>
          <w:color w:val="000000"/>
          <w:sz w:val="20"/>
        </w:rPr>
        <w:t>účastníka 2,</w:t>
      </w:r>
      <w:r>
        <w:rPr>
          <w:bCs/>
          <w:color w:val="000000"/>
          <w:sz w:val="20"/>
        </w:rPr>
        <w:t xml:space="preserve">  </w:t>
      </w:r>
      <w:r w:rsidR="00D057D4">
        <w:rPr>
          <w:bCs/>
          <w:color w:val="000000"/>
          <w:sz w:val="20"/>
        </w:rPr>
        <w:t>další</w:t>
      </w:r>
      <w:proofErr w:type="gramEnd"/>
      <w:r w:rsidR="00D057D4">
        <w:rPr>
          <w:bCs/>
          <w:color w:val="000000"/>
          <w:sz w:val="20"/>
        </w:rPr>
        <w:t xml:space="preserve"> účastníci</w:t>
      </w:r>
      <w:r w:rsidR="008C3FB3">
        <w:rPr>
          <w:bCs/>
          <w:color w:val="000000"/>
          <w:sz w:val="20"/>
        </w:rPr>
        <w:t xml:space="preserve"> 1, 3 a 4</w:t>
      </w:r>
      <w:r>
        <w:rPr>
          <w:bCs/>
          <w:color w:val="000000"/>
          <w:sz w:val="20"/>
        </w:rPr>
        <w:t xml:space="preserve"> obdrží </w:t>
      </w:r>
      <w:r w:rsidR="00D057D4">
        <w:rPr>
          <w:bCs/>
          <w:color w:val="000000"/>
          <w:sz w:val="20"/>
        </w:rPr>
        <w:t>každ</w:t>
      </w:r>
      <w:r w:rsidR="008C3FB3">
        <w:rPr>
          <w:bCs/>
          <w:color w:val="000000"/>
          <w:sz w:val="20"/>
        </w:rPr>
        <w:t>ý</w:t>
      </w:r>
      <w:r w:rsidR="00D057D4">
        <w:rPr>
          <w:bCs/>
          <w:color w:val="000000"/>
          <w:sz w:val="20"/>
        </w:rPr>
        <w:t xml:space="preserve"> </w:t>
      </w:r>
      <w:r>
        <w:rPr>
          <w:bCs/>
          <w:color w:val="000000"/>
          <w:sz w:val="20"/>
        </w:rPr>
        <w:t>po jednom vyhotovení.</w:t>
      </w:r>
    </w:p>
    <w:p w14:paraId="073C917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9A44C9B" w14:textId="77777777" w:rsidR="00294DBB" w:rsidRDefault="00294DBB" w:rsidP="00164211">
      <w:pPr>
        <w:pStyle w:val="Odstavecseseznamem"/>
        <w:adjustRightInd w:val="0"/>
        <w:ind w:left="737"/>
        <w:jc w:val="both"/>
        <w:rPr>
          <w:bCs/>
          <w:color w:val="000000"/>
          <w:sz w:val="20"/>
        </w:rPr>
      </w:pPr>
    </w:p>
    <w:p w14:paraId="778C1FE3" w14:textId="77777777" w:rsidR="00A72FBC" w:rsidRPr="00D057D4" w:rsidRDefault="00A72FBC" w:rsidP="00A72FBC">
      <w:pPr>
        <w:rPr>
          <w:rFonts w:ascii="Times New Roman" w:hAnsi="Times New Roman" w:cs="Times New Roman"/>
          <w:lang w:val="cs-CZ"/>
        </w:rPr>
      </w:pPr>
      <w:r w:rsidRPr="00D057D4">
        <w:rPr>
          <w:rFonts w:ascii="Times New Roman" w:hAnsi="Times New Roman" w:cs="Times New Roman"/>
          <w:lang w:val="cs-CZ"/>
        </w:rPr>
        <w:t>V Praze dne</w:t>
      </w:r>
    </w:p>
    <w:p w14:paraId="55B047F7" w14:textId="77777777" w:rsidR="00221750" w:rsidRDefault="00221750" w:rsidP="00A72FBC">
      <w:pPr>
        <w:spacing w:after="60"/>
        <w:jc w:val="right"/>
        <w:rPr>
          <w:rFonts w:ascii="Times New Roman" w:hAnsi="Times New Roman" w:cs="Times New Roman"/>
          <w:lang w:val="cs-CZ"/>
        </w:rPr>
      </w:pPr>
    </w:p>
    <w:p w14:paraId="66C5BC59" w14:textId="77777777" w:rsidR="00A72FBC" w:rsidRPr="00D057D4" w:rsidRDefault="00A72FBC" w:rsidP="00A72FBC">
      <w:pPr>
        <w:spacing w:after="60"/>
        <w:jc w:val="right"/>
        <w:rPr>
          <w:rFonts w:ascii="Times New Roman" w:hAnsi="Times New Roman" w:cs="Times New Roman"/>
          <w:lang w:val="cs-CZ"/>
        </w:rPr>
      </w:pPr>
      <w:r w:rsidRPr="00D057D4">
        <w:rPr>
          <w:rFonts w:ascii="Times New Roman" w:hAnsi="Times New Roman" w:cs="Times New Roman"/>
          <w:lang w:val="cs-CZ"/>
        </w:rPr>
        <w:t>………………………………………….</w:t>
      </w:r>
    </w:p>
    <w:p w14:paraId="4AD79892" w14:textId="77777777" w:rsidR="00A72FBC" w:rsidRPr="00D057D4" w:rsidRDefault="00A72FBC" w:rsidP="00A72FBC">
      <w:pPr>
        <w:spacing w:after="60"/>
        <w:jc w:val="right"/>
        <w:rPr>
          <w:rFonts w:ascii="Times New Roman" w:hAnsi="Times New Roman" w:cs="Times New Roman"/>
          <w:lang w:val="cs-CZ"/>
        </w:rPr>
      </w:pPr>
      <w:r>
        <w:rPr>
          <w:rFonts w:ascii="Times New Roman" w:hAnsi="Times New Roman" w:cs="Times New Roman"/>
          <w:lang w:val="cs-CZ"/>
        </w:rPr>
        <w:t>doc. Ing. Radim Vácha, Ph.D., ředitel</w:t>
      </w:r>
    </w:p>
    <w:p w14:paraId="4C04E4A4" w14:textId="77777777" w:rsidR="00A72FBC" w:rsidRPr="00D057D4" w:rsidRDefault="00A72FBC" w:rsidP="00A72FBC">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72C44BFB" w14:textId="77777777" w:rsidR="00A72FBC" w:rsidRPr="00D057D4" w:rsidRDefault="00A72FBC" w:rsidP="00A72FBC">
      <w:pPr>
        <w:spacing w:after="60"/>
        <w:jc w:val="right"/>
        <w:rPr>
          <w:rFonts w:ascii="Times New Roman" w:hAnsi="Times New Roman" w:cs="Times New Roman"/>
          <w:lang w:val="cs-CZ"/>
        </w:rPr>
      </w:pPr>
      <w:r w:rsidRPr="00D057D4">
        <w:rPr>
          <w:rFonts w:ascii="Times New Roman" w:hAnsi="Times New Roman" w:cs="Times New Roman"/>
          <w:lang w:val="cs-CZ"/>
        </w:rPr>
        <w:t>Razítko a podpis Hlavního příjemce</w:t>
      </w:r>
    </w:p>
    <w:p w14:paraId="2E53F1C0" w14:textId="77777777" w:rsidR="0054301F" w:rsidRDefault="0054301F" w:rsidP="0054301F">
      <w:pPr>
        <w:rPr>
          <w:rFonts w:ascii="Times New Roman" w:hAnsi="Times New Roman" w:cs="Times New Roman"/>
          <w:lang w:val="cs-CZ"/>
        </w:rPr>
      </w:pPr>
    </w:p>
    <w:p w14:paraId="656E0C38" w14:textId="77777777" w:rsidR="00221750" w:rsidRPr="00D057D4" w:rsidRDefault="00221750" w:rsidP="0054301F">
      <w:pPr>
        <w:rPr>
          <w:rFonts w:ascii="Times New Roman" w:hAnsi="Times New Roman" w:cs="Times New Roman"/>
          <w:lang w:val="cs-CZ"/>
        </w:rPr>
      </w:pPr>
    </w:p>
    <w:p w14:paraId="22646241" w14:textId="77777777" w:rsidR="00F4274D" w:rsidRPr="006B3B30" w:rsidRDefault="00F4274D" w:rsidP="00F4274D">
      <w:pPr>
        <w:rPr>
          <w:rFonts w:ascii="Times New Roman" w:hAnsi="Times New Roman" w:cs="Times New Roman"/>
          <w:lang w:val="cs-CZ"/>
        </w:rPr>
      </w:pPr>
      <w:r w:rsidRPr="006B3B30">
        <w:rPr>
          <w:rFonts w:ascii="Times New Roman" w:hAnsi="Times New Roman" w:cs="Times New Roman"/>
          <w:lang w:val="cs-CZ"/>
        </w:rPr>
        <w:t>V …………………… dne</w:t>
      </w:r>
    </w:p>
    <w:p w14:paraId="711759AA" w14:textId="77777777" w:rsidR="0054301F" w:rsidRPr="00F4274D" w:rsidRDefault="0054301F" w:rsidP="0054301F">
      <w:pPr>
        <w:spacing w:after="60"/>
        <w:jc w:val="right"/>
        <w:rPr>
          <w:rFonts w:ascii="Times New Roman" w:hAnsi="Times New Roman" w:cs="Times New Roman"/>
          <w:lang w:val="cs-CZ"/>
        </w:rPr>
      </w:pPr>
      <w:r w:rsidRPr="00F4274D">
        <w:rPr>
          <w:rFonts w:ascii="Times New Roman" w:hAnsi="Times New Roman" w:cs="Times New Roman"/>
          <w:lang w:val="cs-CZ"/>
        </w:rPr>
        <w:t>………………………………………….</w:t>
      </w:r>
    </w:p>
    <w:p w14:paraId="27D7BAF5" w14:textId="77777777" w:rsidR="00DF5F9A" w:rsidRPr="00F4274D" w:rsidRDefault="00DF5F9A" w:rsidP="00DF5F9A">
      <w:pPr>
        <w:jc w:val="right"/>
        <w:rPr>
          <w:rFonts w:ascii="Times New Roman" w:hAnsi="Times New Roman"/>
          <w:lang w:val="cs-CZ"/>
        </w:rPr>
      </w:pPr>
      <w:r w:rsidRPr="00F4274D">
        <w:rPr>
          <w:rFonts w:ascii="Times New Roman" w:hAnsi="Times New Roman"/>
          <w:lang w:val="cs-CZ"/>
        </w:rPr>
        <w:t>Stanislava Kaplanová, jednatelka</w:t>
      </w:r>
    </w:p>
    <w:p w14:paraId="1A2C0792" w14:textId="77777777" w:rsidR="000D710B" w:rsidRPr="00F4274D" w:rsidRDefault="000D710B" w:rsidP="000D710B">
      <w:pPr>
        <w:pStyle w:val="Zkladntext"/>
        <w:jc w:val="right"/>
        <w:rPr>
          <w:rFonts w:ascii="Times New Roman" w:hAnsi="Times New Roman"/>
          <w:bCs/>
          <w:sz w:val="20"/>
          <w:szCs w:val="20"/>
          <w:lang w:val="cs-CZ"/>
        </w:rPr>
      </w:pPr>
      <w:r w:rsidRPr="00F4274D">
        <w:rPr>
          <w:rFonts w:ascii="Times New Roman" w:hAnsi="Times New Roman"/>
          <w:bCs/>
          <w:sz w:val="20"/>
          <w:szCs w:val="20"/>
          <w:lang w:val="cs-CZ"/>
        </w:rPr>
        <w:t>ALGABEST s.r.o.</w:t>
      </w:r>
    </w:p>
    <w:p w14:paraId="262B3938" w14:textId="77777777" w:rsidR="0054301F" w:rsidRPr="00F4274D" w:rsidRDefault="0054301F" w:rsidP="00DF5F9A">
      <w:pPr>
        <w:spacing w:after="60"/>
        <w:jc w:val="right"/>
        <w:rPr>
          <w:rFonts w:ascii="Times New Roman" w:hAnsi="Times New Roman" w:cs="Times New Roman"/>
          <w:lang w:val="cs-CZ"/>
        </w:rPr>
      </w:pPr>
      <w:r w:rsidRPr="00F4274D">
        <w:rPr>
          <w:rFonts w:ascii="Times New Roman" w:hAnsi="Times New Roman" w:cs="Times New Roman"/>
          <w:lang w:val="cs-CZ"/>
        </w:rPr>
        <w:t>Razítko a podpis Dalšího účastníka 1</w:t>
      </w:r>
    </w:p>
    <w:p w14:paraId="633ED044" w14:textId="77777777" w:rsidR="00294DBB" w:rsidRPr="00F4274D" w:rsidRDefault="00294DBB" w:rsidP="00E8728A">
      <w:pPr>
        <w:pStyle w:val="Odstavecseseznamem"/>
        <w:adjustRightInd w:val="0"/>
        <w:ind w:left="737"/>
        <w:jc w:val="right"/>
        <w:rPr>
          <w:bCs/>
          <w:color w:val="000000"/>
          <w:sz w:val="20"/>
        </w:rPr>
      </w:pPr>
    </w:p>
    <w:p w14:paraId="7BC8A002" w14:textId="77777777" w:rsidR="00294DBB" w:rsidRPr="00F4274D" w:rsidRDefault="00294DBB" w:rsidP="00E8728A">
      <w:pPr>
        <w:pStyle w:val="Odstavecseseznamem"/>
        <w:adjustRightInd w:val="0"/>
        <w:ind w:left="737"/>
        <w:jc w:val="right"/>
        <w:rPr>
          <w:bCs/>
          <w:color w:val="000000"/>
          <w:sz w:val="20"/>
        </w:rPr>
      </w:pPr>
    </w:p>
    <w:p w14:paraId="5AAF6EBA" w14:textId="77777777" w:rsidR="00233707" w:rsidRPr="00F4274D" w:rsidRDefault="00233707" w:rsidP="00E8728A">
      <w:pPr>
        <w:jc w:val="right"/>
        <w:rPr>
          <w:rFonts w:ascii="Times New Roman" w:hAnsi="Times New Roman" w:cs="Times New Roman"/>
          <w:lang w:val="cs-CZ"/>
        </w:rPr>
      </w:pPr>
    </w:p>
    <w:p w14:paraId="1737B51B" w14:textId="77777777" w:rsidR="00233707" w:rsidRPr="00F4274D" w:rsidRDefault="00233707" w:rsidP="00E8728A">
      <w:pPr>
        <w:jc w:val="right"/>
        <w:rPr>
          <w:rFonts w:ascii="Times New Roman" w:hAnsi="Times New Roman" w:cs="Times New Roman"/>
          <w:lang w:val="cs-CZ"/>
        </w:rPr>
      </w:pPr>
    </w:p>
    <w:p w14:paraId="4F2B96FD" w14:textId="77777777" w:rsidR="00A7119A" w:rsidRPr="00F4274D" w:rsidRDefault="00A7119A" w:rsidP="00E8728A">
      <w:pPr>
        <w:jc w:val="right"/>
        <w:rPr>
          <w:rFonts w:ascii="Times New Roman" w:hAnsi="Times New Roman" w:cs="Times New Roman"/>
          <w:lang w:val="cs-CZ"/>
        </w:rPr>
      </w:pPr>
    </w:p>
    <w:p w14:paraId="564C3B01" w14:textId="77777777" w:rsidR="00A7119A" w:rsidRPr="00F4274D" w:rsidRDefault="00A7119A" w:rsidP="00E8728A">
      <w:pPr>
        <w:jc w:val="right"/>
        <w:rPr>
          <w:rFonts w:ascii="Times New Roman" w:hAnsi="Times New Roman" w:cs="Times New Roman"/>
          <w:lang w:val="cs-CZ"/>
        </w:rPr>
      </w:pPr>
    </w:p>
    <w:p w14:paraId="45808010" w14:textId="77777777" w:rsidR="00233707" w:rsidRPr="00F4274D" w:rsidRDefault="00233707" w:rsidP="00E8728A">
      <w:pPr>
        <w:jc w:val="right"/>
        <w:rPr>
          <w:rFonts w:ascii="Times New Roman" w:hAnsi="Times New Roman" w:cs="Times New Roman"/>
          <w:lang w:val="cs-CZ"/>
        </w:rPr>
      </w:pPr>
    </w:p>
    <w:p w14:paraId="6DBDB276" w14:textId="77777777" w:rsidR="00294DBB" w:rsidRPr="00F4274D" w:rsidRDefault="00294DBB" w:rsidP="00164211">
      <w:pPr>
        <w:rPr>
          <w:rFonts w:ascii="Times New Roman" w:hAnsi="Times New Roman" w:cs="Times New Roman"/>
          <w:lang w:val="cs-CZ"/>
        </w:rPr>
      </w:pPr>
      <w:r w:rsidRPr="00F4274D">
        <w:rPr>
          <w:rFonts w:ascii="Times New Roman" w:hAnsi="Times New Roman" w:cs="Times New Roman"/>
          <w:lang w:val="cs-CZ"/>
        </w:rPr>
        <w:t>V Praze dne</w:t>
      </w:r>
    </w:p>
    <w:p w14:paraId="2174521A" w14:textId="77777777" w:rsidR="00294DBB" w:rsidRPr="00F4274D" w:rsidRDefault="00294DBB" w:rsidP="00294DBB">
      <w:pPr>
        <w:spacing w:after="60"/>
        <w:jc w:val="right"/>
        <w:rPr>
          <w:rFonts w:ascii="Times New Roman" w:hAnsi="Times New Roman" w:cs="Times New Roman"/>
          <w:lang w:val="cs-CZ"/>
        </w:rPr>
      </w:pPr>
      <w:r w:rsidRPr="00F4274D">
        <w:rPr>
          <w:rFonts w:ascii="Times New Roman" w:hAnsi="Times New Roman" w:cs="Times New Roman"/>
          <w:lang w:val="cs-CZ"/>
        </w:rPr>
        <w:t>………………………………………….</w:t>
      </w:r>
    </w:p>
    <w:p w14:paraId="067E8564" w14:textId="0A56EA2E" w:rsidR="00D057D4" w:rsidRPr="00F4274D" w:rsidRDefault="00221750" w:rsidP="00D057D4">
      <w:pPr>
        <w:spacing w:after="60"/>
        <w:jc w:val="right"/>
        <w:rPr>
          <w:rFonts w:ascii="Times New Roman" w:hAnsi="Times New Roman" w:cs="Times New Roman"/>
          <w:lang w:val="cs-CZ"/>
        </w:rPr>
      </w:pPr>
      <w:r w:rsidRPr="00F4274D">
        <w:rPr>
          <w:rFonts w:ascii="Times New Roman" w:hAnsi="Times New Roman" w:cs="Times New Roman"/>
          <w:lang w:val="cs-CZ"/>
        </w:rPr>
        <w:t>p</w:t>
      </w:r>
      <w:r w:rsidR="00D057D4" w:rsidRPr="00F4274D">
        <w:rPr>
          <w:rFonts w:ascii="Times New Roman" w:hAnsi="Times New Roman" w:cs="Times New Roman"/>
          <w:lang w:val="cs-CZ"/>
        </w:rPr>
        <w:t>rof. Ing. Petr Sklenička, CSc., rektor</w:t>
      </w:r>
    </w:p>
    <w:p w14:paraId="3ED00DEB" w14:textId="77777777" w:rsidR="00D057D4" w:rsidRPr="00F4274D" w:rsidRDefault="00D057D4" w:rsidP="00D057D4">
      <w:pPr>
        <w:spacing w:after="60"/>
        <w:jc w:val="right"/>
        <w:rPr>
          <w:rFonts w:ascii="Times New Roman" w:hAnsi="Times New Roman" w:cs="Times New Roman"/>
          <w:lang w:val="cs-CZ"/>
        </w:rPr>
      </w:pPr>
      <w:r w:rsidRPr="00F4274D">
        <w:rPr>
          <w:rFonts w:ascii="Times New Roman" w:hAnsi="Times New Roman"/>
          <w:bCs/>
          <w:lang w:val="cs-CZ"/>
        </w:rPr>
        <w:t>Česká zemědělská univerzita v Praze</w:t>
      </w:r>
    </w:p>
    <w:p w14:paraId="4EB2B9E0" w14:textId="77777777" w:rsidR="00294DBB" w:rsidRPr="00F4274D" w:rsidRDefault="00294DBB" w:rsidP="00294DBB">
      <w:pPr>
        <w:spacing w:after="60"/>
        <w:jc w:val="right"/>
        <w:rPr>
          <w:rFonts w:ascii="Times New Roman" w:hAnsi="Times New Roman" w:cs="Times New Roman"/>
          <w:lang w:val="cs-CZ"/>
        </w:rPr>
      </w:pPr>
      <w:r w:rsidRPr="00F4274D">
        <w:rPr>
          <w:rFonts w:ascii="Times New Roman" w:hAnsi="Times New Roman" w:cs="Times New Roman"/>
          <w:lang w:val="cs-CZ"/>
        </w:rPr>
        <w:t xml:space="preserve">Razítko a podpis </w:t>
      </w:r>
      <w:r w:rsidR="00DF5F9A" w:rsidRPr="00F4274D">
        <w:rPr>
          <w:rFonts w:ascii="Times New Roman" w:hAnsi="Times New Roman" w:cs="Times New Roman"/>
          <w:lang w:val="cs-CZ"/>
        </w:rPr>
        <w:t>Dalšího účastníka 2</w:t>
      </w:r>
    </w:p>
    <w:p w14:paraId="3991A77C" w14:textId="77777777" w:rsidR="00294DBB" w:rsidRPr="00F4274D" w:rsidRDefault="00294DBB" w:rsidP="00294DBB">
      <w:pPr>
        <w:spacing w:after="60"/>
        <w:jc w:val="right"/>
        <w:rPr>
          <w:rFonts w:ascii="Times New Roman" w:hAnsi="Times New Roman" w:cs="Times New Roman"/>
          <w:lang w:val="cs-CZ"/>
        </w:rPr>
      </w:pPr>
    </w:p>
    <w:p w14:paraId="23D3031C" w14:textId="77777777" w:rsidR="00294DBB" w:rsidRPr="00F4274D" w:rsidRDefault="00294DBB" w:rsidP="00294DBB">
      <w:pPr>
        <w:spacing w:after="60"/>
        <w:jc w:val="right"/>
        <w:rPr>
          <w:rFonts w:ascii="Times New Roman" w:hAnsi="Times New Roman" w:cs="Times New Roman"/>
          <w:lang w:val="cs-CZ"/>
        </w:rPr>
      </w:pPr>
    </w:p>
    <w:p w14:paraId="712B1273" w14:textId="77777777" w:rsidR="00DF5F9A" w:rsidRPr="00F4274D" w:rsidRDefault="00DF5F9A" w:rsidP="00294DBB">
      <w:pPr>
        <w:spacing w:after="60"/>
        <w:jc w:val="right"/>
        <w:rPr>
          <w:rFonts w:ascii="Times New Roman" w:hAnsi="Times New Roman" w:cs="Times New Roman"/>
          <w:lang w:val="cs-CZ"/>
        </w:rPr>
      </w:pPr>
    </w:p>
    <w:p w14:paraId="1C6FB858" w14:textId="77777777" w:rsidR="00A7119A" w:rsidRPr="00F4274D" w:rsidRDefault="00A7119A" w:rsidP="00294DBB">
      <w:pPr>
        <w:spacing w:after="60"/>
        <w:jc w:val="right"/>
        <w:rPr>
          <w:rFonts w:ascii="Times New Roman" w:hAnsi="Times New Roman" w:cs="Times New Roman"/>
          <w:lang w:val="cs-CZ"/>
        </w:rPr>
      </w:pPr>
    </w:p>
    <w:p w14:paraId="04FFD779" w14:textId="77777777" w:rsidR="00DF5F9A" w:rsidRPr="00F4274D" w:rsidRDefault="00DF5F9A" w:rsidP="00294DBB">
      <w:pPr>
        <w:spacing w:after="60"/>
        <w:jc w:val="right"/>
        <w:rPr>
          <w:rFonts w:ascii="Times New Roman" w:hAnsi="Times New Roman" w:cs="Times New Roman"/>
          <w:lang w:val="cs-CZ"/>
        </w:rPr>
      </w:pPr>
    </w:p>
    <w:p w14:paraId="65F9E5B7" w14:textId="77777777" w:rsidR="00DF5F9A" w:rsidRPr="00F4274D" w:rsidRDefault="00DF5F9A" w:rsidP="00294DBB">
      <w:pPr>
        <w:spacing w:after="60"/>
        <w:jc w:val="right"/>
        <w:rPr>
          <w:rFonts w:ascii="Times New Roman" w:hAnsi="Times New Roman" w:cs="Times New Roman"/>
          <w:lang w:val="cs-CZ"/>
        </w:rPr>
      </w:pPr>
    </w:p>
    <w:p w14:paraId="3EEE967D" w14:textId="77777777" w:rsidR="00A7119A" w:rsidRPr="00F4274D" w:rsidRDefault="00A7119A" w:rsidP="00294DBB">
      <w:pPr>
        <w:spacing w:after="60"/>
        <w:jc w:val="right"/>
        <w:rPr>
          <w:rFonts w:ascii="Times New Roman" w:hAnsi="Times New Roman" w:cs="Times New Roman"/>
          <w:lang w:val="cs-CZ"/>
        </w:rPr>
      </w:pPr>
    </w:p>
    <w:p w14:paraId="621020A9" w14:textId="77777777" w:rsidR="0054301F" w:rsidRPr="00F4274D" w:rsidRDefault="0054301F" w:rsidP="0054301F">
      <w:pPr>
        <w:rPr>
          <w:rFonts w:ascii="Times New Roman" w:hAnsi="Times New Roman" w:cs="Times New Roman"/>
          <w:lang w:val="cs-CZ"/>
        </w:rPr>
      </w:pPr>
      <w:r w:rsidRPr="00F4274D">
        <w:rPr>
          <w:rFonts w:ascii="Times New Roman" w:hAnsi="Times New Roman" w:cs="Times New Roman"/>
          <w:lang w:val="cs-CZ"/>
        </w:rPr>
        <w:t xml:space="preserve">V </w:t>
      </w:r>
      <w:r w:rsidRPr="009240C8">
        <w:rPr>
          <w:rFonts w:ascii="Times New Roman" w:hAnsi="Times New Roman" w:cs="Times New Roman"/>
          <w:lang w:val="cs-CZ"/>
        </w:rPr>
        <w:t>……………………</w:t>
      </w:r>
      <w:r w:rsidRPr="00F4274D">
        <w:rPr>
          <w:rFonts w:ascii="Times New Roman" w:hAnsi="Times New Roman" w:cs="Times New Roman"/>
          <w:lang w:val="cs-CZ"/>
        </w:rPr>
        <w:t xml:space="preserve"> dne</w:t>
      </w:r>
    </w:p>
    <w:p w14:paraId="1FC1D8C6" w14:textId="77777777" w:rsidR="0054301F" w:rsidRPr="00F4274D" w:rsidRDefault="0054301F" w:rsidP="0054301F">
      <w:pPr>
        <w:spacing w:after="60"/>
        <w:jc w:val="right"/>
        <w:rPr>
          <w:rFonts w:ascii="Times New Roman" w:hAnsi="Times New Roman" w:cs="Times New Roman"/>
          <w:lang w:val="cs-CZ"/>
        </w:rPr>
      </w:pPr>
      <w:r w:rsidRPr="00F4274D">
        <w:rPr>
          <w:rFonts w:ascii="Times New Roman" w:hAnsi="Times New Roman" w:cs="Times New Roman"/>
          <w:lang w:val="cs-CZ"/>
        </w:rPr>
        <w:t>………………………………………….</w:t>
      </w:r>
    </w:p>
    <w:p w14:paraId="6AA5F48D" w14:textId="77777777" w:rsidR="00DF5F9A" w:rsidRPr="00F4274D" w:rsidRDefault="00DF5F9A" w:rsidP="00DF5F9A">
      <w:pPr>
        <w:jc w:val="right"/>
        <w:rPr>
          <w:rFonts w:ascii="Times New Roman" w:hAnsi="Times New Roman"/>
          <w:lang w:val="cs-CZ"/>
        </w:rPr>
      </w:pPr>
      <w:r w:rsidRPr="00F4274D">
        <w:rPr>
          <w:rFonts w:ascii="Times New Roman" w:hAnsi="Times New Roman"/>
          <w:lang w:val="cs-CZ"/>
        </w:rPr>
        <w:t>Ing. Jiří Helebrant, jednatel</w:t>
      </w:r>
    </w:p>
    <w:p w14:paraId="7BA3B024" w14:textId="77777777" w:rsidR="000D710B" w:rsidRPr="00F4274D" w:rsidRDefault="000D710B" w:rsidP="00DF5F9A">
      <w:pPr>
        <w:jc w:val="right"/>
      </w:pPr>
      <w:r w:rsidRPr="00F4274D">
        <w:rPr>
          <w:rFonts w:ascii="Times New Roman" w:hAnsi="Times New Roman"/>
          <w:lang w:val="cs-CZ"/>
        </w:rPr>
        <w:t>Chmel Helebrant s.r.o.</w:t>
      </w:r>
    </w:p>
    <w:p w14:paraId="51A95CFF" w14:textId="77777777" w:rsidR="0054301F" w:rsidRPr="00F4274D" w:rsidRDefault="0054301F" w:rsidP="0054301F">
      <w:pPr>
        <w:spacing w:after="60"/>
        <w:jc w:val="right"/>
        <w:rPr>
          <w:rFonts w:ascii="Times New Roman" w:hAnsi="Times New Roman" w:cs="Times New Roman"/>
          <w:lang w:val="cs-CZ"/>
        </w:rPr>
      </w:pPr>
      <w:r w:rsidRPr="00F4274D">
        <w:rPr>
          <w:rFonts w:ascii="Times New Roman" w:hAnsi="Times New Roman" w:cs="Times New Roman"/>
          <w:lang w:val="cs-CZ"/>
        </w:rPr>
        <w:t>Razítko a podpis D</w:t>
      </w:r>
      <w:r w:rsidR="00DF5F9A" w:rsidRPr="00F4274D">
        <w:rPr>
          <w:rFonts w:ascii="Times New Roman" w:hAnsi="Times New Roman" w:cs="Times New Roman"/>
          <w:lang w:val="cs-CZ"/>
        </w:rPr>
        <w:t>alšího účastníka 3</w:t>
      </w:r>
    </w:p>
    <w:p w14:paraId="69618FA8" w14:textId="77777777" w:rsidR="00A7119A" w:rsidRPr="00F4274D" w:rsidRDefault="00A7119A" w:rsidP="0054301F">
      <w:pPr>
        <w:spacing w:after="60"/>
        <w:jc w:val="right"/>
        <w:rPr>
          <w:rFonts w:ascii="Times New Roman" w:hAnsi="Times New Roman" w:cs="Times New Roman"/>
          <w:lang w:val="cs-CZ"/>
        </w:rPr>
      </w:pPr>
    </w:p>
    <w:p w14:paraId="5ED104E2" w14:textId="77777777" w:rsidR="00A7119A" w:rsidRPr="00F4274D" w:rsidRDefault="00A7119A" w:rsidP="0054301F">
      <w:pPr>
        <w:spacing w:after="60"/>
        <w:jc w:val="right"/>
        <w:rPr>
          <w:rFonts w:ascii="Times New Roman" w:hAnsi="Times New Roman" w:cs="Times New Roman"/>
          <w:lang w:val="cs-CZ"/>
        </w:rPr>
      </w:pPr>
    </w:p>
    <w:p w14:paraId="13B53EAD" w14:textId="77777777" w:rsidR="00A7119A" w:rsidRPr="00F4274D" w:rsidRDefault="00A7119A" w:rsidP="0054301F">
      <w:pPr>
        <w:spacing w:after="60"/>
        <w:jc w:val="right"/>
        <w:rPr>
          <w:rFonts w:ascii="Times New Roman" w:hAnsi="Times New Roman" w:cs="Times New Roman"/>
          <w:lang w:val="cs-CZ"/>
        </w:rPr>
      </w:pPr>
    </w:p>
    <w:p w14:paraId="2B322DE5" w14:textId="77777777" w:rsidR="00A7119A" w:rsidRPr="00F4274D" w:rsidRDefault="00A7119A" w:rsidP="0054301F">
      <w:pPr>
        <w:spacing w:after="60"/>
        <w:jc w:val="right"/>
        <w:rPr>
          <w:rFonts w:ascii="Times New Roman" w:hAnsi="Times New Roman" w:cs="Times New Roman"/>
          <w:lang w:val="cs-CZ"/>
        </w:rPr>
      </w:pPr>
    </w:p>
    <w:p w14:paraId="3F1762C3" w14:textId="77777777" w:rsidR="00A7119A" w:rsidRPr="00F4274D" w:rsidRDefault="00A7119A" w:rsidP="0054301F">
      <w:pPr>
        <w:spacing w:after="60"/>
        <w:jc w:val="right"/>
        <w:rPr>
          <w:rFonts w:ascii="Times New Roman" w:hAnsi="Times New Roman" w:cs="Times New Roman"/>
          <w:lang w:val="cs-CZ"/>
        </w:rPr>
      </w:pPr>
    </w:p>
    <w:p w14:paraId="7F34B1FF" w14:textId="77777777" w:rsidR="00A7119A" w:rsidRPr="00F4274D" w:rsidRDefault="00A7119A" w:rsidP="0054301F">
      <w:pPr>
        <w:spacing w:after="60"/>
        <w:jc w:val="right"/>
        <w:rPr>
          <w:rFonts w:ascii="Times New Roman" w:hAnsi="Times New Roman" w:cs="Times New Roman"/>
          <w:lang w:val="cs-CZ"/>
        </w:rPr>
      </w:pPr>
    </w:p>
    <w:p w14:paraId="239D77B4" w14:textId="77777777" w:rsidR="00A7119A" w:rsidRPr="00F4274D" w:rsidRDefault="00A7119A" w:rsidP="0054301F">
      <w:pPr>
        <w:spacing w:after="60"/>
        <w:jc w:val="right"/>
        <w:rPr>
          <w:rFonts w:ascii="Times New Roman" w:hAnsi="Times New Roman" w:cs="Times New Roman"/>
          <w:lang w:val="cs-CZ"/>
        </w:rPr>
      </w:pPr>
    </w:p>
    <w:p w14:paraId="6A3E977A" w14:textId="77777777" w:rsidR="00F4274D" w:rsidRPr="006B3B30" w:rsidRDefault="00F4274D" w:rsidP="00F4274D">
      <w:pPr>
        <w:rPr>
          <w:rFonts w:ascii="Times New Roman" w:hAnsi="Times New Roman" w:cs="Times New Roman"/>
          <w:lang w:val="cs-CZ"/>
        </w:rPr>
      </w:pPr>
      <w:r w:rsidRPr="006B3B30">
        <w:rPr>
          <w:rFonts w:ascii="Times New Roman" w:hAnsi="Times New Roman" w:cs="Times New Roman"/>
          <w:lang w:val="cs-CZ"/>
        </w:rPr>
        <w:t>V …………………… dne</w:t>
      </w:r>
    </w:p>
    <w:p w14:paraId="7E46028D" w14:textId="77777777" w:rsidR="00F4274D" w:rsidRDefault="00F4274D" w:rsidP="00294DBB">
      <w:pPr>
        <w:spacing w:after="60"/>
        <w:jc w:val="right"/>
        <w:rPr>
          <w:rFonts w:ascii="Times New Roman" w:hAnsi="Times New Roman" w:cs="Times New Roman"/>
          <w:lang w:val="cs-CZ"/>
        </w:rPr>
      </w:pPr>
    </w:p>
    <w:p w14:paraId="5EDCD641" w14:textId="77777777" w:rsidR="00F4274D" w:rsidRPr="00F4274D" w:rsidRDefault="00F4274D" w:rsidP="00294DBB">
      <w:pPr>
        <w:spacing w:after="60"/>
        <w:jc w:val="right"/>
        <w:rPr>
          <w:rFonts w:ascii="Times New Roman" w:hAnsi="Times New Roman" w:cs="Times New Roman"/>
          <w:lang w:val="cs-CZ"/>
        </w:rPr>
      </w:pPr>
    </w:p>
    <w:p w14:paraId="2D716FD8" w14:textId="77777777" w:rsidR="0054301F" w:rsidRPr="00F4274D" w:rsidRDefault="0054301F" w:rsidP="0054301F">
      <w:pPr>
        <w:spacing w:after="60"/>
        <w:jc w:val="right"/>
        <w:rPr>
          <w:rFonts w:ascii="Times New Roman" w:hAnsi="Times New Roman" w:cs="Times New Roman"/>
          <w:lang w:val="cs-CZ"/>
        </w:rPr>
      </w:pPr>
      <w:r w:rsidRPr="00F4274D">
        <w:rPr>
          <w:rFonts w:ascii="Times New Roman" w:hAnsi="Times New Roman" w:cs="Times New Roman"/>
          <w:lang w:val="cs-CZ"/>
        </w:rPr>
        <w:t>………………………………………….</w:t>
      </w:r>
    </w:p>
    <w:p w14:paraId="73DC78A6" w14:textId="77777777" w:rsidR="00DF5F9A" w:rsidRPr="00F4274D" w:rsidRDefault="00DF5F9A" w:rsidP="00DF5F9A">
      <w:pPr>
        <w:jc w:val="right"/>
        <w:rPr>
          <w:rFonts w:ascii="Times New Roman" w:hAnsi="Times New Roman"/>
          <w:lang w:val="cs-CZ"/>
        </w:rPr>
      </w:pPr>
      <w:r w:rsidRPr="00F4274D">
        <w:rPr>
          <w:rFonts w:ascii="Times New Roman" w:hAnsi="Times New Roman"/>
          <w:lang w:val="cs-CZ"/>
        </w:rPr>
        <w:t xml:space="preserve">Ing. Josef </w:t>
      </w:r>
      <w:proofErr w:type="spellStart"/>
      <w:r w:rsidRPr="00F4274D">
        <w:rPr>
          <w:rFonts w:ascii="Times New Roman" w:hAnsi="Times New Roman"/>
          <w:lang w:val="cs-CZ"/>
        </w:rPr>
        <w:t>Patzak</w:t>
      </w:r>
      <w:proofErr w:type="spellEnd"/>
      <w:r w:rsidRPr="00F4274D">
        <w:rPr>
          <w:rFonts w:ascii="Times New Roman" w:hAnsi="Times New Roman"/>
          <w:lang w:val="cs-CZ"/>
        </w:rPr>
        <w:t>, Ph.D., jednatel</w:t>
      </w:r>
    </w:p>
    <w:p w14:paraId="6C0D6792" w14:textId="77777777" w:rsidR="000D710B" w:rsidRPr="00F4274D" w:rsidRDefault="000D710B" w:rsidP="000D710B">
      <w:pPr>
        <w:pStyle w:val="Zkladntext"/>
        <w:jc w:val="right"/>
        <w:rPr>
          <w:rFonts w:ascii="Times New Roman" w:hAnsi="Times New Roman"/>
          <w:sz w:val="20"/>
          <w:szCs w:val="20"/>
          <w:lang w:val="cs-CZ"/>
        </w:rPr>
      </w:pPr>
      <w:r w:rsidRPr="00F4274D">
        <w:rPr>
          <w:rFonts w:ascii="Times New Roman" w:hAnsi="Times New Roman"/>
          <w:sz w:val="20"/>
          <w:szCs w:val="20"/>
          <w:lang w:val="cs-CZ"/>
        </w:rPr>
        <w:t>Chmelařský institut s.r.o.</w:t>
      </w:r>
    </w:p>
    <w:p w14:paraId="594B4233" w14:textId="77777777" w:rsidR="00294DBB" w:rsidRPr="00D057D4" w:rsidRDefault="0054301F" w:rsidP="00A7119A">
      <w:pPr>
        <w:spacing w:after="60"/>
        <w:jc w:val="right"/>
        <w:rPr>
          <w:rFonts w:ascii="Times New Roman" w:hAnsi="Times New Roman" w:cs="Times New Roman"/>
          <w:lang w:val="cs-CZ"/>
        </w:rPr>
      </w:pPr>
      <w:r w:rsidRPr="00F4274D">
        <w:rPr>
          <w:rFonts w:ascii="Times New Roman" w:hAnsi="Times New Roman" w:cs="Times New Roman"/>
          <w:lang w:val="cs-CZ"/>
        </w:rPr>
        <w:t>Razítko a podpis D</w:t>
      </w:r>
      <w:r w:rsidR="00DF5F9A" w:rsidRPr="00F4274D">
        <w:rPr>
          <w:rFonts w:ascii="Times New Roman" w:hAnsi="Times New Roman" w:cs="Times New Roman"/>
          <w:lang w:val="cs-CZ"/>
        </w:rPr>
        <w:t>alšího účastníka 4</w:t>
      </w:r>
    </w:p>
    <w:p w14:paraId="3737899A" w14:textId="77777777" w:rsidR="00294DBB" w:rsidRPr="00D057D4" w:rsidRDefault="00294DBB" w:rsidP="00294DBB">
      <w:pPr>
        <w:autoSpaceDE/>
        <w:spacing w:after="200" w:line="276" w:lineRule="auto"/>
        <w:rPr>
          <w:rFonts w:ascii="Times New Roman" w:hAnsi="Times New Roman" w:cs="Times New Roman"/>
          <w:lang w:val="cs-CZ"/>
        </w:rPr>
      </w:pPr>
    </w:p>
    <w:sectPr w:rsidR="00294DBB" w:rsidRPr="00D057D4" w:rsidSect="00BD1E70">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49788" w15:done="0"/>
  <w15:commentEx w15:paraId="54561412" w15:done="0"/>
  <w15:commentEx w15:paraId="054CE450" w15:done="0"/>
  <w15:commentEx w15:paraId="71DF8882" w15:paraIdParent="054CE450" w15:done="0"/>
  <w15:commentEx w15:paraId="2784CC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2814E" w14:textId="77777777" w:rsidR="00D375B6" w:rsidRDefault="00D375B6" w:rsidP="003C7493">
      <w:r>
        <w:separator/>
      </w:r>
    </w:p>
  </w:endnote>
  <w:endnote w:type="continuationSeparator" w:id="0">
    <w:p w14:paraId="1F1E860E" w14:textId="77777777" w:rsidR="00D375B6" w:rsidRDefault="00D375B6"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7B97" w14:textId="77777777" w:rsidR="00A435EA" w:rsidRDefault="00A435EA">
    <w:pPr>
      <w:pStyle w:val="Zpat"/>
      <w:jc w:val="center"/>
    </w:pPr>
  </w:p>
  <w:p w14:paraId="0E630A14" w14:textId="77777777" w:rsidR="00A435EA" w:rsidRDefault="00A435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80E4F" w14:textId="77777777" w:rsidR="00D375B6" w:rsidRDefault="00D375B6" w:rsidP="003C7493">
      <w:r>
        <w:separator/>
      </w:r>
    </w:p>
  </w:footnote>
  <w:footnote w:type="continuationSeparator" w:id="0">
    <w:p w14:paraId="73E4B216" w14:textId="77777777" w:rsidR="00D375B6" w:rsidRDefault="00D375B6" w:rsidP="003C7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těpánová Věra">
    <w15:presenceInfo w15:providerId="AD" w15:userId="S-1-5-21-4209565792-2109228245-916198948-6622"/>
  </w15:person>
  <w15:person w15:author="Potucký Jan">
    <w15:presenceInfo w15:providerId="AD" w15:userId="S-1-5-21-2305692138-799105946-157749570-139808"/>
  </w15:person>
  <w15:person w15:author="Mádlová Iva">
    <w15:presenceInfo w15:providerId="AD" w15:userId="S-1-5-21-2305692138-799105946-157749570-94989"/>
  </w15:person>
  <w15:person w15:author="Hrbáčková Marie">
    <w15:presenceInfo w15:providerId="AD" w15:userId="S-1-5-21-4209565792-2109228245-916198948-3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32CB"/>
    <w:rsid w:val="00014A5B"/>
    <w:rsid w:val="000150D6"/>
    <w:rsid w:val="00017CA8"/>
    <w:rsid w:val="00022493"/>
    <w:rsid w:val="00022FC8"/>
    <w:rsid w:val="000243A6"/>
    <w:rsid w:val="00026ADE"/>
    <w:rsid w:val="0002785A"/>
    <w:rsid w:val="00031EAE"/>
    <w:rsid w:val="0004574E"/>
    <w:rsid w:val="000557EF"/>
    <w:rsid w:val="00055EF0"/>
    <w:rsid w:val="00062CDC"/>
    <w:rsid w:val="00065A61"/>
    <w:rsid w:val="00070486"/>
    <w:rsid w:val="00071A27"/>
    <w:rsid w:val="00074F1A"/>
    <w:rsid w:val="00081637"/>
    <w:rsid w:val="00084632"/>
    <w:rsid w:val="0008614D"/>
    <w:rsid w:val="000864C6"/>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97E"/>
    <w:rsid w:val="000D1F08"/>
    <w:rsid w:val="000D30F9"/>
    <w:rsid w:val="000D710B"/>
    <w:rsid w:val="000D7763"/>
    <w:rsid w:val="000E1343"/>
    <w:rsid w:val="000E222C"/>
    <w:rsid w:val="000F3E5F"/>
    <w:rsid w:val="000F69FB"/>
    <w:rsid w:val="000F7181"/>
    <w:rsid w:val="00100597"/>
    <w:rsid w:val="0010301B"/>
    <w:rsid w:val="00106BFB"/>
    <w:rsid w:val="0011289A"/>
    <w:rsid w:val="001132CA"/>
    <w:rsid w:val="001154B6"/>
    <w:rsid w:val="001178B0"/>
    <w:rsid w:val="00120D08"/>
    <w:rsid w:val="00121928"/>
    <w:rsid w:val="00130DBD"/>
    <w:rsid w:val="00133026"/>
    <w:rsid w:val="001538F2"/>
    <w:rsid w:val="0015429E"/>
    <w:rsid w:val="00156FB5"/>
    <w:rsid w:val="00164211"/>
    <w:rsid w:val="00165B50"/>
    <w:rsid w:val="001700FA"/>
    <w:rsid w:val="00173677"/>
    <w:rsid w:val="001854A7"/>
    <w:rsid w:val="0018559E"/>
    <w:rsid w:val="001954D3"/>
    <w:rsid w:val="001A402D"/>
    <w:rsid w:val="001B5FD1"/>
    <w:rsid w:val="001C0C5F"/>
    <w:rsid w:val="001C10C0"/>
    <w:rsid w:val="001C172F"/>
    <w:rsid w:val="001C3FE6"/>
    <w:rsid w:val="001C4C07"/>
    <w:rsid w:val="001C5C83"/>
    <w:rsid w:val="001D5AFC"/>
    <w:rsid w:val="001D660B"/>
    <w:rsid w:val="001D6AB8"/>
    <w:rsid w:val="001E16C8"/>
    <w:rsid w:val="001E2AE1"/>
    <w:rsid w:val="001F339E"/>
    <w:rsid w:val="002010A3"/>
    <w:rsid w:val="00203D3E"/>
    <w:rsid w:val="002051B7"/>
    <w:rsid w:val="00221750"/>
    <w:rsid w:val="0022573F"/>
    <w:rsid w:val="002268B4"/>
    <w:rsid w:val="00233707"/>
    <w:rsid w:val="00246E3D"/>
    <w:rsid w:val="00251633"/>
    <w:rsid w:val="00255E44"/>
    <w:rsid w:val="00257BA7"/>
    <w:rsid w:val="002619DD"/>
    <w:rsid w:val="002665FF"/>
    <w:rsid w:val="00266C5C"/>
    <w:rsid w:val="002823BA"/>
    <w:rsid w:val="00282D8B"/>
    <w:rsid w:val="00283758"/>
    <w:rsid w:val="00294DBB"/>
    <w:rsid w:val="002A0BB5"/>
    <w:rsid w:val="002A24D2"/>
    <w:rsid w:val="002A6207"/>
    <w:rsid w:val="002B04CF"/>
    <w:rsid w:val="002B748D"/>
    <w:rsid w:val="002B7F3A"/>
    <w:rsid w:val="002C39CA"/>
    <w:rsid w:val="002D1059"/>
    <w:rsid w:val="002D198A"/>
    <w:rsid w:val="002D539E"/>
    <w:rsid w:val="002D6906"/>
    <w:rsid w:val="002D7539"/>
    <w:rsid w:val="002E25A7"/>
    <w:rsid w:val="002E45D4"/>
    <w:rsid w:val="002F521F"/>
    <w:rsid w:val="002F7390"/>
    <w:rsid w:val="00302AC2"/>
    <w:rsid w:val="003031AB"/>
    <w:rsid w:val="00303320"/>
    <w:rsid w:val="00306643"/>
    <w:rsid w:val="00311363"/>
    <w:rsid w:val="00314EE5"/>
    <w:rsid w:val="003150AB"/>
    <w:rsid w:val="00315677"/>
    <w:rsid w:val="00317D1A"/>
    <w:rsid w:val="00320A1A"/>
    <w:rsid w:val="00327EE6"/>
    <w:rsid w:val="003322D5"/>
    <w:rsid w:val="00333ADB"/>
    <w:rsid w:val="00335A2B"/>
    <w:rsid w:val="00335A87"/>
    <w:rsid w:val="00335CF1"/>
    <w:rsid w:val="0033776F"/>
    <w:rsid w:val="003402FE"/>
    <w:rsid w:val="003426E5"/>
    <w:rsid w:val="003528EB"/>
    <w:rsid w:val="003670B0"/>
    <w:rsid w:val="00376110"/>
    <w:rsid w:val="00381003"/>
    <w:rsid w:val="00381332"/>
    <w:rsid w:val="00386C42"/>
    <w:rsid w:val="003932B7"/>
    <w:rsid w:val="003936DC"/>
    <w:rsid w:val="003956DB"/>
    <w:rsid w:val="0039693E"/>
    <w:rsid w:val="003A742B"/>
    <w:rsid w:val="003B2EB1"/>
    <w:rsid w:val="003B484D"/>
    <w:rsid w:val="003B4992"/>
    <w:rsid w:val="003B6E25"/>
    <w:rsid w:val="003C08C9"/>
    <w:rsid w:val="003C4E80"/>
    <w:rsid w:val="003C6DB1"/>
    <w:rsid w:val="003C7493"/>
    <w:rsid w:val="003D2274"/>
    <w:rsid w:val="003E0D84"/>
    <w:rsid w:val="003E5E97"/>
    <w:rsid w:val="003E7E5B"/>
    <w:rsid w:val="003F022F"/>
    <w:rsid w:val="003F6C6D"/>
    <w:rsid w:val="00400601"/>
    <w:rsid w:val="00405B47"/>
    <w:rsid w:val="00405BD0"/>
    <w:rsid w:val="00407220"/>
    <w:rsid w:val="00413BAD"/>
    <w:rsid w:val="004161A0"/>
    <w:rsid w:val="00420559"/>
    <w:rsid w:val="00422576"/>
    <w:rsid w:val="00422DBD"/>
    <w:rsid w:val="00430127"/>
    <w:rsid w:val="00434DB3"/>
    <w:rsid w:val="004405F4"/>
    <w:rsid w:val="004407DA"/>
    <w:rsid w:val="0044086C"/>
    <w:rsid w:val="00440DD0"/>
    <w:rsid w:val="00441BDE"/>
    <w:rsid w:val="00444C3D"/>
    <w:rsid w:val="00445288"/>
    <w:rsid w:val="00445A46"/>
    <w:rsid w:val="00446C24"/>
    <w:rsid w:val="00447877"/>
    <w:rsid w:val="004516BD"/>
    <w:rsid w:val="0045358D"/>
    <w:rsid w:val="00463C7A"/>
    <w:rsid w:val="004644E3"/>
    <w:rsid w:val="0046557C"/>
    <w:rsid w:val="004665AF"/>
    <w:rsid w:val="004708C7"/>
    <w:rsid w:val="0047481D"/>
    <w:rsid w:val="00476E4B"/>
    <w:rsid w:val="00477F4F"/>
    <w:rsid w:val="004800AD"/>
    <w:rsid w:val="00482BFB"/>
    <w:rsid w:val="00495907"/>
    <w:rsid w:val="00496932"/>
    <w:rsid w:val="004A4699"/>
    <w:rsid w:val="004A5104"/>
    <w:rsid w:val="004A639B"/>
    <w:rsid w:val="004B19C2"/>
    <w:rsid w:val="004B2BF7"/>
    <w:rsid w:val="004C1769"/>
    <w:rsid w:val="004D238F"/>
    <w:rsid w:val="004D29B8"/>
    <w:rsid w:val="004D4701"/>
    <w:rsid w:val="004D4A22"/>
    <w:rsid w:val="004D76D2"/>
    <w:rsid w:val="004E090F"/>
    <w:rsid w:val="004E6CB8"/>
    <w:rsid w:val="004F02DE"/>
    <w:rsid w:val="004F4495"/>
    <w:rsid w:val="0050032D"/>
    <w:rsid w:val="005023FB"/>
    <w:rsid w:val="00505A93"/>
    <w:rsid w:val="00505DF5"/>
    <w:rsid w:val="00505F3E"/>
    <w:rsid w:val="0050670D"/>
    <w:rsid w:val="00510A71"/>
    <w:rsid w:val="00516C42"/>
    <w:rsid w:val="005261C2"/>
    <w:rsid w:val="0052738B"/>
    <w:rsid w:val="00541488"/>
    <w:rsid w:val="00542698"/>
    <w:rsid w:val="0054301F"/>
    <w:rsid w:val="005435A3"/>
    <w:rsid w:val="00547444"/>
    <w:rsid w:val="00555089"/>
    <w:rsid w:val="00561939"/>
    <w:rsid w:val="0056588E"/>
    <w:rsid w:val="005772A2"/>
    <w:rsid w:val="005820B3"/>
    <w:rsid w:val="005A2848"/>
    <w:rsid w:val="005A2D8E"/>
    <w:rsid w:val="005A6080"/>
    <w:rsid w:val="005A642C"/>
    <w:rsid w:val="005A7808"/>
    <w:rsid w:val="005B1CE1"/>
    <w:rsid w:val="005B1DB6"/>
    <w:rsid w:val="005B253F"/>
    <w:rsid w:val="005C691D"/>
    <w:rsid w:val="005D216D"/>
    <w:rsid w:val="005D2DD7"/>
    <w:rsid w:val="005D37A4"/>
    <w:rsid w:val="005D4598"/>
    <w:rsid w:val="005E1070"/>
    <w:rsid w:val="005E118E"/>
    <w:rsid w:val="005E54D7"/>
    <w:rsid w:val="005F5FE4"/>
    <w:rsid w:val="0060062E"/>
    <w:rsid w:val="006064D4"/>
    <w:rsid w:val="00610849"/>
    <w:rsid w:val="006123F3"/>
    <w:rsid w:val="00612ACF"/>
    <w:rsid w:val="00613BC3"/>
    <w:rsid w:val="00615FB1"/>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EBB"/>
    <w:rsid w:val="00684097"/>
    <w:rsid w:val="006873AE"/>
    <w:rsid w:val="0069095F"/>
    <w:rsid w:val="006A4030"/>
    <w:rsid w:val="006A4EB6"/>
    <w:rsid w:val="006A5DE2"/>
    <w:rsid w:val="006B392E"/>
    <w:rsid w:val="006B43E1"/>
    <w:rsid w:val="006B5B86"/>
    <w:rsid w:val="006B5DD3"/>
    <w:rsid w:val="006B6D60"/>
    <w:rsid w:val="006D170E"/>
    <w:rsid w:val="006D23AD"/>
    <w:rsid w:val="006D4717"/>
    <w:rsid w:val="006D4A4D"/>
    <w:rsid w:val="006D65CE"/>
    <w:rsid w:val="006E160D"/>
    <w:rsid w:val="006E2C99"/>
    <w:rsid w:val="006E38C2"/>
    <w:rsid w:val="006E7835"/>
    <w:rsid w:val="006F1BEF"/>
    <w:rsid w:val="00702DE3"/>
    <w:rsid w:val="00714BC9"/>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777D5"/>
    <w:rsid w:val="00777B6E"/>
    <w:rsid w:val="007831ED"/>
    <w:rsid w:val="00793260"/>
    <w:rsid w:val="00794EE9"/>
    <w:rsid w:val="00796848"/>
    <w:rsid w:val="007A1C85"/>
    <w:rsid w:val="007B35EC"/>
    <w:rsid w:val="007B7293"/>
    <w:rsid w:val="007B779D"/>
    <w:rsid w:val="007C0165"/>
    <w:rsid w:val="007D0BD6"/>
    <w:rsid w:val="007D1233"/>
    <w:rsid w:val="007E0627"/>
    <w:rsid w:val="007E17D7"/>
    <w:rsid w:val="007E4959"/>
    <w:rsid w:val="007E7C0C"/>
    <w:rsid w:val="007F2E7A"/>
    <w:rsid w:val="00805940"/>
    <w:rsid w:val="00807549"/>
    <w:rsid w:val="00814A7E"/>
    <w:rsid w:val="00816DC9"/>
    <w:rsid w:val="00823210"/>
    <w:rsid w:val="00825A57"/>
    <w:rsid w:val="008265BD"/>
    <w:rsid w:val="008311E2"/>
    <w:rsid w:val="0083543E"/>
    <w:rsid w:val="00844090"/>
    <w:rsid w:val="00844F37"/>
    <w:rsid w:val="00847966"/>
    <w:rsid w:val="008546AE"/>
    <w:rsid w:val="00854C63"/>
    <w:rsid w:val="008633AB"/>
    <w:rsid w:val="00863CED"/>
    <w:rsid w:val="00864FE5"/>
    <w:rsid w:val="00875E8E"/>
    <w:rsid w:val="00876A5B"/>
    <w:rsid w:val="0089202F"/>
    <w:rsid w:val="008961D3"/>
    <w:rsid w:val="00896BB5"/>
    <w:rsid w:val="008B1E94"/>
    <w:rsid w:val="008B4F3C"/>
    <w:rsid w:val="008B5617"/>
    <w:rsid w:val="008B567D"/>
    <w:rsid w:val="008C1B81"/>
    <w:rsid w:val="008C1C18"/>
    <w:rsid w:val="008C3FB3"/>
    <w:rsid w:val="008C7DA3"/>
    <w:rsid w:val="008D1458"/>
    <w:rsid w:val="008D551A"/>
    <w:rsid w:val="008D6D39"/>
    <w:rsid w:val="008D6F1B"/>
    <w:rsid w:val="008D7A71"/>
    <w:rsid w:val="008E2680"/>
    <w:rsid w:val="008E3643"/>
    <w:rsid w:val="008E61E6"/>
    <w:rsid w:val="008E6727"/>
    <w:rsid w:val="008F22E3"/>
    <w:rsid w:val="008F234C"/>
    <w:rsid w:val="008F313B"/>
    <w:rsid w:val="008F46A9"/>
    <w:rsid w:val="00902F14"/>
    <w:rsid w:val="0090744F"/>
    <w:rsid w:val="00911FAA"/>
    <w:rsid w:val="00917678"/>
    <w:rsid w:val="0092157A"/>
    <w:rsid w:val="009220E2"/>
    <w:rsid w:val="009226EA"/>
    <w:rsid w:val="009240C8"/>
    <w:rsid w:val="00930C4F"/>
    <w:rsid w:val="0093267A"/>
    <w:rsid w:val="009356D4"/>
    <w:rsid w:val="00936013"/>
    <w:rsid w:val="00936267"/>
    <w:rsid w:val="00936DEC"/>
    <w:rsid w:val="00937821"/>
    <w:rsid w:val="00942EE9"/>
    <w:rsid w:val="00945178"/>
    <w:rsid w:val="009600C7"/>
    <w:rsid w:val="00960F71"/>
    <w:rsid w:val="0096412B"/>
    <w:rsid w:val="00964D84"/>
    <w:rsid w:val="009664D5"/>
    <w:rsid w:val="00966A52"/>
    <w:rsid w:val="0097177E"/>
    <w:rsid w:val="00983797"/>
    <w:rsid w:val="00986E76"/>
    <w:rsid w:val="0099084D"/>
    <w:rsid w:val="00993078"/>
    <w:rsid w:val="00996DCE"/>
    <w:rsid w:val="009A2847"/>
    <w:rsid w:val="009A5594"/>
    <w:rsid w:val="009B3BEC"/>
    <w:rsid w:val="009B432E"/>
    <w:rsid w:val="009C35B9"/>
    <w:rsid w:val="009C4017"/>
    <w:rsid w:val="009C6AE2"/>
    <w:rsid w:val="009E1BC1"/>
    <w:rsid w:val="009E3CFE"/>
    <w:rsid w:val="009E64A1"/>
    <w:rsid w:val="009E7AE4"/>
    <w:rsid w:val="009F0BAA"/>
    <w:rsid w:val="009F5B5A"/>
    <w:rsid w:val="009F7B91"/>
    <w:rsid w:val="00A004A7"/>
    <w:rsid w:val="00A02825"/>
    <w:rsid w:val="00A02A58"/>
    <w:rsid w:val="00A03114"/>
    <w:rsid w:val="00A1143D"/>
    <w:rsid w:val="00A13F40"/>
    <w:rsid w:val="00A210D7"/>
    <w:rsid w:val="00A32303"/>
    <w:rsid w:val="00A327BE"/>
    <w:rsid w:val="00A36635"/>
    <w:rsid w:val="00A435EA"/>
    <w:rsid w:val="00A43E1C"/>
    <w:rsid w:val="00A54236"/>
    <w:rsid w:val="00A663E3"/>
    <w:rsid w:val="00A66658"/>
    <w:rsid w:val="00A6667C"/>
    <w:rsid w:val="00A66F55"/>
    <w:rsid w:val="00A70622"/>
    <w:rsid w:val="00A7119A"/>
    <w:rsid w:val="00A72FBC"/>
    <w:rsid w:val="00A75CF2"/>
    <w:rsid w:val="00A80A26"/>
    <w:rsid w:val="00A81018"/>
    <w:rsid w:val="00A87D9B"/>
    <w:rsid w:val="00A903CD"/>
    <w:rsid w:val="00AA0C72"/>
    <w:rsid w:val="00AA1416"/>
    <w:rsid w:val="00AB0772"/>
    <w:rsid w:val="00AB208B"/>
    <w:rsid w:val="00AB4D16"/>
    <w:rsid w:val="00AC24F2"/>
    <w:rsid w:val="00AC2CA5"/>
    <w:rsid w:val="00AC33A6"/>
    <w:rsid w:val="00AC63A1"/>
    <w:rsid w:val="00AE3DBE"/>
    <w:rsid w:val="00AE6ABA"/>
    <w:rsid w:val="00AF60ED"/>
    <w:rsid w:val="00AF645A"/>
    <w:rsid w:val="00B00042"/>
    <w:rsid w:val="00B0528D"/>
    <w:rsid w:val="00B12EA4"/>
    <w:rsid w:val="00B30BE2"/>
    <w:rsid w:val="00B3698F"/>
    <w:rsid w:val="00B40E0B"/>
    <w:rsid w:val="00B5050A"/>
    <w:rsid w:val="00B51972"/>
    <w:rsid w:val="00B5569B"/>
    <w:rsid w:val="00B62A02"/>
    <w:rsid w:val="00B646B5"/>
    <w:rsid w:val="00B6600E"/>
    <w:rsid w:val="00B6799A"/>
    <w:rsid w:val="00B71CB1"/>
    <w:rsid w:val="00B77548"/>
    <w:rsid w:val="00B822C6"/>
    <w:rsid w:val="00B82C22"/>
    <w:rsid w:val="00B83B2E"/>
    <w:rsid w:val="00B865B6"/>
    <w:rsid w:val="00B92B70"/>
    <w:rsid w:val="00B979C3"/>
    <w:rsid w:val="00BA05B8"/>
    <w:rsid w:val="00BA74FA"/>
    <w:rsid w:val="00BC391F"/>
    <w:rsid w:val="00BC411E"/>
    <w:rsid w:val="00BC437B"/>
    <w:rsid w:val="00BC57C0"/>
    <w:rsid w:val="00BC7C0E"/>
    <w:rsid w:val="00BD1E70"/>
    <w:rsid w:val="00BD1EB0"/>
    <w:rsid w:val="00BE1146"/>
    <w:rsid w:val="00BE3CBF"/>
    <w:rsid w:val="00BE569F"/>
    <w:rsid w:val="00BE795D"/>
    <w:rsid w:val="00BF03D0"/>
    <w:rsid w:val="00BF249A"/>
    <w:rsid w:val="00BF37A6"/>
    <w:rsid w:val="00BF4FBE"/>
    <w:rsid w:val="00C02AAE"/>
    <w:rsid w:val="00C04C31"/>
    <w:rsid w:val="00C13A6C"/>
    <w:rsid w:val="00C1487D"/>
    <w:rsid w:val="00C2045B"/>
    <w:rsid w:val="00C22ACC"/>
    <w:rsid w:val="00C26EDB"/>
    <w:rsid w:val="00C30923"/>
    <w:rsid w:val="00C33E25"/>
    <w:rsid w:val="00C3473C"/>
    <w:rsid w:val="00C41420"/>
    <w:rsid w:val="00C43530"/>
    <w:rsid w:val="00C46EA4"/>
    <w:rsid w:val="00C618C9"/>
    <w:rsid w:val="00C641B0"/>
    <w:rsid w:val="00C709B3"/>
    <w:rsid w:val="00C72297"/>
    <w:rsid w:val="00C732D1"/>
    <w:rsid w:val="00C84AF8"/>
    <w:rsid w:val="00C84C20"/>
    <w:rsid w:val="00C928B8"/>
    <w:rsid w:val="00C96649"/>
    <w:rsid w:val="00CA0760"/>
    <w:rsid w:val="00CA2528"/>
    <w:rsid w:val="00CA2D7A"/>
    <w:rsid w:val="00CA6A10"/>
    <w:rsid w:val="00CB0346"/>
    <w:rsid w:val="00CB172F"/>
    <w:rsid w:val="00CB3A22"/>
    <w:rsid w:val="00CD2284"/>
    <w:rsid w:val="00CD492D"/>
    <w:rsid w:val="00CD5090"/>
    <w:rsid w:val="00CD768D"/>
    <w:rsid w:val="00CE30FB"/>
    <w:rsid w:val="00CE40AF"/>
    <w:rsid w:val="00CE6B27"/>
    <w:rsid w:val="00CF2106"/>
    <w:rsid w:val="00D03BCA"/>
    <w:rsid w:val="00D057D4"/>
    <w:rsid w:val="00D05C7B"/>
    <w:rsid w:val="00D0666B"/>
    <w:rsid w:val="00D06D81"/>
    <w:rsid w:val="00D10B17"/>
    <w:rsid w:val="00D12C9A"/>
    <w:rsid w:val="00D1416F"/>
    <w:rsid w:val="00D16E3B"/>
    <w:rsid w:val="00D16FF1"/>
    <w:rsid w:val="00D1729C"/>
    <w:rsid w:val="00D2216D"/>
    <w:rsid w:val="00D233B3"/>
    <w:rsid w:val="00D23B4E"/>
    <w:rsid w:val="00D26ED5"/>
    <w:rsid w:val="00D2745F"/>
    <w:rsid w:val="00D300FF"/>
    <w:rsid w:val="00D3069C"/>
    <w:rsid w:val="00D34744"/>
    <w:rsid w:val="00D3560E"/>
    <w:rsid w:val="00D359E5"/>
    <w:rsid w:val="00D375B6"/>
    <w:rsid w:val="00D4212D"/>
    <w:rsid w:val="00D47864"/>
    <w:rsid w:val="00D61343"/>
    <w:rsid w:val="00D6632F"/>
    <w:rsid w:val="00D700D9"/>
    <w:rsid w:val="00D71837"/>
    <w:rsid w:val="00D73D23"/>
    <w:rsid w:val="00D762F7"/>
    <w:rsid w:val="00D77CFA"/>
    <w:rsid w:val="00D916B2"/>
    <w:rsid w:val="00D92147"/>
    <w:rsid w:val="00D93E09"/>
    <w:rsid w:val="00D953AA"/>
    <w:rsid w:val="00D96878"/>
    <w:rsid w:val="00D97DEF"/>
    <w:rsid w:val="00DA114E"/>
    <w:rsid w:val="00DA6C5F"/>
    <w:rsid w:val="00DB75B1"/>
    <w:rsid w:val="00DB7D64"/>
    <w:rsid w:val="00DC10B1"/>
    <w:rsid w:val="00DC1A69"/>
    <w:rsid w:val="00DC3826"/>
    <w:rsid w:val="00DC3904"/>
    <w:rsid w:val="00DC3CEE"/>
    <w:rsid w:val="00DD3E4B"/>
    <w:rsid w:val="00DE1396"/>
    <w:rsid w:val="00DE3704"/>
    <w:rsid w:val="00DE4355"/>
    <w:rsid w:val="00DF00D5"/>
    <w:rsid w:val="00DF48B4"/>
    <w:rsid w:val="00DF5F9A"/>
    <w:rsid w:val="00DF7A92"/>
    <w:rsid w:val="00E020B4"/>
    <w:rsid w:val="00E033F5"/>
    <w:rsid w:val="00E05079"/>
    <w:rsid w:val="00E068E1"/>
    <w:rsid w:val="00E15D5F"/>
    <w:rsid w:val="00E20860"/>
    <w:rsid w:val="00E21788"/>
    <w:rsid w:val="00E218BC"/>
    <w:rsid w:val="00E23543"/>
    <w:rsid w:val="00E3201D"/>
    <w:rsid w:val="00E36001"/>
    <w:rsid w:val="00E4011B"/>
    <w:rsid w:val="00E43E1D"/>
    <w:rsid w:val="00E45171"/>
    <w:rsid w:val="00E530A6"/>
    <w:rsid w:val="00E601D2"/>
    <w:rsid w:val="00E62A5B"/>
    <w:rsid w:val="00E6692E"/>
    <w:rsid w:val="00E66F3D"/>
    <w:rsid w:val="00E70A76"/>
    <w:rsid w:val="00E71789"/>
    <w:rsid w:val="00E73E44"/>
    <w:rsid w:val="00E73E75"/>
    <w:rsid w:val="00E74453"/>
    <w:rsid w:val="00E83D54"/>
    <w:rsid w:val="00E8728A"/>
    <w:rsid w:val="00EA1439"/>
    <w:rsid w:val="00EA18C7"/>
    <w:rsid w:val="00EC14E0"/>
    <w:rsid w:val="00EC5668"/>
    <w:rsid w:val="00EC6D36"/>
    <w:rsid w:val="00EC7AC9"/>
    <w:rsid w:val="00ED2987"/>
    <w:rsid w:val="00ED7AE8"/>
    <w:rsid w:val="00EE7B6F"/>
    <w:rsid w:val="00EF4332"/>
    <w:rsid w:val="00EF5332"/>
    <w:rsid w:val="00F05DAB"/>
    <w:rsid w:val="00F10DC8"/>
    <w:rsid w:val="00F14CBE"/>
    <w:rsid w:val="00F167CE"/>
    <w:rsid w:val="00F17800"/>
    <w:rsid w:val="00F21416"/>
    <w:rsid w:val="00F219FD"/>
    <w:rsid w:val="00F247D1"/>
    <w:rsid w:val="00F24894"/>
    <w:rsid w:val="00F24E2A"/>
    <w:rsid w:val="00F32D51"/>
    <w:rsid w:val="00F4274D"/>
    <w:rsid w:val="00F46C24"/>
    <w:rsid w:val="00F47792"/>
    <w:rsid w:val="00F47CFF"/>
    <w:rsid w:val="00F53B2F"/>
    <w:rsid w:val="00F575C8"/>
    <w:rsid w:val="00F600E6"/>
    <w:rsid w:val="00F6703B"/>
    <w:rsid w:val="00F70525"/>
    <w:rsid w:val="00F70FC3"/>
    <w:rsid w:val="00F71A81"/>
    <w:rsid w:val="00F72837"/>
    <w:rsid w:val="00F76940"/>
    <w:rsid w:val="00F85CD7"/>
    <w:rsid w:val="00F93886"/>
    <w:rsid w:val="00F945A1"/>
    <w:rsid w:val="00F9493F"/>
    <w:rsid w:val="00F95227"/>
    <w:rsid w:val="00FA31F6"/>
    <w:rsid w:val="00FA33CE"/>
    <w:rsid w:val="00FA410A"/>
    <w:rsid w:val="00FA550B"/>
    <w:rsid w:val="00FB11B7"/>
    <w:rsid w:val="00FB2938"/>
    <w:rsid w:val="00FC23D7"/>
    <w:rsid w:val="00FC28EC"/>
    <w:rsid w:val="00FC3D93"/>
    <w:rsid w:val="00FD4D47"/>
    <w:rsid w:val="00FD6436"/>
    <w:rsid w:val="00FE02FB"/>
    <w:rsid w:val="00FE0382"/>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A7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9484-34C3-4201-99FF-E0116F35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5605</Words>
  <Characters>33075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4</cp:revision>
  <cp:lastPrinted>2019-02-05T08:00:00Z</cp:lastPrinted>
  <dcterms:created xsi:type="dcterms:W3CDTF">2019-02-15T09:12:00Z</dcterms:created>
  <dcterms:modified xsi:type="dcterms:W3CDTF">2019-02-15T09:16:00Z</dcterms:modified>
</cp:coreProperties>
</file>