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CA46B5" w:rsidRPr="00CA46B5" w:rsidTr="00CA46B5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350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5044C">
              <w:rPr>
                <w:rFonts w:ascii="Calibri" w:eastAsia="Times New Roman" w:hAnsi="Calibri" w:cs="Times New Roman"/>
                <w:color w:val="000000"/>
                <w:lang w:eastAsia="cs-CZ"/>
              </w:rPr>
              <w:t>2019100183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CA46B5" w:rsidRPr="00CA46B5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Ing. Jakub Görner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46B5" w:rsidRPr="00CA46B5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46B5" w:rsidRPr="00CA46B5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Listě a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faktuře</w:t>
            </w:r>
            <w:proofErr w:type="gram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46B5" w:rsidRPr="00CA46B5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+420 221 922 754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35044C">
              <w:rPr>
                <w:rFonts w:ascii="Calibri" w:eastAsia="Times New Roman" w:hAnsi="Calibri" w:cs="Times New Roman"/>
                <w:color w:val="000000"/>
                <w:lang w:eastAsia="cs-CZ"/>
              </w:rPr>
              <w:t>OCC s. r. o.</w:t>
            </w:r>
          </w:p>
        </w:tc>
      </w:tr>
      <w:tr w:rsidR="00CA46B5" w:rsidRPr="00CA46B5" w:rsidTr="0035044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A46B5" w:rsidRPr="00CA46B5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0 - 2229001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35044C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Lidická 198/68</w:t>
            </w:r>
          </w:p>
        </w:tc>
      </w:tr>
      <w:tr w:rsidR="00CA46B5" w:rsidRPr="00CA46B5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35044C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323 00 Plzeň</w:t>
            </w:r>
          </w:p>
        </w:tc>
      </w:tr>
      <w:tr w:rsidR="00CA46B5" w:rsidRPr="00CA46B5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350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5044C">
              <w:rPr>
                <w:rFonts w:ascii="Calibri" w:eastAsia="Times New Roman" w:hAnsi="Calibri" w:cs="Times New Roman"/>
                <w:color w:val="000000"/>
                <w:lang w:eastAsia="cs-CZ"/>
              </w:rPr>
              <w:t>11. 2. 2019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A46B5" w:rsidRPr="00CA46B5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350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20</w:t>
            </w:r>
            <w:r w:rsidR="0035044C">
              <w:rPr>
                <w:rFonts w:ascii="Calibri" w:eastAsia="Times New Roman" w:hAnsi="Calibri" w:cs="Times New Roman"/>
                <w:color w:val="000000"/>
                <w:lang w:eastAsia="cs-CZ"/>
              </w:rPr>
              <w:t>19100351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35044C" w:rsidRDefault="0035044C"/>
    <w:tbl>
      <w:tblPr>
        <w:tblW w:w="93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1"/>
      </w:tblGrid>
      <w:tr w:rsidR="0035044C" w:rsidRPr="0035044C" w:rsidTr="00E70EDE">
        <w:trPr>
          <w:trHeight w:val="2333"/>
        </w:trPr>
        <w:tc>
          <w:tcPr>
            <w:tcW w:w="9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DE" w:rsidRDefault="0035044C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V rámci realizace projektu CZ.03.1.51/0.0/0.0/15_009/0002266 "Podpora implementace dětských skupin" u Vás objednávám: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14x Notebook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Lenovo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Think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Pad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E485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Cena bez DPH za ks: 11 585,00 Kč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Cena vč. DPH za ks: 14 017,85 Kč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Cena bez DPH celkem: 162 190,00 Kč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Cena vč. DPH celkem: 196 249,90 Kč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14x Klávesnice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Natec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Trout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1151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Cena bez DPH za ks: 69,00 Kč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Cena vč. DPH za ks: 83,49 Kč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Cena bez DPH celkem: 966,00 Kč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Cena vč. DPH celkem: 1 168,86 Kč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14x Myš Optická myš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Natec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Ruff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1000 DPI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Cena bez DPH za ks: 34,00 Kč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Cena vč. DPH za ks: 41,14 Kč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Cena bez DPH celkem: 476,00 Kč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Cena vč. DPH celkem: 575,96 Kč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14x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Dokovací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stanice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Lenovo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- 40A90090EU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ThinkPad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USB-C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Dock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Cena bez DPH za ks: 2 609,00 Kč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Cena vč. DPH za ks: 3 156,89 Kč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Cena bez DPH celkem: 36 526,00 Kč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Cena vč. DPH celkem: 44 196,46 Kč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14x Monitor Philips 221B8LHEB/00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Cena bez DPH za ks: 2 190,00 Kč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Cena vč. DPH za ks: 2 649,90 Kč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Cena bez DPH celkem: 30 660,00 Kč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Cena vč. DPH celkem: 37 098,60 Kč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Cena bez DPH celkem: 230 818,00 Kč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Cena vč. DPH celkem: 279 289,80 Kč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Specifikace: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Přenosný počítač 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Parametr Notebook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Lenovo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ThinkPad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E485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Typ procesoru AMD R3-2200U APU MB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Výkon dle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Passmark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CPU Mark 4624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Displej 14.0" FHD IPS (1920x1080)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AntiGlare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Typ displeje matný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Úhlopříčka displeje ["] 14.0"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Grafická karta ANO ( integrovaná)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Typ pevného disku SSD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Velikosti úložného prostoru [GB] 128GB Solid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State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Drive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PCIe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OPAL2.0 </w:t>
            </w:r>
            <w:proofErr w:type="gram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M.2 2242</w:t>
            </w:r>
            <w:proofErr w:type="gram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(16GT/s)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Typ paměti DDR4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Velikost operační paměti [GB] 8GB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Možnost rozšíření operační paměti  ANO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BlueTooth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4.0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Typ síťové karty  GLAN, WLAN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Wi-Fi standardy 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ac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Rozhraní  HDMI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Počet portů USB 2xUSB 3.1 Gen 1 (jeden nabíjecí), 1x USB 3.1 Type-C Gen 2, 1X USB 2.0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Výdrž na baterii dle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MobileMark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2007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MobileMark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2014: 9,37 h.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Čtečka čipových karet integrovaná, kompatibilní s ISO IEC 7810 ID-1 a ISO IEC 7816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Klávesnice ANO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Zvuková karta ANO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Napájecí adaptér ANO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Váha včetně baterie 2 Kg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Brašna nebo batoh Brašna zajištující bezpečný přenos přenosného počítače a vyhovující jeho rozměrům ((brašna s uchem / přes rameno, s polstrovaným oddílem pro NTB, odolné povětrnostním vlivům, váha max. 1,1 kg)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Unified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Extensible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Firmware Interface (UEFI)  verze 2.3.1 Errata B a vyšší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Trusted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Platform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Module (TPM)  TMP 2.0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Podpora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Secure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Boot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ANO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Operační systém ANO - Windows 10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Záruka 3 roky NBD on-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site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Externí příslušenství  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 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Příslušenství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Klávesnice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Natec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Trout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1151 - Klávesnice s 12 funkčními tlačítky, rozložení US/CZ, připojení přes USB, plně kompatibilní s nabízeným notebookem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Myš Optická myš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Natec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Ruff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1000 DPI - Optická myš, min. 2 tlačítka s kolečkem, připojení USB, 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plně kompatibilní s nabízeným notebookem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Dokovací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stanice (DS) originální 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Lenovo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- 40A90090EU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ThinkPad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USB-C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Dock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Přední porty: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1x USB typ C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1x USB 2.0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1x Stereo/Mikrofon combo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jack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Zadní porty: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3x USB 3.0 (jeden stále napájený)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2x USB 2.0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2x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DisplayPort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(včetně redukce na HDMI)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1x D-Sub (VGA)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1x LAN (RJ45)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1x Napájení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dokování s NTB řešeno přes USBC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Rozměry: 80 x 32,5 x 171 mm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Hmotnost: 0,290 kg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3 roky NBD on-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site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Monitor (M1) Philips 221B8LHEB/00 - Velikost panelu: 21,5" / 54,6 cm, VGA (analogový), HDMI 1.4, 1920 × 1080 při 60 Hz, Jas: 250 cd/m², Kontrastní poměr (typický): 1000:1, Režim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LowBlue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Reakční doba (typická): 1 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ms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obrazovka - rovná, nastavitelná výška obrazovky, kabely přiloženy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3 roky NBD on-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site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Dodací adresy a kontaktní údaje: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Ústí nad Labem; Bělehradská 1338/15 - Vladimíra Nováková, 770 196 707 - 1x vše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Praha 2; Kartouzská 4,  150 00 Praha – Adéla Krátká Viceníková, 777 435 225 - 13x vše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Tato objednávka je konečná, další položky mohou být objednány pouze prostřednictvím její autorizované změny. Platba bude provedena převodem z BÚ. Zadavatel si vyhrazuje 30 denní splatnost faktur, prosíme o vystavení měsíční souhrnné faktury. </w:t>
            </w:r>
          </w:p>
          <w:p w:rsidR="0035044C" w:rsidRPr="0035044C" w:rsidRDefault="0035044C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Na faktuře prosím uvádějte číslo objednávky, jméno referenta a číslo projektu CZ.03.1.51/0.0/0.0/15_009/0002266  (</w:t>
            </w:r>
            <w:proofErr w:type="spellStart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reg</w:t>
            </w:r>
            <w:proofErr w:type="spellEnd"/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t>. Č. OPZ):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"Podpora implementace dětských skupin". Faktury bez těchto náležitostí nemohou být dány k proplacení a budou dodavateli zaslány zpět k opravě.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br/>
              <w:t>Na základě zákona č. 340/2015 Sb. (zákon o registru smluv) Vás upozorňujeme, že tato objednávka bude uveřejněna k volnému nahlédnutí v Registru smluv Ministerstva vnitra.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Tímto Vás, žádám o okamžité potvrzení objednávky prostřednictvím e-mailu na adresu jakub.gorner@mpsv.cz.</w:t>
            </w:r>
            <w:r w:rsidRPr="0035044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:rsidTr="00E70EDE">
        <w:trPr>
          <w:trHeight w:val="272"/>
        </w:trPr>
        <w:tc>
          <w:tcPr>
            <w:tcW w:w="9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44C" w:rsidRPr="0035044C" w:rsidRDefault="0035044C" w:rsidP="00E70E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odboru</w:t>
            </w:r>
            <w:proofErr w:type="gram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35 </w:t>
            </w:r>
            <w:r w:rsidR="00E70ED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 w:rsidR="00E70ED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 w:rsidR="00E70ED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 w:rsidR="00E70ED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Razítko úřadu  Objednávající        Dodávající</w:t>
            </w: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</w:tc>
      </w:tr>
      <w:tr w:rsidR="0035044C" w:rsidRPr="0035044C" w:rsidTr="00E70EDE">
        <w:trPr>
          <w:trHeight w:val="464"/>
        </w:trPr>
        <w:tc>
          <w:tcPr>
            <w:tcW w:w="9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C" w:rsidRPr="0035044C" w:rsidRDefault="0035044C" w:rsidP="0035044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35044C" w:rsidRDefault="0035044C"/>
    <w:sectPr w:rsidR="003504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6E0" w:rsidRDefault="000A16E0" w:rsidP="00CA46B5">
      <w:pPr>
        <w:spacing w:after="0" w:line="240" w:lineRule="auto"/>
      </w:pPr>
      <w:r>
        <w:separator/>
      </w:r>
    </w:p>
  </w:endnote>
  <w:endnote w:type="continuationSeparator" w:id="0">
    <w:p w:rsidR="000A16E0" w:rsidRDefault="000A16E0" w:rsidP="00CA4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6E0" w:rsidRDefault="000A16E0" w:rsidP="00CA46B5">
      <w:pPr>
        <w:spacing w:after="0" w:line="240" w:lineRule="auto"/>
      </w:pPr>
      <w:r>
        <w:separator/>
      </w:r>
    </w:p>
  </w:footnote>
  <w:footnote w:type="continuationSeparator" w:id="0">
    <w:p w:rsidR="000A16E0" w:rsidRDefault="000A16E0" w:rsidP="00CA4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6B5" w:rsidRDefault="00CA46B5" w:rsidP="00CA46B5">
    <w:pPr>
      <w:pStyle w:val="Zhlav"/>
      <w:tabs>
        <w:tab w:val="left" w:pos="1134"/>
      </w:tabs>
      <w:rPr>
        <w:noProof/>
      </w:rPr>
    </w:pPr>
  </w:p>
  <w:p w:rsidR="00CA46B5" w:rsidRDefault="00CA46B5" w:rsidP="00CA46B5">
    <w:pPr>
      <w:framePr w:w="1329" w:h="1271" w:hSpace="141" w:wrap="auto" w:vAnchor="text" w:hAnchor="text" w:x="-556" w:y="7"/>
      <w:rPr>
        <w:noProof/>
      </w:rPr>
    </w:pPr>
    <w:r>
      <w:rPr>
        <w:noProof/>
        <w:lang w:eastAsia="cs-CZ"/>
      </w:rPr>
      <w:drawing>
        <wp:inline distT="0" distB="0" distL="0" distR="0" wp14:anchorId="728AAE11" wp14:editId="4D44AEF9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46B5" w:rsidRDefault="00CA46B5" w:rsidP="00CA46B5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:rsidR="00CA46B5" w:rsidRDefault="00CA46B5" w:rsidP="00CA46B5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Ministerstvo práce a sociálních věcí</w:t>
    </w:r>
  </w:p>
  <w:p w:rsidR="00CA46B5" w:rsidRDefault="00CA46B5" w:rsidP="00CA46B5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:rsidR="00CA46B5" w:rsidRDefault="00CA46B5" w:rsidP="00CA46B5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F95667" wp14:editId="1E74A65B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36A8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:rsidR="00CA46B5" w:rsidRDefault="00CA46B5" w:rsidP="00CA46B5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:rsidR="00CA46B5" w:rsidRDefault="00CA46B5" w:rsidP="00CA46B5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:rsidR="00CA46B5" w:rsidRDefault="00CA46B5" w:rsidP="00CA46B5">
    <w:pPr>
      <w:pStyle w:val="Zhlav"/>
      <w:tabs>
        <w:tab w:val="left" w:pos="1134"/>
        <w:tab w:val="left" w:pos="1276"/>
      </w:tabs>
    </w:pPr>
  </w:p>
  <w:p w:rsidR="00CA46B5" w:rsidRDefault="00CA46B5" w:rsidP="00CA46B5">
    <w:pPr>
      <w:pStyle w:val="Zhlav"/>
    </w:pPr>
  </w:p>
  <w:p w:rsidR="00CA46B5" w:rsidRDefault="00CA46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B5"/>
    <w:rsid w:val="000A16E0"/>
    <w:rsid w:val="002E0AFF"/>
    <w:rsid w:val="0035044C"/>
    <w:rsid w:val="004B66B2"/>
    <w:rsid w:val="009F3CF1"/>
    <w:rsid w:val="00CA46B5"/>
    <w:rsid w:val="00E70EDE"/>
    <w:rsid w:val="00F7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9038"/>
  <w15:docId w15:val="{FCC65AB0-D15E-4C4B-8495-C373BC71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A4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6B5"/>
  </w:style>
  <w:style w:type="paragraph" w:styleId="Zpat">
    <w:name w:val="footer"/>
    <w:basedOn w:val="Normln"/>
    <w:link w:val="ZpatChar"/>
    <w:uiPriority w:val="99"/>
    <w:unhideWhenUsed/>
    <w:rsid w:val="00CA4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6B5"/>
  </w:style>
  <w:style w:type="paragraph" w:styleId="Textbubliny">
    <w:name w:val="Balloon Text"/>
    <w:basedOn w:val="Normln"/>
    <w:link w:val="TextbublinyChar"/>
    <w:uiPriority w:val="99"/>
    <w:semiHidden/>
    <w:unhideWhenUsed/>
    <w:rsid w:val="00CA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6B5"/>
    <w:rPr>
      <w:rFonts w:ascii="Tahoma" w:hAnsi="Tahoma" w:cs="Tahoma"/>
      <w:sz w:val="16"/>
      <w:szCs w:val="16"/>
    </w:rPr>
  </w:style>
  <w:style w:type="paragraph" w:customStyle="1" w:styleId="Odstaveczarovnanvlevo">
    <w:name w:val="* Odstavec zarovnaný vlevo"/>
    <w:uiPriority w:val="99"/>
    <w:rsid w:val="00CA46B5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4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721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Görner ing. (MPSV)</dc:creator>
  <cp:lastModifiedBy>Görner Jakub Ing. (MPSV)</cp:lastModifiedBy>
  <cp:revision>2</cp:revision>
  <dcterms:created xsi:type="dcterms:W3CDTF">2019-02-14T10:30:00Z</dcterms:created>
  <dcterms:modified xsi:type="dcterms:W3CDTF">2019-02-14T10:30:00Z</dcterms:modified>
</cp:coreProperties>
</file>