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748C" w14:textId="77777777" w:rsidR="007B6BE5" w:rsidRPr="00EA233C" w:rsidRDefault="00D61E70" w:rsidP="00641505">
      <w:pPr>
        <w:jc w:val="center"/>
        <w:rPr>
          <w:b/>
        </w:rPr>
      </w:pPr>
      <w:r>
        <w:rPr>
          <w:b/>
        </w:rPr>
        <w:t xml:space="preserve">Dodatek č. </w:t>
      </w:r>
      <w:r w:rsidR="00A40A6A">
        <w:rPr>
          <w:b/>
        </w:rPr>
        <w:t>2</w:t>
      </w:r>
      <w:r>
        <w:rPr>
          <w:b/>
        </w:rPr>
        <w:t xml:space="preserve"> ke </w:t>
      </w:r>
      <w:r w:rsidR="007B6BE5" w:rsidRPr="00EA233C">
        <w:rPr>
          <w:b/>
        </w:rPr>
        <w:t>S</w:t>
      </w:r>
      <w:r>
        <w:rPr>
          <w:b/>
        </w:rPr>
        <w:t>mlouvě</w:t>
      </w:r>
      <w:r w:rsidR="00B50976" w:rsidRPr="00EA233C">
        <w:rPr>
          <w:b/>
        </w:rPr>
        <w:t xml:space="preserve"> o dílo</w:t>
      </w:r>
    </w:p>
    <w:p w14:paraId="3AF510E7" w14:textId="77777777" w:rsidR="007B6BE5" w:rsidRPr="00EA233C" w:rsidRDefault="00684547" w:rsidP="00641505">
      <w:pPr>
        <w:jc w:val="center"/>
        <w:rPr>
          <w:b/>
        </w:rPr>
      </w:pPr>
      <w:r w:rsidRPr="00EA233C">
        <w:rPr>
          <w:b/>
        </w:rPr>
        <w:t xml:space="preserve">ev. </w:t>
      </w:r>
      <w:r w:rsidR="002F230F" w:rsidRPr="00EA233C">
        <w:rPr>
          <w:b/>
        </w:rPr>
        <w:t>č. T</w:t>
      </w:r>
      <w:r w:rsidR="00AB1233" w:rsidRPr="00EA233C">
        <w:rPr>
          <w:b/>
        </w:rPr>
        <w:t>O/2018/</w:t>
      </w:r>
      <w:r w:rsidR="00227FAB" w:rsidRPr="00EA233C">
        <w:rPr>
          <w:b/>
        </w:rPr>
        <w:t>1</w:t>
      </w:r>
      <w:r w:rsidR="007B6BE5" w:rsidRPr="00EA233C">
        <w:rPr>
          <w:b/>
        </w:rPr>
        <w:t>2</w:t>
      </w:r>
      <w:r w:rsidR="00B424AA">
        <w:rPr>
          <w:b/>
        </w:rPr>
        <w:t>/E1006-1057</w:t>
      </w:r>
    </w:p>
    <w:p w14:paraId="669632ED" w14:textId="77777777" w:rsidR="00AF7ABB" w:rsidRDefault="00EA233C" w:rsidP="00641505">
      <w:pPr>
        <w:jc w:val="center"/>
        <w:rPr>
          <w:b/>
          <w:bCs/>
        </w:rPr>
      </w:pPr>
      <w:r w:rsidRPr="00EA233C">
        <w:rPr>
          <w:b/>
          <w:bCs/>
        </w:rPr>
        <w:t>Zřízení systému strukturované kabeláže v objektech PN v</w:t>
      </w:r>
      <w:r w:rsidR="00D61E70">
        <w:rPr>
          <w:b/>
          <w:bCs/>
        </w:rPr>
        <w:t> </w:t>
      </w:r>
      <w:r w:rsidRPr="00EA233C">
        <w:rPr>
          <w:b/>
          <w:bCs/>
        </w:rPr>
        <w:t>Opavě</w:t>
      </w:r>
    </w:p>
    <w:p w14:paraId="2B2C931A" w14:textId="77777777" w:rsidR="00D61E70" w:rsidRPr="00AF7ABB" w:rsidRDefault="00D61E70" w:rsidP="00641505">
      <w:pPr>
        <w:jc w:val="center"/>
        <w:rPr>
          <w:b/>
          <w:bCs/>
          <w:lang w:eastAsia="cs-CZ"/>
        </w:rPr>
      </w:pPr>
      <w:r>
        <w:rPr>
          <w:b/>
          <w:bCs/>
        </w:rPr>
        <w:t>(dále jen „</w:t>
      </w:r>
      <w:r w:rsidR="00992154">
        <w:rPr>
          <w:b/>
          <w:bCs/>
        </w:rPr>
        <w:t>D</w:t>
      </w:r>
      <w:r>
        <w:rPr>
          <w:b/>
          <w:bCs/>
        </w:rPr>
        <w:t xml:space="preserve">odatek č. </w:t>
      </w:r>
      <w:r w:rsidR="00A40A6A">
        <w:rPr>
          <w:b/>
          <w:bCs/>
        </w:rPr>
        <w:t>2</w:t>
      </w:r>
      <w:r>
        <w:rPr>
          <w:b/>
          <w:bCs/>
        </w:rPr>
        <w:t>“)</w:t>
      </w:r>
    </w:p>
    <w:p w14:paraId="68142096" w14:textId="77777777" w:rsidR="00B50976" w:rsidRDefault="00B50976" w:rsidP="00641505">
      <w:pPr>
        <w:jc w:val="center"/>
      </w:pPr>
    </w:p>
    <w:p w14:paraId="67331A05" w14:textId="77777777" w:rsidR="00B50976" w:rsidRDefault="00B50976" w:rsidP="00227FAB">
      <w:pPr>
        <w:jc w:val="center"/>
      </w:pPr>
      <w:r>
        <w:t>Smluvní strany</w:t>
      </w:r>
    </w:p>
    <w:p w14:paraId="2E7A1180" w14:textId="77777777" w:rsidR="00B50976" w:rsidRDefault="00B50976" w:rsidP="00227FAB"/>
    <w:p w14:paraId="1BFE339E" w14:textId="77777777" w:rsidR="00B50976" w:rsidRDefault="00B50976" w:rsidP="00227FAB">
      <w:pPr>
        <w:jc w:val="both"/>
      </w:pPr>
      <w:r>
        <w:t xml:space="preserve">Psychiatrická nemocnice v Opavě, </w:t>
      </w:r>
    </w:p>
    <w:p w14:paraId="020EFF42" w14:textId="77777777" w:rsidR="00B50976" w:rsidRDefault="00B50976" w:rsidP="00227FAB">
      <w:pPr>
        <w:jc w:val="both"/>
      </w:pPr>
      <w:r>
        <w:t xml:space="preserve">Olomoucká 88/305, 746 01, Opava, </w:t>
      </w:r>
    </w:p>
    <w:p w14:paraId="146325B3" w14:textId="77777777" w:rsidR="00B50976" w:rsidRDefault="00B50976" w:rsidP="00227FAB">
      <w:pPr>
        <w:jc w:val="both"/>
      </w:pPr>
      <w:r>
        <w:t>zastoupená ředitelem, Ing. Zdeňkem Jiříčkem</w:t>
      </w:r>
    </w:p>
    <w:p w14:paraId="3AAA09A4" w14:textId="77777777" w:rsidR="00B50976" w:rsidRDefault="00B50976" w:rsidP="00227FAB">
      <w:r>
        <w:t xml:space="preserve">IČO:00844004, </w:t>
      </w:r>
    </w:p>
    <w:p w14:paraId="2840993E" w14:textId="77777777" w:rsidR="00B50976" w:rsidRPr="004267A7" w:rsidRDefault="00B50976" w:rsidP="00227FAB">
      <w:r>
        <w:t xml:space="preserve">DIČ: CZ00844004,  </w:t>
      </w:r>
    </w:p>
    <w:p w14:paraId="5143AFFF" w14:textId="77777777" w:rsidR="00B50976" w:rsidRPr="004267A7" w:rsidRDefault="00B50976" w:rsidP="00227FAB">
      <w:r w:rsidRPr="004267A7">
        <w:t xml:space="preserve">Tel.: 553 695 111, Fax.: 553 713 443, e-mail: </w:t>
      </w:r>
      <w:hyperlink r:id="rId9" w:history="1">
        <w:r w:rsidRPr="004267A7">
          <w:rPr>
            <w:rStyle w:val="Hypertextovodkaz"/>
            <w:color w:val="auto"/>
          </w:rPr>
          <w:t>pnopava@pnopava.cz</w:t>
        </w:r>
      </w:hyperlink>
      <w:r w:rsidRPr="004267A7">
        <w:t xml:space="preserve">, </w:t>
      </w:r>
    </w:p>
    <w:p w14:paraId="2CC3A6A0" w14:textId="77777777" w:rsidR="00B50976" w:rsidRDefault="00B50976" w:rsidP="00227FAB">
      <w:r>
        <w:t>bankovní sp</w:t>
      </w:r>
      <w:r w:rsidR="00AF0DC2">
        <w:t xml:space="preserve">ojení: Česká národní banka, č. </w:t>
      </w:r>
      <w:proofErr w:type="spellStart"/>
      <w:r w:rsidR="00AF0DC2">
        <w:t>ú.</w:t>
      </w:r>
      <w:proofErr w:type="spellEnd"/>
      <w:r w:rsidR="00AF0DC2">
        <w:t>: 10006-339821/0710</w:t>
      </w:r>
    </w:p>
    <w:p w14:paraId="68DC0B8F" w14:textId="77777777" w:rsidR="00B50976" w:rsidRDefault="00B50976" w:rsidP="00227FAB">
      <w:r>
        <w:t>(dále jen „objednatel“ nebo „PNO“)</w:t>
      </w:r>
    </w:p>
    <w:p w14:paraId="5CB45912" w14:textId="77777777" w:rsidR="00B50976" w:rsidRDefault="00B50976" w:rsidP="00227FAB"/>
    <w:p w14:paraId="0DC9E581" w14:textId="77777777" w:rsidR="00B50976" w:rsidRDefault="00B50976" w:rsidP="00227FAB">
      <w:r>
        <w:t>a</w:t>
      </w:r>
    </w:p>
    <w:p w14:paraId="157630CD" w14:textId="77777777" w:rsidR="00B50976" w:rsidRDefault="00B50976" w:rsidP="00227FAB"/>
    <w:tbl>
      <w:tblPr>
        <w:tblStyle w:val="Mkatabulky"/>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69"/>
      </w:tblGrid>
      <w:tr w:rsidR="00684547" w:rsidRPr="001D572D" w14:paraId="7D019B41" w14:textId="77777777" w:rsidTr="00E60251">
        <w:tc>
          <w:tcPr>
            <w:tcW w:w="3369" w:type="dxa"/>
          </w:tcPr>
          <w:p w14:paraId="723ADF05" w14:textId="77777777" w:rsidR="00684547" w:rsidRPr="001D572D" w:rsidRDefault="00684547" w:rsidP="00E60251">
            <w:r>
              <w:t>Firma - o</w:t>
            </w:r>
            <w:r w:rsidRPr="001D572D">
              <w:t>bchodní název:</w:t>
            </w:r>
            <w:r w:rsidR="00E60251">
              <w:t xml:space="preserve">   </w:t>
            </w:r>
          </w:p>
        </w:tc>
        <w:tc>
          <w:tcPr>
            <w:tcW w:w="6269" w:type="dxa"/>
          </w:tcPr>
          <w:p w14:paraId="578AA5A5" w14:textId="77777777" w:rsidR="00684547" w:rsidRPr="00E60251" w:rsidRDefault="00E60251" w:rsidP="00227FAB">
            <w:pPr>
              <w:tabs>
                <w:tab w:val="left" w:pos="2268"/>
              </w:tabs>
            </w:pPr>
            <w:r w:rsidRPr="00E60251">
              <w:t>NWT a.s.</w:t>
            </w:r>
          </w:p>
        </w:tc>
      </w:tr>
      <w:tr w:rsidR="00684547" w:rsidRPr="001D572D" w14:paraId="253CD014" w14:textId="77777777" w:rsidTr="00E60251">
        <w:tc>
          <w:tcPr>
            <w:tcW w:w="3369" w:type="dxa"/>
          </w:tcPr>
          <w:p w14:paraId="41AE1788" w14:textId="77777777" w:rsidR="00684547" w:rsidRPr="001D572D" w:rsidRDefault="00684547" w:rsidP="00227FAB">
            <w:pPr>
              <w:tabs>
                <w:tab w:val="left" w:pos="2268"/>
              </w:tabs>
            </w:pPr>
            <w:r w:rsidRPr="001D572D">
              <w:t>Sídlo:</w:t>
            </w:r>
          </w:p>
        </w:tc>
        <w:tc>
          <w:tcPr>
            <w:tcW w:w="6269" w:type="dxa"/>
          </w:tcPr>
          <w:p w14:paraId="4EC98D41" w14:textId="77777777" w:rsidR="00684547" w:rsidRPr="00E60251" w:rsidRDefault="00E60251" w:rsidP="00227FAB">
            <w:pPr>
              <w:tabs>
                <w:tab w:val="left" w:pos="2268"/>
              </w:tabs>
            </w:pPr>
            <w:r w:rsidRPr="00E60251">
              <w:t>nám. Míru 1217, 768 24 Hulín</w:t>
            </w:r>
          </w:p>
        </w:tc>
      </w:tr>
      <w:tr w:rsidR="00684547" w:rsidRPr="001D572D" w14:paraId="42565CDA" w14:textId="77777777" w:rsidTr="00E60251">
        <w:tc>
          <w:tcPr>
            <w:tcW w:w="3369" w:type="dxa"/>
          </w:tcPr>
          <w:p w14:paraId="29076476" w14:textId="77777777" w:rsidR="00684547" w:rsidRPr="001D572D" w:rsidRDefault="00684547" w:rsidP="00227FAB">
            <w:pPr>
              <w:tabs>
                <w:tab w:val="left" w:pos="2268"/>
              </w:tabs>
            </w:pPr>
            <w:r w:rsidRPr="001D572D">
              <w:t xml:space="preserve">Zápis v OR (živ. </w:t>
            </w:r>
            <w:proofErr w:type="gramStart"/>
            <w:r w:rsidRPr="001D572D">
              <w:t>rejstříku</w:t>
            </w:r>
            <w:proofErr w:type="gramEnd"/>
            <w:r w:rsidRPr="001D572D">
              <w:t>):</w:t>
            </w:r>
          </w:p>
        </w:tc>
        <w:tc>
          <w:tcPr>
            <w:tcW w:w="6269" w:type="dxa"/>
          </w:tcPr>
          <w:p w14:paraId="1BA5CA80" w14:textId="77777777" w:rsidR="00684547" w:rsidRPr="00E60251" w:rsidRDefault="00E60251" w:rsidP="00227FAB">
            <w:pPr>
              <w:tabs>
                <w:tab w:val="left" w:pos="2268"/>
              </w:tabs>
            </w:pPr>
            <w:r>
              <w:t>Krajský soud Brno, oddíl B, vložka 6207</w:t>
            </w:r>
          </w:p>
        </w:tc>
      </w:tr>
      <w:tr w:rsidR="00684547" w:rsidRPr="001D572D" w14:paraId="0CFDE2CE" w14:textId="77777777" w:rsidTr="00E60251">
        <w:tc>
          <w:tcPr>
            <w:tcW w:w="3369" w:type="dxa"/>
          </w:tcPr>
          <w:p w14:paraId="0634F48F" w14:textId="77777777" w:rsidR="00684547" w:rsidRPr="001D572D" w:rsidRDefault="00684547" w:rsidP="00227FAB">
            <w:pPr>
              <w:tabs>
                <w:tab w:val="left" w:pos="2268"/>
              </w:tabs>
            </w:pPr>
            <w:r w:rsidRPr="001D572D">
              <w:t>Statutární orgán:</w:t>
            </w:r>
          </w:p>
        </w:tc>
        <w:tc>
          <w:tcPr>
            <w:tcW w:w="6269" w:type="dxa"/>
          </w:tcPr>
          <w:p w14:paraId="3896D1DD" w14:textId="77777777" w:rsidR="00684547" w:rsidRPr="00E60251" w:rsidRDefault="00B424AA" w:rsidP="00227FAB">
            <w:pPr>
              <w:tabs>
                <w:tab w:val="left" w:pos="2268"/>
              </w:tabs>
            </w:pPr>
            <w:r>
              <w:t>Bc. Martina Vítková, místopředseda představenstva</w:t>
            </w:r>
          </w:p>
        </w:tc>
      </w:tr>
      <w:tr w:rsidR="00684547" w:rsidRPr="001D572D" w14:paraId="6545FEF1" w14:textId="77777777" w:rsidTr="00E60251">
        <w:tc>
          <w:tcPr>
            <w:tcW w:w="3369" w:type="dxa"/>
          </w:tcPr>
          <w:p w14:paraId="02F2B24F" w14:textId="77777777" w:rsidR="00684547" w:rsidRPr="001D572D" w:rsidRDefault="00684547" w:rsidP="00227FAB">
            <w:pPr>
              <w:tabs>
                <w:tab w:val="left" w:pos="2268"/>
              </w:tabs>
            </w:pPr>
            <w:r w:rsidRPr="001D572D">
              <w:t>Technický zástupce:</w:t>
            </w:r>
          </w:p>
        </w:tc>
        <w:tc>
          <w:tcPr>
            <w:tcW w:w="6269" w:type="dxa"/>
          </w:tcPr>
          <w:p w14:paraId="33AF4064" w14:textId="3A10F704" w:rsidR="00684547" w:rsidRPr="00E60251" w:rsidRDefault="00F44F72" w:rsidP="00227FAB">
            <w:pPr>
              <w:tabs>
                <w:tab w:val="left" w:pos="2268"/>
              </w:tabs>
            </w:pPr>
            <w:r>
              <w:t xml:space="preserve">Roman </w:t>
            </w:r>
            <w:proofErr w:type="spellStart"/>
            <w:r>
              <w:t>Hárych</w:t>
            </w:r>
            <w:proofErr w:type="spellEnd"/>
          </w:p>
        </w:tc>
      </w:tr>
      <w:tr w:rsidR="00684547" w:rsidRPr="001D572D" w14:paraId="1B562005" w14:textId="77777777" w:rsidTr="00E60251">
        <w:tc>
          <w:tcPr>
            <w:tcW w:w="3369" w:type="dxa"/>
          </w:tcPr>
          <w:p w14:paraId="49524063" w14:textId="77777777" w:rsidR="00684547" w:rsidRPr="001D572D" w:rsidRDefault="00684547" w:rsidP="00227FAB">
            <w:pPr>
              <w:tabs>
                <w:tab w:val="left" w:pos="2268"/>
              </w:tabs>
            </w:pPr>
            <w:r w:rsidRPr="001D572D">
              <w:t>Kontaktní osoba:</w:t>
            </w:r>
          </w:p>
        </w:tc>
        <w:tc>
          <w:tcPr>
            <w:tcW w:w="6269" w:type="dxa"/>
          </w:tcPr>
          <w:p w14:paraId="737CF1D3" w14:textId="77777777" w:rsidR="00684547" w:rsidRPr="00E60251" w:rsidRDefault="00B424AA" w:rsidP="00227FAB">
            <w:pPr>
              <w:tabs>
                <w:tab w:val="left" w:pos="2268"/>
              </w:tabs>
            </w:pPr>
            <w:r>
              <w:t xml:space="preserve">Roman </w:t>
            </w:r>
            <w:proofErr w:type="spellStart"/>
            <w:r>
              <w:t>Hárych</w:t>
            </w:r>
            <w:proofErr w:type="spellEnd"/>
          </w:p>
        </w:tc>
      </w:tr>
      <w:tr w:rsidR="00684547" w:rsidRPr="001D572D" w14:paraId="7FCD18BA" w14:textId="77777777" w:rsidTr="00E60251">
        <w:tc>
          <w:tcPr>
            <w:tcW w:w="3369" w:type="dxa"/>
          </w:tcPr>
          <w:p w14:paraId="521716BD" w14:textId="77777777" w:rsidR="00684547" w:rsidRPr="001D572D" w:rsidRDefault="00684547" w:rsidP="00227FAB">
            <w:pPr>
              <w:tabs>
                <w:tab w:val="left" w:pos="2268"/>
              </w:tabs>
            </w:pPr>
            <w:r w:rsidRPr="001D572D">
              <w:t>IČ:</w:t>
            </w:r>
          </w:p>
        </w:tc>
        <w:tc>
          <w:tcPr>
            <w:tcW w:w="6269" w:type="dxa"/>
          </w:tcPr>
          <w:p w14:paraId="5AD02FF8" w14:textId="77777777" w:rsidR="00684547" w:rsidRPr="00E60251" w:rsidRDefault="00E60251" w:rsidP="00227FAB">
            <w:pPr>
              <w:tabs>
                <w:tab w:val="left" w:pos="2268"/>
              </w:tabs>
            </w:pPr>
            <w:r w:rsidRPr="00E60251">
              <w:t>63469511</w:t>
            </w:r>
          </w:p>
        </w:tc>
      </w:tr>
      <w:tr w:rsidR="00684547" w:rsidRPr="001D572D" w14:paraId="7943AAF3" w14:textId="77777777" w:rsidTr="00E60251">
        <w:tc>
          <w:tcPr>
            <w:tcW w:w="3369" w:type="dxa"/>
          </w:tcPr>
          <w:p w14:paraId="7A3A9D64" w14:textId="77777777" w:rsidR="00684547" w:rsidRPr="001D572D" w:rsidRDefault="00684547" w:rsidP="00227FAB">
            <w:pPr>
              <w:tabs>
                <w:tab w:val="left" w:pos="2268"/>
              </w:tabs>
            </w:pPr>
            <w:r w:rsidRPr="001D572D">
              <w:t>DIČ:</w:t>
            </w:r>
          </w:p>
        </w:tc>
        <w:tc>
          <w:tcPr>
            <w:tcW w:w="6269" w:type="dxa"/>
          </w:tcPr>
          <w:p w14:paraId="35B4EF0E" w14:textId="77777777" w:rsidR="00684547" w:rsidRPr="00E60251" w:rsidRDefault="00E60251" w:rsidP="00227FAB">
            <w:pPr>
              <w:tabs>
                <w:tab w:val="left" w:pos="2268"/>
              </w:tabs>
            </w:pPr>
            <w:r w:rsidRPr="00E60251">
              <w:t>CZ63469511</w:t>
            </w:r>
          </w:p>
        </w:tc>
      </w:tr>
      <w:tr w:rsidR="00684547" w:rsidRPr="001D572D" w14:paraId="422D37FA" w14:textId="77777777" w:rsidTr="00E60251">
        <w:tc>
          <w:tcPr>
            <w:tcW w:w="3369" w:type="dxa"/>
          </w:tcPr>
          <w:p w14:paraId="34021554" w14:textId="77777777" w:rsidR="00684547" w:rsidRPr="001D572D" w:rsidRDefault="00684547" w:rsidP="00227FAB">
            <w:pPr>
              <w:tabs>
                <w:tab w:val="left" w:pos="2268"/>
              </w:tabs>
            </w:pPr>
            <w:r w:rsidRPr="001D572D">
              <w:t>Bankovní spojení:</w:t>
            </w:r>
          </w:p>
        </w:tc>
        <w:tc>
          <w:tcPr>
            <w:tcW w:w="6269" w:type="dxa"/>
          </w:tcPr>
          <w:p w14:paraId="4EF90477" w14:textId="4496283E" w:rsidR="00684547" w:rsidRPr="00E60251" w:rsidRDefault="00882FED" w:rsidP="00227FAB">
            <w:pPr>
              <w:tabs>
                <w:tab w:val="left" w:pos="2268"/>
              </w:tabs>
            </w:pPr>
            <w:r>
              <w:rPr>
                <w:rStyle w:val="normaltextrun"/>
                <w:color w:val="000000"/>
                <w:bdr w:val="none" w:sz="0" w:space="0" w:color="auto" w:frame="1"/>
              </w:rPr>
              <w:t>XXXXXXXXXXXXXXXX</w:t>
            </w:r>
          </w:p>
        </w:tc>
      </w:tr>
      <w:tr w:rsidR="00684547" w:rsidRPr="001D572D" w14:paraId="3C766386" w14:textId="77777777" w:rsidTr="00E60251">
        <w:tc>
          <w:tcPr>
            <w:tcW w:w="3369" w:type="dxa"/>
          </w:tcPr>
          <w:p w14:paraId="5BC93721" w14:textId="77777777" w:rsidR="00684547" w:rsidRPr="001D572D" w:rsidRDefault="00684547" w:rsidP="00227FAB">
            <w:pPr>
              <w:tabs>
                <w:tab w:val="left" w:pos="2268"/>
              </w:tabs>
            </w:pPr>
            <w:r w:rsidRPr="001D572D">
              <w:t>Číslo účtu:</w:t>
            </w:r>
          </w:p>
        </w:tc>
        <w:tc>
          <w:tcPr>
            <w:tcW w:w="6269" w:type="dxa"/>
          </w:tcPr>
          <w:p w14:paraId="5154C780" w14:textId="1A8BC226" w:rsidR="00684547" w:rsidRPr="00E60251" w:rsidRDefault="00882FED" w:rsidP="00227FAB">
            <w:pPr>
              <w:tabs>
                <w:tab w:val="left" w:pos="2268"/>
              </w:tabs>
            </w:pPr>
            <w:r>
              <w:rPr>
                <w:rStyle w:val="normaltextrun"/>
                <w:color w:val="000000"/>
                <w:bdr w:val="none" w:sz="0" w:space="0" w:color="auto" w:frame="1"/>
              </w:rPr>
              <w:t>XXXXXXXXXXXXXXXX</w:t>
            </w:r>
          </w:p>
        </w:tc>
      </w:tr>
      <w:tr w:rsidR="00684547" w:rsidRPr="001D572D" w14:paraId="02B1801A" w14:textId="77777777" w:rsidTr="00E60251">
        <w:tc>
          <w:tcPr>
            <w:tcW w:w="3369" w:type="dxa"/>
          </w:tcPr>
          <w:p w14:paraId="24D4E658" w14:textId="77777777" w:rsidR="00684547" w:rsidRPr="001D572D" w:rsidRDefault="00684547" w:rsidP="00227FAB">
            <w:pPr>
              <w:tabs>
                <w:tab w:val="left" w:pos="2268"/>
              </w:tabs>
            </w:pPr>
            <w:r w:rsidRPr="001D572D">
              <w:t>Telefon:</w:t>
            </w:r>
          </w:p>
        </w:tc>
        <w:tc>
          <w:tcPr>
            <w:tcW w:w="6269" w:type="dxa"/>
          </w:tcPr>
          <w:p w14:paraId="16958F92" w14:textId="71070FD3" w:rsidR="00684547" w:rsidRPr="00E60251" w:rsidRDefault="00882FED" w:rsidP="00227FAB">
            <w:pPr>
              <w:tabs>
                <w:tab w:val="left" w:pos="2268"/>
              </w:tabs>
            </w:pPr>
            <w:r>
              <w:rPr>
                <w:rStyle w:val="normaltextrun"/>
                <w:color w:val="000000"/>
                <w:bdr w:val="none" w:sz="0" w:space="0" w:color="auto" w:frame="1"/>
              </w:rPr>
              <w:t>XXXXXXXXXXXXXXXX</w:t>
            </w:r>
          </w:p>
        </w:tc>
      </w:tr>
      <w:tr w:rsidR="00684547" w:rsidRPr="001D572D" w14:paraId="30CD142F" w14:textId="77777777" w:rsidTr="00E60251">
        <w:tc>
          <w:tcPr>
            <w:tcW w:w="3369" w:type="dxa"/>
          </w:tcPr>
          <w:p w14:paraId="6E8C116D" w14:textId="77777777" w:rsidR="00684547" w:rsidRPr="001D572D" w:rsidRDefault="00684547" w:rsidP="00227FAB">
            <w:pPr>
              <w:tabs>
                <w:tab w:val="left" w:pos="2268"/>
              </w:tabs>
            </w:pPr>
            <w:r w:rsidRPr="001D572D">
              <w:t>e-mail:</w:t>
            </w:r>
          </w:p>
        </w:tc>
        <w:tc>
          <w:tcPr>
            <w:tcW w:w="6269" w:type="dxa"/>
          </w:tcPr>
          <w:p w14:paraId="0E857458" w14:textId="3CC2EF58" w:rsidR="00684547" w:rsidRPr="00E60251" w:rsidRDefault="00882FED" w:rsidP="00227FAB">
            <w:pPr>
              <w:tabs>
                <w:tab w:val="left" w:pos="2268"/>
              </w:tabs>
            </w:pPr>
            <w:r>
              <w:rPr>
                <w:rStyle w:val="normaltextrun"/>
                <w:color w:val="000000"/>
                <w:bdr w:val="none" w:sz="0" w:space="0" w:color="auto" w:frame="1"/>
              </w:rPr>
              <w:t>XXXXXXXXXXXXXXXX</w:t>
            </w:r>
            <w:bookmarkStart w:id="0" w:name="_GoBack"/>
            <w:bookmarkEnd w:id="0"/>
          </w:p>
        </w:tc>
      </w:tr>
    </w:tbl>
    <w:p w14:paraId="468C1C1A" w14:textId="77777777" w:rsidR="00B50976" w:rsidRDefault="00684547" w:rsidP="00227FAB">
      <w:r>
        <w:t xml:space="preserve"> </w:t>
      </w:r>
      <w:r w:rsidR="00B50976">
        <w:t xml:space="preserve">(dále jen „zhotovitel“) </w:t>
      </w:r>
    </w:p>
    <w:p w14:paraId="081EE0CC" w14:textId="77777777" w:rsidR="00B50976" w:rsidRDefault="00B50976" w:rsidP="00227FAB"/>
    <w:p w14:paraId="23A2B34D" w14:textId="77777777" w:rsidR="00D61E70" w:rsidRPr="00EA233C" w:rsidRDefault="00715BEB" w:rsidP="00903CFD">
      <w:pPr>
        <w:jc w:val="both"/>
        <w:rPr>
          <w:b/>
        </w:rPr>
      </w:pPr>
      <w:r>
        <w:rPr>
          <w:b/>
          <w:bCs/>
        </w:rPr>
        <w:t>S</w:t>
      </w:r>
      <w:r w:rsidR="00903CFD">
        <w:rPr>
          <w:b/>
          <w:bCs/>
        </w:rPr>
        <w:t> </w:t>
      </w:r>
      <w:r>
        <w:rPr>
          <w:b/>
          <w:bCs/>
        </w:rPr>
        <w:t>ohledem</w:t>
      </w:r>
      <w:r w:rsidR="00903CFD">
        <w:rPr>
          <w:b/>
          <w:bCs/>
        </w:rPr>
        <w:t xml:space="preserve"> na změny okolností</w:t>
      </w:r>
      <w:r w:rsidR="00D61E70">
        <w:rPr>
          <w:b/>
          <w:bCs/>
        </w:rPr>
        <w:t xml:space="preserve">, za nichž byla </w:t>
      </w:r>
      <w:r w:rsidR="00D61E70" w:rsidRPr="00EA233C">
        <w:rPr>
          <w:b/>
        </w:rPr>
        <w:t>S</w:t>
      </w:r>
      <w:r w:rsidR="00D61E70">
        <w:rPr>
          <w:b/>
        </w:rPr>
        <w:t>mlouva</w:t>
      </w:r>
      <w:r w:rsidR="00D61E70" w:rsidRPr="00EA233C">
        <w:rPr>
          <w:b/>
        </w:rPr>
        <w:t xml:space="preserve"> o dílo</w:t>
      </w:r>
      <w:r w:rsidR="00D61E70">
        <w:rPr>
          <w:b/>
        </w:rPr>
        <w:t xml:space="preserve"> </w:t>
      </w:r>
      <w:r w:rsidR="00D61E70" w:rsidRPr="00EA233C">
        <w:rPr>
          <w:b/>
        </w:rPr>
        <w:t>ev. č. TO/2018/12</w:t>
      </w:r>
      <w:r w:rsidR="00D61E70">
        <w:rPr>
          <w:b/>
        </w:rPr>
        <w:t xml:space="preserve">/E1006-1057 (dále jen „Smlouva“) uzavírána, dohodly se smluvní strany na uzavření </w:t>
      </w:r>
      <w:r w:rsidR="00992154">
        <w:rPr>
          <w:b/>
        </w:rPr>
        <w:t>D</w:t>
      </w:r>
      <w:r w:rsidR="00D61E70">
        <w:rPr>
          <w:b/>
        </w:rPr>
        <w:t xml:space="preserve">odatku č. </w:t>
      </w:r>
      <w:r w:rsidR="00A40A6A">
        <w:rPr>
          <w:b/>
        </w:rPr>
        <w:t>2</w:t>
      </w:r>
      <w:r w:rsidR="002B580C">
        <w:rPr>
          <w:b/>
        </w:rPr>
        <w:t xml:space="preserve"> Smlouvy</w:t>
      </w:r>
      <w:r w:rsidR="007A6A81">
        <w:rPr>
          <w:b/>
        </w:rPr>
        <w:t>,</w:t>
      </w:r>
      <w:r w:rsidR="00D61E70">
        <w:rPr>
          <w:b/>
        </w:rPr>
        <w:t xml:space="preserve"> jehož předmětem je </w:t>
      </w:r>
      <w:r w:rsidR="00A40A6A">
        <w:rPr>
          <w:b/>
        </w:rPr>
        <w:t>změna čl. I</w:t>
      </w:r>
      <w:r w:rsidR="007A6A81">
        <w:rPr>
          <w:b/>
        </w:rPr>
        <w:t>, III</w:t>
      </w:r>
      <w:r w:rsidR="00D61E70">
        <w:rPr>
          <w:b/>
        </w:rPr>
        <w:t xml:space="preserve"> </w:t>
      </w:r>
      <w:r w:rsidR="00A7095C">
        <w:rPr>
          <w:b/>
        </w:rPr>
        <w:t xml:space="preserve">a IV </w:t>
      </w:r>
      <w:r w:rsidR="00D61E70">
        <w:rPr>
          <w:b/>
        </w:rPr>
        <w:t>Smlouvy</w:t>
      </w:r>
      <w:r w:rsidR="007A6A81">
        <w:rPr>
          <w:b/>
        </w:rPr>
        <w:t xml:space="preserve"> a aktualizování přílohy č. 2 Smlouvy - Výkaz prací</w:t>
      </w:r>
      <w:r w:rsidR="00D61E70">
        <w:rPr>
          <w:b/>
        </w:rPr>
        <w:t>.</w:t>
      </w:r>
    </w:p>
    <w:p w14:paraId="33C54580" w14:textId="77777777" w:rsidR="00B50976" w:rsidRDefault="00B50976" w:rsidP="00227FAB">
      <w:pPr>
        <w:autoSpaceDE w:val="0"/>
        <w:autoSpaceDN w:val="0"/>
        <w:adjustRightInd w:val="0"/>
        <w:rPr>
          <w:b/>
          <w:bCs/>
        </w:rPr>
      </w:pPr>
    </w:p>
    <w:p w14:paraId="3207FFA4" w14:textId="77777777" w:rsidR="00B50976" w:rsidRDefault="00B50976" w:rsidP="00227FAB">
      <w:pPr>
        <w:jc w:val="center"/>
        <w:rPr>
          <w:b/>
        </w:rPr>
      </w:pPr>
      <w:r>
        <w:rPr>
          <w:b/>
        </w:rPr>
        <w:t>I.</w:t>
      </w:r>
    </w:p>
    <w:p w14:paraId="77E6FCA2" w14:textId="77777777" w:rsidR="002A342A" w:rsidRDefault="00A40A6A" w:rsidP="00D61E70">
      <w:pPr>
        <w:jc w:val="center"/>
        <w:rPr>
          <w:b/>
        </w:rPr>
      </w:pPr>
      <w:r>
        <w:rPr>
          <w:b/>
        </w:rPr>
        <w:t>Změna čl. I</w:t>
      </w:r>
      <w:r w:rsidR="00D61E70">
        <w:rPr>
          <w:b/>
        </w:rPr>
        <w:t xml:space="preserve"> Smlouvy</w:t>
      </w:r>
    </w:p>
    <w:p w14:paraId="7376CCAF" w14:textId="77777777" w:rsidR="00D61E70" w:rsidRDefault="00D61E70" w:rsidP="00D61E70">
      <w:pPr>
        <w:rPr>
          <w:b/>
        </w:rPr>
      </w:pPr>
    </w:p>
    <w:p w14:paraId="2F973CE7" w14:textId="350F0CF2" w:rsidR="00D61E70" w:rsidRDefault="00D61E70" w:rsidP="00D61E70">
      <w:r>
        <w:t xml:space="preserve">Tímto </w:t>
      </w:r>
      <w:r w:rsidR="00A40A6A">
        <w:t>D</w:t>
      </w:r>
      <w:r>
        <w:t xml:space="preserve">odatkem č. </w:t>
      </w:r>
      <w:r w:rsidR="00A40A6A">
        <w:t>2 se mění čl. I Předmět smlouvy</w:t>
      </w:r>
      <w:r w:rsidR="006A42D7">
        <w:t xml:space="preserve"> věta druhá</w:t>
      </w:r>
      <w:r>
        <w:t>, kter</w:t>
      </w:r>
      <w:r w:rsidR="006A42D7">
        <w:t>á</w:t>
      </w:r>
      <w:r>
        <w:t xml:space="preserve"> nově zní:</w:t>
      </w:r>
    </w:p>
    <w:p w14:paraId="58082FFA" w14:textId="77777777" w:rsidR="00D61E70" w:rsidRPr="00D61E70" w:rsidRDefault="00D61E70" w:rsidP="00D61E70">
      <w:pPr>
        <w:rPr>
          <w:b/>
          <w:i/>
        </w:rPr>
      </w:pPr>
    </w:p>
    <w:p w14:paraId="4D255D4A" w14:textId="77777777" w:rsidR="00D61E70" w:rsidRDefault="00D61E70" w:rsidP="00D61E70">
      <w:pPr>
        <w:rPr>
          <w:b/>
          <w:i/>
        </w:rPr>
      </w:pPr>
      <w:r w:rsidRPr="00D61E70">
        <w:rPr>
          <w:b/>
          <w:i/>
        </w:rPr>
        <w:t xml:space="preserve">„Předmět </w:t>
      </w:r>
      <w:r w:rsidR="00A40A6A">
        <w:rPr>
          <w:b/>
          <w:i/>
        </w:rPr>
        <w:t xml:space="preserve">této </w:t>
      </w:r>
      <w:r w:rsidRPr="00D61E70">
        <w:rPr>
          <w:b/>
          <w:i/>
        </w:rPr>
        <w:t xml:space="preserve">smlouvy </w:t>
      </w:r>
      <w:r w:rsidR="00A40A6A">
        <w:rPr>
          <w:b/>
          <w:i/>
        </w:rPr>
        <w:t>o dílo je zřízení - instalace a montáž počítačové strukturované kabeláže v objektech v areálu PNO</w:t>
      </w:r>
      <w:r w:rsidR="00715BEB">
        <w:rPr>
          <w:b/>
          <w:i/>
        </w:rPr>
        <w:t xml:space="preserve"> na Olomoucké ulici a to v objektech označených písmeny A,</w:t>
      </w:r>
      <w:r w:rsidR="00903CFD">
        <w:rPr>
          <w:b/>
          <w:i/>
        </w:rPr>
        <w:t xml:space="preserve"> </w:t>
      </w:r>
      <w:r w:rsidR="00715BEB">
        <w:rPr>
          <w:b/>
          <w:i/>
        </w:rPr>
        <w:t>C a čísly 1,9,11,12,13,15,17,18,20,22</w:t>
      </w:r>
      <w:r w:rsidR="00230F1C">
        <w:rPr>
          <w:b/>
          <w:i/>
        </w:rPr>
        <w:t>“</w:t>
      </w:r>
      <w:r w:rsidR="00715BEB">
        <w:rPr>
          <w:b/>
          <w:i/>
        </w:rPr>
        <w:t>.</w:t>
      </w:r>
    </w:p>
    <w:p w14:paraId="2D78C70F" w14:textId="77777777" w:rsidR="00715BEB" w:rsidRDefault="00715BEB" w:rsidP="00D61E70">
      <w:pPr>
        <w:rPr>
          <w:b/>
          <w:i/>
        </w:rPr>
      </w:pPr>
    </w:p>
    <w:p w14:paraId="0D7968DD" w14:textId="77777777" w:rsidR="00230F1C" w:rsidRDefault="00230F1C" w:rsidP="00715BEB">
      <w:pPr>
        <w:jc w:val="center"/>
        <w:rPr>
          <w:b/>
        </w:rPr>
      </w:pPr>
    </w:p>
    <w:p w14:paraId="05B894AB" w14:textId="77777777" w:rsidR="00230F1C" w:rsidRDefault="00D436CC" w:rsidP="00715BEB">
      <w:pPr>
        <w:jc w:val="center"/>
        <w:rPr>
          <w:b/>
        </w:rPr>
      </w:pPr>
      <w:r>
        <w:rPr>
          <w:b/>
        </w:rPr>
        <w:t>II.</w:t>
      </w:r>
    </w:p>
    <w:p w14:paraId="152C284F" w14:textId="77777777" w:rsidR="00230F1C" w:rsidRDefault="00230F1C" w:rsidP="00715BEB">
      <w:pPr>
        <w:jc w:val="center"/>
        <w:rPr>
          <w:b/>
        </w:rPr>
      </w:pPr>
      <w:r>
        <w:rPr>
          <w:b/>
        </w:rPr>
        <w:t>Změna čl. III Smlouvy</w:t>
      </w:r>
    </w:p>
    <w:p w14:paraId="5A131D6A" w14:textId="77777777" w:rsidR="00230F1C" w:rsidRDefault="00230F1C" w:rsidP="00715BEB">
      <w:pPr>
        <w:jc w:val="center"/>
        <w:rPr>
          <w:b/>
        </w:rPr>
      </w:pPr>
    </w:p>
    <w:p w14:paraId="2A5C469F" w14:textId="77777777" w:rsidR="00230F1C" w:rsidRDefault="00230F1C" w:rsidP="00230F1C">
      <w:r>
        <w:lastRenderedPageBreak/>
        <w:t xml:space="preserve">Tímto Dodatkem č. 2 se mění čl. </w:t>
      </w:r>
      <w:r w:rsidR="004678B3">
        <w:t>III Místo plnění díla, který nově zní:</w:t>
      </w:r>
    </w:p>
    <w:p w14:paraId="310E16CE" w14:textId="77777777" w:rsidR="004678B3" w:rsidRDefault="004678B3" w:rsidP="00230F1C"/>
    <w:p w14:paraId="048DBCE6" w14:textId="77777777" w:rsidR="004678B3" w:rsidRPr="002B580C" w:rsidRDefault="002B580C" w:rsidP="004678B3">
      <w:pPr>
        <w:jc w:val="both"/>
        <w:rPr>
          <w:b/>
          <w:i/>
        </w:rPr>
      </w:pPr>
      <w:r>
        <w:rPr>
          <w:b/>
          <w:i/>
        </w:rPr>
        <w:t>„</w:t>
      </w:r>
      <w:r w:rsidR="004678B3" w:rsidRPr="002B580C">
        <w:rPr>
          <w:b/>
          <w:i/>
        </w:rPr>
        <w:t xml:space="preserve">Místem provedení díla jsou objekty označené písmeny A, C a čísly 1, 9, 11, 12, 13, 15, 17, 18, 20, 22 v areálu PNO na Olomoucké ulici, stojící na </w:t>
      </w:r>
      <w:proofErr w:type="spellStart"/>
      <w:r w:rsidR="004678B3" w:rsidRPr="002B580C">
        <w:rPr>
          <w:b/>
          <w:i/>
        </w:rPr>
        <w:t>parc</w:t>
      </w:r>
      <w:proofErr w:type="spellEnd"/>
      <w:r w:rsidR="004678B3" w:rsidRPr="002B580C">
        <w:rPr>
          <w:b/>
          <w:i/>
        </w:rPr>
        <w:t>.</w:t>
      </w:r>
      <w:r w:rsidR="00903CFD">
        <w:rPr>
          <w:b/>
          <w:i/>
        </w:rPr>
        <w:t xml:space="preserve"> </w:t>
      </w:r>
      <w:r w:rsidR="004678B3" w:rsidRPr="002B580C">
        <w:rPr>
          <w:b/>
          <w:i/>
        </w:rPr>
        <w:t>č.</w:t>
      </w:r>
      <w:r w:rsidR="00903CFD">
        <w:rPr>
          <w:b/>
          <w:i/>
        </w:rPr>
        <w:t xml:space="preserve"> </w:t>
      </w:r>
      <w:r w:rsidR="004678B3" w:rsidRPr="002B580C">
        <w:rPr>
          <w:b/>
          <w:i/>
        </w:rPr>
        <w:t>2246, 2236, 2238, 2232, 2234, 2229, 2216/5, 2216/8, - vše v </w:t>
      </w:r>
      <w:proofErr w:type="spellStart"/>
      <w:proofErr w:type="gramStart"/>
      <w:r w:rsidR="004678B3" w:rsidRPr="002B580C">
        <w:rPr>
          <w:b/>
          <w:i/>
        </w:rPr>
        <w:t>k.ú</w:t>
      </w:r>
      <w:proofErr w:type="spellEnd"/>
      <w:r w:rsidR="004678B3" w:rsidRPr="002B580C">
        <w:rPr>
          <w:b/>
          <w:i/>
        </w:rPr>
        <w:t>.</w:t>
      </w:r>
      <w:proofErr w:type="gramEnd"/>
      <w:r w:rsidR="004678B3" w:rsidRPr="002B580C">
        <w:rPr>
          <w:b/>
          <w:i/>
        </w:rPr>
        <w:t xml:space="preserve"> Opava – Předměstí, ke kterým má PN v Opavě příslušnost hospodařit zapsanou v katastru nemovitostí u příslušného katastrálního úřadu na LV č. 1079</w:t>
      </w:r>
      <w:r>
        <w:rPr>
          <w:b/>
          <w:i/>
        </w:rPr>
        <w:t>“</w:t>
      </w:r>
      <w:r w:rsidR="004678B3" w:rsidRPr="002B580C">
        <w:rPr>
          <w:b/>
          <w:i/>
        </w:rPr>
        <w:t>.</w:t>
      </w:r>
    </w:p>
    <w:p w14:paraId="4C9471C9" w14:textId="77777777" w:rsidR="004678B3" w:rsidRPr="00230F1C" w:rsidRDefault="004678B3" w:rsidP="00230F1C"/>
    <w:p w14:paraId="75DE08A1" w14:textId="77777777" w:rsidR="00230F1C" w:rsidRDefault="00D436CC" w:rsidP="00715BEB">
      <w:pPr>
        <w:jc w:val="center"/>
        <w:rPr>
          <w:b/>
        </w:rPr>
      </w:pPr>
      <w:r>
        <w:rPr>
          <w:b/>
        </w:rPr>
        <w:t>III.</w:t>
      </w:r>
    </w:p>
    <w:p w14:paraId="61FDF5CF" w14:textId="77777777" w:rsidR="00715BEB" w:rsidRDefault="00715BEB" w:rsidP="00715BEB">
      <w:pPr>
        <w:jc w:val="center"/>
        <w:rPr>
          <w:b/>
        </w:rPr>
      </w:pPr>
      <w:r>
        <w:rPr>
          <w:b/>
        </w:rPr>
        <w:t>Změna čl. IV Smlouvy</w:t>
      </w:r>
    </w:p>
    <w:p w14:paraId="66CBE0A3" w14:textId="77777777" w:rsidR="00715BEB" w:rsidRDefault="00715BEB" w:rsidP="00715BEB">
      <w:pPr>
        <w:jc w:val="center"/>
        <w:rPr>
          <w:b/>
        </w:rPr>
      </w:pPr>
    </w:p>
    <w:p w14:paraId="3675B045" w14:textId="77777777" w:rsidR="00715BEB" w:rsidRDefault="00715BEB" w:rsidP="00715BEB">
      <w:r>
        <w:t xml:space="preserve">Tímto Dodatkem č. 2 se mění čl. </w:t>
      </w:r>
      <w:proofErr w:type="gramStart"/>
      <w:r>
        <w:t>IV</w:t>
      </w:r>
      <w:proofErr w:type="gramEnd"/>
      <w:r>
        <w:t xml:space="preserve"> Cena díla</w:t>
      </w:r>
      <w:r w:rsidR="00A7095C">
        <w:t>, který nově zní:</w:t>
      </w:r>
    </w:p>
    <w:p w14:paraId="5BF825D9" w14:textId="77777777" w:rsidR="00230F1C" w:rsidRDefault="00230F1C" w:rsidP="00715BEB"/>
    <w:p w14:paraId="59D0ED6B" w14:textId="77777777" w:rsidR="00230F1C" w:rsidRPr="00230F1C" w:rsidRDefault="00230F1C" w:rsidP="00230F1C">
      <w:pPr>
        <w:rPr>
          <w:b/>
          <w:i/>
        </w:rPr>
      </w:pPr>
      <w:r>
        <w:rPr>
          <w:b/>
          <w:i/>
        </w:rPr>
        <w:t>„</w:t>
      </w:r>
      <w:r w:rsidRPr="00230F1C">
        <w:rPr>
          <w:b/>
          <w:i/>
        </w:rPr>
        <w:t>Celková cena díla bez DPH činí v Kč:  1.</w:t>
      </w:r>
      <w:r w:rsidR="002B580C">
        <w:rPr>
          <w:b/>
          <w:i/>
        </w:rPr>
        <w:t>8</w:t>
      </w:r>
      <w:r w:rsidRPr="00230F1C">
        <w:rPr>
          <w:b/>
          <w:i/>
        </w:rPr>
        <w:t>8</w:t>
      </w:r>
      <w:r w:rsidR="002B580C">
        <w:rPr>
          <w:b/>
          <w:i/>
        </w:rPr>
        <w:t>2</w:t>
      </w:r>
      <w:r w:rsidRPr="00230F1C">
        <w:rPr>
          <w:b/>
          <w:i/>
        </w:rPr>
        <w:t>.</w:t>
      </w:r>
      <w:r w:rsidR="002B580C">
        <w:rPr>
          <w:b/>
          <w:i/>
        </w:rPr>
        <w:t>652</w:t>
      </w:r>
      <w:r w:rsidRPr="00230F1C">
        <w:rPr>
          <w:b/>
          <w:i/>
        </w:rPr>
        <w:t>,</w:t>
      </w:r>
      <w:r w:rsidR="002B580C">
        <w:rPr>
          <w:b/>
          <w:i/>
        </w:rPr>
        <w:t>68</w:t>
      </w:r>
      <w:r w:rsidR="00903CFD">
        <w:rPr>
          <w:b/>
          <w:i/>
        </w:rPr>
        <w:t>,-</w:t>
      </w:r>
      <w:r w:rsidRPr="00230F1C">
        <w:rPr>
          <w:b/>
          <w:i/>
        </w:rPr>
        <w:t xml:space="preserve"> </w:t>
      </w:r>
    </w:p>
    <w:p w14:paraId="3F30F7D0" w14:textId="77777777" w:rsidR="002B580C" w:rsidRDefault="00230F1C" w:rsidP="00230F1C">
      <w:pPr>
        <w:rPr>
          <w:b/>
          <w:i/>
        </w:rPr>
      </w:pPr>
      <w:r w:rsidRPr="00230F1C">
        <w:rPr>
          <w:b/>
          <w:i/>
        </w:rPr>
        <w:t xml:space="preserve">slovy: </w:t>
      </w:r>
    </w:p>
    <w:p w14:paraId="549FCD83" w14:textId="77777777" w:rsidR="00230F1C" w:rsidRPr="00230F1C" w:rsidRDefault="00230F1C" w:rsidP="00230F1C">
      <w:pPr>
        <w:rPr>
          <w:b/>
          <w:i/>
        </w:rPr>
      </w:pPr>
      <w:r w:rsidRPr="00230F1C">
        <w:rPr>
          <w:b/>
          <w:i/>
        </w:rPr>
        <w:t>jedenmilion</w:t>
      </w:r>
      <w:r w:rsidR="002B580C">
        <w:rPr>
          <w:b/>
          <w:i/>
        </w:rPr>
        <w:t>osmsetosmdesátdvatisícšestsetpadesátdva</w:t>
      </w:r>
      <w:r w:rsidRPr="00230F1C">
        <w:rPr>
          <w:b/>
          <w:i/>
        </w:rPr>
        <w:t>korunčeských</w:t>
      </w:r>
      <w:r w:rsidR="002B580C">
        <w:rPr>
          <w:b/>
          <w:i/>
        </w:rPr>
        <w:t>šedesátosm</w:t>
      </w:r>
      <w:r w:rsidRPr="00230F1C">
        <w:rPr>
          <w:b/>
          <w:i/>
        </w:rPr>
        <w:t>haléřů bez DPH</w:t>
      </w:r>
    </w:p>
    <w:p w14:paraId="119C0A76" w14:textId="77777777" w:rsidR="00230F1C" w:rsidRPr="00230F1C" w:rsidRDefault="00230F1C" w:rsidP="00230F1C">
      <w:pPr>
        <w:rPr>
          <w:b/>
          <w:i/>
        </w:rPr>
      </w:pPr>
      <w:r w:rsidRPr="00230F1C">
        <w:rPr>
          <w:b/>
          <w:i/>
        </w:rPr>
        <w:t xml:space="preserve">Samostatně DPH – 21% činí v Kč: </w:t>
      </w:r>
      <w:r w:rsidR="002B580C">
        <w:rPr>
          <w:b/>
          <w:i/>
        </w:rPr>
        <w:t>395.357,06</w:t>
      </w:r>
      <w:r w:rsidR="00903CFD">
        <w:rPr>
          <w:b/>
          <w:i/>
        </w:rPr>
        <w:t>,-</w:t>
      </w:r>
    </w:p>
    <w:p w14:paraId="2A4A0B9D" w14:textId="77777777" w:rsidR="00230F1C" w:rsidRDefault="00230F1C" w:rsidP="00230F1C">
      <w:pPr>
        <w:rPr>
          <w:b/>
          <w:i/>
        </w:rPr>
      </w:pPr>
      <w:r w:rsidRPr="00230F1C">
        <w:rPr>
          <w:b/>
          <w:i/>
        </w:rPr>
        <w:t>slovy:</w:t>
      </w:r>
    </w:p>
    <w:p w14:paraId="75AC4918" w14:textId="77777777" w:rsidR="00230F1C" w:rsidRPr="00230F1C" w:rsidRDefault="002B580C" w:rsidP="00230F1C">
      <w:pPr>
        <w:rPr>
          <w:b/>
          <w:i/>
        </w:rPr>
      </w:pPr>
      <w:proofErr w:type="spellStart"/>
      <w:r>
        <w:rPr>
          <w:b/>
          <w:i/>
        </w:rPr>
        <w:t>třistadevadesátpěttisíctřistapadesátsedm</w:t>
      </w:r>
      <w:r w:rsidR="00230F1C" w:rsidRPr="00230F1C">
        <w:rPr>
          <w:b/>
          <w:i/>
        </w:rPr>
        <w:t>korunčeských</w:t>
      </w:r>
      <w:r>
        <w:rPr>
          <w:b/>
          <w:i/>
        </w:rPr>
        <w:t>šest</w:t>
      </w:r>
      <w:r w:rsidR="00230F1C" w:rsidRPr="00230F1C">
        <w:rPr>
          <w:b/>
          <w:i/>
        </w:rPr>
        <w:t>haléřů</w:t>
      </w:r>
      <w:proofErr w:type="spellEnd"/>
      <w:r w:rsidR="00230F1C" w:rsidRPr="00230F1C">
        <w:rPr>
          <w:b/>
          <w:i/>
        </w:rPr>
        <w:t xml:space="preserve"> DPH</w:t>
      </w:r>
    </w:p>
    <w:p w14:paraId="6D7D0D5C" w14:textId="77777777" w:rsidR="00230F1C" w:rsidRPr="00230F1C" w:rsidRDefault="00230F1C" w:rsidP="00230F1C">
      <w:pPr>
        <w:rPr>
          <w:b/>
          <w:i/>
        </w:rPr>
      </w:pPr>
      <w:r w:rsidRPr="00230F1C">
        <w:rPr>
          <w:b/>
          <w:i/>
        </w:rPr>
        <w:t>Celková cena díla s DPH činí v Kč:</w:t>
      </w:r>
      <w:r w:rsidR="002B580C">
        <w:rPr>
          <w:b/>
          <w:i/>
        </w:rPr>
        <w:t xml:space="preserve"> 2</w:t>
      </w:r>
      <w:r w:rsidRPr="00230F1C">
        <w:rPr>
          <w:b/>
          <w:i/>
        </w:rPr>
        <w:t>.</w:t>
      </w:r>
      <w:r w:rsidR="002B580C">
        <w:rPr>
          <w:b/>
          <w:i/>
        </w:rPr>
        <w:t>278.009,74</w:t>
      </w:r>
      <w:r w:rsidR="00903CFD">
        <w:rPr>
          <w:b/>
          <w:i/>
        </w:rPr>
        <w:t>,-</w:t>
      </w:r>
    </w:p>
    <w:p w14:paraId="71767522" w14:textId="77777777" w:rsidR="002B580C" w:rsidRDefault="00230F1C" w:rsidP="00230F1C">
      <w:pPr>
        <w:rPr>
          <w:b/>
          <w:i/>
        </w:rPr>
      </w:pPr>
      <w:r w:rsidRPr="00230F1C">
        <w:rPr>
          <w:b/>
          <w:i/>
        </w:rPr>
        <w:t>slovy:</w:t>
      </w:r>
      <w:r w:rsidRPr="00230F1C" w:rsidDel="008D5D64">
        <w:rPr>
          <w:b/>
          <w:i/>
        </w:rPr>
        <w:t xml:space="preserve"> </w:t>
      </w:r>
    </w:p>
    <w:p w14:paraId="68789D26" w14:textId="1D705D0F" w:rsidR="006A42D7" w:rsidRDefault="00230F1C" w:rsidP="00230F1C">
      <w:pPr>
        <w:rPr>
          <w:b/>
          <w:i/>
        </w:rPr>
      </w:pPr>
      <w:r w:rsidRPr="00230F1C">
        <w:rPr>
          <w:b/>
          <w:i/>
        </w:rPr>
        <w:t>dvamiliony</w:t>
      </w:r>
      <w:r w:rsidR="002B580C">
        <w:rPr>
          <w:b/>
          <w:i/>
        </w:rPr>
        <w:t>dvěstěsedmdesátosm</w:t>
      </w:r>
      <w:r w:rsidRPr="00230F1C">
        <w:rPr>
          <w:b/>
          <w:i/>
        </w:rPr>
        <w:t>tisíc</w:t>
      </w:r>
      <w:r w:rsidR="002B580C">
        <w:rPr>
          <w:b/>
          <w:i/>
        </w:rPr>
        <w:t>devět</w:t>
      </w:r>
      <w:r w:rsidRPr="00230F1C">
        <w:rPr>
          <w:b/>
          <w:i/>
        </w:rPr>
        <w:t>korunčeských</w:t>
      </w:r>
      <w:r w:rsidR="002B580C">
        <w:rPr>
          <w:b/>
          <w:i/>
        </w:rPr>
        <w:t>sedmdesátčtyři</w:t>
      </w:r>
      <w:r w:rsidRPr="00230F1C">
        <w:rPr>
          <w:b/>
          <w:i/>
        </w:rPr>
        <w:t>haléřů s</w:t>
      </w:r>
      <w:r w:rsidR="006A42D7">
        <w:rPr>
          <w:b/>
          <w:i/>
        </w:rPr>
        <w:t> </w:t>
      </w:r>
      <w:r w:rsidRPr="00230F1C">
        <w:rPr>
          <w:b/>
          <w:i/>
        </w:rPr>
        <w:t>DPH</w:t>
      </w:r>
    </w:p>
    <w:p w14:paraId="7631A81F" w14:textId="77777777" w:rsidR="006A42D7" w:rsidRDefault="006A42D7" w:rsidP="00230F1C">
      <w:pPr>
        <w:rPr>
          <w:b/>
          <w:i/>
        </w:rPr>
      </w:pPr>
      <w:r>
        <w:rPr>
          <w:b/>
          <w:i/>
        </w:rPr>
        <w:t xml:space="preserve">Celková cena je rozepsána na jednotlivé objekty v rekapitulaci </w:t>
      </w:r>
      <w:proofErr w:type="spellStart"/>
      <w:r>
        <w:rPr>
          <w:b/>
          <w:i/>
        </w:rPr>
        <w:t>naceněného</w:t>
      </w:r>
      <w:proofErr w:type="spellEnd"/>
      <w:r>
        <w:rPr>
          <w:b/>
          <w:i/>
        </w:rPr>
        <w:t xml:space="preserve"> výkazu výměr.</w:t>
      </w:r>
    </w:p>
    <w:p w14:paraId="6A0BADFC" w14:textId="77777777" w:rsidR="006A42D7" w:rsidRDefault="006A42D7" w:rsidP="00230F1C">
      <w:pPr>
        <w:rPr>
          <w:b/>
          <w:i/>
        </w:rPr>
      </w:pPr>
    </w:p>
    <w:p w14:paraId="5D1E9F25" w14:textId="77777777" w:rsidR="006A42D7" w:rsidRDefault="006A42D7" w:rsidP="00230F1C">
      <w:pPr>
        <w:rPr>
          <w:b/>
          <w:i/>
        </w:rPr>
      </w:pPr>
      <w:r>
        <w:rPr>
          <w:b/>
          <w:i/>
        </w:rPr>
        <w:t>Tato celková cena je cenou konečnou a obsahuje veškeré náklady zhotovitele, které hodlá fakturačně uplatnit u objednatele za provedení úplného a celého díla bez vad a nedodělků a je cenou nepřekročitelnou. Jedinou možností navýšení ceny je zvýšení % sazby DPH v průběhu provádění prací.</w:t>
      </w:r>
    </w:p>
    <w:p w14:paraId="7ACC3F48" w14:textId="77777777" w:rsidR="006A42D7" w:rsidRDefault="006A42D7" w:rsidP="00230F1C">
      <w:pPr>
        <w:rPr>
          <w:b/>
          <w:i/>
        </w:rPr>
      </w:pPr>
    </w:p>
    <w:p w14:paraId="08A49C21" w14:textId="77777777" w:rsidR="002967F5" w:rsidRDefault="006A42D7" w:rsidP="00230F1C">
      <w:pPr>
        <w:rPr>
          <w:b/>
          <w:i/>
        </w:rPr>
      </w:pPr>
      <w:r>
        <w:rPr>
          <w:b/>
          <w:i/>
        </w:rPr>
        <w:t xml:space="preserve">Zhotovitel stanovil nabídkovou cenu celou částkou na základě ocenění jednotlivých položek uvedených </w:t>
      </w:r>
      <w:r w:rsidR="002967F5">
        <w:rPr>
          <w:b/>
          <w:i/>
        </w:rPr>
        <w:t>v položkovém výkazu výměr rozpočtu. Zhotovitel je povinen ocenit veškeré položky uvedené ve výkazu výměr. Oceněný položkový rozpočet, podepsaný osobou oprávněnou jménem či za účastníka zadávacího řízení jednat, bude součástí této smlouvy o dílo jako příloha.</w:t>
      </w:r>
    </w:p>
    <w:p w14:paraId="2E0651EA" w14:textId="77777777" w:rsidR="002967F5" w:rsidRDefault="002967F5" w:rsidP="00230F1C">
      <w:pPr>
        <w:rPr>
          <w:b/>
          <w:i/>
        </w:rPr>
      </w:pPr>
    </w:p>
    <w:p w14:paraId="43815320" w14:textId="77777777" w:rsidR="00230F1C" w:rsidRPr="00230F1C" w:rsidRDefault="002967F5" w:rsidP="00230F1C">
      <w:pPr>
        <w:rPr>
          <w:b/>
          <w:i/>
        </w:rPr>
      </w:pPr>
      <w:r>
        <w:rPr>
          <w:b/>
          <w:i/>
        </w:rPr>
        <w:t xml:space="preserve">Zhotovitel se zavazuje, že uchová veškeré doklady k této stavbě a písemnou komunikaci s objednatelem po dobu 10-ti let, počítáno od 1. 1. roku, následujícího po předání stavby, a poskytne tyto doklady ke kontrole oprávněným orgánům (FÚ, odd. </w:t>
      </w:r>
      <w:proofErr w:type="gramStart"/>
      <w:r>
        <w:rPr>
          <w:b/>
          <w:i/>
        </w:rPr>
        <w:t>vnitřního</w:t>
      </w:r>
      <w:proofErr w:type="gramEnd"/>
      <w:r>
        <w:rPr>
          <w:b/>
          <w:i/>
        </w:rPr>
        <w:t xml:space="preserve"> auditu MZ ČR apod.)</w:t>
      </w:r>
      <w:r w:rsidR="00230F1C">
        <w:rPr>
          <w:b/>
          <w:i/>
        </w:rPr>
        <w:t>“</w:t>
      </w:r>
    </w:p>
    <w:p w14:paraId="535ED9A7" w14:textId="77777777" w:rsidR="00A7095C" w:rsidRPr="00230F1C" w:rsidRDefault="00A7095C" w:rsidP="00715BEB">
      <w:pPr>
        <w:rPr>
          <w:b/>
          <w:i/>
        </w:rPr>
      </w:pPr>
    </w:p>
    <w:p w14:paraId="78D0AC23" w14:textId="77777777" w:rsidR="00B50976" w:rsidRPr="00D436CC" w:rsidRDefault="00D61E70" w:rsidP="00903CFD">
      <w:pPr>
        <w:jc w:val="center"/>
        <w:rPr>
          <w:b/>
          <w:bCs/>
        </w:rPr>
      </w:pPr>
      <w:r w:rsidRPr="00D436CC">
        <w:rPr>
          <w:b/>
          <w:bCs/>
        </w:rPr>
        <w:t>I</w:t>
      </w:r>
      <w:r w:rsidR="00D436CC">
        <w:rPr>
          <w:b/>
          <w:bCs/>
        </w:rPr>
        <w:t>V</w:t>
      </w:r>
      <w:r w:rsidR="00B50976" w:rsidRPr="00D436CC">
        <w:rPr>
          <w:b/>
          <w:bCs/>
        </w:rPr>
        <w:t>.</w:t>
      </w:r>
    </w:p>
    <w:p w14:paraId="7868BE10" w14:textId="77777777" w:rsidR="00B50976" w:rsidRDefault="00903CFD" w:rsidP="00227FAB">
      <w:pPr>
        <w:autoSpaceDE w:val="0"/>
        <w:autoSpaceDN w:val="0"/>
        <w:adjustRightInd w:val="0"/>
        <w:jc w:val="center"/>
        <w:rPr>
          <w:b/>
          <w:bCs/>
        </w:rPr>
      </w:pPr>
      <w:r>
        <w:rPr>
          <w:b/>
          <w:bCs/>
        </w:rPr>
        <w:t>Změna Přílohy č. 2 Smlouvy</w:t>
      </w:r>
    </w:p>
    <w:p w14:paraId="655055AF" w14:textId="77777777" w:rsidR="00903CFD" w:rsidRPr="00903CFD" w:rsidRDefault="00903CFD" w:rsidP="00903CFD">
      <w:pPr>
        <w:autoSpaceDE w:val="0"/>
        <w:autoSpaceDN w:val="0"/>
        <w:adjustRightInd w:val="0"/>
        <w:jc w:val="both"/>
        <w:rPr>
          <w:bCs/>
        </w:rPr>
      </w:pPr>
      <w:r>
        <w:rPr>
          <w:bCs/>
        </w:rPr>
        <w:t>Tímto Dodatkem č. 2 se ruší Příloha č. 2 Smlouvy a nahrazuje se Přílohou č. 2 – aktualizovanou.</w:t>
      </w:r>
    </w:p>
    <w:p w14:paraId="55F40DBD" w14:textId="77777777" w:rsidR="00903CFD" w:rsidRDefault="00903CFD" w:rsidP="00227FAB">
      <w:pPr>
        <w:autoSpaceDE w:val="0"/>
        <w:autoSpaceDN w:val="0"/>
        <w:adjustRightInd w:val="0"/>
        <w:jc w:val="center"/>
        <w:rPr>
          <w:b/>
          <w:bCs/>
        </w:rPr>
      </w:pPr>
    </w:p>
    <w:p w14:paraId="0EBFEC79" w14:textId="77777777" w:rsidR="00D436CC" w:rsidRDefault="00903CFD" w:rsidP="00227FAB">
      <w:pPr>
        <w:autoSpaceDE w:val="0"/>
        <w:autoSpaceDN w:val="0"/>
        <w:adjustRightInd w:val="0"/>
        <w:jc w:val="center"/>
        <w:rPr>
          <w:b/>
          <w:bCs/>
        </w:rPr>
      </w:pPr>
      <w:r>
        <w:rPr>
          <w:b/>
          <w:bCs/>
        </w:rPr>
        <w:t>V.</w:t>
      </w:r>
    </w:p>
    <w:p w14:paraId="73DF8524" w14:textId="77777777" w:rsidR="00903CFD" w:rsidRPr="00D436CC" w:rsidRDefault="00903CFD" w:rsidP="00227FAB">
      <w:pPr>
        <w:autoSpaceDE w:val="0"/>
        <w:autoSpaceDN w:val="0"/>
        <w:adjustRightInd w:val="0"/>
        <w:jc w:val="center"/>
        <w:rPr>
          <w:b/>
          <w:bCs/>
        </w:rPr>
      </w:pPr>
      <w:r>
        <w:rPr>
          <w:b/>
          <w:bCs/>
        </w:rPr>
        <w:t>Závěrečná ustanovení</w:t>
      </w:r>
    </w:p>
    <w:p w14:paraId="6103B634" w14:textId="77777777" w:rsidR="00C92B40" w:rsidRDefault="00D61E70" w:rsidP="00227FAB">
      <w:pPr>
        <w:numPr>
          <w:ilvl w:val="0"/>
          <w:numId w:val="5"/>
        </w:numPr>
        <w:suppressAutoHyphens w:val="0"/>
        <w:autoSpaceDE w:val="0"/>
        <w:autoSpaceDN w:val="0"/>
        <w:adjustRightInd w:val="0"/>
        <w:jc w:val="both"/>
      </w:pPr>
      <w:r w:rsidRPr="004678B3">
        <w:t xml:space="preserve">Dodatek č. </w:t>
      </w:r>
      <w:r w:rsidR="00A40A6A" w:rsidRPr="004678B3">
        <w:t>2</w:t>
      </w:r>
      <w:r w:rsidR="00C92B40" w:rsidRPr="004678B3">
        <w:t xml:space="preserve"> nabývá platnosti dnem podpisu obou smluvních stran a účinnosti jejím</w:t>
      </w:r>
      <w:r w:rsidR="00C92B40" w:rsidRPr="006A436A">
        <w:t xml:space="preserve"> zveřejněním v registru smluv. </w:t>
      </w:r>
    </w:p>
    <w:p w14:paraId="6671DA1B" w14:textId="77777777" w:rsidR="00D61E70" w:rsidRPr="006A436A" w:rsidRDefault="00D61E70" w:rsidP="00227FAB">
      <w:pPr>
        <w:numPr>
          <w:ilvl w:val="0"/>
          <w:numId w:val="5"/>
        </w:numPr>
        <w:suppressAutoHyphens w:val="0"/>
        <w:autoSpaceDE w:val="0"/>
        <w:autoSpaceDN w:val="0"/>
        <w:adjustRightInd w:val="0"/>
        <w:jc w:val="both"/>
      </w:pPr>
      <w:r>
        <w:lastRenderedPageBreak/>
        <w:t xml:space="preserve">Ostatní ustanovení Smlouvy nedotčená tímto </w:t>
      </w:r>
      <w:r w:rsidR="00A40A6A">
        <w:t>D</w:t>
      </w:r>
      <w:r>
        <w:t xml:space="preserve">odatkem č. </w:t>
      </w:r>
      <w:r w:rsidR="00A40A6A">
        <w:t>2</w:t>
      </w:r>
      <w:r>
        <w:t xml:space="preserve"> zůstávají v platnosti beze změny.</w:t>
      </w:r>
    </w:p>
    <w:p w14:paraId="38C92942" w14:textId="77777777" w:rsidR="00B50976" w:rsidRPr="00903CFD" w:rsidRDefault="00D61E70" w:rsidP="00E21D47">
      <w:pPr>
        <w:pStyle w:val="Odstavecseseznamem"/>
        <w:widowControl w:val="0"/>
        <w:numPr>
          <w:ilvl w:val="0"/>
          <w:numId w:val="5"/>
        </w:numPr>
        <w:autoSpaceDE w:val="0"/>
        <w:autoSpaceDN w:val="0"/>
        <w:adjustRightInd w:val="0"/>
        <w:spacing w:line="240" w:lineRule="atLeast"/>
        <w:jc w:val="both"/>
        <w:rPr>
          <w:rFonts w:ascii="Times New Roman" w:hAnsi="Times New Roman"/>
          <w:color w:val="000000"/>
          <w:sz w:val="24"/>
          <w:szCs w:val="24"/>
        </w:rPr>
      </w:pPr>
      <w:r>
        <w:rPr>
          <w:rFonts w:ascii="Times New Roman" w:hAnsi="Times New Roman"/>
          <w:sz w:val="24"/>
          <w:szCs w:val="24"/>
        </w:rPr>
        <w:t xml:space="preserve">Dodatek č. </w:t>
      </w:r>
      <w:r w:rsidR="00715BEB">
        <w:rPr>
          <w:rFonts w:ascii="Times New Roman" w:hAnsi="Times New Roman"/>
          <w:sz w:val="24"/>
          <w:szCs w:val="24"/>
        </w:rPr>
        <w:t xml:space="preserve">2 </w:t>
      </w:r>
      <w:r>
        <w:rPr>
          <w:rFonts w:ascii="Times New Roman" w:hAnsi="Times New Roman"/>
          <w:sz w:val="24"/>
          <w:szCs w:val="24"/>
        </w:rPr>
        <w:t>je vyhotoven</w:t>
      </w:r>
      <w:r w:rsidR="00B50976" w:rsidRPr="00E21D47">
        <w:rPr>
          <w:rFonts w:ascii="Times New Roman" w:hAnsi="Times New Roman"/>
          <w:sz w:val="24"/>
          <w:szCs w:val="24"/>
        </w:rPr>
        <w:t xml:space="preserve"> ve 4 stejnopisech s platností originálu.  Každá ze smluvních stran obdrží dvě vyhotovení.</w:t>
      </w:r>
      <w:r w:rsidR="00B50976">
        <w:t xml:space="preserve"> </w:t>
      </w:r>
    </w:p>
    <w:p w14:paraId="18408E96" w14:textId="77777777" w:rsidR="00903CFD" w:rsidRPr="00903CFD" w:rsidRDefault="00903CFD" w:rsidP="00E21D47">
      <w:pPr>
        <w:pStyle w:val="Odstavecseseznamem"/>
        <w:widowControl w:val="0"/>
        <w:numPr>
          <w:ilvl w:val="0"/>
          <w:numId w:val="5"/>
        </w:numPr>
        <w:autoSpaceDE w:val="0"/>
        <w:autoSpaceDN w:val="0"/>
        <w:adjustRightInd w:val="0"/>
        <w:spacing w:line="240" w:lineRule="atLeast"/>
        <w:jc w:val="both"/>
        <w:rPr>
          <w:rFonts w:ascii="Times New Roman" w:hAnsi="Times New Roman"/>
          <w:color w:val="000000"/>
          <w:sz w:val="28"/>
          <w:szCs w:val="24"/>
        </w:rPr>
      </w:pPr>
      <w:r w:rsidRPr="00903CFD">
        <w:rPr>
          <w:rFonts w:ascii="Times New Roman" w:hAnsi="Times New Roman"/>
          <w:sz w:val="24"/>
        </w:rPr>
        <w:t>Příloha č. 2</w:t>
      </w:r>
      <w:r>
        <w:rPr>
          <w:rFonts w:ascii="Times New Roman" w:hAnsi="Times New Roman"/>
          <w:sz w:val="24"/>
        </w:rPr>
        <w:t xml:space="preserve"> – aktualizovaná je nedílnou součástí tohoto Dodatku.</w:t>
      </w:r>
    </w:p>
    <w:p w14:paraId="7FAAE083" w14:textId="77777777" w:rsidR="00903CFD" w:rsidRDefault="00903CFD" w:rsidP="00903CFD">
      <w:pPr>
        <w:widowControl w:val="0"/>
        <w:autoSpaceDE w:val="0"/>
        <w:autoSpaceDN w:val="0"/>
        <w:adjustRightInd w:val="0"/>
        <w:spacing w:line="240" w:lineRule="atLeast"/>
        <w:jc w:val="both"/>
        <w:rPr>
          <w:color w:val="000000"/>
          <w:sz w:val="28"/>
        </w:rPr>
      </w:pPr>
    </w:p>
    <w:p w14:paraId="5974017E" w14:textId="77777777" w:rsidR="00B50976" w:rsidRDefault="00B50976" w:rsidP="00227FAB">
      <w:pPr>
        <w:autoSpaceDE w:val="0"/>
        <w:autoSpaceDN w:val="0"/>
        <w:adjustRightInd w:val="0"/>
        <w:jc w:val="both"/>
      </w:pPr>
    </w:p>
    <w:tbl>
      <w:tblPr>
        <w:tblStyle w:val="Mkatabulky"/>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15"/>
      </w:tblGrid>
      <w:tr w:rsidR="00B50976" w14:paraId="1312B829" w14:textId="77777777" w:rsidTr="00903CFD">
        <w:trPr>
          <w:trHeight w:val="2267"/>
        </w:trPr>
        <w:tc>
          <w:tcPr>
            <w:tcW w:w="4568" w:type="dxa"/>
          </w:tcPr>
          <w:p w14:paraId="526A1B02" w14:textId="77777777" w:rsidR="00903CFD" w:rsidRDefault="00903CFD" w:rsidP="00227FAB">
            <w:pPr>
              <w:pStyle w:val="Tlotextu"/>
              <w:spacing w:after="0"/>
            </w:pPr>
          </w:p>
          <w:p w14:paraId="4B9B0C91" w14:textId="7AAEC450" w:rsidR="00B50976" w:rsidRDefault="00B50976" w:rsidP="00227FAB">
            <w:pPr>
              <w:pStyle w:val="Tlotextu"/>
              <w:spacing w:after="0"/>
            </w:pPr>
            <w:r>
              <w:t>V</w:t>
            </w:r>
            <w:r w:rsidR="0071504D">
              <w:t>e Zlíně</w:t>
            </w:r>
            <w:r>
              <w:t>, dne:</w:t>
            </w:r>
            <w:r w:rsidR="0071504D">
              <w:t xml:space="preserve"> </w:t>
            </w:r>
            <w:r w:rsidR="008624BF">
              <w:t>28. 1. 2019</w:t>
            </w:r>
          </w:p>
          <w:p w14:paraId="163E05A6" w14:textId="77777777" w:rsidR="00B50976" w:rsidRDefault="00B50976" w:rsidP="00227FAB">
            <w:pPr>
              <w:pStyle w:val="Tlotextu"/>
              <w:spacing w:after="0"/>
            </w:pPr>
          </w:p>
          <w:p w14:paraId="646B6527" w14:textId="77777777" w:rsidR="00B50976" w:rsidRDefault="00B50976" w:rsidP="00227FAB">
            <w:pPr>
              <w:pStyle w:val="Tlotextu"/>
              <w:spacing w:after="0"/>
            </w:pPr>
            <w:r>
              <w:t>Za zhotovitele:</w:t>
            </w:r>
          </w:p>
          <w:p w14:paraId="07147DAF" w14:textId="77777777" w:rsidR="00B424AA" w:rsidRDefault="00B424AA" w:rsidP="00227FAB">
            <w:pPr>
              <w:pStyle w:val="Tlotextu"/>
              <w:spacing w:after="0"/>
            </w:pPr>
          </w:p>
          <w:p w14:paraId="3826675C" w14:textId="77777777" w:rsidR="00903CFD" w:rsidRDefault="00903CFD" w:rsidP="00227FAB">
            <w:pPr>
              <w:pStyle w:val="Tlotextu"/>
              <w:spacing w:after="0"/>
            </w:pPr>
          </w:p>
          <w:p w14:paraId="34580485" w14:textId="77777777" w:rsidR="00903CFD" w:rsidRDefault="00903CFD" w:rsidP="00227FAB">
            <w:pPr>
              <w:pStyle w:val="Tlotextu"/>
              <w:spacing w:after="0"/>
            </w:pPr>
          </w:p>
          <w:p w14:paraId="2FB242D3" w14:textId="77777777" w:rsidR="00B424AA" w:rsidRDefault="00B424AA" w:rsidP="00227FAB">
            <w:pPr>
              <w:pStyle w:val="Tlotextu"/>
              <w:spacing w:after="0"/>
            </w:pPr>
            <w:r>
              <w:t>Bc.</w:t>
            </w:r>
            <w:r w:rsidR="00D61E70">
              <w:t xml:space="preserve"> </w:t>
            </w:r>
            <w:r>
              <w:t>Martina Vítková</w:t>
            </w:r>
          </w:p>
          <w:p w14:paraId="64BA70B1" w14:textId="77777777" w:rsidR="00B424AA" w:rsidRDefault="00B424AA" w:rsidP="00227FAB">
            <w:pPr>
              <w:pStyle w:val="Tlotextu"/>
              <w:spacing w:after="0"/>
            </w:pPr>
            <w:r>
              <w:t>místopředseda představenstva</w:t>
            </w:r>
          </w:p>
        </w:tc>
        <w:tc>
          <w:tcPr>
            <w:tcW w:w="4515" w:type="dxa"/>
          </w:tcPr>
          <w:p w14:paraId="5F82208C" w14:textId="77777777" w:rsidR="00903CFD" w:rsidRDefault="00903CFD" w:rsidP="00227FAB">
            <w:pPr>
              <w:pStyle w:val="Tlotextu"/>
              <w:spacing w:after="0"/>
            </w:pPr>
          </w:p>
          <w:p w14:paraId="1E278A6E" w14:textId="1DAE364A" w:rsidR="00B50976" w:rsidRDefault="00B50976" w:rsidP="00227FAB">
            <w:pPr>
              <w:pStyle w:val="Tlotextu"/>
              <w:spacing w:after="0"/>
            </w:pPr>
            <w:r>
              <w:t xml:space="preserve">V Opavě, dne: </w:t>
            </w:r>
            <w:r w:rsidR="008624BF">
              <w:t>14. 2. 2019</w:t>
            </w:r>
          </w:p>
          <w:p w14:paraId="6DF66331" w14:textId="77777777" w:rsidR="00B50976" w:rsidRDefault="00B50976" w:rsidP="00227FAB">
            <w:pPr>
              <w:pStyle w:val="Tlotextu"/>
              <w:spacing w:after="0"/>
            </w:pPr>
          </w:p>
          <w:p w14:paraId="204848B6" w14:textId="77777777" w:rsidR="00B50976" w:rsidRDefault="00B50976" w:rsidP="00227FAB">
            <w:pPr>
              <w:pStyle w:val="Tlotextu"/>
              <w:spacing w:after="0"/>
            </w:pPr>
            <w:r>
              <w:t>Za objednatele:</w:t>
            </w:r>
          </w:p>
          <w:p w14:paraId="101A35FA" w14:textId="77777777" w:rsidR="00B50976" w:rsidRDefault="00B50976" w:rsidP="00227FAB">
            <w:pPr>
              <w:rPr>
                <w:b/>
                <w:bCs/>
                <w:lang w:eastAsia="en-US"/>
              </w:rPr>
            </w:pPr>
          </w:p>
          <w:p w14:paraId="589572B6" w14:textId="77777777" w:rsidR="00903CFD" w:rsidRDefault="00903CFD" w:rsidP="00227FAB">
            <w:pPr>
              <w:pStyle w:val="Tlotextu"/>
              <w:rPr>
                <w:kern w:val="0"/>
                <w:lang w:eastAsia="cs-CZ" w:bidi="ar-SA"/>
              </w:rPr>
            </w:pPr>
          </w:p>
          <w:p w14:paraId="785EA77A" w14:textId="77777777" w:rsidR="00B50976" w:rsidRDefault="00B50976" w:rsidP="00227FAB">
            <w:pPr>
              <w:pStyle w:val="Tlotextu"/>
              <w:rPr>
                <w:kern w:val="0"/>
                <w:lang w:eastAsia="cs-CZ" w:bidi="ar-SA"/>
              </w:rPr>
            </w:pPr>
            <w:r>
              <w:rPr>
                <w:kern w:val="0"/>
                <w:lang w:eastAsia="cs-CZ" w:bidi="ar-SA"/>
              </w:rPr>
              <w:t>Ing. Zdeněk Jiříček</w:t>
            </w:r>
          </w:p>
          <w:p w14:paraId="624BDAB8" w14:textId="77777777" w:rsidR="00B50976" w:rsidRDefault="00B50976" w:rsidP="00227FAB">
            <w:pPr>
              <w:pStyle w:val="Tlotextu"/>
              <w:rPr>
                <w:kern w:val="0"/>
                <w:lang w:eastAsia="cs-CZ" w:bidi="ar-SA"/>
              </w:rPr>
            </w:pPr>
            <w:r>
              <w:rPr>
                <w:kern w:val="0"/>
                <w:lang w:eastAsia="cs-CZ" w:bidi="ar-SA"/>
              </w:rPr>
              <w:t>ředitel PN v Opavě</w:t>
            </w:r>
          </w:p>
        </w:tc>
      </w:tr>
    </w:tbl>
    <w:p w14:paraId="502FC546" w14:textId="77777777" w:rsidR="00014946" w:rsidRDefault="00B50976" w:rsidP="00227FAB">
      <w:r>
        <w:tab/>
      </w:r>
      <w:r>
        <w:tab/>
      </w:r>
    </w:p>
    <w:sectPr w:rsidR="00014946" w:rsidSect="0047131F">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E43D35" w15:done="1"/>
  <w15:commentEx w15:paraId="060CEBD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E43D35" w16cid:durableId="1FFBF050"/>
  <w16cid:commentId w16cid:paraId="060CEBDB" w16cid:durableId="1FFBF0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F7EF4" w14:textId="77777777" w:rsidR="002D3799" w:rsidRDefault="002D3799" w:rsidP="00096AF3">
      <w:r>
        <w:separator/>
      </w:r>
    </w:p>
  </w:endnote>
  <w:endnote w:type="continuationSeparator" w:id="0">
    <w:p w14:paraId="5551FC0D" w14:textId="77777777" w:rsidR="002D3799" w:rsidRDefault="002D3799" w:rsidP="0009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19252"/>
      <w:docPartObj>
        <w:docPartGallery w:val="Page Numbers (Bottom of Page)"/>
        <w:docPartUnique/>
      </w:docPartObj>
    </w:sdtPr>
    <w:sdtEndPr/>
    <w:sdtContent>
      <w:p w14:paraId="2A3C34FD" w14:textId="77777777" w:rsidR="00096AF3" w:rsidRDefault="00096AF3" w:rsidP="00684547">
        <w:pPr>
          <w:pStyle w:val="Zpat"/>
          <w:jc w:val="center"/>
        </w:pPr>
        <w:r>
          <w:fldChar w:fldCharType="begin"/>
        </w:r>
        <w:r>
          <w:instrText>PAGE   \* MERGEFORMAT</w:instrText>
        </w:r>
        <w:r>
          <w:fldChar w:fldCharType="separate"/>
        </w:r>
        <w:r w:rsidR="00882FE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904AD" w14:textId="77777777" w:rsidR="002D3799" w:rsidRDefault="002D3799" w:rsidP="00096AF3">
      <w:r>
        <w:separator/>
      </w:r>
    </w:p>
  </w:footnote>
  <w:footnote w:type="continuationSeparator" w:id="0">
    <w:p w14:paraId="66F3438D" w14:textId="77777777" w:rsidR="002D3799" w:rsidRDefault="002D3799" w:rsidP="0009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A42"/>
    <w:multiLevelType w:val="multilevel"/>
    <w:tmpl w:val="5B706DCA"/>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FEE5DF7"/>
    <w:multiLevelType w:val="hybridMultilevel"/>
    <w:tmpl w:val="7B62D126"/>
    <w:lvl w:ilvl="0" w:tplc="4420EC32">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11B74F7B"/>
    <w:multiLevelType w:val="hybridMultilevel"/>
    <w:tmpl w:val="D090E192"/>
    <w:lvl w:ilvl="0" w:tplc="BE124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A82B71"/>
    <w:multiLevelType w:val="hybridMultilevel"/>
    <w:tmpl w:val="A242362A"/>
    <w:lvl w:ilvl="0" w:tplc="2BC81758">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31001425"/>
    <w:multiLevelType w:val="hybridMultilevel"/>
    <w:tmpl w:val="19E84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nsid w:val="75702985"/>
    <w:multiLevelType w:val="hybridMultilevel"/>
    <w:tmpl w:val="6BBEB6CE"/>
    <w:lvl w:ilvl="0" w:tplc="2DBABCE6">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2"/>
  </w:num>
  <w:num w:numId="10">
    <w:abstractNumId w:val="1"/>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man Harych - NWT a.s.">
    <w15:presenceInfo w15:providerId="AD" w15:userId="S-1-5-21-420974854-2126164262-1561996683-11145"/>
  </w15:person>
  <w15:person w15:author="Jiří Kovář - NWT a.s.">
    <w15:presenceInfo w15:providerId="AD" w15:userId="S-1-5-21-420974854-2126164262-1561996683-1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35"/>
    <w:rsid w:val="000106F8"/>
    <w:rsid w:val="00014946"/>
    <w:rsid w:val="00050F57"/>
    <w:rsid w:val="00074F1D"/>
    <w:rsid w:val="00077FD3"/>
    <w:rsid w:val="0009335B"/>
    <w:rsid w:val="00096AF3"/>
    <w:rsid w:val="000A1829"/>
    <w:rsid w:val="000A296B"/>
    <w:rsid w:val="000A4E00"/>
    <w:rsid w:val="000A56BE"/>
    <w:rsid w:val="000B276D"/>
    <w:rsid w:val="000C2340"/>
    <w:rsid w:val="000C6AC7"/>
    <w:rsid w:val="000D650C"/>
    <w:rsid w:val="001077F2"/>
    <w:rsid w:val="00120116"/>
    <w:rsid w:val="00120BEA"/>
    <w:rsid w:val="00127F44"/>
    <w:rsid w:val="001523C5"/>
    <w:rsid w:val="00184100"/>
    <w:rsid w:val="001B3682"/>
    <w:rsid w:val="001D3C8D"/>
    <w:rsid w:val="001F2DCD"/>
    <w:rsid w:val="00220313"/>
    <w:rsid w:val="00227FAB"/>
    <w:rsid w:val="00230F1C"/>
    <w:rsid w:val="0023242B"/>
    <w:rsid w:val="00237BC7"/>
    <w:rsid w:val="00237F47"/>
    <w:rsid w:val="002612AF"/>
    <w:rsid w:val="00266930"/>
    <w:rsid w:val="00281325"/>
    <w:rsid w:val="00292DBC"/>
    <w:rsid w:val="002967F5"/>
    <w:rsid w:val="002A342A"/>
    <w:rsid w:val="002B580C"/>
    <w:rsid w:val="002B6D8A"/>
    <w:rsid w:val="002C07EE"/>
    <w:rsid w:val="002D3799"/>
    <w:rsid w:val="002F230F"/>
    <w:rsid w:val="00333E03"/>
    <w:rsid w:val="003343B9"/>
    <w:rsid w:val="003375E2"/>
    <w:rsid w:val="00340CD4"/>
    <w:rsid w:val="00376A3A"/>
    <w:rsid w:val="00395BB2"/>
    <w:rsid w:val="003B215A"/>
    <w:rsid w:val="003C0952"/>
    <w:rsid w:val="003C1EB7"/>
    <w:rsid w:val="003F482A"/>
    <w:rsid w:val="00410A79"/>
    <w:rsid w:val="004267A7"/>
    <w:rsid w:val="00426B3C"/>
    <w:rsid w:val="004507CC"/>
    <w:rsid w:val="004678B3"/>
    <w:rsid w:val="0047131F"/>
    <w:rsid w:val="00472CB5"/>
    <w:rsid w:val="004A4449"/>
    <w:rsid w:val="004E29C2"/>
    <w:rsid w:val="004E2F06"/>
    <w:rsid w:val="0050112F"/>
    <w:rsid w:val="005321F7"/>
    <w:rsid w:val="00550487"/>
    <w:rsid w:val="00564E35"/>
    <w:rsid w:val="00564E49"/>
    <w:rsid w:val="005737EA"/>
    <w:rsid w:val="00592EAA"/>
    <w:rsid w:val="005B3839"/>
    <w:rsid w:val="005C44EB"/>
    <w:rsid w:val="005C516C"/>
    <w:rsid w:val="00617536"/>
    <w:rsid w:val="00620EC1"/>
    <w:rsid w:val="006249D0"/>
    <w:rsid w:val="00627F47"/>
    <w:rsid w:val="006334BE"/>
    <w:rsid w:val="00641505"/>
    <w:rsid w:val="00651AC5"/>
    <w:rsid w:val="006640A7"/>
    <w:rsid w:val="00684547"/>
    <w:rsid w:val="00692FBB"/>
    <w:rsid w:val="00697368"/>
    <w:rsid w:val="006A42D7"/>
    <w:rsid w:val="006A436A"/>
    <w:rsid w:val="006A5ED1"/>
    <w:rsid w:val="006B5118"/>
    <w:rsid w:val="006B5B06"/>
    <w:rsid w:val="006D72AF"/>
    <w:rsid w:val="006E6BDD"/>
    <w:rsid w:val="006F08A4"/>
    <w:rsid w:val="007048D0"/>
    <w:rsid w:val="00710591"/>
    <w:rsid w:val="0071504D"/>
    <w:rsid w:val="00715BEB"/>
    <w:rsid w:val="0073521B"/>
    <w:rsid w:val="00743194"/>
    <w:rsid w:val="00746318"/>
    <w:rsid w:val="00771247"/>
    <w:rsid w:val="0079201D"/>
    <w:rsid w:val="007A09F1"/>
    <w:rsid w:val="007A6A81"/>
    <w:rsid w:val="007B6BE5"/>
    <w:rsid w:val="007C533F"/>
    <w:rsid w:val="007D2B60"/>
    <w:rsid w:val="007D5FB9"/>
    <w:rsid w:val="007D7334"/>
    <w:rsid w:val="007E0ED4"/>
    <w:rsid w:val="00806DDD"/>
    <w:rsid w:val="00814BE7"/>
    <w:rsid w:val="00825F72"/>
    <w:rsid w:val="00831569"/>
    <w:rsid w:val="00835995"/>
    <w:rsid w:val="00853BA5"/>
    <w:rsid w:val="00853E00"/>
    <w:rsid w:val="008624BF"/>
    <w:rsid w:val="0087228B"/>
    <w:rsid w:val="008767A8"/>
    <w:rsid w:val="00882FED"/>
    <w:rsid w:val="008C2953"/>
    <w:rsid w:val="008D2895"/>
    <w:rsid w:val="008D5D64"/>
    <w:rsid w:val="008E384E"/>
    <w:rsid w:val="008F08E7"/>
    <w:rsid w:val="00901446"/>
    <w:rsid w:val="00903CFD"/>
    <w:rsid w:val="00910478"/>
    <w:rsid w:val="00915D37"/>
    <w:rsid w:val="00921C24"/>
    <w:rsid w:val="00923A1A"/>
    <w:rsid w:val="00961ED3"/>
    <w:rsid w:val="00966CEA"/>
    <w:rsid w:val="00967B65"/>
    <w:rsid w:val="0097569A"/>
    <w:rsid w:val="00984067"/>
    <w:rsid w:val="00992154"/>
    <w:rsid w:val="009A2A66"/>
    <w:rsid w:val="009A4334"/>
    <w:rsid w:val="009B515A"/>
    <w:rsid w:val="009C12EA"/>
    <w:rsid w:val="009E269A"/>
    <w:rsid w:val="009E7CDA"/>
    <w:rsid w:val="00A302C8"/>
    <w:rsid w:val="00A40A6A"/>
    <w:rsid w:val="00A56B32"/>
    <w:rsid w:val="00A60C7B"/>
    <w:rsid w:val="00A60DB9"/>
    <w:rsid w:val="00A610FF"/>
    <w:rsid w:val="00A6683A"/>
    <w:rsid w:val="00A7095C"/>
    <w:rsid w:val="00AA1684"/>
    <w:rsid w:val="00AB1233"/>
    <w:rsid w:val="00AB3C18"/>
    <w:rsid w:val="00AC2CDF"/>
    <w:rsid w:val="00AD4EB0"/>
    <w:rsid w:val="00AF006D"/>
    <w:rsid w:val="00AF0DC2"/>
    <w:rsid w:val="00AF7ABB"/>
    <w:rsid w:val="00B00741"/>
    <w:rsid w:val="00B2108C"/>
    <w:rsid w:val="00B23B40"/>
    <w:rsid w:val="00B3593C"/>
    <w:rsid w:val="00B424AA"/>
    <w:rsid w:val="00B42802"/>
    <w:rsid w:val="00B50976"/>
    <w:rsid w:val="00B60E02"/>
    <w:rsid w:val="00B657DE"/>
    <w:rsid w:val="00B8439A"/>
    <w:rsid w:val="00BA1500"/>
    <w:rsid w:val="00BA360C"/>
    <w:rsid w:val="00C10F4D"/>
    <w:rsid w:val="00C329B1"/>
    <w:rsid w:val="00C502FE"/>
    <w:rsid w:val="00C7683D"/>
    <w:rsid w:val="00C82575"/>
    <w:rsid w:val="00C86C2B"/>
    <w:rsid w:val="00C92B40"/>
    <w:rsid w:val="00CB0573"/>
    <w:rsid w:val="00CB44DF"/>
    <w:rsid w:val="00CB5CC0"/>
    <w:rsid w:val="00CC3248"/>
    <w:rsid w:val="00CF149F"/>
    <w:rsid w:val="00D436CC"/>
    <w:rsid w:val="00D56C30"/>
    <w:rsid w:val="00D61E70"/>
    <w:rsid w:val="00D729CC"/>
    <w:rsid w:val="00D72E7F"/>
    <w:rsid w:val="00D740F4"/>
    <w:rsid w:val="00D83AA3"/>
    <w:rsid w:val="00DA1B48"/>
    <w:rsid w:val="00DB7D3D"/>
    <w:rsid w:val="00DE30B1"/>
    <w:rsid w:val="00E016A8"/>
    <w:rsid w:val="00E05E0B"/>
    <w:rsid w:val="00E21D47"/>
    <w:rsid w:val="00E55AA3"/>
    <w:rsid w:val="00E60251"/>
    <w:rsid w:val="00E67F0D"/>
    <w:rsid w:val="00E71F31"/>
    <w:rsid w:val="00E72678"/>
    <w:rsid w:val="00E744B8"/>
    <w:rsid w:val="00EA233C"/>
    <w:rsid w:val="00EC00C3"/>
    <w:rsid w:val="00EE0016"/>
    <w:rsid w:val="00EE1C05"/>
    <w:rsid w:val="00EE7F50"/>
    <w:rsid w:val="00EF0BC1"/>
    <w:rsid w:val="00F02B20"/>
    <w:rsid w:val="00F05573"/>
    <w:rsid w:val="00F27841"/>
    <w:rsid w:val="00F44F72"/>
    <w:rsid w:val="00F56A1A"/>
    <w:rsid w:val="00F7175F"/>
    <w:rsid w:val="00F81F80"/>
    <w:rsid w:val="00F917EE"/>
    <w:rsid w:val="00F92949"/>
    <w:rsid w:val="00FB4163"/>
    <w:rsid w:val="00FC3C4F"/>
    <w:rsid w:val="00FE0B31"/>
    <w:rsid w:val="00FE12B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C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 w:type="character" w:customStyle="1" w:styleId="detail">
    <w:name w:val="detail"/>
    <w:basedOn w:val="Standardnpsmoodstavce"/>
    <w:rsid w:val="007B6BE5"/>
  </w:style>
  <w:style w:type="character" w:customStyle="1" w:styleId="normaltextrun">
    <w:name w:val="normaltextrun"/>
    <w:rsid w:val="00E60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97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B50976"/>
    <w:rPr>
      <w:color w:val="0000FF"/>
      <w:u w:val="single"/>
    </w:rPr>
  </w:style>
  <w:style w:type="paragraph" w:styleId="Textkomente">
    <w:name w:val="annotation text"/>
    <w:basedOn w:val="Normln"/>
    <w:link w:val="TextkomenteChar"/>
    <w:uiPriority w:val="99"/>
    <w:semiHidden/>
    <w:unhideWhenUsed/>
    <w:rsid w:val="00B50976"/>
    <w:rPr>
      <w:sz w:val="20"/>
      <w:szCs w:val="20"/>
    </w:rPr>
  </w:style>
  <w:style w:type="character" w:customStyle="1" w:styleId="TextkomenteChar">
    <w:name w:val="Text komentáře Char"/>
    <w:basedOn w:val="Standardnpsmoodstavce"/>
    <w:link w:val="Textkomente"/>
    <w:uiPriority w:val="99"/>
    <w:semiHidden/>
    <w:rsid w:val="00B50976"/>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B50976"/>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B50976"/>
    <w:pPr>
      <w:widowControl w:val="0"/>
      <w:autoSpaceDE w:val="0"/>
      <w:spacing w:after="120"/>
      <w:jc w:val="both"/>
    </w:pPr>
    <w:rPr>
      <w:kern w:val="2"/>
      <w:lang w:eastAsia="hi-IN" w:bidi="hi-IN"/>
    </w:rPr>
  </w:style>
  <w:style w:type="character" w:styleId="Odkaznakoment">
    <w:name w:val="annotation reference"/>
    <w:uiPriority w:val="99"/>
    <w:semiHidden/>
    <w:unhideWhenUsed/>
    <w:rsid w:val="00B50976"/>
    <w:rPr>
      <w:sz w:val="16"/>
      <w:szCs w:val="16"/>
    </w:rPr>
  </w:style>
  <w:style w:type="table" w:styleId="Mkatabulky">
    <w:name w:val="Table Grid"/>
    <w:basedOn w:val="Normlntabulka"/>
    <w:uiPriority w:val="59"/>
    <w:rsid w:val="00B50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509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976"/>
    <w:rPr>
      <w:rFonts w:ascii="Segoe UI" w:eastAsia="Times New Roman" w:hAnsi="Segoe UI" w:cs="Segoe UI"/>
      <w:sz w:val="18"/>
      <w:szCs w:val="18"/>
      <w:lang w:eastAsia="ar-SA"/>
    </w:rPr>
  </w:style>
  <w:style w:type="paragraph" w:customStyle="1" w:styleId="Standard">
    <w:name w:val="Standard"/>
    <w:rsid w:val="006A5ED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edmtkomente">
    <w:name w:val="annotation subject"/>
    <w:basedOn w:val="Textkomente"/>
    <w:next w:val="Textkomente"/>
    <w:link w:val="PedmtkomenteChar"/>
    <w:uiPriority w:val="99"/>
    <w:semiHidden/>
    <w:unhideWhenUsed/>
    <w:rsid w:val="007D2B60"/>
    <w:rPr>
      <w:b/>
      <w:bCs/>
    </w:rPr>
  </w:style>
  <w:style w:type="character" w:customStyle="1" w:styleId="PedmtkomenteChar">
    <w:name w:val="Předmět komentáře Char"/>
    <w:basedOn w:val="TextkomenteChar"/>
    <w:link w:val="Pedmtkomente"/>
    <w:uiPriority w:val="99"/>
    <w:semiHidden/>
    <w:rsid w:val="007D2B60"/>
    <w:rPr>
      <w:rFonts w:ascii="Times New Roman" w:eastAsia="Times New Roman" w:hAnsi="Times New Roman" w:cs="Times New Roman"/>
      <w:b/>
      <w:bCs/>
      <w:sz w:val="20"/>
      <w:szCs w:val="20"/>
      <w:lang w:eastAsia="ar-SA"/>
    </w:rPr>
  </w:style>
  <w:style w:type="paragraph" w:styleId="Prosttext">
    <w:name w:val="Plain Text"/>
    <w:basedOn w:val="Normln"/>
    <w:link w:val="ProsttextChar1"/>
    <w:uiPriority w:val="99"/>
    <w:semiHidden/>
    <w:unhideWhenUsed/>
    <w:rsid w:val="00910478"/>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910478"/>
    <w:rPr>
      <w:rFonts w:ascii="Consolas" w:eastAsia="Times New Roman" w:hAnsi="Consolas" w:cs="Consolas"/>
      <w:sz w:val="21"/>
      <w:szCs w:val="21"/>
      <w:lang w:eastAsia="ar-SA"/>
    </w:rPr>
  </w:style>
  <w:style w:type="character" w:customStyle="1" w:styleId="ProsttextChar1">
    <w:name w:val="Prostý text Char1"/>
    <w:basedOn w:val="Standardnpsmoodstavce"/>
    <w:link w:val="Prosttext"/>
    <w:uiPriority w:val="99"/>
    <w:semiHidden/>
    <w:locked/>
    <w:rsid w:val="0091047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096AF3"/>
    <w:pPr>
      <w:tabs>
        <w:tab w:val="center" w:pos="4536"/>
        <w:tab w:val="right" w:pos="9072"/>
      </w:tabs>
    </w:pPr>
  </w:style>
  <w:style w:type="character" w:customStyle="1" w:styleId="ZhlavChar">
    <w:name w:val="Záhlaví Char"/>
    <w:basedOn w:val="Standardnpsmoodstavce"/>
    <w:link w:val="Zhlav"/>
    <w:uiPriority w:val="99"/>
    <w:rsid w:val="00096AF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96AF3"/>
    <w:pPr>
      <w:tabs>
        <w:tab w:val="center" w:pos="4536"/>
        <w:tab w:val="right" w:pos="9072"/>
      </w:tabs>
    </w:pPr>
  </w:style>
  <w:style w:type="character" w:customStyle="1" w:styleId="ZpatChar">
    <w:name w:val="Zápatí Char"/>
    <w:basedOn w:val="Standardnpsmoodstavce"/>
    <w:link w:val="Zpat"/>
    <w:uiPriority w:val="99"/>
    <w:rsid w:val="00096AF3"/>
    <w:rPr>
      <w:rFonts w:ascii="Times New Roman" w:eastAsia="Times New Roman" w:hAnsi="Times New Roman" w:cs="Times New Roman"/>
      <w:sz w:val="24"/>
      <w:szCs w:val="24"/>
      <w:lang w:eastAsia="ar-SA"/>
    </w:rPr>
  </w:style>
  <w:style w:type="character" w:customStyle="1" w:styleId="detail">
    <w:name w:val="detail"/>
    <w:basedOn w:val="Standardnpsmoodstavce"/>
    <w:rsid w:val="007B6BE5"/>
  </w:style>
  <w:style w:type="character" w:customStyle="1" w:styleId="normaltextrun">
    <w:name w:val="normaltextrun"/>
    <w:rsid w:val="00E6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6577">
      <w:bodyDiv w:val="1"/>
      <w:marLeft w:val="0"/>
      <w:marRight w:val="0"/>
      <w:marTop w:val="0"/>
      <w:marBottom w:val="0"/>
      <w:divBdr>
        <w:top w:val="none" w:sz="0" w:space="0" w:color="auto"/>
        <w:left w:val="none" w:sz="0" w:space="0" w:color="auto"/>
        <w:bottom w:val="none" w:sz="0" w:space="0" w:color="auto"/>
        <w:right w:val="none" w:sz="0" w:space="0" w:color="auto"/>
      </w:divBdr>
    </w:div>
    <w:div w:id="347945944">
      <w:bodyDiv w:val="1"/>
      <w:marLeft w:val="0"/>
      <w:marRight w:val="0"/>
      <w:marTop w:val="0"/>
      <w:marBottom w:val="0"/>
      <w:divBdr>
        <w:top w:val="none" w:sz="0" w:space="0" w:color="auto"/>
        <w:left w:val="none" w:sz="0" w:space="0" w:color="auto"/>
        <w:bottom w:val="none" w:sz="0" w:space="0" w:color="auto"/>
        <w:right w:val="none" w:sz="0" w:space="0" w:color="auto"/>
      </w:divBdr>
    </w:div>
    <w:div w:id="490098716">
      <w:bodyDiv w:val="1"/>
      <w:marLeft w:val="0"/>
      <w:marRight w:val="0"/>
      <w:marTop w:val="0"/>
      <w:marBottom w:val="0"/>
      <w:divBdr>
        <w:top w:val="none" w:sz="0" w:space="0" w:color="auto"/>
        <w:left w:val="none" w:sz="0" w:space="0" w:color="auto"/>
        <w:bottom w:val="none" w:sz="0" w:space="0" w:color="auto"/>
        <w:right w:val="none" w:sz="0" w:space="0" w:color="auto"/>
      </w:divBdr>
    </w:div>
    <w:div w:id="580720483">
      <w:bodyDiv w:val="1"/>
      <w:marLeft w:val="0"/>
      <w:marRight w:val="0"/>
      <w:marTop w:val="0"/>
      <w:marBottom w:val="0"/>
      <w:divBdr>
        <w:top w:val="none" w:sz="0" w:space="0" w:color="auto"/>
        <w:left w:val="none" w:sz="0" w:space="0" w:color="auto"/>
        <w:bottom w:val="none" w:sz="0" w:space="0" w:color="auto"/>
        <w:right w:val="none" w:sz="0" w:space="0" w:color="auto"/>
      </w:divBdr>
    </w:div>
    <w:div w:id="652569415">
      <w:bodyDiv w:val="1"/>
      <w:marLeft w:val="0"/>
      <w:marRight w:val="0"/>
      <w:marTop w:val="0"/>
      <w:marBottom w:val="0"/>
      <w:divBdr>
        <w:top w:val="none" w:sz="0" w:space="0" w:color="auto"/>
        <w:left w:val="none" w:sz="0" w:space="0" w:color="auto"/>
        <w:bottom w:val="none" w:sz="0" w:space="0" w:color="auto"/>
        <w:right w:val="none" w:sz="0" w:space="0" w:color="auto"/>
      </w:divBdr>
    </w:div>
    <w:div w:id="696387660">
      <w:bodyDiv w:val="1"/>
      <w:marLeft w:val="0"/>
      <w:marRight w:val="0"/>
      <w:marTop w:val="0"/>
      <w:marBottom w:val="0"/>
      <w:divBdr>
        <w:top w:val="none" w:sz="0" w:space="0" w:color="auto"/>
        <w:left w:val="none" w:sz="0" w:space="0" w:color="auto"/>
        <w:bottom w:val="none" w:sz="0" w:space="0" w:color="auto"/>
        <w:right w:val="none" w:sz="0" w:space="0" w:color="auto"/>
      </w:divBdr>
    </w:div>
    <w:div w:id="716927068">
      <w:bodyDiv w:val="1"/>
      <w:marLeft w:val="0"/>
      <w:marRight w:val="0"/>
      <w:marTop w:val="0"/>
      <w:marBottom w:val="0"/>
      <w:divBdr>
        <w:top w:val="none" w:sz="0" w:space="0" w:color="auto"/>
        <w:left w:val="none" w:sz="0" w:space="0" w:color="auto"/>
        <w:bottom w:val="none" w:sz="0" w:space="0" w:color="auto"/>
        <w:right w:val="none" w:sz="0" w:space="0" w:color="auto"/>
      </w:divBdr>
    </w:div>
    <w:div w:id="717584852">
      <w:bodyDiv w:val="1"/>
      <w:marLeft w:val="0"/>
      <w:marRight w:val="0"/>
      <w:marTop w:val="0"/>
      <w:marBottom w:val="0"/>
      <w:divBdr>
        <w:top w:val="none" w:sz="0" w:space="0" w:color="auto"/>
        <w:left w:val="none" w:sz="0" w:space="0" w:color="auto"/>
        <w:bottom w:val="none" w:sz="0" w:space="0" w:color="auto"/>
        <w:right w:val="none" w:sz="0" w:space="0" w:color="auto"/>
      </w:divBdr>
    </w:div>
    <w:div w:id="775292635">
      <w:bodyDiv w:val="1"/>
      <w:marLeft w:val="0"/>
      <w:marRight w:val="0"/>
      <w:marTop w:val="0"/>
      <w:marBottom w:val="0"/>
      <w:divBdr>
        <w:top w:val="none" w:sz="0" w:space="0" w:color="auto"/>
        <w:left w:val="none" w:sz="0" w:space="0" w:color="auto"/>
        <w:bottom w:val="none" w:sz="0" w:space="0" w:color="auto"/>
        <w:right w:val="none" w:sz="0" w:space="0" w:color="auto"/>
      </w:divBdr>
    </w:div>
    <w:div w:id="956722086">
      <w:bodyDiv w:val="1"/>
      <w:marLeft w:val="0"/>
      <w:marRight w:val="0"/>
      <w:marTop w:val="0"/>
      <w:marBottom w:val="0"/>
      <w:divBdr>
        <w:top w:val="none" w:sz="0" w:space="0" w:color="auto"/>
        <w:left w:val="none" w:sz="0" w:space="0" w:color="auto"/>
        <w:bottom w:val="none" w:sz="0" w:space="0" w:color="auto"/>
        <w:right w:val="none" w:sz="0" w:space="0" w:color="auto"/>
      </w:divBdr>
    </w:div>
    <w:div w:id="1058088881">
      <w:bodyDiv w:val="1"/>
      <w:marLeft w:val="0"/>
      <w:marRight w:val="0"/>
      <w:marTop w:val="0"/>
      <w:marBottom w:val="0"/>
      <w:divBdr>
        <w:top w:val="none" w:sz="0" w:space="0" w:color="auto"/>
        <w:left w:val="none" w:sz="0" w:space="0" w:color="auto"/>
        <w:bottom w:val="none" w:sz="0" w:space="0" w:color="auto"/>
        <w:right w:val="none" w:sz="0" w:space="0" w:color="auto"/>
      </w:divBdr>
    </w:div>
    <w:div w:id="1089152546">
      <w:bodyDiv w:val="1"/>
      <w:marLeft w:val="0"/>
      <w:marRight w:val="0"/>
      <w:marTop w:val="0"/>
      <w:marBottom w:val="0"/>
      <w:divBdr>
        <w:top w:val="none" w:sz="0" w:space="0" w:color="auto"/>
        <w:left w:val="none" w:sz="0" w:space="0" w:color="auto"/>
        <w:bottom w:val="none" w:sz="0" w:space="0" w:color="auto"/>
        <w:right w:val="none" w:sz="0" w:space="0" w:color="auto"/>
      </w:divBdr>
    </w:div>
    <w:div w:id="1228615507">
      <w:bodyDiv w:val="1"/>
      <w:marLeft w:val="0"/>
      <w:marRight w:val="0"/>
      <w:marTop w:val="0"/>
      <w:marBottom w:val="0"/>
      <w:divBdr>
        <w:top w:val="none" w:sz="0" w:space="0" w:color="auto"/>
        <w:left w:val="none" w:sz="0" w:space="0" w:color="auto"/>
        <w:bottom w:val="none" w:sz="0" w:space="0" w:color="auto"/>
        <w:right w:val="none" w:sz="0" w:space="0" w:color="auto"/>
      </w:divBdr>
    </w:div>
    <w:div w:id="1237008720">
      <w:bodyDiv w:val="1"/>
      <w:marLeft w:val="0"/>
      <w:marRight w:val="0"/>
      <w:marTop w:val="0"/>
      <w:marBottom w:val="0"/>
      <w:divBdr>
        <w:top w:val="none" w:sz="0" w:space="0" w:color="auto"/>
        <w:left w:val="none" w:sz="0" w:space="0" w:color="auto"/>
        <w:bottom w:val="none" w:sz="0" w:space="0" w:color="auto"/>
        <w:right w:val="none" w:sz="0" w:space="0" w:color="auto"/>
      </w:divBdr>
    </w:div>
    <w:div w:id="1438407977">
      <w:bodyDiv w:val="1"/>
      <w:marLeft w:val="0"/>
      <w:marRight w:val="0"/>
      <w:marTop w:val="0"/>
      <w:marBottom w:val="0"/>
      <w:divBdr>
        <w:top w:val="none" w:sz="0" w:space="0" w:color="auto"/>
        <w:left w:val="none" w:sz="0" w:space="0" w:color="auto"/>
        <w:bottom w:val="none" w:sz="0" w:space="0" w:color="auto"/>
        <w:right w:val="none" w:sz="0" w:space="0" w:color="auto"/>
      </w:divBdr>
    </w:div>
    <w:div w:id="1705592715">
      <w:bodyDiv w:val="1"/>
      <w:marLeft w:val="0"/>
      <w:marRight w:val="0"/>
      <w:marTop w:val="0"/>
      <w:marBottom w:val="0"/>
      <w:divBdr>
        <w:top w:val="none" w:sz="0" w:space="0" w:color="auto"/>
        <w:left w:val="none" w:sz="0" w:space="0" w:color="auto"/>
        <w:bottom w:val="none" w:sz="0" w:space="0" w:color="auto"/>
        <w:right w:val="none" w:sz="0" w:space="0" w:color="auto"/>
      </w:divBdr>
    </w:div>
    <w:div w:id="19080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F11C4-863B-4273-BDA3-F7DEEE42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620</Words>
  <Characters>3664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4</cp:revision>
  <cp:lastPrinted>2018-11-14T07:34:00Z</cp:lastPrinted>
  <dcterms:created xsi:type="dcterms:W3CDTF">2019-01-30T15:56:00Z</dcterms:created>
  <dcterms:modified xsi:type="dcterms:W3CDTF">2019-02-14T11:52:00Z</dcterms:modified>
</cp:coreProperties>
</file>