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293" w:val="left" w:leader="none"/>
        </w:tabs>
        <w:spacing w:before="75"/>
        <w:ind w:left="103" w:right="0" w:firstLine="0"/>
        <w:jc w:val="left"/>
        <w:rPr>
          <w:rFonts w:ascii="DejaVu Sans Condensed" w:hAnsi="DejaVu Sans Condensed" w:cs="DejaVu Sans Condensed" w:eastAsia="DejaVu Sans Condensed"/>
          <w:sz w:val="23"/>
          <w:szCs w:val="23"/>
        </w:rPr>
      </w:pPr>
      <w:r>
        <w:rPr/>
        <w:pict>
          <v:shape style="position:absolute;margin-left:412.90799pt;margin-top:-23.009449pt;width:123.75pt;height:35.25pt;mso-position-horizontal-relative:page;mso-position-vertical-relative:paragraph;z-index:-336" type="#_x0000_t75">
            <v:imagedata r:id="rId6" o:title=""/>
          </v:shape>
        </w:pic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Reg.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OR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Městského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soudu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Praze,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odd.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B,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vl.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č.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2947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ab/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Objednávka</w:t>
      </w:r>
      <w:r>
        <w:rPr>
          <w:rFonts w:ascii="DejaVu Sans Condensed" w:hAnsi="DejaVu Sans Condensed" w:cs="DejaVu Sans Condensed" w:eastAsia="DejaVu Sans Condensed"/>
          <w:b/>
          <w:bCs/>
          <w:spacing w:val="-48"/>
          <w:w w:val="105"/>
          <w:sz w:val="23"/>
          <w:szCs w:val="23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č.</w:t>
      </w:r>
      <w:r>
        <w:rPr>
          <w:rFonts w:ascii="DejaVu Sans Condensed" w:hAnsi="DejaVu Sans Condensed" w:cs="DejaVu Sans Condensed" w:eastAsia="DejaVu Sans Condensed"/>
          <w:b/>
          <w:bCs/>
          <w:spacing w:val="-48"/>
          <w:w w:val="105"/>
          <w:sz w:val="23"/>
          <w:szCs w:val="23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1199001152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0"/>
          <w:sz w:val="23"/>
          <w:szCs w:val="23"/>
        </w:rPr>
      </w:r>
    </w:p>
    <w:p>
      <w:pPr>
        <w:spacing w:line="20" w:lineRule="exact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Dodavatel: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61860476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29" w:right="46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/>
              <w:ind w:left="29" w:right="2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0"/>
                <w:sz w:val="15"/>
                <w:szCs w:val="15"/>
              </w:rPr>
              <w:t>S.W.I.F.T.: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3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CZ61860476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/>
              <w:ind w:left="395" w:right="10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000115-3951700217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395" w:right="260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0000000000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395" w:right="55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KOMBCZPP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adresa: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405" w:right="146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Severozápad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2261/1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</w:tabs>
              <w:spacing w:before="44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36" w:val="left" w:leader="none"/>
                <w:tab w:pos="2731" w:val="left" w:leader="none"/>
              </w:tabs>
              <w:spacing w:line="218" w:lineRule="exact" w:before="5"/>
              <w:ind w:left="30" w:right="174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2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nepeněžní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poukázky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IQ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2019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/0800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symbol: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složk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Odběratel: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405" w:right="146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Severozápad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2261/1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</w:tabs>
              <w:spacing w:before="44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  <w:tab w:pos="2731" w:val="left" w:leader="none"/>
              </w:tabs>
              <w:spacing w:before="48"/>
              <w:ind w:left="30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 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1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smlouvy: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24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0"/>
                <w:sz w:val="18"/>
                <w:szCs w:val="18"/>
              </w:rPr>
              <w:t>C110700201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platby: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objednávky: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56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308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1199001152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1"/>
        <w:tabs>
          <w:tab w:pos="6625" w:val="left" w:leader="none"/>
        </w:tabs>
        <w:ind w:left="2992" w:right="0"/>
        <w:jc w:val="left"/>
        <w:rPr>
          <w:b w:val="0"/>
          <w:bCs w:val="0"/>
        </w:rPr>
      </w:pPr>
      <w:r>
        <w:rPr/>
        <w:pict>
          <v:shape style="position:absolute;margin-left:323.898499pt;margin-top:12.848398pt;width:239.915877pt;height:39.493298pt;mso-position-horizontal-relative:page;mso-position-vertical-relative:paragraph;z-index:-33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557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4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4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478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64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1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40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16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909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0.60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5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207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6000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92" w:val="left" w:leader="none"/>
                          </w:tabs>
                          <w:spacing w:before="33"/>
                          <w:ind w:left="390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36,00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15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21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43,56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6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0"/>
          <w:w w:val="105"/>
        </w:rPr>
        <w:t>Položka</w:t>
      </w:r>
      <w:r>
        <w:rPr>
          <w:spacing w:val="0"/>
          <w:w w:val="105"/>
        </w:rPr>
        <w:tab/>
      </w:r>
      <w:r>
        <w:rPr>
          <w:spacing w:val="0"/>
          <w:w w:val="105"/>
        </w:rPr>
        <w:t>Cena/ks</w:t>
      </w:r>
      <w:r>
        <w:rPr>
          <w:spacing w:val="0"/>
          <w:w w:val="105"/>
        </w:rPr>
        <w:t>  </w:t>
      </w:r>
      <w:r>
        <w:rPr>
          <w:spacing w:val="12"/>
          <w:w w:val="105"/>
        </w:rPr>
        <w:t> </w:t>
      </w:r>
      <w:r>
        <w:rPr>
          <w:spacing w:val="0"/>
          <w:w w:val="105"/>
        </w:rPr>
        <w:t>Množství</w:t>
      </w:r>
      <w:r>
        <w:rPr>
          <w:spacing w:val="8"/>
          <w:w w:val="105"/>
        </w:rPr>
        <w:t> </w:t>
      </w:r>
      <w:r>
        <w:rPr>
          <w:spacing w:val="0"/>
          <w:w w:val="105"/>
        </w:rPr>
        <w:t>Cena</w:t>
      </w:r>
      <w:r>
        <w:rPr>
          <w:spacing w:val="-3"/>
          <w:w w:val="105"/>
        </w:rPr>
        <w:t> </w:t>
      </w:r>
      <w:r>
        <w:rPr>
          <w:spacing w:val="0"/>
          <w:w w:val="105"/>
        </w:rPr>
        <w:t>bez</w:t>
      </w:r>
      <w:r>
        <w:rPr>
          <w:spacing w:val="-3"/>
          <w:w w:val="105"/>
        </w:rPr>
        <w:t> </w:t>
      </w:r>
      <w:r>
        <w:rPr>
          <w:spacing w:val="0"/>
          <w:w w:val="105"/>
        </w:rPr>
        <w:t>DPH</w:t>
      </w:r>
      <w:r>
        <w:rPr>
          <w:spacing w:val="17"/>
          <w:w w:val="105"/>
        </w:rPr>
        <w:t> </w:t>
      </w:r>
      <w:r>
        <w:rPr>
          <w:spacing w:val="0"/>
          <w:w w:val="105"/>
        </w:rPr>
        <w:t>DPH</w:t>
      </w:r>
      <w:r>
        <w:rPr>
          <w:spacing w:val="18"/>
          <w:w w:val="105"/>
        </w:rPr>
        <w:t> </w:t>
      </w:r>
      <w:r>
        <w:rPr>
          <w:spacing w:val="0"/>
          <w:w w:val="105"/>
        </w:rPr>
        <w:t>Cena</w:t>
      </w:r>
      <w:r>
        <w:rPr>
          <w:spacing w:val="-3"/>
          <w:w w:val="105"/>
        </w:rPr>
        <w:t> </w:t>
      </w:r>
      <w:r>
        <w:rPr>
          <w:spacing w:val="0"/>
          <w:w w:val="105"/>
        </w:rPr>
        <w:t>s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DPH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44" w:lineRule="auto"/>
        <w:ind w:left="149" w:right="7567"/>
        <w:jc w:val="left"/>
      </w:pPr>
      <w:r>
        <w:rPr/>
        <w:pict>
          <v:group style="position:absolute;margin-left:298.015015pt;margin-top:38.195702pt;width:265.709pt;height:.1pt;mso-position-horizontal-relative:page;mso-position-vertical-relative:paragraph;z-index:-335" coordorigin="5960,764" coordsize="5314,2">
            <v:shape style="position:absolute;left:5960;top:764;width:5314;height:2" coordorigin="5960,764" coordsize="5314,0" path="m5960,764l11274,764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5"/>
        </w:rPr>
        <w:t>Produkt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prodej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kredit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FPC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FlexiPass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CARD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Poplatek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dobití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FPC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FlexiPass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CARD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tabs>
          <w:tab w:pos="9808" w:val="left" w:leader="none"/>
        </w:tabs>
        <w:ind w:left="5448" w:right="0"/>
        <w:jc w:val="left"/>
        <w:rPr>
          <w:b w:val="0"/>
          <w:bCs w:val="0"/>
        </w:rPr>
      </w:pPr>
      <w:r>
        <w:rPr/>
        <w:pict>
          <v:group style="position:absolute;margin-left:298.015015pt;margin-top:14.391688pt;width:265.709pt;height:.1pt;mso-position-horizontal-relative:page;mso-position-vertical-relative:paragraph;z-index:-334" coordorigin="5960,288" coordsize="5314,2">
            <v:shape style="position:absolute;left:5960;top:288;width:5314;height:2" coordorigin="5960,288" coordsize="5314,0" path="m5960,288l11274,288e" filled="f" stroked="t" strokeweight=".75pt" strokecolor="#000000">
              <v:path arrowok="t"/>
            </v:shape>
            <w10:wrap type="none"/>
          </v:group>
        </w:pict>
      </w:r>
      <w:r>
        <w:rPr>
          <w:spacing w:val="0"/>
          <w:w w:val="105"/>
        </w:rPr>
        <w:t>Celkem</w:t>
      </w:r>
      <w:r>
        <w:rPr>
          <w:spacing w:val="-1"/>
          <w:w w:val="105"/>
        </w:rPr>
        <w:t> </w:t>
      </w:r>
      <w:r>
        <w:rPr>
          <w:spacing w:val="0"/>
          <w:w w:val="105"/>
        </w:rPr>
        <w:t>k</w:t>
      </w:r>
      <w:r>
        <w:rPr>
          <w:spacing w:val="-1"/>
          <w:w w:val="105"/>
        </w:rPr>
        <w:t> </w:t>
      </w:r>
      <w:r>
        <w:rPr>
          <w:spacing w:val="0"/>
          <w:w w:val="105"/>
        </w:rPr>
        <w:t>úhradě</w:t>
      </w:r>
      <w:r>
        <w:rPr>
          <w:spacing w:val="0"/>
          <w:w w:val="105"/>
        </w:rPr>
        <w:tab/>
      </w:r>
      <w:r>
        <w:rPr>
          <w:spacing w:val="0"/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043,56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Kč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5"/>
          <w:type w:val="continuous"/>
          <w:pgSz w:w="11906" w:h="16840"/>
          <w:pgMar w:footer="657" w:top="280" w:bottom="840" w:left="520" w:right="520"/>
          <w:pgNumType w:start="1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426" w:val="left" w:leader="none"/>
          <w:tab w:pos="4313" w:val="left" w:leader="none"/>
          <w:tab w:pos="5484" w:val="left" w:leader="none"/>
        </w:tabs>
        <w:ind w:left="300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Rekapitulace</w:t>
      </w:r>
      <w:r>
        <w:rPr>
          <w:rFonts w:ascii="DejaVu Sans Condensed" w:hAnsi="DejaVu Sans Condensed" w:cs="DejaVu Sans Condensed" w:eastAsia="DejaVu Sans Condensed"/>
          <w:b/>
          <w:bCs/>
          <w:spacing w:val="-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DPH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ab/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Cena</w:t>
      </w:r>
      <w:r>
        <w:rPr>
          <w:rFonts w:ascii="DejaVu Sans Condensed" w:hAnsi="DejaVu Sans Condensed" w:cs="DejaVu Sans Condensed" w:eastAsia="DejaVu Sans Condensed"/>
          <w:b/>
          <w:bCs/>
          <w:spacing w:val="-1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bez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DPH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ab/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DPH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ab/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Cena</w:t>
      </w:r>
      <w:r>
        <w:rPr>
          <w:rFonts w:ascii="DejaVu Sans Condensed" w:hAnsi="DejaVu Sans Condensed" w:cs="DejaVu Sans Condensed" w:eastAsia="DejaVu Sans Condensed"/>
          <w:b/>
          <w:bCs/>
          <w:spacing w:val="-5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s</w:t>
      </w:r>
      <w:r>
        <w:rPr>
          <w:rFonts w:ascii="DejaVu Sans Condensed" w:hAnsi="DejaVu Sans Condensed" w:cs="DejaVu Sans Condensed" w:eastAsia="DejaVu Sans Condensed"/>
          <w:b/>
          <w:bCs/>
          <w:spacing w:val="-4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DPH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0"/>
          <w:sz w:val="15"/>
          <w:szCs w:val="15"/>
        </w:rPr>
      </w:r>
    </w:p>
    <w:p>
      <w:pPr>
        <w:pStyle w:val="BodyText"/>
        <w:tabs>
          <w:tab w:pos="2694" w:val="left" w:leader="none"/>
          <w:tab w:pos="4122" w:val="left" w:leader="none"/>
          <w:tab w:pos="5557" w:val="left" w:leader="none"/>
        </w:tabs>
        <w:ind w:left="300" w:right="0"/>
        <w:jc w:val="left"/>
      </w:pPr>
      <w:r>
        <w:rPr>
          <w:b w:val="0"/>
          <w:bCs w:val="0"/>
          <w:spacing w:val="0"/>
          <w:w w:val="105"/>
        </w:rPr>
        <w:t>Sazba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0%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000,00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0,00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000,00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19" w:val="left" w:leader="none"/>
          <w:tab w:pos="4122" w:val="left" w:leader="none"/>
          <w:tab w:pos="5782" w:val="left" w:leader="none"/>
        </w:tabs>
        <w:ind w:left="300" w:right="0"/>
        <w:jc w:val="left"/>
      </w:pPr>
      <w:r>
        <w:rPr>
          <w:b w:val="0"/>
          <w:bCs w:val="0"/>
          <w:spacing w:val="0"/>
          <w:w w:val="105"/>
        </w:rPr>
        <w:t>Sazba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21%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36,00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7,56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43,56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Kč</w:t>
      </w:r>
      <w:r>
        <w:rPr>
          <w:b w:val="0"/>
          <w:bCs w:val="0"/>
          <w:spacing w:val="0"/>
          <w:w w:val="100"/>
        </w:rPr>
      </w:r>
    </w:p>
    <w:p>
      <w:pPr>
        <w:spacing w:line="344" w:lineRule="auto" w:before="86"/>
        <w:ind w:left="262" w:right="49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spacing w:val="0"/>
          <w:w w:val="105"/>
        </w:rPr>
        <w:br w:type="column"/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Tento</w:t>
      </w:r>
      <w:r>
        <w:rPr>
          <w:rFonts w:ascii="DejaVu Sans Condensed" w:hAnsi="DejaVu Sans Condensed" w:cs="DejaVu Sans Condensed" w:eastAsia="DejaVu Sans Condensed"/>
          <w:b/>
          <w:bCs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 w:eastAsia="DejaVu Sans Condensed"/>
          <w:b/>
          <w:bCs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nelze</w:t>
      </w:r>
      <w:r>
        <w:rPr>
          <w:rFonts w:ascii="DejaVu Sans Condensed" w:hAnsi="DejaVu Sans Condensed" w:cs="DejaVu Sans Condensed" w:eastAsia="DejaVu Sans Condensed"/>
          <w:b/>
          <w:bCs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použít</w:t>
      </w:r>
      <w:r>
        <w:rPr>
          <w:rFonts w:ascii="DejaVu Sans Condensed" w:hAnsi="DejaVu Sans Condensed" w:cs="DejaVu Sans Condensed" w:eastAsia="DejaVu Sans Condensed"/>
          <w:b/>
          <w:bCs/>
          <w:spacing w:val="-5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jako</w:t>
      </w:r>
      <w:r>
        <w:rPr>
          <w:rFonts w:ascii="DejaVu Sans Condensed" w:hAnsi="DejaVu Sans Condensed" w:cs="DejaVu Sans Condensed" w:eastAsia="DejaVu Sans Condensed"/>
          <w:b/>
          <w:bCs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 w:eastAsia="DejaVu Sans Condensed"/>
          <w:b/>
          <w:bCs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4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Po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odebrání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vámi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zaplacených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poukazů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bude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4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vystavena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faktura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-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5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daňový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6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doklad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262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-39.580322pt;width:311.279pt;height:40.563pt;mso-position-horizontal-relative:page;mso-position-vertical-relative:paragraph;z-index:-333" coordorigin="759,-792" coordsize="6226,811">
            <v:group style="position:absolute;left:767;top:-784;width:2;height:796" coordorigin="767,-784" coordsize="2,796">
              <v:shape style="position:absolute;left:767;top:-784;width:2;height:796" coordorigin="767,-784" coordsize="0,796" path="m767,-784l767,12e" filled="f" stroked="t" strokeweight=".75pt" strokecolor="#000000">
                <v:path arrowok="t"/>
              </v:shape>
            </v:group>
            <v:group style="position:absolute;left:767;top:-784;width:6211;height:2" coordorigin="767,-784" coordsize="6211,2">
              <v:shape style="position:absolute;left:767;top:-784;width:6211;height:2" coordorigin="767,-784" coordsize="6211,0" path="m767,-784l6977,-784e" filled="f" stroked="t" strokeweight=".75pt" strokecolor="#000000">
                <v:path arrowok="t"/>
              </v:shape>
            </v:group>
            <v:group style="position:absolute;left:6977;top:-784;width:2;height:796" coordorigin="6977,-784" coordsize="2,796">
              <v:shape style="position:absolute;left:6977;top:-784;width:2;height:796" coordorigin="6977,-784" coordsize="0,796" path="m6977,-784l6977,12e" filled="f" stroked="t" strokeweight=".75pt" strokecolor="#000000">
                <v:path arrowok="t"/>
              </v:shape>
            </v:group>
            <v:group style="position:absolute;left:767;top:12;width:6211;height:2" coordorigin="767,12" coordsize="6211,2">
              <v:shape style="position:absolute;left:767;top:12;width:6211;height:2" coordorigin="767,12" coordsize="6211,0" path="m767,12l6977,12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Datum</w:t>
      </w:r>
      <w:r>
        <w:rPr>
          <w:rFonts w:ascii="DejaVu Sans Condensed" w:hAnsi="DejaVu Sans Condensed" w:cs="DejaVu Sans Condensed" w:eastAsia="DejaVu Sans Condensed"/>
          <w:b/>
          <w:bCs/>
          <w:spacing w:val="-12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15"/>
          <w:szCs w:val="15"/>
        </w:rPr>
        <w:t>vystavení:</w:t>
      </w:r>
      <w:r>
        <w:rPr>
          <w:rFonts w:ascii="DejaVu Sans Condensed" w:hAnsi="DejaVu Sans Condensed" w:cs="DejaVu Sans Condensed" w:eastAsia="DejaVu Sans Condensed"/>
          <w:b/>
          <w:bCs/>
          <w:spacing w:val="-14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14.02.2019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type w:val="continuous"/>
          <w:pgSz w:w="11906" w:h="16840"/>
          <w:pgMar w:top="280" w:bottom="840" w:left="520" w:right="520"/>
          <w:cols w:num="2" w:equalWidth="0">
            <w:col w:w="6405" w:space="40"/>
            <w:col w:w="442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149"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5pt;width:131.209pt;height:41.237pt;mso-position-horizontal-relative:page;mso-position-vertical-relative:paragraph;z-index:-332" type="#_x0000_t75">
            <v:imagedata r:id="rId7" o:title=""/>
          </v:shape>
        </w:pict>
      </w:r>
      <w:r>
        <w:rPr>
          <w:spacing w:val="0"/>
          <w:w w:val="105"/>
        </w:rPr>
        <w:t>Detail</w:t>
      </w:r>
      <w:r>
        <w:rPr>
          <w:spacing w:val="-8"/>
          <w:w w:val="105"/>
        </w:rPr>
        <w:t> </w:t>
      </w:r>
      <w:r>
        <w:rPr>
          <w:spacing w:val="0"/>
          <w:w w:val="105"/>
        </w:rPr>
        <w:t>k</w:t>
      </w:r>
      <w:r>
        <w:rPr>
          <w:spacing w:val="-7"/>
          <w:w w:val="105"/>
        </w:rPr>
        <w:t> </w:t>
      </w:r>
      <w:r>
        <w:rPr>
          <w:spacing w:val="0"/>
          <w:w w:val="105"/>
        </w:rPr>
        <w:t>objednávce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2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8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055" w:right="1144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Produkt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kusů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47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FlexiPass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CARD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55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1.00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4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6000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2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000,00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produkty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8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6000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6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000,00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055" w:right="1144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Služba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Cena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/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j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5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Počet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7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Poplatek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dobití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FPC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FlexiPass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CARD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0.60%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right="12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36,00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bez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DPH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36,00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DPH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21%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5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7,56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za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služby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68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1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43,56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88" w:hRule="exact"/>
        </w:trPr>
        <w:tc>
          <w:tcPr>
            <w:tcW w:w="2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Celkem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right="12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0"/>
                <w:sz w:val="15"/>
                <w:szCs w:val="15"/>
              </w:rPr>
              <w:t>ks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6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043,56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Kč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pacing w:after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type w:val="continuous"/>
          <w:pgSz w:w="11906" w:h="16840"/>
          <w:pgMar w:top="280" w:bottom="840" w:left="520" w:right="520"/>
        </w:sectPr>
      </w:pPr>
    </w:p>
    <w:p>
      <w:pPr>
        <w:spacing w:before="81"/>
        <w:ind w:left="103" w:right="0" w:firstLine="0"/>
        <w:jc w:val="left"/>
        <w:rPr>
          <w:rFonts w:ascii="DejaVu Sans Condensed" w:hAnsi="DejaVu Sans Condensed" w:cs="DejaVu Sans Condensed" w:eastAsia="DejaVu Sans Condensed"/>
          <w:sz w:val="23"/>
          <w:szCs w:val="23"/>
        </w:rPr>
      </w:pP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Reg.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OR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Městského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soudu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Praze,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odd.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B,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vl.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č.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-8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2947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DETAIL</w:t>
      </w:r>
      <w:r>
        <w:rPr>
          <w:rFonts w:ascii="DejaVu Sans Condensed" w:hAnsi="DejaVu Sans Condensed" w:cs="DejaVu Sans Condensed" w:eastAsia="DejaVu Sans Condensed"/>
          <w:b/>
          <w:bCs/>
          <w:spacing w:val="-16"/>
          <w:w w:val="105"/>
          <w:sz w:val="23"/>
          <w:szCs w:val="23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K</w:t>
      </w:r>
      <w:r>
        <w:rPr>
          <w:rFonts w:ascii="DejaVu Sans Condensed" w:hAnsi="DejaVu Sans Condensed" w:cs="DejaVu Sans Condensed" w:eastAsia="DejaVu Sans Condensed"/>
          <w:b/>
          <w:bCs/>
          <w:spacing w:val="-16"/>
          <w:w w:val="105"/>
          <w:sz w:val="23"/>
          <w:szCs w:val="23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OBJEDNÁVCE:</w:t>
      </w:r>
      <w:r>
        <w:rPr>
          <w:rFonts w:ascii="DejaVu Sans Condensed" w:hAnsi="DejaVu Sans Condensed" w:cs="DejaVu Sans Condensed" w:eastAsia="DejaVu Sans Condensed"/>
          <w:b/>
          <w:bCs/>
          <w:spacing w:val="-16"/>
          <w:w w:val="105"/>
          <w:sz w:val="23"/>
          <w:szCs w:val="23"/>
        </w:rPr>
        <w:t> </w:t>
      </w:r>
      <w:r>
        <w:rPr>
          <w:rFonts w:ascii="DejaVu Sans Condensed" w:hAnsi="DejaVu Sans Condensed" w:cs="DejaVu Sans Condensed" w:eastAsia="DejaVu Sans Condensed"/>
          <w:b/>
          <w:bCs/>
          <w:spacing w:val="0"/>
          <w:w w:val="105"/>
          <w:sz w:val="23"/>
          <w:szCs w:val="23"/>
        </w:rPr>
        <w:t>1199001152</w:t>
      </w:r>
      <w:r>
        <w:rPr>
          <w:rFonts w:ascii="DejaVu Sans Condensed" w:hAnsi="DejaVu Sans Condensed" w:cs="DejaVu Sans Condensed" w:eastAsia="DejaVu Sans Condensed"/>
          <w:b w:val="0"/>
          <w:bCs w:val="0"/>
          <w:spacing w:val="0"/>
          <w:w w:val="100"/>
          <w:sz w:val="23"/>
          <w:szCs w:val="23"/>
        </w:rPr>
      </w:r>
    </w:p>
    <w:p>
      <w:pPr>
        <w:spacing w:line="20" w:lineRule="exact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Dodavatel: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61860476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29" w:right="46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/>
              <w:ind w:left="29" w:right="22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IBAN: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0"/>
                <w:sz w:val="15"/>
                <w:szCs w:val="15"/>
              </w:rPr>
              <w:t>S.W.I.F.T.: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3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Sodexo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Pass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republika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Radlická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150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Praha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5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-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Smíchov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CZ61860476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/>
              <w:ind w:left="395" w:right="10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Komerční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banka,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/0100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000115-3951700217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395" w:right="260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0000000000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395" w:right="55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CZ1701000001153951700217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KOMBCZPP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7" w:right="376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Fakturační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adresa: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405" w:right="146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Severozápad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2261/1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</w:tabs>
              <w:spacing w:before="44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36" w:val="left" w:leader="none"/>
                <w:tab w:pos="2731" w:val="left" w:leader="none"/>
              </w:tabs>
              <w:spacing w:line="218" w:lineRule="exact" w:before="5"/>
              <w:ind w:left="30" w:right="174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Název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2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obj.: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nepeněžní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poukázky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IQ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2019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Banka: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Česká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spořitelna,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a.s.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6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/0800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účtu: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0-2673372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symbol: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Organizační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složk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a: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UST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Odběratel: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300" w:lineRule="auto" w:before="44"/>
              <w:ind w:left="405" w:right="146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Regionální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rada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regionu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soudržnosti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Severozápad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Berní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2261/1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</w:tabs>
              <w:spacing w:before="44"/>
              <w:ind w:left="40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40001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Ústí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nad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5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Labem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tabs>
                <w:tab w:pos="1436" w:val="left" w:leader="none"/>
                <w:tab w:pos="2731" w:val="left" w:leader="none"/>
              </w:tabs>
              <w:spacing w:before="48"/>
              <w:ind w:left="30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 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1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position w:val="1"/>
                <w:sz w:val="15"/>
                <w:szCs w:val="15"/>
              </w:rPr>
              <w:t>75082136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position w:val="1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0"/>
                <w:sz w:val="15"/>
                <w:szCs w:val="15"/>
              </w:rPr>
              <w:t>DIČ: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0"/>
                <w:sz w:val="15"/>
                <w:szCs w:val="15"/>
              </w:rPr>
              <w:tab/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Č.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smlouvy: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24"/>
                <w:w w:val="105"/>
                <w:position w:val="1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position w:val="0"/>
                <w:sz w:val="18"/>
                <w:szCs w:val="18"/>
              </w:rPr>
              <w:t>C110700201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Způsob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platby: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K.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symb.: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Číslo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/>
                <w:bCs/>
                <w:spacing w:val="0"/>
                <w:w w:val="105"/>
                <w:sz w:val="15"/>
                <w:szCs w:val="15"/>
              </w:rPr>
              <w:t>objednávky: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56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Po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-7"/>
                <w:w w:val="105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dodání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4"/>
                <w:sz w:val="15"/>
                <w:szCs w:val="15"/>
              </w:rPr>
              <w:t> 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308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5"/>
                <w:sz w:val="15"/>
                <w:szCs w:val="15"/>
              </w:rPr>
              <w:t>1199001152</w:t>
            </w:r>
            <w:r>
              <w:rPr>
                <w:rFonts w:ascii="DejaVu Sans Condensed" w:hAnsi="DejaVu Sans Condensed" w:cs="DejaVu Sans Condensed" w:eastAsia="DejaVu Sans Condensed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tabs>
          <w:tab w:pos="6727" w:val="left" w:leader="none"/>
        </w:tabs>
        <w:ind w:left="3068" w:right="0"/>
        <w:jc w:val="left"/>
        <w:rPr>
          <w:b w:val="0"/>
          <w:bCs w:val="0"/>
        </w:rPr>
      </w:pPr>
      <w:r>
        <w:rPr>
          <w:spacing w:val="0"/>
          <w:w w:val="105"/>
        </w:rPr>
        <w:t>Položka</w:t>
      </w:r>
      <w:r>
        <w:rPr>
          <w:spacing w:val="0"/>
          <w:w w:val="105"/>
        </w:rPr>
        <w:tab/>
      </w:r>
      <w:r>
        <w:rPr>
          <w:spacing w:val="0"/>
          <w:w w:val="105"/>
        </w:rPr>
        <w:t>Cena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ks</w:t>
      </w:r>
      <w:r>
        <w:rPr>
          <w:spacing w:val="36"/>
          <w:w w:val="105"/>
        </w:rPr>
        <w:t> </w:t>
      </w:r>
      <w:r>
        <w:rPr>
          <w:spacing w:val="0"/>
          <w:w w:val="105"/>
        </w:rPr>
        <w:t>Množství</w:t>
      </w:r>
      <w:r>
        <w:rPr>
          <w:spacing w:val="-20"/>
          <w:w w:val="105"/>
        </w:rPr>
        <w:t> </w:t>
      </w:r>
      <w:r>
        <w:rPr>
          <w:spacing w:val="0"/>
          <w:w w:val="105"/>
        </w:rPr>
        <w:t>Cena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bez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DPH</w:t>
      </w:r>
      <w:r>
        <w:rPr>
          <w:spacing w:val="-20"/>
          <w:w w:val="105"/>
        </w:rPr>
        <w:t> </w:t>
      </w:r>
      <w:r>
        <w:rPr>
          <w:spacing w:val="0"/>
          <w:w w:val="105"/>
        </w:rPr>
        <w:t>DPH</w:t>
      </w:r>
      <w:r>
        <w:rPr>
          <w:spacing w:val="-12"/>
          <w:w w:val="105"/>
        </w:rPr>
        <w:t> </w:t>
      </w:r>
      <w:r>
        <w:rPr>
          <w:spacing w:val="0"/>
          <w:w w:val="105"/>
        </w:rPr>
        <w:t>Cena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s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DPH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3" w:lineRule="auto" w:before="46"/>
        <w:ind w:right="6600"/>
        <w:jc w:val="left"/>
      </w:pPr>
      <w:r>
        <w:rPr/>
        <w:pict>
          <v:group style="position:absolute;margin-left:31.556pt;margin-top:12.392658pt;width:532.168pt;height:.1pt;mso-position-horizontal-relative:page;mso-position-vertical-relative:paragraph;z-index:-330" coordorigin="631,248" coordsize="10643,2">
            <v:shape style="position:absolute;left:631;top:248;width:10643;height:2" coordorigin="631,248" coordsize="10643,0" path="m631,248l11274,248e" filled="f" stroked="t" strokeweight=".75pt" strokecolor="#000000">
              <v:path arrowok="t"/>
            </v:shape>
            <w10:wrap type="none"/>
          </v:group>
        </w:pict>
      </w:r>
      <w:r>
        <w:rPr/>
        <w:pict>
          <v:shape style="position:absolute;margin-left:357.365997pt;margin-top:12.767658pt;width:207.948377pt;height:34.189pt;mso-position-horizontal-relative:page;mso-position-vertical-relative:paragraph;z-index:-32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07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0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4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4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63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149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6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27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2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000,00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0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91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0.60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5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92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6000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15" w:val="left" w:leader="none"/>
                          </w:tabs>
                          <w:spacing w:before="18"/>
                          <w:ind w:left="375" w:right="0"/>
                          <w:jc w:val="left"/>
                          <w:rPr>
                            <w:rFonts w:ascii="DejaVu Sans Condensed" w:hAnsi="DejaVu Sans Condensed" w:cs="DejaVu Sans Condensed" w:eastAsia="DejaVu Sans Condensed"/>
                            <w:sz w:val="15"/>
                            <w:szCs w:val="15"/>
                          </w:rPr>
                        </w:pP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36,00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9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21%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43,56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-5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Kč</w:t>
                        </w:r>
                        <w:r>
                          <w:rPr>
                            <w:rFonts w:ascii="DejaVu Sans Condensed" w:hAnsi="DejaVu Sans Condensed" w:cs="DejaVu Sans Condensed" w:eastAsia="DejaVu Sans Condensed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5"/>
        </w:rPr>
        <w:t>Nákladové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středisko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Berní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2261/1,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40001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Ústí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nad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Labem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Produkt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prodej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kredit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FPC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FlexiPass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CARD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60" w:lineRule="exact"/>
        <w:ind w:right="0"/>
        <w:jc w:val="left"/>
      </w:pPr>
      <w:r>
        <w:rPr>
          <w:b w:val="0"/>
          <w:bCs w:val="0"/>
          <w:spacing w:val="0"/>
          <w:w w:val="105"/>
        </w:rPr>
        <w:t>Poplatek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dobití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FPC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FlexiPass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CARD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tabs>
          <w:tab w:pos="1517" w:val="left" w:leader="none"/>
        </w:tabs>
        <w:ind w:right="159"/>
        <w:jc w:val="right"/>
        <w:rPr>
          <w:b w:val="0"/>
          <w:bCs w:val="0"/>
        </w:rPr>
      </w:pPr>
      <w:r>
        <w:rPr/>
        <w:pict>
          <v:group style="position:absolute;margin-left:440.143005pt;margin-top:14.39166pt;width:123.581pt;height:.1pt;mso-position-horizontal-relative:page;mso-position-vertical-relative:paragraph;z-index:-329" coordorigin="8803,288" coordsize="2472,2">
            <v:shape style="position:absolute;left:8803;top:288;width:2472;height:2" coordorigin="8803,288" coordsize="2472,0" path="m8803,288l11274,288e" filled="f" stroked="t" strokeweight=".75pt" strokecolor="#000000">
              <v:path arrowok="t"/>
            </v:shape>
            <w10:wrap type="none"/>
          </v:group>
        </w:pict>
      </w:r>
      <w:r>
        <w:rPr>
          <w:spacing w:val="0"/>
          <w:w w:val="105"/>
        </w:rPr>
        <w:t>Celkem:</w:t>
      </w:r>
      <w:r>
        <w:rPr>
          <w:spacing w:val="0"/>
          <w:w w:val="105"/>
        </w:rPr>
        <w:tab/>
      </w:r>
      <w:r>
        <w:rPr>
          <w:spacing w:val="0"/>
          <w:w w:val="105"/>
        </w:rPr>
        <w:t>6</w:t>
      </w:r>
      <w:r>
        <w:rPr>
          <w:spacing w:val="-5"/>
          <w:w w:val="105"/>
        </w:rPr>
        <w:t> </w:t>
      </w:r>
      <w:r>
        <w:rPr>
          <w:spacing w:val="0"/>
          <w:w w:val="105"/>
        </w:rPr>
        <w:t>043,56</w:t>
      </w:r>
      <w:r>
        <w:rPr>
          <w:spacing w:val="-4"/>
          <w:w w:val="105"/>
        </w:rPr>
        <w:t> </w:t>
      </w:r>
      <w:r>
        <w:rPr>
          <w:spacing w:val="0"/>
          <w:w w:val="105"/>
        </w:rPr>
        <w:t>Kč</w:t>
      </w:r>
      <w:r>
        <w:rPr>
          <w:b w:val="0"/>
          <w:bCs w:val="0"/>
          <w:spacing w:val="0"/>
          <w:w w:val="100"/>
        </w:rPr>
      </w:r>
    </w:p>
    <w:sectPr>
      <w:pgSz w:w="11906" w:h="16840"/>
      <w:pgMar w:header="0" w:footer="657" w:top="420" w:bottom="840" w:left="5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947998pt;margin-top:798.051331pt;width:15.648001pt;height:10.0pt;mso-position-horizontal-relative:page;mso-position-vertical-relative:page;z-index:-336" type="#_x0000_t202" filled="f" stroked="f">
          <v:textbox inset="0,0,0,0">
            <w:txbxContent>
              <w:p>
                <w:pPr>
                  <w:spacing w:line="185" w:lineRule="exact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 w:hAnsi="DejaVu Sans Condensed" w:cs="DejaVu Sans Condensed" w:eastAsia="DejaVu Sans Condensed"/>
                    <w:b/>
                    <w:bCs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 w:hAnsi="DejaVu Sans Condensed" w:cs="DejaVu Sans Condensed" w:eastAsia="DejaVu Sans Condensed"/>
                    <w:b/>
                    <w:bCs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1/2</w:t>
                </w:r>
                <w:r>
                  <w:rPr/>
                  <w:fldChar w:fldCharType="end"/>
                </w:r>
                <w:r>
                  <w:rPr>
                    <w:rFonts w:ascii="DejaVu Sans Condensed" w:hAnsi="DejaVu Sans Condensed" w:cs="DejaVu Sans Condensed" w:eastAsia="DejaVu Sans Condensed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6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2019-02-14T08:35:11Z</dcterms:created>
  <dcterms:modified xsi:type="dcterms:W3CDTF">2019-02-14T08:35:11Z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2019-02-14T00:00:00Z</vt:filetime>
  </property>
</Properties>
</file>