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B9" w:rsidRDefault="00450A63">
      <w:pPr>
        <w:pStyle w:val="Nadpis10"/>
        <w:keepNext/>
        <w:keepLines/>
        <w:shd w:val="clear" w:color="auto" w:fill="auto"/>
      </w:pPr>
      <w:bookmarkStart w:id="0" w:name="bookmark0"/>
      <w:r>
        <w:t>Smlouva o spolupráci</w:t>
      </w:r>
      <w:bookmarkEnd w:id="0"/>
    </w:p>
    <w:p w:rsidR="004315B9" w:rsidRDefault="00450A63">
      <w:pPr>
        <w:pStyle w:val="Zkladntext1"/>
        <w:shd w:val="clear" w:color="auto" w:fill="auto"/>
        <w:spacing w:after="280" w:line="240" w:lineRule="auto"/>
        <w:ind w:right="320"/>
        <w:jc w:val="center"/>
      </w:pPr>
      <w:r>
        <w:t>kterou níže uvedeného dne uzavírají:</w:t>
      </w:r>
    </w:p>
    <w:p w:rsidR="004315B9" w:rsidRDefault="00450A63">
      <w:pPr>
        <w:pStyle w:val="Nadpis20"/>
        <w:keepNext/>
        <w:keepLines/>
        <w:shd w:val="clear" w:color="auto" w:fill="auto"/>
        <w:ind w:left="0"/>
      </w:pPr>
      <w:bookmarkStart w:id="1" w:name="bookmark1"/>
      <w:r>
        <w:t>VÝZKUMNÝ A ŠLECHTITELSKÝ ÚSTAV OVOCNÁŘSKÝ HOLOVOUSY s.r.o.</w:t>
      </w:r>
      <w:bookmarkEnd w:id="1"/>
    </w:p>
    <w:p w:rsidR="004315B9" w:rsidRDefault="00450A63">
      <w:pPr>
        <w:pStyle w:val="Zkladntext1"/>
        <w:shd w:val="clear" w:color="auto" w:fill="auto"/>
        <w:spacing w:after="0" w:line="240" w:lineRule="auto"/>
        <w:jc w:val="left"/>
      </w:pPr>
      <w:r>
        <w:t>se sídlem č.p. 129, 508 01 Holovousy</w:t>
      </w:r>
    </w:p>
    <w:p w:rsidR="004315B9" w:rsidRDefault="00450A63">
      <w:pPr>
        <w:pStyle w:val="Zkladntext1"/>
        <w:shd w:val="clear" w:color="auto" w:fill="auto"/>
        <w:spacing w:after="0" w:line="240" w:lineRule="auto"/>
        <w:jc w:val="left"/>
      </w:pPr>
      <w:r>
        <w:t>jednající Ing. Jaroslav Vácha, jednatel</w:t>
      </w:r>
    </w:p>
    <w:p w:rsidR="004315B9" w:rsidRDefault="00450A63">
      <w:pPr>
        <w:pStyle w:val="Zkladntext1"/>
        <w:shd w:val="clear" w:color="auto" w:fill="auto"/>
        <w:spacing w:after="0" w:line="240" w:lineRule="auto"/>
        <w:jc w:val="left"/>
      </w:pPr>
      <w:r>
        <w:t>IČ: 25271 121</w:t>
      </w:r>
    </w:p>
    <w:p w:rsidR="004315B9" w:rsidRDefault="00450A63">
      <w:pPr>
        <w:pStyle w:val="Zkladntext1"/>
        <w:shd w:val="clear" w:color="auto" w:fill="auto"/>
        <w:spacing w:after="280" w:line="240" w:lineRule="auto"/>
        <w:jc w:val="left"/>
      </w:pPr>
      <w:r>
        <w:t>DIČ: CZ25271 121</w:t>
      </w:r>
    </w:p>
    <w:p w:rsidR="004315B9" w:rsidRDefault="00450A63">
      <w:pPr>
        <w:pStyle w:val="Zkladntext1"/>
        <w:shd w:val="clear" w:color="auto" w:fill="auto"/>
        <w:spacing w:after="300" w:line="240" w:lineRule="auto"/>
        <w:jc w:val="left"/>
        <w:rPr>
          <w:sz w:val="24"/>
          <w:szCs w:val="24"/>
        </w:rPr>
      </w:pPr>
      <w:r>
        <w:t xml:space="preserve">na straně jedné (dále jen </w:t>
      </w:r>
      <w:r>
        <w:rPr>
          <w:b/>
          <w:bCs/>
          <w:sz w:val="24"/>
          <w:szCs w:val="24"/>
        </w:rPr>
        <w:t>„příjemce“)</w:t>
      </w:r>
    </w:p>
    <w:p w:rsidR="004315B9" w:rsidRDefault="00450A63">
      <w:pPr>
        <w:pStyle w:val="Nadpis20"/>
        <w:keepNext/>
        <w:keepLines/>
        <w:shd w:val="clear" w:color="auto" w:fill="auto"/>
        <w:spacing w:after="260"/>
        <w:ind w:left="0" w:right="320"/>
        <w:jc w:val="center"/>
        <w:rPr>
          <w:sz w:val="26"/>
          <w:szCs w:val="26"/>
        </w:rPr>
      </w:pPr>
      <w:bookmarkStart w:id="2" w:name="bookmark2"/>
      <w:r>
        <w:rPr>
          <w:sz w:val="26"/>
          <w:szCs w:val="26"/>
        </w:rPr>
        <w:t>a</w:t>
      </w:r>
      <w:bookmarkEnd w:id="2"/>
    </w:p>
    <w:p w:rsidR="004315B9" w:rsidRDefault="00450A63">
      <w:pPr>
        <w:pStyle w:val="Nadpis20"/>
        <w:keepNext/>
        <w:keepLines/>
        <w:shd w:val="clear" w:color="auto" w:fill="auto"/>
        <w:ind w:left="0"/>
      </w:pPr>
      <w:bookmarkStart w:id="3" w:name="bookmark3"/>
      <w:r>
        <w:t>Výzkumný ústav rostlinné výroby, v.v.i.</w:t>
      </w:r>
      <w:bookmarkEnd w:id="3"/>
    </w:p>
    <w:p w:rsidR="004315B9" w:rsidRDefault="00450A63">
      <w:pPr>
        <w:pStyle w:val="Zkladntext1"/>
        <w:shd w:val="clear" w:color="auto" w:fill="auto"/>
        <w:spacing w:after="0"/>
        <w:ind w:right="4860"/>
      </w:pPr>
      <w:r>
        <w:t xml:space="preserve">se sídlem Drnovská 507/73, Praha, 16106 jednající Ing. </w:t>
      </w:r>
      <w:r>
        <w:rPr>
          <w:lang w:val="en-US" w:eastAsia="en-US" w:bidi="en-US"/>
        </w:rPr>
        <w:t xml:space="preserve">Jiban Kumar, </w:t>
      </w:r>
      <w:r>
        <w:t>Ph.D., ředitel IČ: 00027006</w:t>
      </w:r>
    </w:p>
    <w:p w:rsidR="004315B9" w:rsidRDefault="00450A63">
      <w:pPr>
        <w:pStyle w:val="Zkladntext1"/>
        <w:shd w:val="clear" w:color="auto" w:fill="auto"/>
        <w:jc w:val="left"/>
      </w:pPr>
      <w:r>
        <w:t>DIČ: CZ00027006</w:t>
      </w:r>
    </w:p>
    <w:p w:rsidR="004315B9" w:rsidRDefault="00450A63">
      <w:pPr>
        <w:pStyle w:val="Zkladntext1"/>
        <w:shd w:val="clear" w:color="auto" w:fill="auto"/>
        <w:spacing w:after="0"/>
        <w:jc w:val="left"/>
        <w:rPr>
          <w:sz w:val="24"/>
          <w:szCs w:val="24"/>
        </w:rPr>
      </w:pPr>
      <w:r>
        <w:t xml:space="preserve">na straně druhé (dále jen </w:t>
      </w:r>
      <w:r>
        <w:rPr>
          <w:b/>
          <w:bCs/>
          <w:sz w:val="24"/>
          <w:szCs w:val="24"/>
        </w:rPr>
        <w:t>„partner “)</w:t>
      </w:r>
    </w:p>
    <w:p w:rsidR="004315B9" w:rsidRDefault="00450A63">
      <w:pPr>
        <w:pStyle w:val="Zkladntext1"/>
        <w:shd w:val="clear" w:color="auto" w:fill="auto"/>
        <w:spacing w:after="540"/>
        <w:jc w:val="left"/>
      </w:pPr>
      <w:r>
        <w:t>(příjemce a partner dále jen jako „smluvní strany“)</w:t>
      </w:r>
    </w:p>
    <w:p w:rsidR="004315B9" w:rsidRDefault="00450A63">
      <w:pPr>
        <w:pStyle w:val="Nadpis20"/>
        <w:keepNext/>
        <w:keepLines/>
        <w:shd w:val="clear" w:color="auto" w:fill="auto"/>
        <w:ind w:left="0" w:right="320"/>
        <w:jc w:val="center"/>
      </w:pPr>
      <w:bookmarkStart w:id="4" w:name="bookmark4"/>
      <w:r>
        <w:t>I.</w:t>
      </w:r>
      <w:bookmarkEnd w:id="4"/>
    </w:p>
    <w:p w:rsidR="004315B9" w:rsidRDefault="00450A63">
      <w:pPr>
        <w:pStyle w:val="Nadpis20"/>
        <w:keepNext/>
        <w:keepLines/>
        <w:shd w:val="clear" w:color="auto" w:fill="auto"/>
        <w:spacing w:after="280"/>
        <w:ind w:left="0" w:right="320"/>
        <w:jc w:val="center"/>
      </w:pPr>
      <w:bookmarkStart w:id="5" w:name="bookmark5"/>
      <w:r>
        <w:t>Úvodní prohlášení</w:t>
      </w:r>
      <w:bookmarkEnd w:id="5"/>
    </w:p>
    <w:p w:rsidR="004315B9" w:rsidRDefault="00450A63">
      <w:pPr>
        <w:pStyle w:val="Zkladntext1"/>
        <w:numPr>
          <w:ilvl w:val="0"/>
          <w:numId w:val="1"/>
        </w:numPr>
        <w:shd w:val="clear" w:color="auto" w:fill="auto"/>
        <w:tabs>
          <w:tab w:val="left" w:pos="745"/>
        </w:tabs>
        <w:spacing w:line="264" w:lineRule="auto"/>
        <w:jc w:val="left"/>
      </w:pPr>
      <w:r>
        <w:t xml:space="preserve">Smluvní strany uzavírají tuto smlouvu k úpravě vzájemných práv a povinností při spolupráci na projektu ev. č., </w:t>
      </w:r>
      <w:r>
        <w:rPr>
          <w:b/>
          <w:bCs/>
          <w:sz w:val="24"/>
          <w:szCs w:val="24"/>
        </w:rPr>
        <w:t xml:space="preserve">QK1920124 </w:t>
      </w:r>
      <w:r>
        <w:t>s názvem „Identifikace příčin předčasného odumírání a jeho omezení při pěstování meruněk v ČR.“ v rámci Programu a</w:t>
      </w:r>
      <w:r>
        <w:t xml:space="preserve">plikovaného výzkumu Ministerstva zemědělství na období 2017 - 2025 ZEMĚ (dále jen </w:t>
      </w:r>
      <w:r>
        <w:rPr>
          <w:b/>
          <w:bCs/>
          <w:sz w:val="24"/>
          <w:szCs w:val="24"/>
        </w:rPr>
        <w:t xml:space="preserve">„program“) </w:t>
      </w:r>
      <w:r>
        <w:t>Ministerstva zemědělství České republiky.</w:t>
      </w:r>
    </w:p>
    <w:p w:rsidR="004315B9" w:rsidRDefault="00450A63">
      <w:pPr>
        <w:pStyle w:val="Zkladntext1"/>
        <w:numPr>
          <w:ilvl w:val="0"/>
          <w:numId w:val="1"/>
        </w:numPr>
        <w:shd w:val="clear" w:color="auto" w:fill="auto"/>
        <w:tabs>
          <w:tab w:val="left" w:pos="745"/>
        </w:tabs>
        <w:spacing w:after="280" w:line="259" w:lineRule="auto"/>
        <w:jc w:val="left"/>
      </w:pPr>
      <w:r>
        <w:t>Cílem shora uvedeného projektu je:</w:t>
      </w:r>
    </w:p>
    <w:p w:rsidR="004315B9" w:rsidRDefault="00450A63">
      <w:pPr>
        <w:pStyle w:val="Zkladntext1"/>
        <w:shd w:val="clear" w:color="auto" w:fill="auto"/>
        <w:spacing w:after="0" w:line="259" w:lineRule="auto"/>
        <w:ind w:left="820"/>
        <w:jc w:val="left"/>
      </w:pPr>
      <w:r>
        <w:rPr>
          <w:lang w:val="en-US" w:eastAsia="en-US" w:bidi="en-US"/>
        </w:rPr>
        <w:t xml:space="preserve">DC </w:t>
      </w:r>
      <w:r>
        <w:t>I. Stanovit spektrum patogenů vyskytujících se v odumírajících rostlinách.</w:t>
      </w:r>
    </w:p>
    <w:p w:rsidR="004315B9" w:rsidRDefault="00450A63">
      <w:pPr>
        <w:pStyle w:val="Zkladntext1"/>
        <w:shd w:val="clear" w:color="auto" w:fill="auto"/>
        <w:spacing w:after="0" w:line="259" w:lineRule="auto"/>
        <w:ind w:left="820"/>
        <w:jc w:val="left"/>
      </w:pPr>
      <w:r>
        <w:rPr>
          <w:lang w:val="en-US" w:eastAsia="en-US" w:bidi="en-US"/>
        </w:rPr>
        <w:t xml:space="preserve">DC </w:t>
      </w:r>
      <w:r>
        <w:t>II.</w:t>
      </w:r>
    </w:p>
    <w:p w:rsidR="004315B9" w:rsidRDefault="00450A63">
      <w:pPr>
        <w:pStyle w:val="Zkladntext1"/>
        <w:shd w:val="clear" w:color="auto" w:fill="auto"/>
        <w:spacing w:after="0" w:line="259" w:lineRule="auto"/>
        <w:ind w:left="820"/>
        <w:jc w:val="left"/>
      </w:pPr>
      <w:r>
        <w:t>V</w:t>
      </w:r>
      <w:r>
        <w:t>yhodnotit mrazuvzdornost rostlinných orgánů, ověřit možnosti jejího zvýšení aplikací</w:t>
      </w:r>
    </w:p>
    <w:p w:rsidR="004315B9" w:rsidRDefault="00450A63">
      <w:pPr>
        <w:pStyle w:val="Zkladntext1"/>
        <w:shd w:val="clear" w:color="auto" w:fill="auto"/>
        <w:spacing w:after="0" w:line="259" w:lineRule="auto"/>
        <w:ind w:left="820"/>
        <w:jc w:val="left"/>
      </w:pPr>
      <w:r>
        <w:t>chemických látek.</w:t>
      </w:r>
    </w:p>
    <w:p w:rsidR="004315B9" w:rsidRDefault="00450A63">
      <w:pPr>
        <w:pStyle w:val="Zkladntext1"/>
        <w:shd w:val="clear" w:color="auto" w:fill="auto"/>
        <w:spacing w:after="0" w:line="259" w:lineRule="auto"/>
        <w:ind w:left="820"/>
        <w:jc w:val="left"/>
      </w:pPr>
      <w:r>
        <w:rPr>
          <w:lang w:val="en-US" w:eastAsia="en-US" w:bidi="en-US"/>
        </w:rPr>
        <w:t xml:space="preserve">DC III. </w:t>
      </w:r>
      <w:r>
        <w:t>Ověřit působení látek fytohormonální povahy na prodloužení dormance.</w:t>
      </w:r>
    </w:p>
    <w:p w:rsidR="004315B9" w:rsidRDefault="00450A63">
      <w:pPr>
        <w:pStyle w:val="Zkladntext1"/>
        <w:shd w:val="clear" w:color="auto" w:fill="auto"/>
        <w:spacing w:after="0" w:line="259" w:lineRule="auto"/>
        <w:ind w:left="820"/>
        <w:jc w:val="left"/>
      </w:pPr>
      <w:r>
        <w:rPr>
          <w:lang w:val="en-US" w:eastAsia="en-US" w:bidi="en-US"/>
        </w:rPr>
        <w:t xml:space="preserve">DC </w:t>
      </w:r>
      <w:r>
        <w:t xml:space="preserve">IV. Vyhodnotit citlivost odrůd ve vztahu k jevu předčasného odumírání, </w:t>
      </w:r>
      <w:r>
        <w:t>stanovit nej vhodnější podnož.</w:t>
      </w:r>
    </w:p>
    <w:p w:rsidR="004315B9" w:rsidRDefault="00450A63">
      <w:pPr>
        <w:pStyle w:val="Zkladntext1"/>
        <w:shd w:val="clear" w:color="auto" w:fill="auto"/>
        <w:spacing w:after="0" w:line="259" w:lineRule="auto"/>
        <w:ind w:left="820"/>
        <w:jc w:val="left"/>
      </w:pPr>
      <w:r>
        <w:rPr>
          <w:lang w:val="en-US" w:eastAsia="en-US" w:bidi="en-US"/>
        </w:rPr>
        <w:t xml:space="preserve">DC </w:t>
      </w:r>
      <w:r>
        <w:t>V. Stanovit účinnost vybraných přípravků proti hlavním patogenům nalezeným v odumírajících rostlinách.</w:t>
      </w:r>
    </w:p>
    <w:p w:rsidR="004315B9" w:rsidRDefault="00450A63">
      <w:pPr>
        <w:pStyle w:val="Zkladntext1"/>
        <w:shd w:val="clear" w:color="auto" w:fill="auto"/>
        <w:spacing w:after="240" w:line="259" w:lineRule="auto"/>
        <w:ind w:left="820"/>
        <w:jc w:val="left"/>
      </w:pPr>
      <w:r>
        <w:t>Trvání projektu: 3 roky</w:t>
      </w:r>
    </w:p>
    <w:p w:rsidR="004315B9" w:rsidRDefault="00450A63">
      <w:pPr>
        <w:pStyle w:val="Zkladntext1"/>
        <w:numPr>
          <w:ilvl w:val="0"/>
          <w:numId w:val="1"/>
        </w:numPr>
        <w:shd w:val="clear" w:color="auto" w:fill="auto"/>
        <w:tabs>
          <w:tab w:val="left" w:pos="745"/>
        </w:tabs>
        <w:spacing w:after="0" w:line="259" w:lineRule="auto"/>
        <w:jc w:val="left"/>
      </w:pPr>
      <w:r>
        <w:t>Poskytovatelem podpory je Ministerstvo zemědělství České republiky.</w:t>
      </w:r>
    </w:p>
    <w:p w:rsidR="004315B9" w:rsidRDefault="00450A63">
      <w:pPr>
        <w:pStyle w:val="Zkladntext1"/>
        <w:numPr>
          <w:ilvl w:val="0"/>
          <w:numId w:val="1"/>
        </w:numPr>
        <w:shd w:val="clear" w:color="auto" w:fill="auto"/>
        <w:tabs>
          <w:tab w:val="left" w:pos="788"/>
        </w:tabs>
        <w:spacing w:line="271" w:lineRule="auto"/>
        <w:ind w:left="720" w:right="2100" w:hanging="720"/>
        <w:jc w:val="left"/>
      </w:pPr>
      <w:r>
        <w:t>Předpokládané celkové nákla</w:t>
      </w:r>
      <w:r w:rsidR="00A01CFE">
        <w:t>dy projektu činí 2.976.</w:t>
      </w:r>
      <w:r>
        <w:t xml:space="preserve"> 000,-</w:t>
      </w:r>
      <w:r w:rsidR="00A01CFE">
        <w:t xml:space="preserve"> Kč</w:t>
      </w:r>
      <w:bookmarkStart w:id="6" w:name="_GoBack"/>
      <w:bookmarkEnd w:id="6"/>
    </w:p>
    <w:p w:rsidR="004315B9" w:rsidRDefault="00450A63">
      <w:pPr>
        <w:pStyle w:val="Zkladntext1"/>
        <w:numPr>
          <w:ilvl w:val="0"/>
          <w:numId w:val="1"/>
        </w:numPr>
        <w:shd w:val="clear" w:color="auto" w:fill="auto"/>
        <w:tabs>
          <w:tab w:val="left" w:pos="788"/>
        </w:tabs>
        <w:spacing w:after="540"/>
        <w:ind w:left="720" w:hanging="720"/>
        <w:jc w:val="left"/>
      </w:pPr>
      <w:r>
        <w:t>Projekt je nedílnou součástí této smlouvy jakožto její příloha č.I.</w:t>
      </w:r>
    </w:p>
    <w:p w:rsidR="004315B9" w:rsidRDefault="00450A63">
      <w:pPr>
        <w:pStyle w:val="Nadpis20"/>
        <w:keepNext/>
        <w:keepLines/>
        <w:shd w:val="clear" w:color="auto" w:fill="auto"/>
        <w:ind w:left="4400" w:firstLine="20"/>
      </w:pPr>
      <w:bookmarkStart w:id="7" w:name="bookmark6"/>
      <w:r>
        <w:lastRenderedPageBreak/>
        <w:t>II.</w:t>
      </w:r>
      <w:bookmarkEnd w:id="7"/>
    </w:p>
    <w:p w:rsidR="004315B9" w:rsidRDefault="00450A63">
      <w:pPr>
        <w:pStyle w:val="Nadpis20"/>
        <w:keepNext/>
        <w:keepLines/>
        <w:shd w:val="clear" w:color="auto" w:fill="auto"/>
        <w:spacing w:after="280"/>
        <w:ind w:left="0"/>
        <w:jc w:val="center"/>
      </w:pPr>
      <w:bookmarkStart w:id="8" w:name="bookmark7"/>
      <w:r>
        <w:t>Předmět smlouvy</w:t>
      </w:r>
      <w:bookmarkEnd w:id="8"/>
    </w:p>
    <w:p w:rsidR="004315B9" w:rsidRDefault="00450A63">
      <w:pPr>
        <w:pStyle w:val="Zkladntext1"/>
        <w:numPr>
          <w:ilvl w:val="0"/>
          <w:numId w:val="2"/>
        </w:numPr>
        <w:shd w:val="clear" w:color="auto" w:fill="auto"/>
        <w:tabs>
          <w:tab w:val="left" w:pos="788"/>
        </w:tabs>
        <w:spacing w:after="1360" w:line="252" w:lineRule="auto"/>
        <w:ind w:left="880" w:hanging="720"/>
        <w:jc w:val="left"/>
      </w:pPr>
      <w:r>
        <w:t xml:space="preserve">Předmětem této smlouvy je nastavení pravidel spolupráce a úprava </w:t>
      </w:r>
      <w:r>
        <w:t>vzájemných práv a povinností mezi smluvními stranami při realizaci projektu.</w:t>
      </w:r>
    </w:p>
    <w:p w:rsidR="004315B9" w:rsidRDefault="00450A63">
      <w:pPr>
        <w:pStyle w:val="Nadpis20"/>
        <w:keepNext/>
        <w:keepLines/>
        <w:shd w:val="clear" w:color="auto" w:fill="auto"/>
        <w:spacing w:after="280"/>
        <w:ind w:left="0"/>
        <w:jc w:val="center"/>
      </w:pPr>
      <w:bookmarkStart w:id="9" w:name="bookmark8"/>
      <w:r>
        <w:t>Osoby odpovědné za řešení</w:t>
      </w:r>
      <w:bookmarkEnd w:id="9"/>
    </w:p>
    <w:p w:rsidR="004315B9" w:rsidRDefault="00450A63">
      <w:pPr>
        <w:pStyle w:val="Zkladntext1"/>
        <w:numPr>
          <w:ilvl w:val="0"/>
          <w:numId w:val="3"/>
        </w:numPr>
        <w:shd w:val="clear" w:color="auto" w:fill="auto"/>
        <w:tabs>
          <w:tab w:val="left" w:pos="788"/>
        </w:tabs>
        <w:spacing w:after="0" w:line="240" w:lineRule="auto"/>
        <w:ind w:left="720" w:hanging="720"/>
        <w:jc w:val="left"/>
      </w:pPr>
      <w:r>
        <w:t>Za příjemce je osobou odpovědnou za řešení:</w:t>
      </w:r>
    </w:p>
    <w:p w:rsidR="004315B9" w:rsidRDefault="00450A63">
      <w:pPr>
        <w:pStyle w:val="Zkladntext1"/>
        <w:shd w:val="clear" w:color="auto" w:fill="auto"/>
        <w:spacing w:after="0" w:line="240" w:lineRule="auto"/>
        <w:ind w:left="720"/>
      </w:pPr>
      <w:r>
        <w:t>Jméno a příjmení: *</w:t>
      </w:r>
    </w:p>
    <w:p w:rsidR="004315B9" w:rsidRDefault="00450A63">
      <w:pPr>
        <w:pStyle w:val="Zkladntext1"/>
        <w:shd w:val="clear" w:color="auto" w:fill="auto"/>
        <w:tabs>
          <w:tab w:val="left" w:pos="2495"/>
          <w:tab w:val="left" w:leader="underscore" w:pos="2677"/>
          <w:tab w:val="left" w:leader="underscore" w:pos="3121"/>
        </w:tabs>
        <w:spacing w:after="0" w:line="240" w:lineRule="auto"/>
        <w:ind w:left="720"/>
      </w:pPr>
      <w:r>
        <w:t>Telefon:</w:t>
      </w:r>
      <w:r>
        <w:tab/>
      </w:r>
      <w:r>
        <w:tab/>
      </w:r>
      <w:r>
        <w:tab/>
      </w:r>
    </w:p>
    <w:p w:rsidR="004315B9" w:rsidRDefault="00450A63">
      <w:pPr>
        <w:pStyle w:val="Zkladntext1"/>
        <w:shd w:val="clear" w:color="auto" w:fill="auto"/>
        <w:spacing w:after="0" w:line="240" w:lineRule="auto"/>
        <w:ind w:left="720"/>
      </w:pPr>
      <w:r>
        <w:t>E-mail: *</w:t>
      </w:r>
    </w:p>
    <w:p w:rsidR="004315B9" w:rsidRDefault="00450A63">
      <w:pPr>
        <w:pStyle w:val="Zkladntext1"/>
        <w:shd w:val="clear" w:color="auto" w:fill="auto"/>
        <w:spacing w:after="280" w:line="240" w:lineRule="auto"/>
        <w:ind w:left="720"/>
      </w:pPr>
      <w:r>
        <w:t>zaměstnanec příjemce</w:t>
      </w:r>
    </w:p>
    <w:p w:rsidR="004315B9" w:rsidRDefault="00450A63">
      <w:pPr>
        <w:pStyle w:val="Zkladntext1"/>
        <w:numPr>
          <w:ilvl w:val="0"/>
          <w:numId w:val="3"/>
        </w:numPr>
        <w:shd w:val="clear" w:color="auto" w:fill="auto"/>
        <w:tabs>
          <w:tab w:val="left" w:pos="788"/>
        </w:tabs>
        <w:spacing w:after="0" w:line="240" w:lineRule="auto"/>
        <w:ind w:left="720" w:hanging="720"/>
        <w:jc w:val="left"/>
      </w:pPr>
      <w:r>
        <w:t>Za partnera je odpovědnou osobou:</w:t>
      </w:r>
    </w:p>
    <w:p w:rsidR="004315B9" w:rsidRDefault="00450A63">
      <w:pPr>
        <w:pStyle w:val="Zkladntext1"/>
        <w:shd w:val="clear" w:color="auto" w:fill="auto"/>
        <w:spacing w:after="0" w:line="228" w:lineRule="auto"/>
        <w:ind w:left="720"/>
      </w:pPr>
      <w:r>
        <w:t xml:space="preserve">Jméno a </w:t>
      </w:r>
      <w:r>
        <w:t>příjmení:... ..</w:t>
      </w:r>
    </w:p>
    <w:p w:rsidR="004315B9" w:rsidRDefault="00450A63">
      <w:pPr>
        <w:pStyle w:val="Zkladntext1"/>
        <w:shd w:val="clear" w:color="auto" w:fill="auto"/>
        <w:tabs>
          <w:tab w:val="left" w:pos="1872"/>
          <w:tab w:val="left" w:pos="4813"/>
        </w:tabs>
        <w:spacing w:after="0" w:line="240" w:lineRule="auto"/>
        <w:ind w:left="720"/>
      </w:pPr>
      <w:r>
        <w:t>Telefon:</w:t>
      </w:r>
      <w:r>
        <w:tab/>
        <w:t>’</w:t>
      </w:r>
      <w:r>
        <w:tab/>
        <w:t>_</w:t>
      </w:r>
    </w:p>
    <w:p w:rsidR="004315B9" w:rsidRDefault="00450A63">
      <w:pPr>
        <w:pStyle w:val="Zkladntext1"/>
        <w:shd w:val="clear" w:color="auto" w:fill="auto"/>
        <w:spacing w:after="560" w:line="240" w:lineRule="auto"/>
        <w:ind w:left="720"/>
      </w:pPr>
      <w:r>
        <w:t>zaměstnanec partnera</w:t>
      </w:r>
    </w:p>
    <w:p w:rsidR="004315B9" w:rsidRDefault="00450A63">
      <w:pPr>
        <w:pStyle w:val="Nadpis20"/>
        <w:keepNext/>
        <w:keepLines/>
        <w:shd w:val="clear" w:color="auto" w:fill="auto"/>
        <w:ind w:left="4400" w:firstLine="20"/>
      </w:pPr>
      <w:bookmarkStart w:id="10" w:name="bookmark9"/>
      <w:r>
        <w:t>IV.</w:t>
      </w:r>
      <w:bookmarkEnd w:id="10"/>
    </w:p>
    <w:p w:rsidR="004315B9" w:rsidRDefault="00450A63">
      <w:pPr>
        <w:pStyle w:val="Nadpis20"/>
        <w:keepNext/>
        <w:keepLines/>
        <w:shd w:val="clear" w:color="auto" w:fill="auto"/>
        <w:spacing w:after="280"/>
        <w:ind w:left="0"/>
        <w:jc w:val="center"/>
      </w:pPr>
      <w:bookmarkStart w:id="11" w:name="bookmark10"/>
      <w:r>
        <w:t>Zapojení stran do projektu</w:t>
      </w:r>
      <w:bookmarkEnd w:id="11"/>
    </w:p>
    <w:p w:rsidR="004315B9" w:rsidRDefault="00450A63">
      <w:pPr>
        <w:pStyle w:val="Zkladntext1"/>
        <w:numPr>
          <w:ilvl w:val="0"/>
          <w:numId w:val="4"/>
        </w:numPr>
        <w:shd w:val="clear" w:color="auto" w:fill="auto"/>
        <w:tabs>
          <w:tab w:val="left" w:pos="788"/>
        </w:tabs>
        <w:spacing w:after="0" w:line="240" w:lineRule="auto"/>
        <w:ind w:left="720" w:hanging="720"/>
        <w:jc w:val="left"/>
      </w:pPr>
      <w:r>
        <w:t>Příjemce</w:t>
      </w:r>
    </w:p>
    <w:p w:rsidR="004315B9" w:rsidRDefault="00450A63">
      <w:pPr>
        <w:pStyle w:val="Zkladntext1"/>
        <w:shd w:val="clear" w:color="auto" w:fill="auto"/>
        <w:spacing w:after="0" w:line="240" w:lineRule="auto"/>
        <w:ind w:left="720"/>
      </w:pPr>
      <w:r>
        <w:t>-je žadatelem o dotaci a jejím příjemcem,</w:t>
      </w:r>
    </w:p>
    <w:p w:rsidR="004315B9" w:rsidRDefault="00450A63">
      <w:pPr>
        <w:pStyle w:val="Zkladntext1"/>
        <w:numPr>
          <w:ilvl w:val="0"/>
          <w:numId w:val="5"/>
        </w:numPr>
        <w:shd w:val="clear" w:color="auto" w:fill="auto"/>
        <w:tabs>
          <w:tab w:val="left" w:pos="978"/>
        </w:tabs>
        <w:spacing w:after="0" w:line="240" w:lineRule="auto"/>
        <w:ind w:left="720"/>
      </w:pPr>
      <w:r>
        <w:t>zajišťuje přípravu projektu,</w:t>
      </w:r>
    </w:p>
    <w:p w:rsidR="004315B9" w:rsidRDefault="00450A63">
      <w:pPr>
        <w:pStyle w:val="Zkladntext1"/>
        <w:numPr>
          <w:ilvl w:val="0"/>
          <w:numId w:val="5"/>
        </w:numPr>
        <w:shd w:val="clear" w:color="auto" w:fill="auto"/>
        <w:tabs>
          <w:tab w:val="left" w:pos="978"/>
        </w:tabs>
        <w:spacing w:after="0" w:line="240" w:lineRule="auto"/>
        <w:ind w:left="720"/>
      </w:pPr>
      <w:r>
        <w:t>zajišťuje administrativní a organizační zabezpečení projektu,</w:t>
      </w:r>
    </w:p>
    <w:p w:rsidR="004315B9" w:rsidRDefault="00450A63">
      <w:pPr>
        <w:pStyle w:val="Zkladntext1"/>
        <w:numPr>
          <w:ilvl w:val="0"/>
          <w:numId w:val="5"/>
        </w:numPr>
        <w:shd w:val="clear" w:color="auto" w:fill="auto"/>
        <w:tabs>
          <w:tab w:val="left" w:pos="985"/>
        </w:tabs>
        <w:spacing w:after="0" w:line="240" w:lineRule="auto"/>
        <w:ind w:left="720"/>
      </w:pPr>
      <w:r>
        <w:t>zajišťuje personální a materiální</w:t>
      </w:r>
      <w:r>
        <w:t xml:space="preserve"> zajištění projektu,</w:t>
      </w:r>
    </w:p>
    <w:p w:rsidR="004315B9" w:rsidRDefault="00450A63">
      <w:pPr>
        <w:pStyle w:val="Zkladntext1"/>
        <w:numPr>
          <w:ilvl w:val="0"/>
          <w:numId w:val="5"/>
        </w:numPr>
        <w:shd w:val="clear" w:color="auto" w:fill="auto"/>
        <w:tabs>
          <w:tab w:val="left" w:pos="985"/>
        </w:tabs>
        <w:spacing w:after="0" w:line="240" w:lineRule="auto"/>
        <w:ind w:left="720"/>
      </w:pPr>
      <w:r>
        <w:t>se zavazuje poskytovat pro projekt:</w:t>
      </w:r>
    </w:p>
    <w:p w:rsidR="004315B9" w:rsidRDefault="00450A63">
      <w:pPr>
        <w:pStyle w:val="Zkladntext1"/>
        <w:numPr>
          <w:ilvl w:val="0"/>
          <w:numId w:val="5"/>
        </w:numPr>
        <w:shd w:val="clear" w:color="auto" w:fill="auto"/>
        <w:tabs>
          <w:tab w:val="left" w:pos="1698"/>
        </w:tabs>
        <w:spacing w:after="0" w:line="240" w:lineRule="auto"/>
        <w:ind w:left="1440"/>
        <w:jc w:val="left"/>
      </w:pPr>
      <w:r>
        <w:t>řízení a koordinaci aktivit projektu,</w:t>
      </w:r>
    </w:p>
    <w:p w:rsidR="004315B9" w:rsidRDefault="00450A63">
      <w:pPr>
        <w:pStyle w:val="Zkladntext1"/>
        <w:numPr>
          <w:ilvl w:val="0"/>
          <w:numId w:val="5"/>
        </w:numPr>
        <w:shd w:val="clear" w:color="auto" w:fill="auto"/>
        <w:tabs>
          <w:tab w:val="left" w:pos="1698"/>
        </w:tabs>
        <w:spacing w:after="0" w:line="240" w:lineRule="auto"/>
        <w:ind w:left="1440"/>
        <w:jc w:val="left"/>
      </w:pPr>
      <w:r>
        <w:t>organizování porad;</w:t>
      </w:r>
    </w:p>
    <w:p w:rsidR="004315B9" w:rsidRDefault="00450A63">
      <w:pPr>
        <w:pStyle w:val="Zkladntext1"/>
        <w:numPr>
          <w:ilvl w:val="0"/>
          <w:numId w:val="5"/>
        </w:numPr>
        <w:shd w:val="clear" w:color="auto" w:fill="auto"/>
        <w:tabs>
          <w:tab w:val="left" w:pos="985"/>
        </w:tabs>
        <w:spacing w:after="0" w:line="240" w:lineRule="auto"/>
        <w:ind w:left="720"/>
      </w:pPr>
      <w:r>
        <w:t>se zavazuje v rámci řešení projektu provést následující činnosti:</w:t>
      </w:r>
    </w:p>
    <w:p w:rsidR="004315B9" w:rsidRDefault="00450A63">
      <w:pPr>
        <w:pStyle w:val="Zkladntext1"/>
        <w:numPr>
          <w:ilvl w:val="0"/>
          <w:numId w:val="5"/>
        </w:numPr>
        <w:shd w:val="clear" w:color="auto" w:fill="auto"/>
        <w:tabs>
          <w:tab w:val="left" w:pos="1701"/>
        </w:tabs>
        <w:spacing w:after="0" w:line="240" w:lineRule="auto"/>
        <w:ind w:left="1440"/>
        <w:jc w:val="left"/>
      </w:pPr>
      <w:r>
        <w:t>výzkumné aktivity dle návrhu projektu,</w:t>
      </w:r>
    </w:p>
    <w:p w:rsidR="004315B9" w:rsidRDefault="00450A63">
      <w:pPr>
        <w:pStyle w:val="Zkladntext1"/>
        <w:numPr>
          <w:ilvl w:val="0"/>
          <w:numId w:val="5"/>
        </w:numPr>
        <w:shd w:val="clear" w:color="auto" w:fill="auto"/>
        <w:tabs>
          <w:tab w:val="left" w:pos="1701"/>
        </w:tabs>
        <w:spacing w:after="0" w:line="240" w:lineRule="auto"/>
        <w:ind w:left="1440"/>
        <w:jc w:val="left"/>
      </w:pPr>
      <w:r>
        <w:t>iniciovat a koordinovat tvorbu výstu</w:t>
      </w:r>
      <w:r>
        <w:t>pů projektu.</w:t>
      </w:r>
    </w:p>
    <w:p w:rsidR="004315B9" w:rsidRDefault="00450A63">
      <w:pPr>
        <w:pStyle w:val="Zkladntext1"/>
        <w:numPr>
          <w:ilvl w:val="0"/>
          <w:numId w:val="4"/>
        </w:numPr>
        <w:shd w:val="clear" w:color="auto" w:fill="auto"/>
        <w:tabs>
          <w:tab w:val="left" w:pos="712"/>
        </w:tabs>
        <w:ind w:left="700" w:hanging="700"/>
      </w:pPr>
      <w:r>
        <w:t>Partner se zejména zavazuje:</w:t>
      </w:r>
    </w:p>
    <w:p w:rsidR="004315B9" w:rsidRDefault="00450A63">
      <w:pPr>
        <w:pStyle w:val="Zkladntext1"/>
        <w:numPr>
          <w:ilvl w:val="0"/>
          <w:numId w:val="5"/>
        </w:numPr>
        <w:shd w:val="clear" w:color="auto" w:fill="auto"/>
        <w:tabs>
          <w:tab w:val="left" w:pos="918"/>
        </w:tabs>
        <w:spacing w:after="0"/>
        <w:ind w:left="840" w:hanging="120"/>
        <w:jc w:val="left"/>
      </w:pPr>
      <w:r>
        <w:t>K řešení úkolů souvisejících splněním dílčího cíle 002 projektu zaměřeného na Vyhodnotit mrazuvzdornost rostlinných orgánů, ověřit možnosti jejího zvýšení</w:t>
      </w:r>
    </w:p>
    <w:p w:rsidR="004315B9" w:rsidRDefault="00450A63">
      <w:pPr>
        <w:pStyle w:val="Zkladntext1"/>
        <w:shd w:val="clear" w:color="auto" w:fill="auto"/>
        <w:spacing w:after="0"/>
        <w:ind w:left="700" w:firstLine="20"/>
      </w:pPr>
      <w:r>
        <w:t>aplikací chemických látek.“</w:t>
      </w:r>
    </w:p>
    <w:p w:rsidR="004315B9" w:rsidRDefault="00450A63">
      <w:pPr>
        <w:pStyle w:val="Zkladntext1"/>
        <w:numPr>
          <w:ilvl w:val="0"/>
          <w:numId w:val="5"/>
        </w:numPr>
        <w:shd w:val="clear" w:color="auto" w:fill="auto"/>
        <w:tabs>
          <w:tab w:val="left" w:pos="912"/>
        </w:tabs>
        <w:spacing w:after="0"/>
        <w:ind w:left="700" w:firstLine="20"/>
      </w:pPr>
      <w:r>
        <w:t xml:space="preserve">Ve spolupráci s příjemcem </w:t>
      </w:r>
      <w:r>
        <w:t>získat a zpracovat experimentální data, provést potřebnou dokumentaci včetně interpretace dosažených výsledků.</w:t>
      </w:r>
    </w:p>
    <w:p w:rsidR="004315B9" w:rsidRDefault="00450A63">
      <w:pPr>
        <w:pStyle w:val="Zkladntext1"/>
        <w:numPr>
          <w:ilvl w:val="0"/>
          <w:numId w:val="5"/>
        </w:numPr>
        <w:shd w:val="clear" w:color="auto" w:fill="auto"/>
        <w:tabs>
          <w:tab w:val="left" w:pos="918"/>
        </w:tabs>
        <w:spacing w:after="0"/>
        <w:ind w:left="700" w:firstLine="20"/>
      </w:pPr>
      <w:r>
        <w:t>Vypracovat výstupy projektu vycházející z návrhu projektu.</w:t>
      </w:r>
    </w:p>
    <w:p w:rsidR="004315B9" w:rsidRDefault="00450A63">
      <w:pPr>
        <w:pStyle w:val="Zkladntext1"/>
        <w:numPr>
          <w:ilvl w:val="0"/>
          <w:numId w:val="5"/>
        </w:numPr>
        <w:shd w:val="clear" w:color="auto" w:fill="auto"/>
        <w:tabs>
          <w:tab w:val="left" w:pos="916"/>
        </w:tabs>
        <w:spacing w:after="0"/>
        <w:ind w:left="700" w:firstLine="20"/>
      </w:pPr>
      <w:r>
        <w:t>Zpracovat každoročně příslušnou část periodické zprávy a v posledním roce řešení proje</w:t>
      </w:r>
      <w:r>
        <w:t>ktu i závěrečné zprávy.</w:t>
      </w:r>
    </w:p>
    <w:p w:rsidR="004315B9" w:rsidRDefault="00450A63">
      <w:pPr>
        <w:pStyle w:val="Zkladntext1"/>
        <w:numPr>
          <w:ilvl w:val="0"/>
          <w:numId w:val="5"/>
        </w:numPr>
        <w:shd w:val="clear" w:color="auto" w:fill="auto"/>
        <w:tabs>
          <w:tab w:val="left" w:pos="916"/>
        </w:tabs>
        <w:spacing w:after="0"/>
        <w:ind w:left="700" w:firstLine="20"/>
      </w:pPr>
      <w:r>
        <w:t>Výstupy se partner zavazuje předat příjemci elektronicky, případně v jiné formě dle požadavku příjemce do termínu stanoveném projektem, příjemcem nebo dle požadavku poskytovatele dotace.</w:t>
      </w:r>
    </w:p>
    <w:p w:rsidR="004315B9" w:rsidRDefault="00450A63">
      <w:pPr>
        <w:pStyle w:val="Zkladntext1"/>
        <w:numPr>
          <w:ilvl w:val="0"/>
          <w:numId w:val="5"/>
        </w:numPr>
        <w:shd w:val="clear" w:color="auto" w:fill="auto"/>
        <w:tabs>
          <w:tab w:val="left" w:pos="921"/>
        </w:tabs>
        <w:spacing w:after="0"/>
        <w:ind w:left="700" w:firstLine="20"/>
      </w:pPr>
      <w:r>
        <w:t>Neprodleně příjemci nahlásit veškeré podstatn</w:t>
      </w:r>
      <w:r>
        <w:t>é změny související s řešením projektu.</w:t>
      </w:r>
    </w:p>
    <w:p w:rsidR="004315B9" w:rsidRDefault="00450A63">
      <w:pPr>
        <w:pStyle w:val="Zkladntext1"/>
        <w:numPr>
          <w:ilvl w:val="0"/>
          <w:numId w:val="4"/>
        </w:numPr>
        <w:shd w:val="clear" w:color="auto" w:fill="auto"/>
        <w:tabs>
          <w:tab w:val="left" w:pos="712"/>
        </w:tabs>
        <w:ind w:left="700" w:hanging="700"/>
      </w:pPr>
      <w:r>
        <w:lastRenderedPageBreak/>
        <w:t>Podrobné rozdělení úloh smluvních stran, včetně závazných termínů jejich provedení, je obsaženo ve schváleném návrhu projektu, který je nedílnou součástí této smlouvy jakožto její příloha č. I.</w:t>
      </w:r>
    </w:p>
    <w:p w:rsidR="004315B9" w:rsidRDefault="00450A63">
      <w:pPr>
        <w:pStyle w:val="Zkladntext1"/>
        <w:numPr>
          <w:ilvl w:val="0"/>
          <w:numId w:val="4"/>
        </w:numPr>
        <w:shd w:val="clear" w:color="auto" w:fill="auto"/>
        <w:tabs>
          <w:tab w:val="left" w:pos="712"/>
        </w:tabs>
        <w:spacing w:after="520" w:line="264" w:lineRule="auto"/>
        <w:ind w:left="700" w:hanging="700"/>
      </w:pPr>
      <w:r>
        <w:t xml:space="preserve">Spolupráce, jak je </w:t>
      </w:r>
      <w:r>
        <w:t>uvedena v této smlouvě, nesmí zasahovat do práv třetích osob a musí být realizována v souladu s platnou právní úpravou.</w:t>
      </w:r>
    </w:p>
    <w:p w:rsidR="004315B9" w:rsidRDefault="00450A63">
      <w:pPr>
        <w:pStyle w:val="Nadpis20"/>
        <w:keepNext/>
        <w:keepLines/>
        <w:shd w:val="clear" w:color="auto" w:fill="auto"/>
        <w:ind w:left="4440"/>
      </w:pPr>
      <w:bookmarkStart w:id="12" w:name="bookmark11"/>
      <w:r>
        <w:t>V.</w:t>
      </w:r>
      <w:bookmarkEnd w:id="12"/>
    </w:p>
    <w:p w:rsidR="004315B9" w:rsidRDefault="00450A63">
      <w:pPr>
        <w:pStyle w:val="Zkladntext1"/>
        <w:shd w:val="clear" w:color="auto" w:fill="auto"/>
        <w:spacing w:after="280" w:line="240" w:lineRule="auto"/>
        <w:jc w:val="center"/>
        <w:rPr>
          <w:sz w:val="24"/>
          <w:szCs w:val="24"/>
        </w:rPr>
      </w:pPr>
      <w:r>
        <w:rPr>
          <w:b/>
          <w:bCs/>
          <w:sz w:val="24"/>
          <w:szCs w:val="24"/>
        </w:rPr>
        <w:t>Základní práva a povinnosti smluvních stran</w:t>
      </w:r>
    </w:p>
    <w:p w:rsidR="004315B9" w:rsidRDefault="00450A63">
      <w:pPr>
        <w:pStyle w:val="Zkladntext1"/>
        <w:numPr>
          <w:ilvl w:val="0"/>
          <w:numId w:val="6"/>
        </w:numPr>
        <w:shd w:val="clear" w:color="auto" w:fill="auto"/>
        <w:tabs>
          <w:tab w:val="left" w:pos="712"/>
        </w:tabs>
        <w:spacing w:after="280"/>
        <w:ind w:left="700" w:hanging="700"/>
      </w:pPr>
      <w:r>
        <w:t xml:space="preserve">Smluvní strany se dohodly, že budou spolupracovat v rámci realizace projektu </w:t>
      </w:r>
      <w:r>
        <w:t>specifikovaného v čl. I této smlouvy v rozsahu rozdělení úloh dle článku IV. této smlouvy. Smluvní strany se zavazují poskytovat si vzájemnou součinnost v rozsahu potřebném pro realizaci projektu, zejména si předat veškeré potřebné údaje, informace a mater</w:t>
      </w:r>
      <w:r>
        <w:t>iály nutné k realizaci spolupráce dle této smlouvy. Partner se zejména zavazuje poskytnout příjemci potřebnou součinnost při přípravě průběžných zpráv, upřesnění rozpočtu na další kalendářní roky projektu, závěrečné zprávy a mimořádných zpráv. V případě po</w:t>
      </w:r>
      <w:r>
        <w:t>rušení této povinnosti odpovídá strana, která svou povinnost porušila za újmu vzniklou druhé smluvní straně.</w:t>
      </w:r>
    </w:p>
    <w:p w:rsidR="004315B9" w:rsidRDefault="00450A63">
      <w:pPr>
        <w:pStyle w:val="Zkladntext1"/>
        <w:numPr>
          <w:ilvl w:val="0"/>
          <w:numId w:val="6"/>
        </w:numPr>
        <w:shd w:val="clear" w:color="auto" w:fill="auto"/>
        <w:tabs>
          <w:tab w:val="left" w:pos="712"/>
        </w:tabs>
        <w:spacing w:after="540" w:line="259" w:lineRule="auto"/>
        <w:ind w:left="700" w:hanging="700"/>
      </w:pPr>
      <w:r>
        <w:t>Partner se zavazuje na projektu vykonat činnosti specifikované v této smlouvě a projektu.</w:t>
      </w:r>
    </w:p>
    <w:p w:rsidR="004315B9" w:rsidRDefault="00450A63">
      <w:pPr>
        <w:pStyle w:val="Zkladntext1"/>
        <w:numPr>
          <w:ilvl w:val="0"/>
          <w:numId w:val="6"/>
        </w:numPr>
        <w:shd w:val="clear" w:color="auto" w:fill="auto"/>
        <w:tabs>
          <w:tab w:val="left" w:pos="712"/>
        </w:tabs>
        <w:spacing w:after="280" w:line="254" w:lineRule="auto"/>
        <w:ind w:left="700" w:hanging="700"/>
      </w:pPr>
      <w:r>
        <w:t>Smluvní strany se zavazují dodržovat pravidla Programu ap</w:t>
      </w:r>
      <w:r>
        <w:t>likovaného výzkumu Ministerstva zemědělství na období 2017 - 2025 ZEMĚ, Ministerstva zemědělství České republiky.</w:t>
      </w:r>
    </w:p>
    <w:p w:rsidR="004315B9" w:rsidRDefault="00450A63">
      <w:pPr>
        <w:pStyle w:val="Zkladntext1"/>
        <w:numPr>
          <w:ilvl w:val="0"/>
          <w:numId w:val="6"/>
        </w:numPr>
        <w:shd w:val="clear" w:color="auto" w:fill="auto"/>
        <w:tabs>
          <w:tab w:val="left" w:pos="712"/>
        </w:tabs>
        <w:spacing w:after="280" w:line="266" w:lineRule="auto"/>
        <w:ind w:left="700" w:hanging="700"/>
      </w:pPr>
      <w:r>
        <w:t xml:space="preserve">Partner se zavazuje zachovávat mlčenlivost vůči třetím subjektům ohledně všech skutečností, které se dozví v souvislosti s účastí na řešení </w:t>
      </w:r>
      <w:r>
        <w:t>projektu, zejména pak ohledně výsledků, znalostí, vědomostí a zkušeností získaných při realizaci projektu, které by mohly být předmětem ochrany dle práva duševního vlastnictví. Partner nesmí použít shora uvedené skutečnosti v rozporu s účelem této smlouvy.</w:t>
      </w:r>
      <w:r>
        <w:t xml:space="preserve"> Partner je povinen zavázat mlčenlivostí všechny osoby, které se budou podílet na spolupráci dle této smlouvy. Za porušení povinnosti mlčenlivosti osobami, které se budou podílet na spolupráci dle této</w:t>
      </w:r>
    </w:p>
    <w:p w:rsidR="004315B9" w:rsidRDefault="00450A63">
      <w:pPr>
        <w:pStyle w:val="Zkladntext1"/>
        <w:shd w:val="clear" w:color="auto" w:fill="auto"/>
        <w:spacing w:after="280"/>
        <w:ind w:left="680" w:firstLine="40"/>
        <w:jc w:val="left"/>
      </w:pPr>
      <w:r>
        <w:t>smlouvy, odpovídá partner, jako by povinnost porušil s</w:t>
      </w:r>
      <w:r>
        <w:t>ám. Povinnost mlčenlivou nevztahuje na skutečnosti, které jsou obecně známé, které byly již zveřejněny, neb</w:t>
      </w:r>
      <w:r>
        <w:rPr>
          <w:vertAlign w:val="subscript"/>
        </w:rPr>
        <w:t xml:space="preserve">v </w:t>
      </w:r>
      <w:r>
        <w:t>kterých příjemce výslovně souhlasil se zpřístupněním třetím osobám.</w:t>
      </w:r>
    </w:p>
    <w:p w:rsidR="004315B9" w:rsidRDefault="00450A63">
      <w:pPr>
        <w:pStyle w:val="Zkladntext1"/>
        <w:numPr>
          <w:ilvl w:val="0"/>
          <w:numId w:val="6"/>
        </w:numPr>
        <w:shd w:val="clear" w:color="auto" w:fill="auto"/>
        <w:tabs>
          <w:tab w:val="left" w:pos="707"/>
        </w:tabs>
        <w:spacing w:after="280" w:line="259" w:lineRule="auto"/>
        <w:ind w:left="680" w:hanging="680"/>
      </w:pPr>
      <w:r>
        <w:t>Partner se zavazuje uschovat veškeré dokumenty související s realizací projektu</w:t>
      </w:r>
      <w:r>
        <w:t xml:space="preserve"> po dobu 10 let od ukončení financování projektu.</w:t>
      </w:r>
    </w:p>
    <w:p w:rsidR="004315B9" w:rsidRDefault="00450A63">
      <w:pPr>
        <w:pStyle w:val="Zkladntext1"/>
        <w:numPr>
          <w:ilvl w:val="0"/>
          <w:numId w:val="6"/>
        </w:numPr>
        <w:shd w:val="clear" w:color="auto" w:fill="auto"/>
        <w:tabs>
          <w:tab w:val="left" w:pos="707"/>
        </w:tabs>
        <w:spacing w:line="264" w:lineRule="auto"/>
        <w:ind w:left="680" w:hanging="680"/>
      </w:pPr>
      <w:r>
        <w:t>Partner se zavazuje umožnit oprávněným subjektům provedení kontroly dle zákona č. 320/2001 Sb. o finanční kontrole. Partner se zavazuje umožnit Ministerstvu zemědělství České republiky, čiji pověřené osobě,</w:t>
      </w:r>
      <w:r>
        <w:t xml:space="preserve"> a dále také příjemci kdykoliv provedení kontroly, plnění cílů projektu včetně kontroly čerpání a využití podpory a účelnosti vynaložených nákladů projektu. Partner je povinen umožnit komplexní kontrolu a zpřístupnit celé své účetnictví, a to kdykoli v prů</w:t>
      </w:r>
      <w:r>
        <w:t>běhu řešení projektu nebo do deseti let od ukončení účinnosti této smlouvy, a poskytnout kontrolujícímu subjektu potřebnou součinnost při této kontrole.</w:t>
      </w:r>
    </w:p>
    <w:p w:rsidR="004315B9" w:rsidRDefault="00450A63">
      <w:pPr>
        <w:pStyle w:val="Zkladntext1"/>
        <w:numPr>
          <w:ilvl w:val="0"/>
          <w:numId w:val="6"/>
        </w:numPr>
        <w:shd w:val="clear" w:color="auto" w:fill="auto"/>
        <w:tabs>
          <w:tab w:val="left" w:pos="707"/>
        </w:tabs>
        <w:spacing w:line="264" w:lineRule="auto"/>
        <w:ind w:left="680" w:hanging="680"/>
      </w:pPr>
      <w:r>
        <w:t xml:space="preserve">Partner touto smlouvou uděluje příjemci souhlas se zveřejněním informací o projektu a účasti </w:t>
      </w:r>
      <w:r>
        <w:lastRenderedPageBreak/>
        <w:t>partnera n</w:t>
      </w:r>
      <w:r>
        <w:t>a projektu.</w:t>
      </w:r>
    </w:p>
    <w:p w:rsidR="004315B9" w:rsidRDefault="00450A63">
      <w:pPr>
        <w:pStyle w:val="Zkladntext1"/>
        <w:numPr>
          <w:ilvl w:val="0"/>
          <w:numId w:val="6"/>
        </w:numPr>
        <w:shd w:val="clear" w:color="auto" w:fill="auto"/>
        <w:tabs>
          <w:tab w:val="left" w:pos="707"/>
        </w:tabs>
        <w:spacing w:line="264" w:lineRule="auto"/>
        <w:ind w:left="680" w:hanging="680"/>
      </w:pPr>
      <w:r>
        <w:t>Smluvní strany se zavazují se navzájem bez zbytečného odkladu písemně informovat o všech okolnostech, které zjistily při plnění této smlouvy a které mohou mít vliv na realizaci této smlouvy nebo projektu.</w:t>
      </w:r>
    </w:p>
    <w:p w:rsidR="004315B9" w:rsidRDefault="00450A63">
      <w:pPr>
        <w:pStyle w:val="Zkladntext1"/>
        <w:numPr>
          <w:ilvl w:val="0"/>
          <w:numId w:val="6"/>
        </w:numPr>
        <w:shd w:val="clear" w:color="auto" w:fill="auto"/>
        <w:tabs>
          <w:tab w:val="left" w:pos="707"/>
        </w:tabs>
        <w:spacing w:after="520" w:line="264" w:lineRule="auto"/>
        <w:ind w:left="680" w:hanging="680"/>
      </w:pPr>
      <w:r>
        <w:t>Smluvní strany se zavazují plnit své po</w:t>
      </w:r>
      <w:r>
        <w:t>vinnosti uvedené v této smlouvě s odbornou péčí.</w:t>
      </w:r>
    </w:p>
    <w:p w:rsidR="004315B9" w:rsidRDefault="00450A63">
      <w:pPr>
        <w:pStyle w:val="Nadpis20"/>
        <w:keepNext/>
        <w:keepLines/>
        <w:shd w:val="clear" w:color="auto" w:fill="auto"/>
        <w:ind w:left="4340" w:firstLine="20"/>
      </w:pPr>
      <w:bookmarkStart w:id="13" w:name="bookmark12"/>
      <w:r>
        <w:t>VI.</w:t>
      </w:r>
      <w:bookmarkEnd w:id="13"/>
    </w:p>
    <w:p w:rsidR="004315B9" w:rsidRDefault="00450A63">
      <w:pPr>
        <w:pStyle w:val="Zkladntext1"/>
        <w:shd w:val="clear" w:color="auto" w:fill="auto"/>
        <w:spacing w:after="0" w:line="180" w:lineRule="auto"/>
        <w:ind w:left="3740" w:firstLine="20"/>
        <w:jc w:val="left"/>
      </w:pPr>
      <w:r>
        <w:t>v</w:t>
      </w:r>
    </w:p>
    <w:p w:rsidR="004315B9" w:rsidRDefault="00450A63">
      <w:pPr>
        <w:pStyle w:val="Nadpis20"/>
        <w:keepNext/>
        <w:keepLines/>
        <w:shd w:val="clear" w:color="auto" w:fill="auto"/>
        <w:spacing w:after="280" w:line="180" w:lineRule="auto"/>
        <w:ind w:left="3740" w:firstLine="20"/>
      </w:pPr>
      <w:bookmarkStart w:id="14" w:name="bookmark13"/>
      <w:r>
        <w:t>Řízení projektu</w:t>
      </w:r>
      <w:bookmarkEnd w:id="14"/>
    </w:p>
    <w:p w:rsidR="004315B9" w:rsidRDefault="00450A63">
      <w:pPr>
        <w:pStyle w:val="Zkladntext1"/>
        <w:numPr>
          <w:ilvl w:val="0"/>
          <w:numId w:val="7"/>
        </w:numPr>
        <w:shd w:val="clear" w:color="auto" w:fill="auto"/>
        <w:tabs>
          <w:tab w:val="left" w:pos="707"/>
        </w:tabs>
        <w:spacing w:line="264" w:lineRule="auto"/>
        <w:ind w:left="680" w:hanging="680"/>
      </w:pPr>
      <w:r>
        <w:t xml:space="preserve">O zásadních otázkách realizace projektu - zejména změně a omezení projektu, rozhodují smluvní strany společně. V případě, že nedojde k dohodě smluvních stran do 30 dnů od jednání </w:t>
      </w:r>
      <w:r>
        <w:t>smluvních stran o zásadní otázce realizace projektu, rozhodne příjemce sám.</w:t>
      </w:r>
    </w:p>
    <w:p w:rsidR="004315B9" w:rsidRDefault="00450A63">
      <w:pPr>
        <w:pStyle w:val="Zkladntext1"/>
        <w:numPr>
          <w:ilvl w:val="0"/>
          <w:numId w:val="7"/>
        </w:numPr>
        <w:shd w:val="clear" w:color="auto" w:fill="auto"/>
        <w:tabs>
          <w:tab w:val="left" w:pos="707"/>
        </w:tabs>
        <w:spacing w:line="257" w:lineRule="auto"/>
        <w:ind w:left="680" w:hanging="680"/>
      </w:pPr>
      <w:r>
        <w:t>Příjemce rozhoduje o konkrétním použití částek určených k financování projektu za respektování schváleného rozpočtu projektu.</w:t>
      </w:r>
    </w:p>
    <w:p w:rsidR="004315B9" w:rsidRDefault="00450A63">
      <w:pPr>
        <w:pStyle w:val="Zkladntext1"/>
        <w:numPr>
          <w:ilvl w:val="0"/>
          <w:numId w:val="7"/>
        </w:numPr>
        <w:shd w:val="clear" w:color="auto" w:fill="auto"/>
        <w:tabs>
          <w:tab w:val="left" w:pos="707"/>
        </w:tabs>
        <w:spacing w:after="540" w:line="264" w:lineRule="auto"/>
        <w:ind w:left="680" w:hanging="680"/>
      </w:pPr>
      <w:r>
        <w:t>Příjemce rozhoduje o zveřejnění a způsobech zveřejnění</w:t>
      </w:r>
      <w:r>
        <w:t xml:space="preserve"> výsledků, znalostí, vědomostí a zkušeností získaných při realizaci projektu.</w:t>
      </w:r>
    </w:p>
    <w:p w:rsidR="004315B9" w:rsidRDefault="00450A63">
      <w:pPr>
        <w:pStyle w:val="Nadpis20"/>
        <w:keepNext/>
        <w:keepLines/>
        <w:shd w:val="clear" w:color="auto" w:fill="auto"/>
        <w:ind w:left="4340" w:firstLine="20"/>
      </w:pPr>
      <w:bookmarkStart w:id="15" w:name="bookmark14"/>
      <w:r>
        <w:t>VII.</w:t>
      </w:r>
      <w:bookmarkEnd w:id="15"/>
    </w:p>
    <w:p w:rsidR="004315B9" w:rsidRDefault="00450A63">
      <w:pPr>
        <w:pStyle w:val="Nadpis20"/>
        <w:keepNext/>
        <w:keepLines/>
        <w:shd w:val="clear" w:color="auto" w:fill="auto"/>
        <w:spacing w:after="260"/>
        <w:ind w:left="0"/>
        <w:jc w:val="center"/>
      </w:pPr>
      <w:bookmarkStart w:id="16" w:name="bookmark15"/>
      <w:r>
        <w:t>Financování projektu</w:t>
      </w:r>
      <w:bookmarkEnd w:id="16"/>
    </w:p>
    <w:p w:rsidR="004315B9" w:rsidRDefault="00450A63">
      <w:pPr>
        <w:pStyle w:val="Zkladntext1"/>
        <w:numPr>
          <w:ilvl w:val="0"/>
          <w:numId w:val="8"/>
        </w:numPr>
        <w:shd w:val="clear" w:color="auto" w:fill="auto"/>
        <w:tabs>
          <w:tab w:val="left" w:pos="707"/>
        </w:tabs>
        <w:spacing w:after="0" w:line="257" w:lineRule="auto"/>
        <w:ind w:left="680" w:hanging="680"/>
      </w:pPr>
      <w:r>
        <w:t>Projekt bude financován z finančních prostředků poskytnutých z Programu</w:t>
      </w:r>
    </w:p>
    <w:p w:rsidR="004315B9" w:rsidRDefault="00450A63">
      <w:pPr>
        <w:pStyle w:val="Zkladntext1"/>
        <w:shd w:val="clear" w:color="auto" w:fill="auto"/>
        <w:spacing w:after="280" w:line="257" w:lineRule="auto"/>
        <w:ind w:left="680" w:firstLine="40"/>
        <w:jc w:val="left"/>
      </w:pPr>
      <w:r>
        <w:t xml:space="preserve">aplikovaného výzkumu Ministerstva zemědělství na období 2017 - 2025 ZEMĚ, </w:t>
      </w:r>
      <w:r>
        <w:t>Ministerstva zemědělství České republiky.</w:t>
      </w:r>
    </w:p>
    <w:p w:rsidR="004315B9" w:rsidRDefault="00450A63">
      <w:pPr>
        <w:pStyle w:val="Zkladntext1"/>
        <w:shd w:val="clear" w:color="auto" w:fill="auto"/>
        <w:spacing w:after="280" w:line="264" w:lineRule="auto"/>
        <w:ind w:left="680" w:firstLine="40"/>
        <w:jc w:val="left"/>
      </w:pPr>
      <w:r>
        <w:t>Předpokládané celkové náklady projektu: 11 865 000,- Kč (slovy: jedenáctmilionůosmsetšedesátpěttisíc korun českých).</w:t>
      </w:r>
      <w:r>
        <w:br w:type="page"/>
      </w:r>
    </w:p>
    <w:p w:rsidR="004315B9" w:rsidRDefault="00450A63">
      <w:pPr>
        <w:pStyle w:val="Zkladntext1"/>
        <w:numPr>
          <w:ilvl w:val="0"/>
          <w:numId w:val="8"/>
        </w:numPr>
        <w:shd w:val="clear" w:color="auto" w:fill="auto"/>
        <w:tabs>
          <w:tab w:val="left" w:pos="702"/>
        </w:tabs>
        <w:spacing w:after="1060" w:line="266" w:lineRule="auto"/>
        <w:ind w:left="680" w:hanging="680"/>
        <w:jc w:val="left"/>
      </w:pPr>
      <w:r>
        <w:lastRenderedPageBreak/>
        <w:t>Předpokládané náklady a podpory projektu budou rozděleny na základě Smlouvy č. 65955/2018-MZE-14</w:t>
      </w:r>
      <w:r>
        <w:t>152 o poskytnutí podpory na řešení dle níže uvedené tabulky: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5"/>
        <w:gridCol w:w="1055"/>
        <w:gridCol w:w="3100"/>
        <w:gridCol w:w="3121"/>
      </w:tblGrid>
      <w:tr w:rsidR="004315B9">
        <w:tblPrEx>
          <w:tblCellMar>
            <w:top w:w="0" w:type="dxa"/>
            <w:bottom w:w="0" w:type="dxa"/>
          </w:tblCellMar>
        </w:tblPrEx>
        <w:trPr>
          <w:trHeight w:hRule="exact" w:val="709"/>
          <w:jc w:val="center"/>
        </w:trPr>
        <w:tc>
          <w:tcPr>
            <w:tcW w:w="1825" w:type="dxa"/>
            <w:tcBorders>
              <w:top w:val="single" w:sz="4" w:space="0" w:color="auto"/>
              <w:left w:val="single" w:sz="4" w:space="0" w:color="auto"/>
            </w:tcBorders>
            <w:shd w:val="clear" w:color="auto" w:fill="FFFFFF"/>
            <w:vAlign w:val="center"/>
          </w:tcPr>
          <w:p w:rsidR="004315B9" w:rsidRDefault="00450A63">
            <w:pPr>
              <w:pStyle w:val="Jin0"/>
              <w:shd w:val="clear" w:color="auto" w:fill="auto"/>
              <w:spacing w:after="0" w:line="240" w:lineRule="auto"/>
              <w:jc w:val="center"/>
              <w:rPr>
                <w:sz w:val="20"/>
                <w:szCs w:val="20"/>
              </w:rPr>
            </w:pPr>
            <w:r>
              <w:rPr>
                <w:sz w:val="20"/>
                <w:szCs w:val="20"/>
              </w:rPr>
              <w:t>Název</w:t>
            </w:r>
          </w:p>
        </w:tc>
        <w:tc>
          <w:tcPr>
            <w:tcW w:w="1055" w:type="dxa"/>
            <w:tcBorders>
              <w:top w:val="single" w:sz="4" w:space="0" w:color="auto"/>
              <w:left w:val="single" w:sz="4" w:space="0" w:color="auto"/>
            </w:tcBorders>
            <w:shd w:val="clear" w:color="auto" w:fill="FFFFFF"/>
            <w:vAlign w:val="bottom"/>
          </w:tcPr>
          <w:p w:rsidR="004315B9" w:rsidRDefault="00450A63">
            <w:pPr>
              <w:pStyle w:val="Jin0"/>
              <w:shd w:val="clear" w:color="auto" w:fill="auto"/>
              <w:spacing w:after="0" w:line="240" w:lineRule="auto"/>
              <w:jc w:val="center"/>
              <w:rPr>
                <w:sz w:val="20"/>
                <w:szCs w:val="20"/>
              </w:rPr>
            </w:pPr>
            <w:r>
              <w:rPr>
                <w:sz w:val="20"/>
                <w:szCs w:val="20"/>
              </w:rPr>
              <w:t>Nepřímé</w:t>
            </w:r>
          </w:p>
          <w:p w:rsidR="004315B9" w:rsidRDefault="00450A63">
            <w:pPr>
              <w:pStyle w:val="Jin0"/>
              <w:shd w:val="clear" w:color="auto" w:fill="auto"/>
              <w:spacing w:after="0" w:line="240" w:lineRule="auto"/>
              <w:jc w:val="center"/>
              <w:rPr>
                <w:sz w:val="20"/>
                <w:szCs w:val="20"/>
              </w:rPr>
            </w:pPr>
            <w:r>
              <w:rPr>
                <w:sz w:val="20"/>
                <w:szCs w:val="20"/>
              </w:rPr>
              <w:t>náklady</w:t>
            </w:r>
          </w:p>
          <w:p w:rsidR="004315B9" w:rsidRDefault="00450A63">
            <w:pPr>
              <w:pStyle w:val="Jin0"/>
              <w:shd w:val="clear" w:color="auto" w:fill="auto"/>
              <w:spacing w:after="0" w:line="240" w:lineRule="auto"/>
              <w:jc w:val="center"/>
              <w:rPr>
                <w:sz w:val="20"/>
                <w:szCs w:val="20"/>
              </w:rPr>
            </w:pPr>
            <w:r>
              <w:rPr>
                <w:sz w:val="20"/>
                <w:szCs w:val="20"/>
              </w:rPr>
              <w:t>FC/FR</w:t>
            </w:r>
          </w:p>
        </w:tc>
        <w:tc>
          <w:tcPr>
            <w:tcW w:w="3100" w:type="dxa"/>
            <w:tcBorders>
              <w:top w:val="single" w:sz="4" w:space="0" w:color="auto"/>
              <w:left w:val="single" w:sz="4" w:space="0" w:color="auto"/>
            </w:tcBorders>
            <w:shd w:val="clear" w:color="auto" w:fill="FFFFFF"/>
            <w:vAlign w:val="bottom"/>
          </w:tcPr>
          <w:p w:rsidR="004315B9" w:rsidRDefault="00450A63">
            <w:pPr>
              <w:pStyle w:val="Jin0"/>
              <w:shd w:val="clear" w:color="auto" w:fill="auto"/>
              <w:spacing w:after="0" w:line="240" w:lineRule="auto"/>
              <w:ind w:left="1340" w:hanging="140"/>
              <w:jc w:val="left"/>
              <w:rPr>
                <w:sz w:val="20"/>
                <w:szCs w:val="20"/>
              </w:rPr>
            </w:pPr>
            <w:r>
              <w:rPr>
                <w:sz w:val="20"/>
                <w:szCs w:val="20"/>
              </w:rPr>
              <w:t>Náklady v Kč slovy</w:t>
            </w:r>
          </w:p>
        </w:tc>
        <w:tc>
          <w:tcPr>
            <w:tcW w:w="3121" w:type="dxa"/>
            <w:tcBorders>
              <w:top w:val="single" w:sz="4" w:space="0" w:color="auto"/>
              <w:left w:val="single" w:sz="4" w:space="0" w:color="auto"/>
              <w:right w:val="single" w:sz="4" w:space="0" w:color="auto"/>
            </w:tcBorders>
            <w:shd w:val="clear" w:color="auto" w:fill="FFFFFF"/>
            <w:vAlign w:val="bottom"/>
          </w:tcPr>
          <w:p w:rsidR="004315B9" w:rsidRDefault="00450A63">
            <w:pPr>
              <w:pStyle w:val="Jin0"/>
              <w:shd w:val="clear" w:color="auto" w:fill="auto"/>
              <w:spacing w:after="0" w:line="240" w:lineRule="auto"/>
              <w:ind w:left="1340" w:hanging="100"/>
              <w:jc w:val="left"/>
              <w:rPr>
                <w:sz w:val="20"/>
                <w:szCs w:val="20"/>
              </w:rPr>
            </w:pPr>
            <w:r>
              <w:rPr>
                <w:sz w:val="20"/>
                <w:szCs w:val="20"/>
              </w:rPr>
              <w:t>Podpora v Kč slovy</w:t>
            </w:r>
          </w:p>
        </w:tc>
      </w:tr>
      <w:tr w:rsidR="004315B9">
        <w:tblPrEx>
          <w:tblCellMar>
            <w:top w:w="0" w:type="dxa"/>
            <w:bottom w:w="0" w:type="dxa"/>
          </w:tblCellMar>
        </w:tblPrEx>
        <w:trPr>
          <w:trHeight w:hRule="exact" w:val="1620"/>
          <w:jc w:val="center"/>
        </w:trPr>
        <w:tc>
          <w:tcPr>
            <w:tcW w:w="1825" w:type="dxa"/>
            <w:tcBorders>
              <w:top w:val="single" w:sz="4" w:space="0" w:color="auto"/>
              <w:left w:val="single" w:sz="4" w:space="0" w:color="auto"/>
            </w:tcBorders>
            <w:shd w:val="clear" w:color="auto" w:fill="FFFFFF"/>
          </w:tcPr>
          <w:p w:rsidR="004315B9" w:rsidRDefault="00450A63">
            <w:pPr>
              <w:pStyle w:val="Jin0"/>
              <w:shd w:val="clear" w:color="auto" w:fill="auto"/>
              <w:spacing w:after="0" w:line="240" w:lineRule="auto"/>
              <w:jc w:val="center"/>
              <w:rPr>
                <w:sz w:val="20"/>
                <w:szCs w:val="20"/>
              </w:rPr>
            </w:pPr>
            <w:r>
              <w:rPr>
                <w:sz w:val="20"/>
                <w:szCs w:val="20"/>
              </w:rPr>
              <w:t>(hlavní příjemce) VÝZKUMNÝ A ŠLECHTITELSKÝ ÚSTAV</w:t>
            </w:r>
          </w:p>
          <w:p w:rsidR="004315B9" w:rsidRDefault="00450A63">
            <w:pPr>
              <w:pStyle w:val="Jin0"/>
              <w:shd w:val="clear" w:color="auto" w:fill="auto"/>
              <w:spacing w:after="0" w:line="240" w:lineRule="auto"/>
              <w:jc w:val="center"/>
              <w:rPr>
                <w:sz w:val="20"/>
                <w:szCs w:val="20"/>
              </w:rPr>
            </w:pPr>
            <w:r>
              <w:rPr>
                <w:sz w:val="20"/>
                <w:szCs w:val="20"/>
              </w:rPr>
              <w:t>OVOCNÁŘSKÝ</w:t>
            </w:r>
          </w:p>
          <w:p w:rsidR="004315B9" w:rsidRDefault="00450A63">
            <w:pPr>
              <w:pStyle w:val="Jin0"/>
              <w:shd w:val="clear" w:color="auto" w:fill="auto"/>
              <w:spacing w:after="0" w:line="240" w:lineRule="auto"/>
              <w:jc w:val="center"/>
              <w:rPr>
                <w:sz w:val="20"/>
                <w:szCs w:val="20"/>
              </w:rPr>
            </w:pPr>
            <w:r>
              <w:rPr>
                <w:sz w:val="20"/>
                <w:szCs w:val="20"/>
              </w:rPr>
              <w:t>HOLOVOUSY</w:t>
            </w:r>
          </w:p>
          <w:p w:rsidR="004315B9" w:rsidRDefault="00450A63">
            <w:pPr>
              <w:pStyle w:val="Jin0"/>
              <w:shd w:val="clear" w:color="auto" w:fill="auto"/>
              <w:spacing w:after="0" w:line="240" w:lineRule="auto"/>
              <w:jc w:val="center"/>
              <w:rPr>
                <w:sz w:val="20"/>
                <w:szCs w:val="20"/>
              </w:rPr>
            </w:pPr>
            <w:r>
              <w:rPr>
                <w:sz w:val="20"/>
                <w:szCs w:val="20"/>
              </w:rPr>
              <w:t>s.r.o.</w:t>
            </w:r>
          </w:p>
        </w:tc>
        <w:tc>
          <w:tcPr>
            <w:tcW w:w="1055" w:type="dxa"/>
            <w:tcBorders>
              <w:top w:val="single" w:sz="4" w:space="0" w:color="auto"/>
              <w:left w:val="single" w:sz="4" w:space="0" w:color="auto"/>
            </w:tcBorders>
            <w:shd w:val="clear" w:color="auto" w:fill="FFFFFF"/>
            <w:vAlign w:val="center"/>
          </w:tcPr>
          <w:p w:rsidR="004315B9" w:rsidRDefault="00450A63">
            <w:pPr>
              <w:pStyle w:val="Jin0"/>
              <w:shd w:val="clear" w:color="auto" w:fill="auto"/>
              <w:spacing w:after="0" w:line="240" w:lineRule="auto"/>
              <w:jc w:val="center"/>
              <w:rPr>
                <w:sz w:val="20"/>
                <w:szCs w:val="20"/>
              </w:rPr>
            </w:pPr>
            <w:r>
              <w:rPr>
                <w:sz w:val="20"/>
                <w:szCs w:val="20"/>
              </w:rPr>
              <w:t>FR</w:t>
            </w:r>
          </w:p>
        </w:tc>
        <w:tc>
          <w:tcPr>
            <w:tcW w:w="3100" w:type="dxa"/>
            <w:tcBorders>
              <w:top w:val="single" w:sz="4" w:space="0" w:color="auto"/>
              <w:left w:val="single" w:sz="4" w:space="0" w:color="auto"/>
            </w:tcBorders>
            <w:shd w:val="clear" w:color="auto" w:fill="FFFFFF"/>
            <w:vAlign w:val="center"/>
          </w:tcPr>
          <w:p w:rsidR="004315B9" w:rsidRDefault="00450A63">
            <w:pPr>
              <w:pStyle w:val="Jin0"/>
              <w:shd w:val="clear" w:color="auto" w:fill="auto"/>
              <w:spacing w:after="0" w:line="233" w:lineRule="auto"/>
              <w:jc w:val="left"/>
              <w:rPr>
                <w:sz w:val="20"/>
                <w:szCs w:val="20"/>
              </w:rPr>
            </w:pPr>
            <w:r>
              <w:rPr>
                <w:b/>
                <w:bCs/>
                <w:sz w:val="20"/>
                <w:szCs w:val="20"/>
              </w:rPr>
              <w:t>5 376 000</w:t>
            </w:r>
          </w:p>
          <w:p w:rsidR="004315B9" w:rsidRDefault="00450A63">
            <w:pPr>
              <w:pStyle w:val="Jin0"/>
              <w:shd w:val="clear" w:color="auto" w:fill="auto"/>
              <w:spacing w:after="0" w:line="233" w:lineRule="auto"/>
              <w:jc w:val="left"/>
              <w:rPr>
                <w:sz w:val="20"/>
                <w:szCs w:val="20"/>
              </w:rPr>
            </w:pPr>
            <w:r>
              <w:rPr>
                <w:rFonts w:ascii="Arial" w:eastAsia="Arial" w:hAnsi="Arial" w:cs="Arial"/>
                <w:sz w:val="20"/>
                <w:szCs w:val="20"/>
              </w:rPr>
              <w:t xml:space="preserve">pětmilionůtřistasedmdesát šesttisíc </w:t>
            </w:r>
            <w:r>
              <w:rPr>
                <w:rFonts w:ascii="Arial" w:eastAsia="Arial" w:hAnsi="Arial" w:cs="Arial"/>
                <w:sz w:val="20"/>
                <w:szCs w:val="20"/>
              </w:rPr>
              <w:t>korun českých</w:t>
            </w:r>
          </w:p>
        </w:tc>
        <w:tc>
          <w:tcPr>
            <w:tcW w:w="3121" w:type="dxa"/>
            <w:tcBorders>
              <w:top w:val="single" w:sz="4" w:space="0" w:color="auto"/>
              <w:left w:val="single" w:sz="4" w:space="0" w:color="auto"/>
              <w:right w:val="single" w:sz="4" w:space="0" w:color="auto"/>
            </w:tcBorders>
            <w:shd w:val="clear" w:color="auto" w:fill="FFFFFF"/>
            <w:vAlign w:val="center"/>
          </w:tcPr>
          <w:p w:rsidR="004315B9" w:rsidRDefault="00450A63">
            <w:pPr>
              <w:pStyle w:val="Jin0"/>
              <w:shd w:val="clear" w:color="auto" w:fill="auto"/>
              <w:spacing w:after="0" w:line="233" w:lineRule="auto"/>
              <w:jc w:val="left"/>
              <w:rPr>
                <w:sz w:val="20"/>
                <w:szCs w:val="20"/>
              </w:rPr>
            </w:pPr>
            <w:r>
              <w:rPr>
                <w:b/>
                <w:bCs/>
                <w:sz w:val="20"/>
                <w:szCs w:val="20"/>
              </w:rPr>
              <w:t>5 376 000</w:t>
            </w:r>
          </w:p>
          <w:p w:rsidR="004315B9" w:rsidRDefault="00450A63">
            <w:pPr>
              <w:pStyle w:val="Jin0"/>
              <w:shd w:val="clear" w:color="auto" w:fill="auto"/>
              <w:spacing w:after="0" w:line="233" w:lineRule="auto"/>
              <w:jc w:val="left"/>
              <w:rPr>
                <w:sz w:val="20"/>
                <w:szCs w:val="20"/>
              </w:rPr>
            </w:pPr>
            <w:r>
              <w:rPr>
                <w:rFonts w:ascii="Arial" w:eastAsia="Arial" w:hAnsi="Arial" w:cs="Arial"/>
                <w:sz w:val="20"/>
                <w:szCs w:val="20"/>
              </w:rPr>
              <w:t>pětmilionůtřistasedmdesát šesttisíc korun českých</w:t>
            </w:r>
          </w:p>
        </w:tc>
      </w:tr>
      <w:tr w:rsidR="004315B9">
        <w:tblPrEx>
          <w:tblCellMar>
            <w:top w:w="0" w:type="dxa"/>
            <w:bottom w:w="0" w:type="dxa"/>
          </w:tblCellMar>
        </w:tblPrEx>
        <w:trPr>
          <w:trHeight w:hRule="exact" w:val="1613"/>
          <w:jc w:val="center"/>
        </w:trPr>
        <w:tc>
          <w:tcPr>
            <w:tcW w:w="1825" w:type="dxa"/>
            <w:tcBorders>
              <w:top w:val="single" w:sz="4" w:space="0" w:color="auto"/>
              <w:left w:val="single" w:sz="4" w:space="0" w:color="auto"/>
            </w:tcBorders>
            <w:shd w:val="clear" w:color="auto" w:fill="FFFFFF"/>
            <w:vAlign w:val="bottom"/>
          </w:tcPr>
          <w:p w:rsidR="004315B9" w:rsidRDefault="00450A63">
            <w:pPr>
              <w:pStyle w:val="Jin0"/>
              <w:shd w:val="clear" w:color="auto" w:fill="auto"/>
              <w:spacing w:after="0" w:line="240" w:lineRule="auto"/>
              <w:jc w:val="left"/>
              <w:rPr>
                <w:sz w:val="20"/>
                <w:szCs w:val="20"/>
              </w:rPr>
            </w:pPr>
            <w:r>
              <w:rPr>
                <w:sz w:val="20"/>
                <w:szCs w:val="20"/>
              </w:rPr>
              <w:t>(další účastník projektu)</w:t>
            </w:r>
          </w:p>
          <w:p w:rsidR="004315B9" w:rsidRDefault="00450A63">
            <w:pPr>
              <w:pStyle w:val="Jin0"/>
              <w:shd w:val="clear" w:color="auto" w:fill="auto"/>
              <w:spacing w:after="0" w:line="240" w:lineRule="auto"/>
              <w:jc w:val="left"/>
              <w:rPr>
                <w:sz w:val="20"/>
                <w:szCs w:val="20"/>
              </w:rPr>
            </w:pPr>
            <w:r>
              <w:rPr>
                <w:sz w:val="20"/>
                <w:szCs w:val="20"/>
              </w:rPr>
              <w:t>Mendelova univerzita v Brně - Zahradnická fakulta</w:t>
            </w:r>
          </w:p>
          <w:p w:rsidR="004315B9" w:rsidRDefault="00450A63">
            <w:pPr>
              <w:pStyle w:val="Jin0"/>
              <w:shd w:val="clear" w:color="auto" w:fill="auto"/>
              <w:spacing w:after="0" w:line="240" w:lineRule="auto"/>
              <w:jc w:val="center"/>
              <w:rPr>
                <w:sz w:val="20"/>
                <w:szCs w:val="20"/>
              </w:rPr>
            </w:pPr>
            <w:r>
              <w:rPr>
                <w:sz w:val="20"/>
                <w:szCs w:val="20"/>
              </w:rPr>
              <w:t>(Lednice)</w:t>
            </w:r>
          </w:p>
        </w:tc>
        <w:tc>
          <w:tcPr>
            <w:tcW w:w="1055" w:type="dxa"/>
            <w:tcBorders>
              <w:top w:val="single" w:sz="4" w:space="0" w:color="auto"/>
              <w:left w:val="single" w:sz="4" w:space="0" w:color="auto"/>
            </w:tcBorders>
            <w:shd w:val="clear" w:color="auto" w:fill="FFFFFF"/>
            <w:vAlign w:val="center"/>
          </w:tcPr>
          <w:p w:rsidR="004315B9" w:rsidRDefault="00450A63">
            <w:pPr>
              <w:pStyle w:val="Jin0"/>
              <w:shd w:val="clear" w:color="auto" w:fill="auto"/>
              <w:spacing w:after="0" w:line="240" w:lineRule="auto"/>
              <w:jc w:val="center"/>
              <w:rPr>
                <w:sz w:val="20"/>
                <w:szCs w:val="20"/>
              </w:rPr>
            </w:pPr>
            <w:r>
              <w:rPr>
                <w:sz w:val="20"/>
                <w:szCs w:val="20"/>
              </w:rPr>
              <w:t>FR</w:t>
            </w:r>
          </w:p>
        </w:tc>
        <w:tc>
          <w:tcPr>
            <w:tcW w:w="3100" w:type="dxa"/>
            <w:tcBorders>
              <w:top w:val="single" w:sz="4" w:space="0" w:color="auto"/>
              <w:left w:val="single" w:sz="4" w:space="0" w:color="auto"/>
            </w:tcBorders>
            <w:shd w:val="clear" w:color="auto" w:fill="FFFFFF"/>
            <w:vAlign w:val="center"/>
          </w:tcPr>
          <w:p w:rsidR="004315B9" w:rsidRDefault="00450A63">
            <w:pPr>
              <w:pStyle w:val="Jin0"/>
              <w:shd w:val="clear" w:color="auto" w:fill="auto"/>
              <w:spacing w:after="0" w:line="233" w:lineRule="auto"/>
              <w:jc w:val="left"/>
              <w:rPr>
                <w:sz w:val="20"/>
                <w:szCs w:val="20"/>
              </w:rPr>
            </w:pPr>
            <w:r>
              <w:rPr>
                <w:b/>
                <w:bCs/>
                <w:sz w:val="20"/>
                <w:szCs w:val="20"/>
              </w:rPr>
              <w:t>1 758 000</w:t>
            </w:r>
          </w:p>
          <w:p w:rsidR="004315B9" w:rsidRDefault="00450A63">
            <w:pPr>
              <w:pStyle w:val="Jin0"/>
              <w:shd w:val="clear" w:color="auto" w:fill="auto"/>
              <w:spacing w:after="0" w:line="233" w:lineRule="auto"/>
              <w:jc w:val="left"/>
              <w:rPr>
                <w:sz w:val="20"/>
                <w:szCs w:val="20"/>
              </w:rPr>
            </w:pPr>
            <w:r>
              <w:rPr>
                <w:rFonts w:ascii="Arial" w:eastAsia="Arial" w:hAnsi="Arial" w:cs="Arial"/>
                <w:sz w:val="20"/>
                <w:szCs w:val="20"/>
              </w:rPr>
              <w:t>jedenmilionsedmsetpadesát osmtisíc korun českých</w:t>
            </w:r>
          </w:p>
        </w:tc>
        <w:tc>
          <w:tcPr>
            <w:tcW w:w="3121" w:type="dxa"/>
            <w:tcBorders>
              <w:top w:val="single" w:sz="4" w:space="0" w:color="auto"/>
              <w:left w:val="single" w:sz="4" w:space="0" w:color="auto"/>
              <w:right w:val="single" w:sz="4" w:space="0" w:color="auto"/>
            </w:tcBorders>
            <w:shd w:val="clear" w:color="auto" w:fill="FFFFFF"/>
            <w:vAlign w:val="center"/>
          </w:tcPr>
          <w:p w:rsidR="004315B9" w:rsidRDefault="00450A63">
            <w:pPr>
              <w:pStyle w:val="Jin0"/>
              <w:shd w:val="clear" w:color="auto" w:fill="auto"/>
              <w:spacing w:after="0" w:line="233" w:lineRule="auto"/>
              <w:jc w:val="left"/>
              <w:rPr>
                <w:sz w:val="20"/>
                <w:szCs w:val="20"/>
              </w:rPr>
            </w:pPr>
            <w:r>
              <w:rPr>
                <w:b/>
                <w:bCs/>
                <w:sz w:val="20"/>
                <w:szCs w:val="20"/>
              </w:rPr>
              <w:t>1 758 000</w:t>
            </w:r>
          </w:p>
          <w:p w:rsidR="004315B9" w:rsidRDefault="00450A63">
            <w:pPr>
              <w:pStyle w:val="Jin0"/>
              <w:shd w:val="clear" w:color="auto" w:fill="auto"/>
              <w:spacing w:after="0" w:line="233" w:lineRule="auto"/>
              <w:jc w:val="left"/>
              <w:rPr>
                <w:sz w:val="20"/>
                <w:szCs w:val="20"/>
              </w:rPr>
            </w:pPr>
            <w:r>
              <w:rPr>
                <w:rFonts w:ascii="Arial" w:eastAsia="Arial" w:hAnsi="Arial" w:cs="Arial"/>
                <w:sz w:val="20"/>
                <w:szCs w:val="20"/>
              </w:rPr>
              <w:t>jedenmilionsedmsetpadesát osmtisíc korun českých</w:t>
            </w:r>
          </w:p>
        </w:tc>
      </w:tr>
      <w:tr w:rsidR="004315B9">
        <w:tblPrEx>
          <w:tblCellMar>
            <w:top w:w="0" w:type="dxa"/>
            <w:bottom w:w="0" w:type="dxa"/>
          </w:tblCellMar>
        </w:tblPrEx>
        <w:trPr>
          <w:trHeight w:hRule="exact" w:val="1393"/>
          <w:jc w:val="center"/>
        </w:trPr>
        <w:tc>
          <w:tcPr>
            <w:tcW w:w="1825" w:type="dxa"/>
            <w:tcBorders>
              <w:top w:val="single" w:sz="4" w:space="0" w:color="auto"/>
              <w:left w:val="single" w:sz="4" w:space="0" w:color="auto"/>
            </w:tcBorders>
            <w:shd w:val="clear" w:color="auto" w:fill="FFFFFF"/>
          </w:tcPr>
          <w:p w:rsidR="004315B9" w:rsidRDefault="00450A63">
            <w:pPr>
              <w:pStyle w:val="Jin0"/>
              <w:shd w:val="clear" w:color="auto" w:fill="auto"/>
              <w:spacing w:after="0" w:line="240" w:lineRule="auto"/>
              <w:jc w:val="left"/>
              <w:rPr>
                <w:sz w:val="20"/>
                <w:szCs w:val="20"/>
              </w:rPr>
            </w:pPr>
            <w:r>
              <w:rPr>
                <w:b/>
                <w:bCs/>
                <w:sz w:val="20"/>
                <w:szCs w:val="20"/>
              </w:rPr>
              <w:t>(partner-další účastník projektu)</w:t>
            </w:r>
          </w:p>
          <w:p w:rsidR="004315B9" w:rsidRDefault="00450A63">
            <w:pPr>
              <w:pStyle w:val="Jin0"/>
              <w:shd w:val="clear" w:color="auto" w:fill="auto"/>
              <w:spacing w:after="0" w:line="240" w:lineRule="auto"/>
              <w:jc w:val="left"/>
              <w:rPr>
                <w:sz w:val="20"/>
                <w:szCs w:val="20"/>
              </w:rPr>
            </w:pPr>
            <w:r>
              <w:rPr>
                <w:sz w:val="20"/>
                <w:szCs w:val="20"/>
              </w:rPr>
              <w:t>Výzkumný ústav rostlinné výroby, v.v.i.</w:t>
            </w:r>
          </w:p>
        </w:tc>
        <w:tc>
          <w:tcPr>
            <w:tcW w:w="1055" w:type="dxa"/>
            <w:tcBorders>
              <w:top w:val="single" w:sz="4" w:space="0" w:color="auto"/>
              <w:left w:val="single" w:sz="4" w:space="0" w:color="auto"/>
            </w:tcBorders>
            <w:shd w:val="clear" w:color="auto" w:fill="FFFFFF"/>
            <w:vAlign w:val="center"/>
          </w:tcPr>
          <w:p w:rsidR="004315B9" w:rsidRDefault="00450A63">
            <w:pPr>
              <w:pStyle w:val="Jin0"/>
              <w:shd w:val="clear" w:color="auto" w:fill="auto"/>
              <w:spacing w:after="0" w:line="240" w:lineRule="auto"/>
              <w:jc w:val="center"/>
              <w:rPr>
                <w:sz w:val="20"/>
                <w:szCs w:val="20"/>
              </w:rPr>
            </w:pPr>
            <w:r>
              <w:rPr>
                <w:sz w:val="20"/>
                <w:szCs w:val="20"/>
              </w:rPr>
              <w:t>FR</w:t>
            </w:r>
          </w:p>
        </w:tc>
        <w:tc>
          <w:tcPr>
            <w:tcW w:w="3100" w:type="dxa"/>
            <w:tcBorders>
              <w:top w:val="single" w:sz="4" w:space="0" w:color="auto"/>
              <w:left w:val="single" w:sz="4" w:space="0" w:color="auto"/>
            </w:tcBorders>
            <w:shd w:val="clear" w:color="auto" w:fill="FFFFFF"/>
            <w:vAlign w:val="center"/>
          </w:tcPr>
          <w:p w:rsidR="004315B9" w:rsidRDefault="00450A63">
            <w:pPr>
              <w:pStyle w:val="Jin0"/>
              <w:shd w:val="clear" w:color="auto" w:fill="auto"/>
              <w:spacing w:after="0" w:line="240" w:lineRule="auto"/>
              <w:jc w:val="left"/>
              <w:rPr>
                <w:sz w:val="20"/>
                <w:szCs w:val="20"/>
              </w:rPr>
            </w:pPr>
            <w:r>
              <w:rPr>
                <w:b/>
                <w:bCs/>
                <w:sz w:val="20"/>
                <w:szCs w:val="20"/>
              </w:rPr>
              <w:t>2 976 000</w:t>
            </w:r>
          </w:p>
          <w:p w:rsidR="004315B9" w:rsidRDefault="00450A63">
            <w:pPr>
              <w:pStyle w:val="Jin0"/>
              <w:shd w:val="clear" w:color="auto" w:fill="auto"/>
              <w:spacing w:after="0" w:line="240" w:lineRule="auto"/>
              <w:jc w:val="left"/>
              <w:rPr>
                <w:sz w:val="20"/>
                <w:szCs w:val="20"/>
              </w:rPr>
            </w:pPr>
            <w:r>
              <w:rPr>
                <w:rFonts w:ascii="Arial" w:eastAsia="Arial" w:hAnsi="Arial" w:cs="Arial"/>
                <w:sz w:val="20"/>
                <w:szCs w:val="20"/>
              </w:rPr>
              <w:t>dvamilionydevětset sedmdesátšesttisíc korun českých</w:t>
            </w:r>
          </w:p>
        </w:tc>
        <w:tc>
          <w:tcPr>
            <w:tcW w:w="3121" w:type="dxa"/>
            <w:tcBorders>
              <w:top w:val="single" w:sz="4" w:space="0" w:color="auto"/>
              <w:left w:val="single" w:sz="4" w:space="0" w:color="auto"/>
              <w:right w:val="single" w:sz="4" w:space="0" w:color="auto"/>
            </w:tcBorders>
            <w:shd w:val="clear" w:color="auto" w:fill="FFFFFF"/>
            <w:vAlign w:val="center"/>
          </w:tcPr>
          <w:p w:rsidR="004315B9" w:rsidRDefault="00450A63">
            <w:pPr>
              <w:pStyle w:val="Jin0"/>
              <w:shd w:val="clear" w:color="auto" w:fill="auto"/>
              <w:spacing w:after="0" w:line="240" w:lineRule="auto"/>
              <w:jc w:val="left"/>
              <w:rPr>
                <w:sz w:val="20"/>
                <w:szCs w:val="20"/>
              </w:rPr>
            </w:pPr>
            <w:r>
              <w:rPr>
                <w:b/>
                <w:bCs/>
                <w:sz w:val="20"/>
                <w:szCs w:val="20"/>
              </w:rPr>
              <w:t>2 976 000</w:t>
            </w:r>
          </w:p>
          <w:p w:rsidR="004315B9" w:rsidRDefault="00450A63">
            <w:pPr>
              <w:pStyle w:val="Jin0"/>
              <w:shd w:val="clear" w:color="auto" w:fill="auto"/>
              <w:spacing w:after="0" w:line="240" w:lineRule="auto"/>
              <w:jc w:val="left"/>
              <w:rPr>
                <w:sz w:val="20"/>
                <w:szCs w:val="20"/>
              </w:rPr>
            </w:pPr>
            <w:r>
              <w:rPr>
                <w:rFonts w:ascii="Arial" w:eastAsia="Arial" w:hAnsi="Arial" w:cs="Arial"/>
                <w:sz w:val="20"/>
                <w:szCs w:val="20"/>
              </w:rPr>
              <w:t>dvamilionydevětset sedmdesátšesttisíc korun českých</w:t>
            </w:r>
          </w:p>
        </w:tc>
      </w:tr>
      <w:tr w:rsidR="004315B9">
        <w:tblPrEx>
          <w:tblCellMar>
            <w:top w:w="0" w:type="dxa"/>
            <w:bottom w:w="0" w:type="dxa"/>
          </w:tblCellMar>
        </w:tblPrEx>
        <w:trPr>
          <w:trHeight w:hRule="exact" w:val="1624"/>
          <w:jc w:val="center"/>
        </w:trPr>
        <w:tc>
          <w:tcPr>
            <w:tcW w:w="1825" w:type="dxa"/>
            <w:tcBorders>
              <w:top w:val="single" w:sz="4" w:space="0" w:color="auto"/>
              <w:left w:val="single" w:sz="4" w:space="0" w:color="auto"/>
            </w:tcBorders>
            <w:shd w:val="clear" w:color="auto" w:fill="FFFFFF"/>
          </w:tcPr>
          <w:p w:rsidR="004315B9" w:rsidRDefault="00450A63">
            <w:pPr>
              <w:pStyle w:val="Jin0"/>
              <w:shd w:val="clear" w:color="auto" w:fill="auto"/>
              <w:spacing w:after="0" w:line="240" w:lineRule="auto"/>
              <w:jc w:val="left"/>
              <w:rPr>
                <w:sz w:val="20"/>
                <w:szCs w:val="20"/>
              </w:rPr>
            </w:pPr>
            <w:r>
              <w:rPr>
                <w:sz w:val="20"/>
                <w:szCs w:val="20"/>
              </w:rPr>
              <w:t>(další účastník projektu)</w:t>
            </w:r>
          </w:p>
          <w:p w:rsidR="004315B9" w:rsidRDefault="00450A63">
            <w:pPr>
              <w:pStyle w:val="Jin0"/>
              <w:shd w:val="clear" w:color="auto" w:fill="auto"/>
              <w:spacing w:after="0" w:line="240" w:lineRule="auto"/>
              <w:jc w:val="left"/>
              <w:rPr>
                <w:sz w:val="20"/>
                <w:szCs w:val="20"/>
              </w:rPr>
            </w:pPr>
            <w:r>
              <w:rPr>
                <w:sz w:val="20"/>
                <w:szCs w:val="20"/>
              </w:rPr>
              <w:t>Palackého v Olomouci - Přírodovědecká fakulta</w:t>
            </w:r>
          </w:p>
        </w:tc>
        <w:tc>
          <w:tcPr>
            <w:tcW w:w="1055" w:type="dxa"/>
            <w:tcBorders>
              <w:top w:val="single" w:sz="4" w:space="0" w:color="auto"/>
              <w:left w:val="single" w:sz="4" w:space="0" w:color="auto"/>
            </w:tcBorders>
            <w:shd w:val="clear" w:color="auto" w:fill="FFFFFF"/>
            <w:vAlign w:val="center"/>
          </w:tcPr>
          <w:p w:rsidR="004315B9" w:rsidRDefault="00450A63">
            <w:pPr>
              <w:pStyle w:val="Jin0"/>
              <w:shd w:val="clear" w:color="auto" w:fill="auto"/>
              <w:spacing w:after="0" w:line="240" w:lineRule="auto"/>
              <w:jc w:val="center"/>
              <w:rPr>
                <w:sz w:val="20"/>
                <w:szCs w:val="20"/>
              </w:rPr>
            </w:pPr>
            <w:r>
              <w:rPr>
                <w:sz w:val="20"/>
                <w:szCs w:val="20"/>
              </w:rPr>
              <w:t>FR</w:t>
            </w:r>
          </w:p>
        </w:tc>
        <w:tc>
          <w:tcPr>
            <w:tcW w:w="3100" w:type="dxa"/>
            <w:tcBorders>
              <w:top w:val="single" w:sz="4" w:space="0" w:color="auto"/>
              <w:left w:val="single" w:sz="4" w:space="0" w:color="auto"/>
            </w:tcBorders>
            <w:shd w:val="clear" w:color="auto" w:fill="FFFFFF"/>
            <w:vAlign w:val="center"/>
          </w:tcPr>
          <w:p w:rsidR="004315B9" w:rsidRDefault="00450A63">
            <w:pPr>
              <w:pStyle w:val="Jin0"/>
              <w:shd w:val="clear" w:color="auto" w:fill="auto"/>
              <w:spacing w:after="0" w:line="233" w:lineRule="auto"/>
              <w:jc w:val="left"/>
              <w:rPr>
                <w:sz w:val="20"/>
                <w:szCs w:val="20"/>
              </w:rPr>
            </w:pPr>
            <w:r>
              <w:rPr>
                <w:b/>
                <w:bCs/>
                <w:sz w:val="20"/>
                <w:szCs w:val="20"/>
              </w:rPr>
              <w:t>1 755 000</w:t>
            </w:r>
          </w:p>
          <w:p w:rsidR="004315B9" w:rsidRDefault="00450A63">
            <w:pPr>
              <w:pStyle w:val="Jin0"/>
              <w:shd w:val="clear" w:color="auto" w:fill="auto"/>
              <w:spacing w:after="0" w:line="233" w:lineRule="auto"/>
              <w:jc w:val="left"/>
              <w:rPr>
                <w:sz w:val="20"/>
                <w:szCs w:val="20"/>
              </w:rPr>
            </w:pPr>
            <w:r>
              <w:rPr>
                <w:rFonts w:ascii="Arial" w:eastAsia="Arial" w:hAnsi="Arial" w:cs="Arial"/>
                <w:sz w:val="20"/>
                <w:szCs w:val="20"/>
              </w:rPr>
              <w:t>jedenmilionsedmsetpadesát pěttisíc korun českých</w:t>
            </w:r>
          </w:p>
        </w:tc>
        <w:tc>
          <w:tcPr>
            <w:tcW w:w="3121" w:type="dxa"/>
            <w:tcBorders>
              <w:top w:val="single" w:sz="4" w:space="0" w:color="auto"/>
              <w:left w:val="single" w:sz="4" w:space="0" w:color="auto"/>
              <w:right w:val="single" w:sz="4" w:space="0" w:color="auto"/>
            </w:tcBorders>
            <w:shd w:val="clear" w:color="auto" w:fill="FFFFFF"/>
            <w:vAlign w:val="center"/>
          </w:tcPr>
          <w:p w:rsidR="004315B9" w:rsidRDefault="00450A63">
            <w:pPr>
              <w:pStyle w:val="Jin0"/>
              <w:shd w:val="clear" w:color="auto" w:fill="auto"/>
              <w:spacing w:after="0" w:line="230" w:lineRule="auto"/>
              <w:jc w:val="left"/>
              <w:rPr>
                <w:sz w:val="20"/>
                <w:szCs w:val="20"/>
              </w:rPr>
            </w:pPr>
            <w:r>
              <w:rPr>
                <w:b/>
                <w:bCs/>
                <w:sz w:val="20"/>
                <w:szCs w:val="20"/>
              </w:rPr>
              <w:t>1 755 000</w:t>
            </w:r>
          </w:p>
          <w:p w:rsidR="004315B9" w:rsidRDefault="00450A63">
            <w:pPr>
              <w:pStyle w:val="Jin0"/>
              <w:shd w:val="clear" w:color="auto" w:fill="auto"/>
              <w:spacing w:after="0" w:line="230" w:lineRule="auto"/>
              <w:jc w:val="left"/>
              <w:rPr>
                <w:sz w:val="20"/>
                <w:szCs w:val="20"/>
              </w:rPr>
            </w:pPr>
            <w:r>
              <w:rPr>
                <w:rFonts w:ascii="Arial" w:eastAsia="Arial" w:hAnsi="Arial" w:cs="Arial"/>
                <w:sz w:val="20"/>
                <w:szCs w:val="20"/>
              </w:rPr>
              <w:t>jedenmilionsedmsetpadesát pěttisíc korun českých</w:t>
            </w:r>
          </w:p>
        </w:tc>
      </w:tr>
      <w:tr w:rsidR="004315B9">
        <w:tblPrEx>
          <w:tblCellMar>
            <w:top w:w="0" w:type="dxa"/>
            <w:bottom w:w="0" w:type="dxa"/>
          </w:tblCellMar>
        </w:tblPrEx>
        <w:trPr>
          <w:trHeight w:hRule="exact" w:val="954"/>
          <w:jc w:val="center"/>
        </w:trPr>
        <w:tc>
          <w:tcPr>
            <w:tcW w:w="1825" w:type="dxa"/>
            <w:tcBorders>
              <w:top w:val="single" w:sz="4" w:space="0" w:color="auto"/>
              <w:left w:val="single" w:sz="4" w:space="0" w:color="auto"/>
              <w:bottom w:val="single" w:sz="4" w:space="0" w:color="auto"/>
            </w:tcBorders>
            <w:shd w:val="clear" w:color="auto" w:fill="FFFFFF"/>
            <w:vAlign w:val="center"/>
          </w:tcPr>
          <w:p w:rsidR="004315B9" w:rsidRDefault="00450A63">
            <w:pPr>
              <w:pStyle w:val="Jin0"/>
              <w:shd w:val="clear" w:color="auto" w:fill="auto"/>
              <w:spacing w:after="0" w:line="240" w:lineRule="auto"/>
              <w:jc w:val="center"/>
              <w:rPr>
                <w:sz w:val="20"/>
                <w:szCs w:val="20"/>
              </w:rPr>
            </w:pPr>
            <w:r>
              <w:rPr>
                <w:sz w:val="20"/>
                <w:szCs w:val="20"/>
              </w:rPr>
              <w:t>CELKEM</w:t>
            </w:r>
          </w:p>
        </w:tc>
        <w:tc>
          <w:tcPr>
            <w:tcW w:w="1055" w:type="dxa"/>
            <w:tcBorders>
              <w:top w:val="single" w:sz="4" w:space="0" w:color="auto"/>
              <w:left w:val="single" w:sz="4" w:space="0" w:color="auto"/>
              <w:bottom w:val="single" w:sz="4" w:space="0" w:color="auto"/>
            </w:tcBorders>
            <w:shd w:val="clear" w:color="auto" w:fill="FFFFFF"/>
          </w:tcPr>
          <w:p w:rsidR="004315B9" w:rsidRDefault="004315B9">
            <w:pPr>
              <w:rPr>
                <w:sz w:val="10"/>
                <w:szCs w:val="10"/>
              </w:rPr>
            </w:pPr>
          </w:p>
        </w:tc>
        <w:tc>
          <w:tcPr>
            <w:tcW w:w="3100" w:type="dxa"/>
            <w:tcBorders>
              <w:top w:val="single" w:sz="4" w:space="0" w:color="auto"/>
              <w:left w:val="single" w:sz="4" w:space="0" w:color="auto"/>
              <w:bottom w:val="single" w:sz="4" w:space="0" w:color="auto"/>
            </w:tcBorders>
            <w:shd w:val="clear" w:color="auto" w:fill="FFFFFF"/>
            <w:vAlign w:val="bottom"/>
          </w:tcPr>
          <w:p w:rsidR="004315B9" w:rsidRDefault="00450A63">
            <w:pPr>
              <w:pStyle w:val="Jin0"/>
              <w:shd w:val="clear" w:color="auto" w:fill="auto"/>
              <w:spacing w:after="0" w:line="240" w:lineRule="auto"/>
              <w:jc w:val="left"/>
              <w:rPr>
                <w:sz w:val="20"/>
                <w:szCs w:val="20"/>
              </w:rPr>
            </w:pPr>
            <w:r>
              <w:rPr>
                <w:b/>
                <w:bCs/>
                <w:sz w:val="20"/>
                <w:szCs w:val="20"/>
              </w:rPr>
              <w:t>11 865 000</w:t>
            </w:r>
          </w:p>
          <w:p w:rsidR="004315B9" w:rsidRDefault="00450A63">
            <w:pPr>
              <w:pStyle w:val="Jin0"/>
              <w:shd w:val="clear" w:color="auto" w:fill="auto"/>
              <w:spacing w:after="0" w:line="240" w:lineRule="auto"/>
              <w:jc w:val="left"/>
              <w:rPr>
                <w:sz w:val="20"/>
                <w:szCs w:val="20"/>
              </w:rPr>
            </w:pPr>
            <w:r>
              <w:rPr>
                <w:rFonts w:ascii="Arial" w:eastAsia="Arial" w:hAnsi="Arial" w:cs="Arial"/>
                <w:sz w:val="20"/>
                <w:szCs w:val="20"/>
              </w:rPr>
              <w:t>jedenáctmilionůosmset šedesátpéttisíc korun</w:t>
            </w:r>
            <w:r>
              <w:rPr>
                <w:rFonts w:ascii="Arial" w:eastAsia="Arial" w:hAnsi="Arial" w:cs="Arial"/>
                <w:sz w:val="20"/>
                <w:szCs w:val="20"/>
              </w:rPr>
              <w:t xml:space="preserve"> českých</w:t>
            </w:r>
          </w:p>
        </w:tc>
        <w:tc>
          <w:tcPr>
            <w:tcW w:w="3121" w:type="dxa"/>
            <w:tcBorders>
              <w:top w:val="single" w:sz="4" w:space="0" w:color="auto"/>
              <w:left w:val="single" w:sz="4" w:space="0" w:color="auto"/>
              <w:bottom w:val="single" w:sz="4" w:space="0" w:color="auto"/>
              <w:right w:val="single" w:sz="4" w:space="0" w:color="auto"/>
            </w:tcBorders>
            <w:shd w:val="clear" w:color="auto" w:fill="FFFFFF"/>
            <w:vAlign w:val="bottom"/>
          </w:tcPr>
          <w:p w:rsidR="004315B9" w:rsidRDefault="00450A63">
            <w:pPr>
              <w:pStyle w:val="Jin0"/>
              <w:shd w:val="clear" w:color="auto" w:fill="auto"/>
              <w:spacing w:after="0" w:line="240" w:lineRule="auto"/>
              <w:jc w:val="left"/>
              <w:rPr>
                <w:sz w:val="20"/>
                <w:szCs w:val="20"/>
              </w:rPr>
            </w:pPr>
            <w:r>
              <w:rPr>
                <w:b/>
                <w:bCs/>
                <w:sz w:val="20"/>
                <w:szCs w:val="20"/>
              </w:rPr>
              <w:t>11 865 000</w:t>
            </w:r>
          </w:p>
          <w:p w:rsidR="004315B9" w:rsidRDefault="00450A63">
            <w:pPr>
              <w:pStyle w:val="Jin0"/>
              <w:shd w:val="clear" w:color="auto" w:fill="auto"/>
              <w:spacing w:after="0" w:line="240" w:lineRule="auto"/>
              <w:jc w:val="left"/>
              <w:rPr>
                <w:sz w:val="20"/>
                <w:szCs w:val="20"/>
              </w:rPr>
            </w:pPr>
            <w:r>
              <w:rPr>
                <w:rFonts w:ascii="Arial" w:eastAsia="Arial" w:hAnsi="Arial" w:cs="Arial"/>
                <w:sz w:val="20"/>
                <w:szCs w:val="20"/>
              </w:rPr>
              <w:t>jedenáctmilionůosmset šedesátpéttisíc korun českých</w:t>
            </w:r>
          </w:p>
        </w:tc>
      </w:tr>
    </w:tbl>
    <w:p w:rsidR="004315B9" w:rsidRDefault="004315B9">
      <w:pPr>
        <w:spacing w:after="246" w:line="14" w:lineRule="exact"/>
      </w:pPr>
    </w:p>
    <w:p w:rsidR="004315B9" w:rsidRDefault="00450A63">
      <w:pPr>
        <w:pStyle w:val="Zkladntext1"/>
        <w:shd w:val="clear" w:color="auto" w:fill="auto"/>
        <w:spacing w:line="259" w:lineRule="auto"/>
        <w:ind w:left="680" w:hanging="680"/>
        <w:jc w:val="left"/>
      </w:pPr>
      <w:r>
        <w:t xml:space="preserve">(FC - </w:t>
      </w:r>
      <w:r>
        <w:rPr>
          <w:lang w:val="en-US" w:eastAsia="en-US" w:bidi="en-US"/>
        </w:rPr>
        <w:t xml:space="preserve">„full cost“, </w:t>
      </w:r>
      <w:r>
        <w:t xml:space="preserve">FR- „fiat </w:t>
      </w:r>
      <w:r>
        <w:rPr>
          <w:lang w:val="en-US" w:eastAsia="en-US" w:bidi="en-US"/>
        </w:rPr>
        <w:t>rate“)</w:t>
      </w:r>
    </w:p>
    <w:p w:rsidR="004315B9" w:rsidRDefault="00450A63">
      <w:pPr>
        <w:pStyle w:val="Zkladntext1"/>
        <w:numPr>
          <w:ilvl w:val="0"/>
          <w:numId w:val="8"/>
        </w:numPr>
        <w:shd w:val="clear" w:color="auto" w:fill="auto"/>
        <w:tabs>
          <w:tab w:val="left" w:pos="1425"/>
        </w:tabs>
        <w:ind w:left="680" w:firstLine="40"/>
        <w:rPr>
          <w:sz w:val="20"/>
          <w:szCs w:val="20"/>
        </w:rPr>
      </w:pPr>
      <w:r>
        <w:t>Příjemce se zavazuje vždy jednorázově převést partnerovi prostředky poskytnuté Ministerstvem zemědělství České republiky na daný kalendářní rok z programu ve výši určené pro partnera dle projektu a rozpočtu pro daný kalendářní rok, vždy do 14 dnů od jejich</w:t>
      </w:r>
      <w:r>
        <w:t xml:space="preserve"> obdržení, a to na účet vedený u KB, a.s., č. </w:t>
      </w:r>
      <w:r>
        <w:rPr>
          <w:sz w:val="20"/>
          <w:szCs w:val="20"/>
        </w:rPr>
        <w:t>25635-061/0100, a to v částkách uvedených v příloze III - Splátkový kalendář.</w:t>
      </w:r>
    </w:p>
    <w:p w:rsidR="004315B9" w:rsidRDefault="00450A63">
      <w:pPr>
        <w:pStyle w:val="Zkladntext1"/>
        <w:shd w:val="clear" w:color="auto" w:fill="auto"/>
        <w:ind w:left="680" w:firstLine="40"/>
      </w:pPr>
      <w:r>
        <w:t>V případě, že poskytovatel rozhodne o poskytnutí odlišné částky, než je uvedena v návrhu projektu a ve splátkovém kalendáři, zavazuj</w:t>
      </w:r>
      <w:r>
        <w:t>í se smluvní strany upravit poměrně výši účelových prostředků dodatkem k této smlouvě. Do doby provedení takové úpravy není příjemce povinen k úhradě finančních prostředků dle předchozího odstavce.</w:t>
      </w:r>
    </w:p>
    <w:p w:rsidR="004315B9" w:rsidRDefault="00450A63">
      <w:pPr>
        <w:pStyle w:val="Zkladntext1"/>
        <w:numPr>
          <w:ilvl w:val="0"/>
          <w:numId w:val="9"/>
        </w:numPr>
        <w:shd w:val="clear" w:color="auto" w:fill="auto"/>
        <w:tabs>
          <w:tab w:val="left" w:pos="1011"/>
        </w:tabs>
        <w:spacing w:line="264" w:lineRule="auto"/>
        <w:ind w:left="720"/>
      </w:pPr>
      <w:r>
        <w:t>případě, že nebude ze strany partnera v rámci projektu efe</w:t>
      </w:r>
      <w:r>
        <w:t xml:space="preserve">ktivně vyčerpána část poskytnuté podpory za příslušný rok, je partner povinen nevyčerpanou část podpory vrátit příjemci do 10 </w:t>
      </w:r>
      <w:r>
        <w:lastRenderedPageBreak/>
        <w:t>dnů od konce příslušeného kalendářního roku.</w:t>
      </w:r>
    </w:p>
    <w:p w:rsidR="004315B9" w:rsidRDefault="00450A63">
      <w:pPr>
        <w:pStyle w:val="Zkladntext1"/>
        <w:numPr>
          <w:ilvl w:val="0"/>
          <w:numId w:val="8"/>
        </w:numPr>
        <w:shd w:val="clear" w:color="auto" w:fill="auto"/>
        <w:tabs>
          <w:tab w:val="left" w:pos="708"/>
        </w:tabs>
        <w:spacing w:line="264" w:lineRule="auto"/>
        <w:ind w:left="720" w:hanging="720"/>
      </w:pPr>
      <w:r>
        <w:t xml:space="preserve">Partner je povinen využívat prostředky poskytnuté z programu pouze v souladu s touto </w:t>
      </w:r>
      <w:r>
        <w:t>smlouvu a v souladu s cíli programu a výhradně v bezprostřední souvislosti s realizací projektu. Náklady vynaložené v souvislosti s realizací projektu musí být partnerem prokazatelně vynaloženy, musí být doloženy daňovými doklady, musí být přiměřené (odpov</w:t>
      </w:r>
      <w:r>
        <w:t>ídat cenám v místě a ěase obvyklým) a musí být vynaloženy v souladu s principy hospodárnosti (minimalizace výdajů při respektování cílů projektu) a účelnosti (přímá vazba na projekt a nezbytnost pro realizaci projektu).</w:t>
      </w:r>
    </w:p>
    <w:p w:rsidR="004315B9" w:rsidRDefault="00450A63">
      <w:pPr>
        <w:pStyle w:val="Zkladntext1"/>
        <w:numPr>
          <w:ilvl w:val="0"/>
          <w:numId w:val="9"/>
        </w:numPr>
        <w:shd w:val="clear" w:color="auto" w:fill="auto"/>
        <w:tabs>
          <w:tab w:val="left" w:pos="1008"/>
        </w:tabs>
        <w:spacing w:line="266" w:lineRule="auto"/>
        <w:ind w:left="720"/>
      </w:pPr>
      <w:r>
        <w:t xml:space="preserve">případě neuznaných nákladů projektu </w:t>
      </w:r>
      <w:r>
        <w:t>ze strany Ministerstva zemědělství České republiky nese tyto náklady smluvní strana, která je vynaložila.</w:t>
      </w:r>
    </w:p>
    <w:p w:rsidR="004315B9" w:rsidRDefault="00450A63">
      <w:pPr>
        <w:pStyle w:val="Zkladntext1"/>
        <w:numPr>
          <w:ilvl w:val="0"/>
          <w:numId w:val="8"/>
        </w:numPr>
        <w:shd w:val="clear" w:color="auto" w:fill="auto"/>
        <w:tabs>
          <w:tab w:val="left" w:pos="708"/>
        </w:tabs>
        <w:spacing w:line="264" w:lineRule="auto"/>
        <w:ind w:left="720" w:hanging="720"/>
      </w:pPr>
      <w:r>
        <w:t>Partner je povinen vést v rámci účetnictví oddělenou evidenci týkající se projektu.</w:t>
      </w:r>
    </w:p>
    <w:p w:rsidR="004315B9" w:rsidRDefault="00450A63">
      <w:pPr>
        <w:pStyle w:val="Zkladntext1"/>
        <w:numPr>
          <w:ilvl w:val="0"/>
          <w:numId w:val="8"/>
        </w:numPr>
        <w:shd w:val="clear" w:color="auto" w:fill="auto"/>
        <w:tabs>
          <w:tab w:val="left" w:pos="708"/>
        </w:tabs>
        <w:ind w:left="720" w:hanging="720"/>
      </w:pPr>
      <w:r>
        <w:t>V případě vzniku povinnosti příjemce vrátit dotaci či její část na</w:t>
      </w:r>
      <w:r>
        <w:t xml:space="preserve"> základě skutečnosti zaviněné některou ze smluvních stran, je ta smluvní strana, která tuto skutečnost nezavinila, povinna vrátit pouze nespotřebované prostředky z podpory. Zbývající část pohledávky vůči Ministerstvu zemědělství České republiky uhradí ta s</w:t>
      </w:r>
      <w:r>
        <w:t>mluvní strana, která skutečnost, na jejímž základě vznikla povinnost vrátit dotaci, zavinila. Právo na náhradu škody není tímto ustanovením dotčeno.</w:t>
      </w:r>
    </w:p>
    <w:p w:rsidR="004315B9" w:rsidRDefault="00450A63">
      <w:pPr>
        <w:pStyle w:val="Zkladntext1"/>
        <w:numPr>
          <w:ilvl w:val="0"/>
          <w:numId w:val="8"/>
        </w:numPr>
        <w:shd w:val="clear" w:color="auto" w:fill="auto"/>
        <w:tabs>
          <w:tab w:val="left" w:pos="708"/>
        </w:tabs>
        <w:spacing w:after="800" w:line="266" w:lineRule="auto"/>
        <w:ind w:left="720" w:hanging="720"/>
      </w:pPr>
      <w:r>
        <w:t>V případě změny rozsahu podpory z programu, se smluvní strany zavazují upravit vzájemné vztahy písemným dod</w:t>
      </w:r>
      <w:r>
        <w:t>atkem k této smlouvě podepsaným osobami oprávněnými jednat za smluvní strany.</w:t>
      </w:r>
    </w:p>
    <w:p w:rsidR="004315B9" w:rsidRDefault="00450A63">
      <w:pPr>
        <w:pStyle w:val="Nadpis20"/>
        <w:keepNext/>
        <w:keepLines/>
        <w:shd w:val="clear" w:color="auto" w:fill="auto"/>
        <w:ind w:left="4300"/>
      </w:pPr>
      <w:bookmarkStart w:id="17" w:name="bookmark16"/>
      <w:r>
        <w:t>VIII.</w:t>
      </w:r>
      <w:bookmarkEnd w:id="17"/>
    </w:p>
    <w:p w:rsidR="004315B9" w:rsidRDefault="00450A63">
      <w:pPr>
        <w:pStyle w:val="Nadpis20"/>
        <w:keepNext/>
        <w:keepLines/>
        <w:shd w:val="clear" w:color="auto" w:fill="auto"/>
        <w:spacing w:after="260"/>
        <w:ind w:left="0"/>
        <w:jc w:val="center"/>
      </w:pPr>
      <w:bookmarkStart w:id="18" w:name="bookmark17"/>
      <w:r>
        <w:t>Vlastnictví majetku</w:t>
      </w:r>
      <w:bookmarkEnd w:id="18"/>
    </w:p>
    <w:p w:rsidR="004315B9" w:rsidRDefault="00450A63">
      <w:pPr>
        <w:pStyle w:val="Zkladntext1"/>
        <w:numPr>
          <w:ilvl w:val="0"/>
          <w:numId w:val="10"/>
        </w:numPr>
        <w:shd w:val="clear" w:color="auto" w:fill="auto"/>
        <w:tabs>
          <w:tab w:val="left" w:pos="708"/>
        </w:tabs>
        <w:ind w:left="720" w:hanging="720"/>
      </w:pPr>
      <w:r>
        <w:t xml:space="preserve">Vlastníkem hmotného majetku (nemovitostí, strojů, přístrojů nebo ostatního zařízení) a nehmotného majetku (práva duševního vlastnictví) pořízeného v </w:t>
      </w:r>
      <w:r>
        <w:t>rámci projektu je smluvní strana, která majetek z prostředků na projekt pořídila.</w:t>
      </w:r>
    </w:p>
    <w:p w:rsidR="004315B9" w:rsidRDefault="00450A63">
      <w:pPr>
        <w:pStyle w:val="Zkladntext1"/>
        <w:numPr>
          <w:ilvl w:val="0"/>
          <w:numId w:val="10"/>
        </w:numPr>
        <w:shd w:val="clear" w:color="auto" w:fill="auto"/>
        <w:tabs>
          <w:tab w:val="left" w:pos="708"/>
        </w:tabs>
        <w:spacing w:after="520" w:line="264" w:lineRule="auto"/>
        <w:ind w:left="720" w:hanging="720"/>
      </w:pPr>
      <w:r>
        <w:t>Pokud některá ze smluvních stran poskytne k realizaci projektu vedle finančních prostředků i jiný majetek, zůstává vlastnictví tohoto dalšího majetku nezměněno, pokud se smlu</w:t>
      </w:r>
      <w:r>
        <w:t>vní strany v jednotlivých případech písemně nedohodnou jinak.</w:t>
      </w:r>
    </w:p>
    <w:p w:rsidR="004315B9" w:rsidRDefault="00450A63">
      <w:pPr>
        <w:pStyle w:val="Nadpis20"/>
        <w:keepNext/>
        <w:keepLines/>
        <w:shd w:val="clear" w:color="auto" w:fill="auto"/>
        <w:ind w:left="4400"/>
      </w:pPr>
      <w:bookmarkStart w:id="19" w:name="bookmark18"/>
      <w:r>
        <w:t>IX.</w:t>
      </w:r>
      <w:bookmarkEnd w:id="19"/>
    </w:p>
    <w:p w:rsidR="004315B9" w:rsidRDefault="00450A63">
      <w:pPr>
        <w:pStyle w:val="Nadpis20"/>
        <w:keepNext/>
        <w:keepLines/>
        <w:shd w:val="clear" w:color="auto" w:fill="auto"/>
        <w:spacing w:after="260"/>
        <w:ind w:left="0"/>
        <w:jc w:val="center"/>
      </w:pPr>
      <w:bookmarkStart w:id="20" w:name="bookmark19"/>
      <w:r>
        <w:t>Duševní vlastnictví a využití výsledků</w:t>
      </w:r>
      <w:bookmarkEnd w:id="20"/>
    </w:p>
    <w:p w:rsidR="004315B9" w:rsidRDefault="00450A63">
      <w:pPr>
        <w:pStyle w:val="Zkladntext1"/>
        <w:numPr>
          <w:ilvl w:val="0"/>
          <w:numId w:val="11"/>
        </w:numPr>
        <w:shd w:val="clear" w:color="auto" w:fill="auto"/>
        <w:tabs>
          <w:tab w:val="left" w:pos="708"/>
        </w:tabs>
        <w:spacing w:line="259" w:lineRule="auto"/>
        <w:ind w:left="720" w:hanging="560"/>
      </w:pPr>
      <w:r>
        <w:t xml:space="preserve">Veškerá práva duševního vlastnictví k veškerým výsledkům projektu jsou ve spoluvlastnictví příjemce a partnera projektu, v poměru odpovídajícím podílu </w:t>
      </w:r>
      <w:r>
        <w:t>smluvních stran na projektu na celkových nákladech na řešení projektu uvedeném v tabulce v čl. 7.2 této smlouvy. Ochranu práv duševního vlastnictví zajišťuje příjemce. V souladu se Schváleným návrhem projektu bude projekt využívat pravidel pro odvětví země</w:t>
      </w:r>
      <w:r>
        <w:t>dělství, lesnictví a rybolovu. U publikovaných výsledku bude autorství náležet způsobem obvyklým pro tyto formy výsledků - tedy v publikaci uvedeným autorům, přičemž každý z řešitelských subjektů a každý člen řešitelského týmu má právo publikovat svoje výs</w:t>
      </w:r>
      <w:r>
        <w:t xml:space="preserve">ledky samostatně, nebo v případě, kdy výsledek vznikl ve </w:t>
      </w:r>
      <w:r>
        <w:lastRenderedPageBreak/>
        <w:t>spolupráci, tak ve spoluautorství.</w:t>
      </w:r>
    </w:p>
    <w:p w:rsidR="004315B9" w:rsidRDefault="00450A63">
      <w:pPr>
        <w:pStyle w:val="Nadpis20"/>
        <w:keepNext/>
        <w:keepLines/>
        <w:shd w:val="clear" w:color="auto" w:fill="auto"/>
        <w:ind w:left="4420"/>
      </w:pPr>
      <w:bookmarkStart w:id="21" w:name="bookmark20"/>
      <w:r>
        <w:t>X.</w:t>
      </w:r>
      <w:bookmarkEnd w:id="21"/>
    </w:p>
    <w:p w:rsidR="004315B9" w:rsidRDefault="00450A63">
      <w:pPr>
        <w:pStyle w:val="Nadpis20"/>
        <w:keepNext/>
        <w:keepLines/>
        <w:shd w:val="clear" w:color="auto" w:fill="auto"/>
        <w:spacing w:after="260"/>
        <w:ind w:left="0"/>
        <w:jc w:val="center"/>
      </w:pPr>
      <w:bookmarkStart w:id="22" w:name="bookmark21"/>
      <w:r>
        <w:t>Trvání smlouvy, místo plnění</w:t>
      </w:r>
      <w:bookmarkEnd w:id="22"/>
    </w:p>
    <w:p w:rsidR="004315B9" w:rsidRDefault="00450A63">
      <w:pPr>
        <w:pStyle w:val="Zkladntext1"/>
        <w:numPr>
          <w:ilvl w:val="0"/>
          <w:numId w:val="12"/>
        </w:numPr>
        <w:shd w:val="clear" w:color="auto" w:fill="auto"/>
        <w:tabs>
          <w:tab w:val="left" w:pos="680"/>
        </w:tabs>
        <w:spacing w:line="264" w:lineRule="auto"/>
        <w:ind w:left="700" w:hanging="700"/>
      </w:pPr>
      <w:r>
        <w:t xml:space="preserve">Tato smlouva se uzavírá na dobu určitou, a to s účinností od uzavření smlouvy o poskytnutí podpory (respektive vydání rozhodnutí o </w:t>
      </w:r>
      <w:r>
        <w:t>poskytnutí podpory ze strany Ministerstva zemědělství České republiky) do 180. dne od ukončení realizace projektu.</w:t>
      </w:r>
    </w:p>
    <w:p w:rsidR="004315B9" w:rsidRDefault="00450A63">
      <w:pPr>
        <w:pStyle w:val="Zkladntext1"/>
        <w:numPr>
          <w:ilvl w:val="0"/>
          <w:numId w:val="12"/>
        </w:numPr>
        <w:shd w:val="clear" w:color="auto" w:fill="auto"/>
        <w:tabs>
          <w:tab w:val="left" w:pos="680"/>
        </w:tabs>
        <w:ind w:left="700" w:hanging="700"/>
      </w:pPr>
      <w:r>
        <w:t>Tato smlouva pozbývá účinnosti v případě, že pro projekt nebude získána podpora od Ministerstva zemědělství České republiky, případně bude-li</w:t>
      </w:r>
      <w:r>
        <w:t xml:space="preserve"> poskytování podpory ze strany Ministerstva zemědělství České republiky ukončeno.</w:t>
      </w:r>
    </w:p>
    <w:p w:rsidR="004315B9" w:rsidRDefault="00450A63">
      <w:pPr>
        <w:pStyle w:val="Zkladntext1"/>
        <w:numPr>
          <w:ilvl w:val="0"/>
          <w:numId w:val="12"/>
        </w:numPr>
        <w:shd w:val="clear" w:color="auto" w:fill="auto"/>
        <w:tabs>
          <w:tab w:val="left" w:pos="680"/>
        </w:tabs>
        <w:spacing w:line="264" w:lineRule="auto"/>
        <w:ind w:left="700" w:hanging="700"/>
      </w:pPr>
      <w:r>
        <w:t>Žádná ze smluvních stran nemůže od této smlouvy odstoupit ani tuto smlouvu vypovědět, pokud tato smlouva nestanoví jinak.</w:t>
      </w:r>
    </w:p>
    <w:p w:rsidR="004315B9" w:rsidRDefault="00450A63">
      <w:pPr>
        <w:pStyle w:val="Zkladntext1"/>
        <w:shd w:val="clear" w:color="auto" w:fill="auto"/>
        <w:spacing w:line="264" w:lineRule="auto"/>
        <w:ind w:left="700"/>
      </w:pPr>
      <w:r>
        <w:t>Příjemce je oprávněn odstoupit od této smlouvy v pří</w:t>
      </w:r>
      <w:r>
        <w:t>padě, že:</w:t>
      </w:r>
    </w:p>
    <w:p w:rsidR="004315B9" w:rsidRDefault="00450A63">
      <w:pPr>
        <w:pStyle w:val="Zkladntext1"/>
        <w:numPr>
          <w:ilvl w:val="0"/>
          <w:numId w:val="13"/>
        </w:numPr>
        <w:shd w:val="clear" w:color="auto" w:fill="auto"/>
        <w:tabs>
          <w:tab w:val="left" w:pos="1066"/>
        </w:tabs>
        <w:spacing w:line="266" w:lineRule="auto"/>
        <w:ind w:left="1040" w:hanging="340"/>
      </w:pPr>
      <w:r>
        <w:t>Partner se dopustil jednání (včetně nečinnosti v případech, kdy měl povinnost jednat), kterým sám porušil pravidla veřejné podpory, nebo v důsledku něhož došlo k porušení pravidel veřejné podpory na straně příjemce;</w:t>
      </w:r>
    </w:p>
    <w:p w:rsidR="004315B9" w:rsidRDefault="00450A63">
      <w:pPr>
        <w:pStyle w:val="Zkladntext1"/>
        <w:numPr>
          <w:ilvl w:val="0"/>
          <w:numId w:val="13"/>
        </w:numPr>
        <w:shd w:val="clear" w:color="auto" w:fill="auto"/>
        <w:tabs>
          <w:tab w:val="left" w:pos="1066"/>
        </w:tabs>
        <w:spacing w:line="264" w:lineRule="auto"/>
        <w:ind w:left="1040" w:hanging="340"/>
      </w:pPr>
      <w:r>
        <w:t>Partner je v prodlení s plnění</w:t>
      </w:r>
      <w:r>
        <w:t>m povinnosti dle této smlouvy či projektu přesahujícím 30 dnů;</w:t>
      </w:r>
    </w:p>
    <w:p w:rsidR="004315B9" w:rsidRDefault="00450A63">
      <w:pPr>
        <w:pStyle w:val="Zkladntext1"/>
        <w:numPr>
          <w:ilvl w:val="0"/>
          <w:numId w:val="13"/>
        </w:numPr>
        <w:shd w:val="clear" w:color="auto" w:fill="auto"/>
        <w:tabs>
          <w:tab w:val="left" w:pos="1066"/>
        </w:tabs>
        <w:spacing w:line="264" w:lineRule="auto"/>
        <w:ind w:left="1040" w:hanging="340"/>
      </w:pPr>
      <w:r>
        <w:t>Partner použil prostředky z programu v rozporu s jejich účelem anebo na jiný účel, než na který byly prostředky z programu poskytnuty;</w:t>
      </w:r>
    </w:p>
    <w:p w:rsidR="004315B9" w:rsidRDefault="00450A63">
      <w:pPr>
        <w:pStyle w:val="Zkladntext1"/>
        <w:numPr>
          <w:ilvl w:val="0"/>
          <w:numId w:val="13"/>
        </w:numPr>
        <w:shd w:val="clear" w:color="auto" w:fill="auto"/>
        <w:tabs>
          <w:tab w:val="left" w:pos="1066"/>
        </w:tabs>
        <w:spacing w:line="264" w:lineRule="auto"/>
        <w:ind w:left="700"/>
      </w:pPr>
      <w:r>
        <w:t>Pokud je zřejmé, že postup při řešení projektu nevede k oč</w:t>
      </w:r>
      <w:r>
        <w:t>ekávaným výsledkům;</w:t>
      </w:r>
    </w:p>
    <w:p w:rsidR="004315B9" w:rsidRDefault="00450A63">
      <w:pPr>
        <w:pStyle w:val="Zkladntext1"/>
        <w:numPr>
          <w:ilvl w:val="0"/>
          <w:numId w:val="13"/>
        </w:numPr>
        <w:shd w:val="clear" w:color="auto" w:fill="auto"/>
        <w:tabs>
          <w:tab w:val="left" w:pos="1066"/>
        </w:tabs>
        <w:spacing w:line="264" w:lineRule="auto"/>
        <w:ind w:left="1040" w:hanging="340"/>
      </w:pPr>
      <w:r>
        <w:t>Partner vstoupil do likvidace, byla na něj vyhlášena nucená správa podle zvláštních předpisů, bylo proti němu vydáno rozhodnutí, kterým byl zjištěn úpadek, insolvenční návrh proti partnerovi byl zamítnut pro nedostatek majetku nebo poku</w:t>
      </w:r>
      <w:r>
        <w:t>d byl nařízen výkon rozhodnutí prodejem podniku partnera.</w:t>
      </w:r>
    </w:p>
    <w:p w:rsidR="004315B9" w:rsidRDefault="00450A63">
      <w:pPr>
        <w:pStyle w:val="Zkladntext1"/>
        <w:shd w:val="clear" w:color="auto" w:fill="auto"/>
        <w:spacing w:after="540"/>
        <w:ind w:left="700"/>
      </w:pPr>
      <w:r>
        <w:t>Partner je oprávněn samostatně odstoupit od této smlouvy v případě, že je příjemce v prodlení s převodem částky dle čl. 7.3 této smlouvy přesahujícím 14 dnů od doručení písemné upomínky partnera.</w:t>
      </w:r>
    </w:p>
    <w:p w:rsidR="004315B9" w:rsidRDefault="00450A63">
      <w:pPr>
        <w:pStyle w:val="Zkladntext1"/>
        <w:numPr>
          <w:ilvl w:val="0"/>
          <w:numId w:val="12"/>
        </w:numPr>
        <w:shd w:val="clear" w:color="auto" w:fill="auto"/>
        <w:tabs>
          <w:tab w:val="left" w:pos="680"/>
        </w:tabs>
        <w:spacing w:line="264" w:lineRule="auto"/>
        <w:ind w:left="700" w:hanging="700"/>
        <w:sectPr w:rsidR="004315B9">
          <w:headerReference w:type="default" r:id="rId8"/>
          <w:footerReference w:type="default" r:id="rId9"/>
          <w:pgSz w:w="11900" w:h="16840"/>
          <w:pgMar w:top="1500" w:right="1576" w:bottom="1420" w:left="1186" w:header="0" w:footer="3" w:gutter="0"/>
          <w:pgNumType w:start="1"/>
          <w:cols w:space="720"/>
          <w:noEndnote/>
          <w:docGrid w:linePitch="360"/>
        </w:sectPr>
      </w:pPr>
      <w:r>
        <w:t>Ustanovení týkající se vypořádání vrácení podpory, povinnosti mlčenlivosti, archivace, umo</w:t>
      </w:r>
      <w:r>
        <w:t>žnění kontroly, duševního vlastnictví a využití výsledků budou pro smluvní strany závazné i po ukončení této smlouvy dle ustanovení tohoto článku.</w:t>
      </w:r>
    </w:p>
    <w:p w:rsidR="004315B9" w:rsidRDefault="00450A63">
      <w:pPr>
        <w:pStyle w:val="Zkladntext1"/>
        <w:numPr>
          <w:ilvl w:val="0"/>
          <w:numId w:val="12"/>
        </w:numPr>
        <w:shd w:val="clear" w:color="auto" w:fill="auto"/>
        <w:tabs>
          <w:tab w:val="left" w:pos="1831"/>
        </w:tabs>
        <w:spacing w:after="520" w:line="266" w:lineRule="auto"/>
        <w:ind w:left="1800" w:hanging="680"/>
      </w:pPr>
      <w:r>
        <w:lastRenderedPageBreak/>
        <w:t>Místem plnění této smlouvy je Česká republika.</w:t>
      </w:r>
    </w:p>
    <w:p w:rsidR="004315B9" w:rsidRDefault="00450A63">
      <w:pPr>
        <w:pStyle w:val="Nadpis20"/>
        <w:keepNext/>
        <w:keepLines/>
        <w:shd w:val="clear" w:color="auto" w:fill="auto"/>
        <w:ind w:left="5380" w:firstLine="40"/>
      </w:pPr>
      <w:bookmarkStart w:id="23" w:name="bookmark22"/>
      <w:r>
        <w:t>XI.</w:t>
      </w:r>
      <w:bookmarkEnd w:id="23"/>
    </w:p>
    <w:p w:rsidR="004315B9" w:rsidRDefault="00450A63">
      <w:pPr>
        <w:pStyle w:val="Nadpis20"/>
        <w:keepNext/>
        <w:keepLines/>
        <w:shd w:val="clear" w:color="auto" w:fill="auto"/>
        <w:spacing w:after="260"/>
        <w:ind w:left="4260"/>
      </w:pPr>
      <w:bookmarkStart w:id="24" w:name="bookmark23"/>
      <w:r>
        <w:t>Porušení smlouvy a sankce</w:t>
      </w:r>
      <w:bookmarkEnd w:id="24"/>
    </w:p>
    <w:p w:rsidR="004315B9" w:rsidRDefault="00450A63">
      <w:pPr>
        <w:pStyle w:val="Zkladntext1"/>
        <w:numPr>
          <w:ilvl w:val="0"/>
          <w:numId w:val="14"/>
        </w:numPr>
        <w:shd w:val="clear" w:color="auto" w:fill="auto"/>
        <w:tabs>
          <w:tab w:val="left" w:pos="1831"/>
        </w:tabs>
        <w:spacing w:line="266" w:lineRule="auto"/>
        <w:ind w:left="1800" w:right="280" w:hanging="680"/>
      </w:pPr>
      <w:r>
        <w:t xml:space="preserve">Poruší-li partner povinnost </w:t>
      </w:r>
      <w:r>
        <w:t>mlčenlivost dle čl. 5.5 této smlouvy, zavazuje se příjemci uhradit smluvní pokutu ve výši 10.000,- Kč (slovy: deset tisíc Kč) za každé jednotlivé porušení této povinnosti. Smluvní pokuta je splatná do 60 dnů ode dne jejího uplatnění.</w:t>
      </w:r>
    </w:p>
    <w:p w:rsidR="004315B9" w:rsidRDefault="00450A63">
      <w:pPr>
        <w:pStyle w:val="Zkladntext1"/>
        <w:numPr>
          <w:ilvl w:val="0"/>
          <w:numId w:val="14"/>
        </w:numPr>
        <w:shd w:val="clear" w:color="auto" w:fill="auto"/>
        <w:tabs>
          <w:tab w:val="left" w:pos="1831"/>
        </w:tabs>
        <w:spacing w:after="0" w:line="266" w:lineRule="auto"/>
        <w:ind w:left="1800" w:right="280" w:hanging="680"/>
      </w:pPr>
      <w:r>
        <w:t>Při podstatném porušen</w:t>
      </w:r>
      <w:r>
        <w:t>í této smlouvy ze strany partnera má příjemce podpory právo odstoupit od smlouvy způsobem dle článku X odst. 10.3 a zároveň má právo požadovat vrácení celé dosud poskytnuté finanční podpory nebo její části. Za podstatné porušení této smlouvy se pro účely t</w:t>
      </w:r>
      <w:r>
        <w:t>éto smlouvy považuje neplnění předmětu smlouvy, zejména tedy:</w:t>
      </w:r>
    </w:p>
    <w:p w:rsidR="004315B9" w:rsidRDefault="00450A63">
      <w:pPr>
        <w:pStyle w:val="Zkladntext1"/>
        <w:numPr>
          <w:ilvl w:val="0"/>
          <w:numId w:val="5"/>
        </w:numPr>
        <w:shd w:val="clear" w:color="auto" w:fill="auto"/>
        <w:tabs>
          <w:tab w:val="left" w:pos="2034"/>
        </w:tabs>
        <w:spacing w:after="0" w:line="266" w:lineRule="auto"/>
        <w:ind w:left="1800" w:firstLine="20"/>
        <w:jc w:val="left"/>
      </w:pPr>
      <w:r>
        <w:t>nedodání periodické nebo závěrečné zprávy,</w:t>
      </w:r>
    </w:p>
    <w:p w:rsidR="004315B9" w:rsidRDefault="00450A63">
      <w:pPr>
        <w:pStyle w:val="Zkladntext1"/>
        <w:numPr>
          <w:ilvl w:val="0"/>
          <w:numId w:val="5"/>
        </w:numPr>
        <w:shd w:val="clear" w:color="auto" w:fill="auto"/>
        <w:tabs>
          <w:tab w:val="left" w:pos="2014"/>
        </w:tabs>
        <w:spacing w:line="266" w:lineRule="auto"/>
        <w:ind w:left="1800" w:firstLine="20"/>
        <w:jc w:val="left"/>
      </w:pPr>
      <w:r>
        <w:t xml:space="preserve">použití finančních prostředků poskytnutých z podpory v rozporu s touto smlouvou, -jiná podstatná porušení smlouvy (např. plánované výsledky projektu </w:t>
      </w:r>
      <w:r>
        <w:t>nejsou plněny v souladu se schváleným harmonogramem řešení projektu, atp.).</w:t>
      </w:r>
    </w:p>
    <w:p w:rsidR="004315B9" w:rsidRDefault="00450A63">
      <w:pPr>
        <w:pStyle w:val="Zkladntext1"/>
        <w:numPr>
          <w:ilvl w:val="0"/>
          <w:numId w:val="14"/>
        </w:numPr>
        <w:shd w:val="clear" w:color="auto" w:fill="auto"/>
        <w:tabs>
          <w:tab w:val="left" w:pos="1831"/>
        </w:tabs>
        <w:spacing w:line="271" w:lineRule="auto"/>
        <w:ind w:left="1800" w:right="280" w:hanging="680"/>
      </w:pPr>
      <w:r>
        <w:t>V případě odstoupení od smlouvy doručí příjemce partnerovi písemné vyrozumění o odstoupení od smlouvy.</w:t>
      </w:r>
    </w:p>
    <w:p w:rsidR="004315B9" w:rsidRDefault="00450A63">
      <w:pPr>
        <w:pStyle w:val="Zkladntext1"/>
        <w:numPr>
          <w:ilvl w:val="0"/>
          <w:numId w:val="14"/>
        </w:numPr>
        <w:shd w:val="clear" w:color="auto" w:fill="auto"/>
        <w:tabs>
          <w:tab w:val="left" w:pos="1831"/>
        </w:tabs>
        <w:spacing w:line="271" w:lineRule="auto"/>
        <w:ind w:left="1800" w:right="280" w:hanging="680"/>
      </w:pPr>
      <w:r>
        <w:t>Zaplacením smluvní pokuty či odstoupením od smlouvy není dotčen nárok příjemc</w:t>
      </w:r>
      <w:r>
        <w:t>e na náhradu škody v plném rozsahu.</w:t>
      </w:r>
    </w:p>
    <w:p w:rsidR="004315B9" w:rsidRDefault="00450A63">
      <w:pPr>
        <w:pStyle w:val="Nadpis20"/>
        <w:keepNext/>
        <w:keepLines/>
        <w:shd w:val="clear" w:color="auto" w:fill="auto"/>
        <w:ind w:left="5380" w:firstLine="40"/>
      </w:pPr>
      <w:bookmarkStart w:id="25" w:name="bookmark24"/>
      <w:r>
        <w:t>XII.</w:t>
      </w:r>
      <w:bookmarkEnd w:id="25"/>
    </w:p>
    <w:p w:rsidR="004315B9" w:rsidRDefault="00450A63">
      <w:pPr>
        <w:pStyle w:val="Nadpis20"/>
        <w:keepNext/>
        <w:keepLines/>
        <w:shd w:val="clear" w:color="auto" w:fill="auto"/>
        <w:spacing w:after="260"/>
        <w:ind w:left="4480" w:firstLine="20"/>
      </w:pPr>
      <w:bookmarkStart w:id="26" w:name="bookmark25"/>
      <w:r>
        <w:t>Odpovědnost za škodu</w:t>
      </w:r>
      <w:bookmarkEnd w:id="26"/>
    </w:p>
    <w:p w:rsidR="004315B9" w:rsidRDefault="00450A63">
      <w:pPr>
        <w:pStyle w:val="Zkladntext1"/>
        <w:numPr>
          <w:ilvl w:val="0"/>
          <w:numId w:val="15"/>
        </w:numPr>
        <w:shd w:val="clear" w:color="auto" w:fill="auto"/>
        <w:tabs>
          <w:tab w:val="left" w:pos="1831"/>
        </w:tabs>
        <w:spacing w:line="264" w:lineRule="auto"/>
        <w:ind w:left="1800" w:right="280" w:hanging="680"/>
      </w:pPr>
      <w:r>
        <w:t xml:space="preserve">Způsobí-li si smluvní strany vzájemně či třetím osobám škodu zejména neplněním podmínek vyplývajících z této smlouvy, případně porušením svých povinností, je smluvní strana, která porušila svou </w:t>
      </w:r>
      <w:r>
        <w:t>povinnost, povinna bez zbytečného odkladu tuto škodu odstranit a není-li to možné, finančně nahradit. Pro vyloučení pochybností se uvádí, že škodou se rozumí rovněž odebrání podpory nebo snížení výše podpory uvedené v čl. VII této smlouvy.</w:t>
      </w:r>
    </w:p>
    <w:p w:rsidR="004315B9" w:rsidRDefault="00450A63">
      <w:pPr>
        <w:pStyle w:val="Zkladntext1"/>
        <w:numPr>
          <w:ilvl w:val="0"/>
          <w:numId w:val="15"/>
        </w:numPr>
        <w:shd w:val="clear" w:color="auto" w:fill="auto"/>
        <w:tabs>
          <w:tab w:val="left" w:pos="1831"/>
        </w:tabs>
        <w:spacing w:line="266" w:lineRule="auto"/>
        <w:ind w:left="1800" w:right="280" w:hanging="680"/>
      </w:pPr>
      <w:r>
        <w:t>Smluvní strany o</w:t>
      </w:r>
      <w:r>
        <w:t>dpovídají rovněž za škody na věcech převzatých od druhé smluvní strany, vyjma případů, kdy tuto škodu nemohla odpovědná smluvní strana odvrátit ani při vynaložení odborné péče.</w:t>
      </w:r>
    </w:p>
    <w:p w:rsidR="004315B9" w:rsidRDefault="00450A63">
      <w:pPr>
        <w:pStyle w:val="Nadpis20"/>
        <w:keepNext/>
        <w:keepLines/>
        <w:shd w:val="clear" w:color="auto" w:fill="auto"/>
        <w:ind w:left="5380" w:firstLine="40"/>
      </w:pPr>
      <w:bookmarkStart w:id="27" w:name="bookmark26"/>
      <w:r>
        <w:t>XIII.</w:t>
      </w:r>
      <w:bookmarkEnd w:id="27"/>
    </w:p>
    <w:p w:rsidR="004315B9" w:rsidRDefault="00450A63">
      <w:pPr>
        <w:pStyle w:val="Nadpis20"/>
        <w:keepNext/>
        <w:keepLines/>
        <w:shd w:val="clear" w:color="auto" w:fill="auto"/>
        <w:spacing w:after="260"/>
        <w:ind w:left="4480" w:firstLine="20"/>
      </w:pPr>
      <w:bookmarkStart w:id="28" w:name="bookmark27"/>
      <w:r>
        <w:t>Závěrečná ustanovení</w:t>
      </w:r>
      <w:bookmarkEnd w:id="28"/>
    </w:p>
    <w:p w:rsidR="004315B9" w:rsidRDefault="00450A63">
      <w:pPr>
        <w:pStyle w:val="Zkladntext1"/>
        <w:numPr>
          <w:ilvl w:val="0"/>
          <w:numId w:val="16"/>
        </w:numPr>
        <w:shd w:val="clear" w:color="auto" w:fill="auto"/>
        <w:tabs>
          <w:tab w:val="left" w:pos="1831"/>
        </w:tabs>
        <w:spacing w:line="266" w:lineRule="auto"/>
        <w:ind w:left="1800" w:hanging="680"/>
      </w:pPr>
      <w:r>
        <w:t xml:space="preserve">Partner není oprávněn převést práva a povinnosti z </w:t>
      </w:r>
      <w:r>
        <w:t>této smlouvy na třetí subjekt.</w:t>
      </w:r>
    </w:p>
    <w:p w:rsidR="004315B9" w:rsidRDefault="00450A63">
      <w:pPr>
        <w:pStyle w:val="Zkladntext1"/>
        <w:numPr>
          <w:ilvl w:val="0"/>
          <w:numId w:val="16"/>
        </w:numPr>
        <w:shd w:val="clear" w:color="auto" w:fill="auto"/>
        <w:tabs>
          <w:tab w:val="left" w:pos="1831"/>
        </w:tabs>
        <w:spacing w:line="259" w:lineRule="auto"/>
        <w:ind w:left="1800" w:right="280" w:hanging="680"/>
        <w:sectPr w:rsidR="004315B9">
          <w:pgSz w:w="11900" w:h="16840"/>
          <w:pgMar w:top="1502" w:right="1175" w:bottom="1481" w:left="257" w:header="0" w:footer="3" w:gutter="0"/>
          <w:cols w:space="720"/>
          <w:noEndnote/>
          <w:docGrid w:linePitch="360"/>
        </w:sectPr>
      </w:pPr>
      <w:r>
        <w:t>Smluvní strany ujednávají, že se budou řídit Smlouvou o poskytnutí podpory Č.65955/2018-MZE-14152 na řešení projektu č.QK 1920124, uzavřenou mezi poskytovatelem a příjemcem, která je přílohou této smlou</w:t>
      </w:r>
      <w:r>
        <w:t>vy o spolupráci, přičemž partner-další účastník projektu je povinen poskytnout příjemci veškerou potřebnou součinnost za účelem dodržení těchto povinností.</w:t>
      </w:r>
    </w:p>
    <w:p w:rsidR="004315B9" w:rsidRDefault="00450A63">
      <w:pPr>
        <w:pStyle w:val="Zkladntext1"/>
        <w:shd w:val="clear" w:color="auto" w:fill="auto"/>
        <w:spacing w:after="280" w:line="240" w:lineRule="auto"/>
        <w:jc w:val="left"/>
        <w:rPr>
          <w:sz w:val="24"/>
          <w:szCs w:val="24"/>
        </w:rPr>
      </w:pPr>
      <w:r>
        <w:rPr>
          <w:i/>
          <w:iCs/>
          <w:sz w:val="24"/>
          <w:szCs w:val="24"/>
          <w:lang w:val="en-US" w:eastAsia="en-US" w:bidi="en-US"/>
        </w:rPr>
        <w:lastRenderedPageBreak/>
        <w:t>J</w:t>
      </w:r>
    </w:p>
    <w:p w:rsidR="004315B9" w:rsidRDefault="00450A63">
      <w:pPr>
        <w:pStyle w:val="Zkladntext20"/>
        <w:shd w:val="clear" w:color="auto" w:fill="auto"/>
      </w:pPr>
      <w:r>
        <w:t xml:space="preserve">Smlouva o spolupráci </w:t>
      </w:r>
    </w:p>
    <w:p w:rsidR="004315B9" w:rsidRDefault="00450A63">
      <w:pPr>
        <w:pStyle w:val="Zkladntext1"/>
        <w:numPr>
          <w:ilvl w:val="0"/>
          <w:numId w:val="16"/>
        </w:numPr>
        <w:shd w:val="clear" w:color="auto" w:fill="auto"/>
        <w:tabs>
          <w:tab w:val="left" w:pos="2040"/>
        </w:tabs>
        <w:spacing w:after="280"/>
        <w:ind w:left="2040" w:hanging="680"/>
      </w:pPr>
      <w:r>
        <w:t>V případech výslovně neupravených touto smlouvou se práva a povinnosti stran</w:t>
      </w:r>
      <w:r>
        <w:t xml:space="preserve"> řídí právním řádem České republiky - zejména zákonem o podpoře výzkumu, experimentálního vývoje a inovací z veřejných prostředků (č. 130/2002 Sb.), Občanským zákoníkem (č. 89/2012 Sb.), Rámcem Společenství pro státní podporu výzkumu, vývoje a inovací (200</w:t>
      </w:r>
      <w:r>
        <w:t>6/C/323/01). Dále se partner zavazuje respektovat podmínky stanovené Smlouvou o poskytnutí účelové podpory mezi Ministerstvem zemědělství České republiky a příjemcem a Všeobecnými podmínkami ke Smlouvě o poskytnutí účelové podpory mezi Ministerstvem zemědě</w:t>
      </w:r>
      <w:r>
        <w:t>lství České republiky a příjemcem.</w:t>
      </w:r>
    </w:p>
    <w:p w:rsidR="004315B9" w:rsidRDefault="00450A63">
      <w:pPr>
        <w:pStyle w:val="Zkladntext1"/>
        <w:numPr>
          <w:ilvl w:val="0"/>
          <w:numId w:val="16"/>
        </w:numPr>
        <w:shd w:val="clear" w:color="auto" w:fill="auto"/>
        <w:tabs>
          <w:tab w:val="left" w:pos="2040"/>
        </w:tabs>
        <w:spacing w:after="280" w:line="259" w:lineRule="auto"/>
        <w:ind w:left="2040" w:hanging="680"/>
      </w:pPr>
      <w:r>
        <w:t>Tato smlouva může být měněna pouze číslovanými dodatky uzavřenými oběma smluvními stranami v písemné formě, pod sankcí neplatnosti jiných forem ujednání.</w:t>
      </w:r>
    </w:p>
    <w:p w:rsidR="004315B9" w:rsidRDefault="00450A63">
      <w:pPr>
        <w:pStyle w:val="Zkladntext1"/>
        <w:numPr>
          <w:ilvl w:val="0"/>
          <w:numId w:val="16"/>
        </w:numPr>
        <w:shd w:val="clear" w:color="auto" w:fill="auto"/>
        <w:tabs>
          <w:tab w:val="left" w:pos="2040"/>
        </w:tabs>
        <w:spacing w:after="280"/>
        <w:ind w:left="2040" w:hanging="680"/>
      </w:pPr>
      <w:r>
        <w:t>Nedílnou součástí této smlouvy je příloha:</w:t>
      </w:r>
    </w:p>
    <w:p w:rsidR="004315B9" w:rsidRDefault="00450A63">
      <w:pPr>
        <w:pStyle w:val="Zkladntext1"/>
        <w:shd w:val="clear" w:color="auto" w:fill="auto"/>
        <w:spacing w:after="0" w:line="257" w:lineRule="auto"/>
        <w:ind w:left="2040" w:right="2700"/>
        <w:jc w:val="left"/>
      </w:pPr>
      <w:r>
        <w:t>Smlouva o poskytnutí pod</w:t>
      </w:r>
      <w:r>
        <w:t>pory č. 65955/2018-MZE-14152 a její přílohy</w:t>
      </w:r>
    </w:p>
    <w:p w:rsidR="004315B9" w:rsidRDefault="00450A63">
      <w:pPr>
        <w:pStyle w:val="Zkladntext1"/>
        <w:shd w:val="clear" w:color="auto" w:fill="auto"/>
        <w:tabs>
          <w:tab w:val="left" w:pos="5052"/>
          <w:tab w:val="left" w:pos="5985"/>
        </w:tabs>
        <w:spacing w:after="0" w:line="257" w:lineRule="auto"/>
        <w:ind w:left="3460"/>
      </w:pPr>
      <w:r>
        <w:t>Příloha č. I</w:t>
      </w:r>
      <w:r>
        <w:tab/>
        <w:t>-</w:t>
      </w:r>
      <w:r>
        <w:tab/>
        <w:t>Návrh projektu</w:t>
      </w:r>
    </w:p>
    <w:p w:rsidR="004315B9" w:rsidRDefault="00450A63">
      <w:pPr>
        <w:pStyle w:val="Zkladntext1"/>
        <w:shd w:val="clear" w:color="auto" w:fill="auto"/>
        <w:tabs>
          <w:tab w:val="left" w:pos="5052"/>
          <w:tab w:val="left" w:pos="5985"/>
        </w:tabs>
        <w:spacing w:after="0" w:line="257" w:lineRule="auto"/>
        <w:ind w:left="3460"/>
      </w:pPr>
      <w:r>
        <w:t>Příloha č. II</w:t>
      </w:r>
      <w:r>
        <w:tab/>
        <w:t>-</w:t>
      </w:r>
      <w:r>
        <w:tab/>
        <w:t>Všeobecné podmínky</w:t>
      </w:r>
    </w:p>
    <w:p w:rsidR="004315B9" w:rsidRDefault="00450A63">
      <w:pPr>
        <w:pStyle w:val="Zkladntext1"/>
        <w:shd w:val="clear" w:color="auto" w:fill="auto"/>
        <w:tabs>
          <w:tab w:val="left" w:pos="5052"/>
          <w:tab w:val="left" w:pos="5985"/>
        </w:tabs>
        <w:spacing w:after="0" w:line="257" w:lineRule="auto"/>
        <w:ind w:left="3460"/>
      </w:pPr>
      <w:r>
        <w:t>Příloha č. III</w:t>
      </w:r>
      <w:r>
        <w:tab/>
        <w:t>-</w:t>
      </w:r>
      <w:r>
        <w:tab/>
        <w:t>Splátkový kalendář</w:t>
      </w:r>
    </w:p>
    <w:p w:rsidR="004315B9" w:rsidRDefault="00450A63">
      <w:pPr>
        <w:pStyle w:val="Zkladntext1"/>
        <w:shd w:val="clear" w:color="auto" w:fill="auto"/>
        <w:tabs>
          <w:tab w:val="left" w:pos="5052"/>
          <w:tab w:val="left" w:pos="5985"/>
        </w:tabs>
        <w:spacing w:after="280" w:line="257" w:lineRule="auto"/>
        <w:ind w:left="3460"/>
      </w:pPr>
      <w:r>
        <w:t>Příloha č. IV</w:t>
      </w:r>
      <w:r>
        <w:tab/>
        <w:t>-</w:t>
      </w:r>
      <w:r>
        <w:tab/>
        <w:t>Zvláštní podmínky projektu</w:t>
      </w:r>
    </w:p>
    <w:p w:rsidR="004315B9" w:rsidRDefault="00450A63">
      <w:pPr>
        <w:pStyle w:val="Zkladntext1"/>
        <w:numPr>
          <w:ilvl w:val="0"/>
          <w:numId w:val="16"/>
        </w:numPr>
        <w:shd w:val="clear" w:color="auto" w:fill="auto"/>
        <w:tabs>
          <w:tab w:val="left" w:pos="2040"/>
        </w:tabs>
        <w:spacing w:after="560"/>
        <w:ind w:left="2040" w:hanging="680"/>
        <w:jc w:val="left"/>
      </w:pPr>
      <w:r>
        <w:t xml:space="preserve">Smluvní strany souhlasí s uveřejněním této smlouvy včetně jejich </w:t>
      </w:r>
      <w:r>
        <w:t>příloh v registru smluv podle zákona č.340/2015 Sb., o zvláštních podmínkách účinnosti některých smluv, uveřejňování těchto smluv a o registru smluv (zákon o registru smluv). Uveřejnění smlouvy prostřednictvím registru smluv zajistí další partner-další úča</w:t>
      </w:r>
      <w:r>
        <w:t>stník projektu.</w:t>
      </w:r>
    </w:p>
    <w:p w:rsidR="004315B9" w:rsidRDefault="00450A63">
      <w:pPr>
        <w:pStyle w:val="Zkladntext1"/>
        <w:numPr>
          <w:ilvl w:val="0"/>
          <w:numId w:val="16"/>
        </w:numPr>
        <w:shd w:val="clear" w:color="auto" w:fill="auto"/>
        <w:tabs>
          <w:tab w:val="left" w:pos="2040"/>
        </w:tabs>
        <w:spacing w:after="280" w:line="259" w:lineRule="auto"/>
        <w:ind w:left="2040" w:hanging="680"/>
      </w:pPr>
      <w:r>
        <w:t>Tato smlouvaje sepsána ve dvou vyhotoveních s platností originálu, přičemž každá smluvní strana obdrží jedno vyhotovení.</w:t>
      </w:r>
    </w:p>
    <w:p w:rsidR="004315B9" w:rsidRDefault="00450A63">
      <w:pPr>
        <w:pStyle w:val="Zkladntext1"/>
        <w:numPr>
          <w:ilvl w:val="0"/>
          <w:numId w:val="16"/>
        </w:numPr>
        <w:shd w:val="clear" w:color="auto" w:fill="auto"/>
        <w:tabs>
          <w:tab w:val="left" w:pos="2040"/>
        </w:tabs>
        <w:spacing w:after="200" w:line="259" w:lineRule="auto"/>
        <w:ind w:left="2040" w:hanging="680"/>
      </w:pPr>
      <w:r>
        <w:t>Smluvní strany prohlašují, že si tuto smlouvu před jejím podpisem přečetly, že jejímu obsahu porozuměly a že smlouva vy</w:t>
      </w:r>
      <w:r>
        <w:t>jadřuje jejich pravou a skutečnou vůli, což stvrzují svými podpisy.</w:t>
      </w:r>
    </w:p>
    <w:p w:rsidR="004315B9" w:rsidRDefault="00450A63">
      <w:pPr>
        <w:pStyle w:val="Zkladntext1"/>
        <w:shd w:val="clear" w:color="auto" w:fill="auto"/>
        <w:tabs>
          <w:tab w:val="left" w:pos="7034"/>
        </w:tabs>
        <w:spacing w:after="0" w:line="259" w:lineRule="auto"/>
        <w:ind w:left="2040" w:hanging="680"/>
        <w:sectPr w:rsidR="004315B9">
          <w:headerReference w:type="default" r:id="rId10"/>
          <w:footerReference w:type="default" r:id="rId11"/>
          <w:pgSz w:w="11900" w:h="16840"/>
          <w:pgMar w:top="702" w:right="1143" w:bottom="2200" w:left="288" w:header="274" w:footer="3" w:gutter="0"/>
          <w:cols w:space="720"/>
          <w:noEndnote/>
          <w:docGrid w:linePitch="360"/>
        </w:sectPr>
      </w:pPr>
      <w:r>
        <w:t xml:space="preserve">V Holovousích dne </w:t>
      </w:r>
      <w:r>
        <w:rPr>
          <w:b/>
          <w:bCs/>
          <w:color w:val="645089"/>
          <w:sz w:val="24"/>
          <w:szCs w:val="24"/>
        </w:rPr>
        <w:t>ž/W</w:t>
      </w:r>
      <w:r>
        <w:rPr>
          <w:b/>
          <w:bCs/>
          <w:color w:val="645089"/>
          <w:sz w:val="24"/>
          <w:szCs w:val="24"/>
        </w:rPr>
        <w:tab/>
      </w:r>
      <w:r>
        <w:t>V Praze dne</w:t>
      </w:r>
    </w:p>
    <w:p w:rsidR="004315B9" w:rsidRDefault="004315B9">
      <w:pPr>
        <w:spacing w:line="146" w:lineRule="exact"/>
        <w:rPr>
          <w:sz w:val="12"/>
          <w:szCs w:val="12"/>
        </w:rPr>
      </w:pPr>
    </w:p>
    <w:p w:rsidR="004315B9" w:rsidRDefault="004315B9">
      <w:pPr>
        <w:spacing w:line="14" w:lineRule="exact"/>
        <w:sectPr w:rsidR="004315B9">
          <w:type w:val="continuous"/>
          <w:pgSz w:w="11900" w:h="16840"/>
          <w:pgMar w:top="702" w:right="0" w:bottom="180" w:left="0" w:header="0" w:footer="3" w:gutter="0"/>
          <w:cols w:space="720"/>
          <w:noEndnote/>
          <w:docGrid w:linePitch="360"/>
        </w:sectPr>
      </w:pPr>
    </w:p>
    <w:p w:rsidR="004315B9" w:rsidRDefault="00450A63">
      <w:pPr>
        <w:pStyle w:val="Zkladntext1"/>
        <w:framePr w:w="1375" w:h="295" w:wrap="none" w:vAnchor="text" w:hAnchor="page" w:x="1564" w:y="21"/>
        <w:shd w:val="clear" w:color="auto" w:fill="auto"/>
        <w:spacing w:after="0" w:line="240" w:lineRule="auto"/>
        <w:jc w:val="left"/>
      </w:pPr>
      <w:r>
        <w:t>Za příjemce :</w:t>
      </w:r>
    </w:p>
    <w:p w:rsidR="004315B9" w:rsidRDefault="00450A63">
      <w:pPr>
        <w:pStyle w:val="Zkladntext30"/>
        <w:framePr w:w="713" w:h="137" w:wrap="none" w:vAnchor="text" w:hAnchor="page" w:x="6035" w:y="113"/>
        <w:shd w:val="clear" w:color="auto" w:fill="auto"/>
      </w:pPr>
      <w:r>
        <w:rPr>
          <w:rFonts w:ascii="Times New Roman" w:eastAsia="Times New Roman" w:hAnsi="Times New Roman" w:cs="Times New Roman"/>
          <w:i/>
          <w:iCs/>
        </w:rPr>
        <w:t>\J</w:t>
      </w:r>
      <w:r>
        <w:t xml:space="preserve"> ÍTCT </w:t>
      </w:r>
      <w:r>
        <w:rPr>
          <w:rFonts w:ascii="Times New Roman" w:eastAsia="Times New Roman" w:hAnsi="Times New Roman" w:cs="Times New Roman"/>
          <w:b w:val="0"/>
          <w:bCs w:val="0"/>
        </w:rPr>
        <w:t>Uf</w:t>
      </w:r>
    </w:p>
    <w:p w:rsidR="004315B9" w:rsidRDefault="00450A63">
      <w:pPr>
        <w:pStyle w:val="Zkladntext1"/>
        <w:framePr w:w="1202" w:h="295" w:wrap="none" w:vAnchor="text" w:hAnchor="page" w:x="7244" w:y="23"/>
        <w:shd w:val="clear" w:color="auto" w:fill="auto"/>
        <w:spacing w:after="0" w:line="240" w:lineRule="auto"/>
        <w:jc w:val="left"/>
      </w:pPr>
      <w:r>
        <w:t>Za partnera:</w:t>
      </w:r>
    </w:p>
    <w:p w:rsidR="004315B9" w:rsidRDefault="00450A63">
      <w:pPr>
        <w:pStyle w:val="Zkladntext1"/>
        <w:framePr w:w="338" w:h="295" w:wrap="none" w:vAnchor="text" w:hAnchor="page" w:x="2759" w:y="375"/>
        <w:shd w:val="clear" w:color="auto" w:fill="auto"/>
        <w:spacing w:after="0" w:line="240" w:lineRule="auto"/>
        <w:jc w:val="left"/>
      </w:pPr>
      <w:r>
        <w:t>/Z</w:t>
      </w:r>
    </w:p>
    <w:p w:rsidR="004315B9" w:rsidRDefault="004315B9">
      <w:pPr>
        <w:spacing w:after="656" w:line="14" w:lineRule="exact"/>
      </w:pPr>
    </w:p>
    <w:p w:rsidR="004315B9" w:rsidRDefault="004315B9">
      <w:pPr>
        <w:spacing w:line="14" w:lineRule="exact"/>
        <w:sectPr w:rsidR="004315B9">
          <w:type w:val="continuous"/>
          <w:pgSz w:w="11900" w:h="16840"/>
          <w:pgMar w:top="702" w:right="1143" w:bottom="180" w:left="288" w:header="0" w:footer="3" w:gutter="0"/>
          <w:cols w:space="720"/>
          <w:noEndnote/>
          <w:docGrid w:linePitch="360"/>
        </w:sectPr>
      </w:pPr>
    </w:p>
    <w:p w:rsidR="004315B9" w:rsidRDefault="004315B9">
      <w:pPr>
        <w:spacing w:before="79" w:after="79" w:line="240" w:lineRule="exact"/>
        <w:rPr>
          <w:sz w:val="19"/>
          <w:szCs w:val="19"/>
        </w:rPr>
      </w:pPr>
    </w:p>
    <w:p w:rsidR="004315B9" w:rsidRDefault="004315B9">
      <w:pPr>
        <w:spacing w:line="14" w:lineRule="exact"/>
        <w:sectPr w:rsidR="004315B9">
          <w:type w:val="continuous"/>
          <w:pgSz w:w="11900" w:h="16840"/>
          <w:pgMar w:top="702" w:right="0" w:bottom="702" w:left="0" w:header="0" w:footer="3" w:gutter="0"/>
          <w:cols w:space="720"/>
          <w:noEndnote/>
          <w:docGrid w:linePitch="360"/>
        </w:sectPr>
      </w:pPr>
    </w:p>
    <w:p w:rsidR="004315B9" w:rsidRDefault="00450A63">
      <w:pPr>
        <w:pStyle w:val="Nadpis20"/>
        <w:keepNext/>
        <w:keepLines/>
        <w:pBdr>
          <w:top w:val="single" w:sz="4" w:space="0" w:color="auto"/>
        </w:pBdr>
        <w:shd w:val="clear" w:color="auto" w:fill="auto"/>
        <w:ind w:left="0"/>
      </w:pPr>
      <w:bookmarkStart w:id="29" w:name="bookmark28"/>
      <w:r>
        <w:lastRenderedPageBreak/>
        <w:t>Ing. Jaroslav Vácha,jednatel</w:t>
      </w:r>
      <w:bookmarkEnd w:id="29"/>
    </w:p>
    <w:p w:rsidR="004315B9" w:rsidRDefault="00450A63">
      <w:pPr>
        <w:pStyle w:val="Nadpis20"/>
        <w:keepNext/>
        <w:keepLines/>
        <w:pBdr>
          <w:top w:val="single" w:sz="4" w:space="0" w:color="auto"/>
        </w:pBdr>
        <w:shd w:val="clear" w:color="auto" w:fill="auto"/>
        <w:ind w:left="0"/>
        <w:sectPr w:rsidR="004315B9">
          <w:type w:val="continuous"/>
          <w:pgSz w:w="11900" w:h="16840"/>
          <w:pgMar w:top="702" w:right="1338" w:bottom="702" w:left="1599" w:header="0" w:footer="3" w:gutter="0"/>
          <w:cols w:num="2" w:space="720" w:equalWidth="0">
            <w:col w:w="2988" w:space="2678"/>
            <w:col w:w="3298"/>
          </w:cols>
          <w:noEndnote/>
          <w:docGrid w:linePitch="360"/>
        </w:sectPr>
      </w:pPr>
      <w:bookmarkStart w:id="30" w:name="bookmark29"/>
      <w:r>
        <w:t xml:space="preserve">Ing. </w:t>
      </w:r>
      <w:r>
        <w:rPr>
          <w:lang w:val="en-US" w:eastAsia="en-US" w:bidi="en-US"/>
        </w:rPr>
        <w:t>Jiban Kumar, Ph.</w:t>
      </w:r>
      <w:r>
        <w:t>D.,ředitel</w:t>
      </w:r>
      <w:bookmarkEnd w:id="30"/>
    </w:p>
    <w:p w:rsidR="00450A63" w:rsidRDefault="00450A63"/>
    <w:sectPr w:rsidR="00450A63">
      <w:type w:val="continuous"/>
      <w:pgSz w:w="11900" w:h="16840"/>
      <w:pgMar w:top="702" w:right="1338" w:bottom="702" w:left="1599" w:header="0" w:footer="3" w:gutter="0"/>
      <w:cols w:num="2" w:space="720" w:equalWidth="0">
        <w:col w:w="2988" w:space="2678"/>
        <w:col w:w="3298"/>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63" w:rsidRDefault="00450A63">
      <w:r>
        <w:separator/>
      </w:r>
    </w:p>
  </w:endnote>
  <w:endnote w:type="continuationSeparator" w:id="0">
    <w:p w:rsidR="00450A63" w:rsidRDefault="0045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B9" w:rsidRDefault="00450A63">
    <w:pPr>
      <w:spacing w:line="14"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5951855</wp:posOffset>
              </wp:positionH>
              <wp:positionV relativeFrom="page">
                <wp:posOffset>10382250</wp:posOffset>
              </wp:positionV>
              <wp:extent cx="667385" cy="100330"/>
              <wp:effectExtent l="0" t="0" r="0" b="0"/>
              <wp:wrapNone/>
              <wp:docPr id="4" name="Shape 4"/>
              <wp:cNvGraphicFramePr/>
              <a:graphic xmlns:a="http://schemas.openxmlformats.org/drawingml/2006/main">
                <a:graphicData uri="http://schemas.microsoft.com/office/word/2010/wordprocessingShape">
                  <wps:wsp>
                    <wps:cNvSpPr txBox="1"/>
                    <wps:spPr>
                      <a:xfrm>
                        <a:off x="0" y="0"/>
                        <a:ext cx="667385" cy="100330"/>
                      </a:xfrm>
                      <a:prstGeom prst="rect">
                        <a:avLst/>
                      </a:prstGeom>
                      <a:noFill/>
                    </wps:spPr>
                    <wps:txbx>
                      <w:txbxContent>
                        <w:p w:rsidR="004315B9" w:rsidRDefault="00450A63">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A01CFE" w:rsidRPr="00A01CFE">
                            <w:rPr>
                              <w:rFonts w:ascii="Arial" w:eastAsia="Arial" w:hAnsi="Arial" w:cs="Arial"/>
                              <w:noProof/>
                            </w:rPr>
                            <w:t>8</w:t>
                          </w:r>
                          <w:r>
                            <w:rPr>
                              <w:rFonts w:ascii="Arial" w:eastAsia="Arial" w:hAnsi="Arial" w:cs="Arial"/>
                            </w:rPr>
                            <w:fldChar w:fldCharType="end"/>
                          </w:r>
                          <w:r>
                            <w:rPr>
                              <w:rFonts w:ascii="Arial" w:eastAsia="Arial" w:hAnsi="Arial" w:cs="Arial"/>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468.65pt;margin-top:817.5pt;width:52.55pt;height:7.9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lwEAACgDAAAOAAAAZHJzL2Uyb0RvYy54bWysUttOwzAMfUfiH6K8s3YbDFStQyAEQkKA&#10;BHxAliZrpCaO4rB2f4+T3RC8IV5cx3aPj489vx5sx9YqoAFX8/Go5Ew5CY1xq5p/vN+fXXGGUbhG&#10;dOBUzTcK+fXi9GTe+0pNoIWuUYERiMOq9zVvY/RVUaBslRU4Aq8cJTUEKyI9w6pogugJ3XbFpCxn&#10;RQ+h8QGkQqTo3TbJFxlfayXji9aoIutqTtxitiHbZbLFYi6qVRC+NXJHQ/yBhRXGUdMD1J2Ign0G&#10;8wvKGhkAQceRBFuA1kaqPANNMy5/TPPWCq/yLCQO+oNM+H+w8nn9Gphpan7OmROWVpS7svMkTe+x&#10;ooo3TzVxuIWBVryPIwXTxIMONn1pFkZ5EnlzEFYNkUkKzmaX06sLziSlxmU5nWbhi+PPPmB8UGBZ&#10;cmoeaG9ZTrF+wkhEqHRfkno5uDddl+KJ4ZZJ8uKwHPIwB5ZLaDZEvqcN19zRCXLWPToSMB3D3gl7&#10;Z7lzUg/0N5+R+uT2CXwLtetJ68isdqeT9v39nauOB774AgAA//8DAFBLAwQUAAYACAAAACEA0Qkh&#10;duAAAAAOAQAADwAAAGRycy9kb3ducmV2LnhtbEyPS0/DMBCE70j8B2uRuFGbpo8Q4lSoEhduFITE&#10;zY23cYQfUeymyb9nc2qPO/Npdqbcjc6yAfvYBi/heSGAoa+Dbn0j4fvr/SkHFpPyWtngUcKEEXbV&#10;/V2pCh0u/hOHQ2oYhfhYKAkmpa7gPNYGnYqL0KEn7xR6pxKdfcN1ry4U7ixfCrHhTrWePhjV4d5g&#10;/Xc4Ownb8SdgF3GPv6eh7k075fZjkvLxYXx7BZZwTFcY5vpUHSrqdAxnryOzEl6ybUYoGZtsTatm&#10;RKyWK2DHWVuLHHhV8tsZ1T8AAAD//wMAUEsBAi0AFAAGAAgAAAAhALaDOJL+AAAA4QEAABMAAAAA&#10;AAAAAAAAAAAAAAAAAFtDb250ZW50X1R5cGVzXS54bWxQSwECLQAUAAYACAAAACEAOP0h/9YAAACU&#10;AQAACwAAAAAAAAAAAAAAAAAvAQAAX3JlbHMvLnJlbHNQSwECLQAUAAYACAAAACEALCvqf5cBAAAo&#10;AwAADgAAAAAAAAAAAAAAAAAuAgAAZHJzL2Uyb0RvYy54bWxQSwECLQAUAAYACAAAACEA0QkhduAA&#10;AAAOAQAADwAAAAAAAAAAAAAAAADxAwAAZHJzL2Rvd25yZXYueG1sUEsFBgAAAAAEAAQA8wAAAP4E&#10;AAAAAA==&#10;" filled="f" stroked="f">
              <v:textbox style="mso-fit-shape-to-text:t" inset="0,0,0,0">
                <w:txbxContent>
                  <w:p w:rsidR="004315B9" w:rsidRDefault="00450A63">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A01CFE" w:rsidRPr="00A01CFE">
                      <w:rPr>
                        <w:rFonts w:ascii="Arial" w:eastAsia="Arial" w:hAnsi="Arial" w:cs="Arial"/>
                        <w:noProof/>
                      </w:rPr>
                      <w:t>8</w:t>
                    </w:r>
                    <w:r>
                      <w:rPr>
                        <w:rFonts w:ascii="Arial" w:eastAsia="Arial" w:hAnsi="Arial" w:cs="Arial"/>
                      </w:rPr>
                      <w:fldChar w:fldCharType="end"/>
                    </w:r>
                    <w:r>
                      <w:rPr>
                        <w:rFonts w:ascii="Arial" w:eastAsia="Arial" w:hAnsi="Arial" w:cs="Arial"/>
                      </w:rPr>
                      <w:t xml:space="preserve"> z 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B9" w:rsidRDefault="00450A63">
    <w:pPr>
      <w:spacing w:line="14"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6103620</wp:posOffset>
              </wp:positionH>
              <wp:positionV relativeFrom="page">
                <wp:posOffset>10515600</wp:posOffset>
              </wp:positionV>
              <wp:extent cx="671830" cy="95885"/>
              <wp:effectExtent l="0" t="0" r="0" b="0"/>
              <wp:wrapNone/>
              <wp:docPr id="6" name="Shape 6"/>
              <wp:cNvGraphicFramePr/>
              <a:graphic xmlns:a="http://schemas.openxmlformats.org/drawingml/2006/main">
                <a:graphicData uri="http://schemas.microsoft.com/office/word/2010/wordprocessingShape">
                  <wps:wsp>
                    <wps:cNvSpPr txBox="1"/>
                    <wps:spPr>
                      <a:xfrm>
                        <a:off x="0" y="0"/>
                        <a:ext cx="671830" cy="95885"/>
                      </a:xfrm>
                      <a:prstGeom prst="rect">
                        <a:avLst/>
                      </a:prstGeom>
                      <a:noFill/>
                    </wps:spPr>
                    <wps:txbx>
                      <w:txbxContent>
                        <w:p w:rsidR="004315B9" w:rsidRDefault="00450A63">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A01CFE" w:rsidRPr="00A01CFE">
                            <w:rPr>
                              <w:rFonts w:ascii="Arial" w:eastAsia="Arial" w:hAnsi="Arial" w:cs="Arial"/>
                              <w:noProof/>
                            </w:rPr>
                            <w:t>9</w:t>
                          </w:r>
                          <w:r>
                            <w:rPr>
                              <w:rFonts w:ascii="Arial" w:eastAsia="Arial" w:hAnsi="Arial" w:cs="Arial"/>
                            </w:rPr>
                            <w:fldChar w:fldCharType="end"/>
                          </w:r>
                          <w:r>
                            <w:rPr>
                              <w:rFonts w:ascii="Arial" w:eastAsia="Arial" w:hAnsi="Arial" w:cs="Arial"/>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480.6pt;margin-top:828pt;width:52.9pt;height:7.5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8algEAACcDAAAOAAAAZHJzL2Uyb0RvYy54bWysUsFOwzAMvSPxD1HurNsQY1TrEAiBkBAg&#10;DT4gS5M1UhNHcVi7v8fJ1oHghri4ju0+v2d7cd3blm1VQAOu4pPRmDPlJNTGbSr+/nZ/NucMo3C1&#10;aMGpiu8U8uvl6cmi86WaQgNtrQIjEIdl5yvexOjLokDZKCtwBF45SmoIVkR6hk1RB9ERum2L6Xg8&#10;KzoItQ8gFSJF7/ZJvsz4WisZX7RGFVlbceIWsw3ZrpMtlgtRboLwjZEHGuIPLKwwjpoeoe5EFOwj&#10;mF9Q1sgACDqOJNgCtDZSZQ2kZjL+oWbVCK+yFhoO+uOY8P9g5fP2NTBTV3zGmROWVpS7slkaTeex&#10;pIqVp5rY30JPKx7iSMGkuNfBpi9pYZSnIe+Og1V9ZJKCs8vJ/JwyklJXF/P5RQIpvv71AeODAsuS&#10;U/FAa8vTFNsnjPvSoSS1cnBv2jbFE8E9keTFft1nLdOB5BrqHXHvaMEVd3SBnLWPjuaXbmFwwuCs&#10;D07qgf7mI1Kf3D6B76EOPWkbWcDhctK6v79z1dd9Lz8BAAD//wMAUEsDBBQABgAIAAAAIQAL7ebs&#10;3gAAAA4BAAAPAAAAZHJzL2Rvd25yZXYueG1sTI/NTsMwEITvSLyDtUjcqJNKOCXEqVAlLtwoCImb&#10;G2/jCP9Etpsmb8/mBLfdndHsN81+dpZNGNMQvIRyUwBD3wU9+F7C58frww5YysprZYNHCQsm2Le3&#10;N42qdbj6d5yOuWcU4lOtJJicx5rz1Bl0Km3CiJ60c4hOZVpjz3VUVwp3lm+LQnCnBk8fjBrxYLD7&#10;OV6chGr+CjgmPOD3eeqiGZadfVukvL+bX56BZZzznxlWfEKHlphO4eJ1YlbCkyi3ZCVBPApqtVoK&#10;UdF0Wm9VWQJvG/6/RvsLAAD//wMAUEsBAi0AFAAGAAgAAAAhALaDOJL+AAAA4QEAABMAAAAAAAAA&#10;AAAAAAAAAAAAAFtDb250ZW50X1R5cGVzXS54bWxQSwECLQAUAAYACAAAACEAOP0h/9YAAACUAQAA&#10;CwAAAAAAAAAAAAAAAAAvAQAAX3JlbHMvLnJlbHNQSwECLQAUAAYACAAAACEAIkrPGpYBAAAnAwAA&#10;DgAAAAAAAAAAAAAAAAAuAgAAZHJzL2Uyb0RvYy54bWxQSwECLQAUAAYACAAAACEAC+3m7N4AAAAO&#10;AQAADwAAAAAAAAAAAAAAAADwAwAAZHJzL2Rvd25yZXYueG1sUEsFBgAAAAAEAAQA8wAAAPsEAAAA&#10;AA==&#10;" filled="f" stroked="f">
              <v:textbox style="mso-fit-shape-to-text:t" inset="0,0,0,0">
                <w:txbxContent>
                  <w:p w:rsidR="004315B9" w:rsidRDefault="00450A63">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A01CFE" w:rsidRPr="00A01CFE">
                      <w:rPr>
                        <w:rFonts w:ascii="Arial" w:eastAsia="Arial" w:hAnsi="Arial" w:cs="Arial"/>
                        <w:noProof/>
                      </w:rPr>
                      <w:t>9</w:t>
                    </w:r>
                    <w:r>
                      <w:rPr>
                        <w:rFonts w:ascii="Arial" w:eastAsia="Arial" w:hAnsi="Arial" w:cs="Arial"/>
                      </w:rPr>
                      <w:fldChar w:fldCharType="end"/>
                    </w:r>
                    <w:r>
                      <w:rPr>
                        <w:rFonts w:ascii="Arial" w:eastAsia="Arial" w:hAnsi="Arial" w:cs="Arial"/>
                      </w:rPr>
                      <w:t xml:space="preserve"> z 9</w:t>
                    </w:r>
                  </w:p>
                </w:txbxContent>
              </v:textbox>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998855</wp:posOffset>
              </wp:positionH>
              <wp:positionV relativeFrom="page">
                <wp:posOffset>10460355</wp:posOffset>
              </wp:positionV>
              <wp:extent cx="5801995" cy="0"/>
              <wp:effectExtent l="0" t="0" r="0" b="0"/>
              <wp:wrapNone/>
              <wp:docPr id="8" name="Shape 8"/>
              <wp:cNvGraphicFramePr/>
              <a:graphic xmlns:a="http://schemas.openxmlformats.org/drawingml/2006/main">
                <a:graphicData uri="http://schemas.microsoft.com/office/word/2010/wordprocessingShape">
                  <wps:wsp>
                    <wps:cNvCnPr/>
                    <wps:spPr>
                      <a:xfrm>
                        <a:off x="0" y="0"/>
                        <a:ext cx="5801995" cy="0"/>
                      </a:xfrm>
                      <a:prstGeom prst="straightConnector1">
                        <a:avLst/>
                      </a:prstGeom>
                      <a:ln w="12700">
                        <a:solidFill/>
                      </a:ln>
                    </wps:spPr>
                    <wps:bodyPr/>
                  </wps:wsp>
                </a:graphicData>
              </a:graphic>
            </wp:anchor>
          </w:drawing>
        </mc:Choice>
        <mc:Fallback>
          <w:pict>
            <v:shape o:spt="32" o:oned="true" path="m,l21600,21600e" style="position:absolute;margin-left:78.650000000000006pt;margin-top:823.64999999999998pt;width:456.85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63" w:rsidRDefault="00450A63"/>
  </w:footnote>
  <w:footnote w:type="continuationSeparator" w:id="0">
    <w:p w:rsidR="00450A63" w:rsidRDefault="00450A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B9" w:rsidRDefault="00450A63">
    <w:pPr>
      <w:spacing w:line="14"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892810</wp:posOffset>
              </wp:positionH>
              <wp:positionV relativeFrom="page">
                <wp:posOffset>544830</wp:posOffset>
              </wp:positionV>
              <wp:extent cx="1197610" cy="116840"/>
              <wp:effectExtent l="0" t="0" r="0" b="0"/>
              <wp:wrapNone/>
              <wp:docPr id="1" name="Shape 1"/>
              <wp:cNvGraphicFramePr/>
              <a:graphic xmlns:a="http://schemas.openxmlformats.org/drawingml/2006/main">
                <a:graphicData uri="http://schemas.microsoft.com/office/word/2010/wordprocessingShape">
                  <wps:wsp>
                    <wps:cNvSpPr txBox="1"/>
                    <wps:spPr>
                      <a:xfrm>
                        <a:off x="0" y="0"/>
                        <a:ext cx="1197610" cy="116840"/>
                      </a:xfrm>
                      <a:prstGeom prst="rect">
                        <a:avLst/>
                      </a:prstGeom>
                      <a:noFill/>
                    </wps:spPr>
                    <wps:txbx>
                      <w:txbxContent>
                        <w:p w:rsidR="004315B9" w:rsidRDefault="00450A63">
                          <w:pPr>
                            <w:pStyle w:val="Zhlavnebozpat20"/>
                            <w:shd w:val="clear" w:color="auto" w:fill="auto"/>
                          </w:pPr>
                          <w:r>
                            <w:rPr>
                              <w:rFonts w:ascii="Arial" w:eastAsia="Arial" w:hAnsi="Arial" w:cs="Arial"/>
                            </w:rPr>
                            <w:t>Smlouva o spolupráci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299999999999997pt;margin-top:42.899999999999999pt;width:94.299999999999997pt;height:9.1999999999999993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spolupráci</w:t>
                    </w:r>
                  </w:p>
                </w:txbxContent>
              </v:textbox>
              <w10:wrap anchorx="page" anchory="page"/>
            </v:shape>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869950</wp:posOffset>
              </wp:positionH>
              <wp:positionV relativeFrom="page">
                <wp:posOffset>699770</wp:posOffset>
              </wp:positionV>
              <wp:extent cx="5795010" cy="0"/>
              <wp:effectExtent l="0" t="0" r="0" b="0"/>
              <wp:wrapNone/>
              <wp:docPr id="3" name="Shape 3"/>
              <wp:cNvGraphicFramePr/>
              <a:graphic xmlns:a="http://schemas.openxmlformats.org/drawingml/2006/main">
                <a:graphicData uri="http://schemas.microsoft.com/office/word/2010/wordprocessingShape">
                  <wps:wsp>
                    <wps:cNvCnPr/>
                    <wps:spPr>
                      <a:xfrm>
                        <a:off x="0" y="0"/>
                        <a:ext cx="5795010" cy="0"/>
                      </a:xfrm>
                      <a:prstGeom prst="straightConnector1">
                        <a:avLst/>
                      </a:prstGeom>
                      <a:ln w="12700">
                        <a:solidFill/>
                      </a:ln>
                    </wps:spPr>
                    <wps:bodyPr/>
                  </wps:wsp>
                </a:graphicData>
              </a:graphic>
            </wp:anchor>
          </w:drawing>
        </mc:Choice>
        <mc:Fallback>
          <w:pict>
            <v:shape o:spt="32" o:oned="true" path="m,l21600,21600e" style="position:absolute;margin-left:68.5pt;margin-top:55.100000000000001pt;width:456.30000000000001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B9" w:rsidRDefault="004315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EF4"/>
    <w:multiLevelType w:val="multilevel"/>
    <w:tmpl w:val="54186D7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F0F7A"/>
    <w:multiLevelType w:val="multilevel"/>
    <w:tmpl w:val="BDEEE0A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021AF"/>
    <w:multiLevelType w:val="multilevel"/>
    <w:tmpl w:val="C1705F7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020A5"/>
    <w:multiLevelType w:val="multilevel"/>
    <w:tmpl w:val="289406A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C334E"/>
    <w:multiLevelType w:val="multilevel"/>
    <w:tmpl w:val="F48C23D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1B674D"/>
    <w:multiLevelType w:val="multilevel"/>
    <w:tmpl w:val="7DF45F7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821685"/>
    <w:multiLevelType w:val="multilevel"/>
    <w:tmpl w:val="2EB667B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B02652"/>
    <w:multiLevelType w:val="multilevel"/>
    <w:tmpl w:val="B7B63E9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D01B0A"/>
    <w:multiLevelType w:val="multilevel"/>
    <w:tmpl w:val="268893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3A0E4F"/>
    <w:multiLevelType w:val="multilevel"/>
    <w:tmpl w:val="4CEC69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686E88"/>
    <w:multiLevelType w:val="multilevel"/>
    <w:tmpl w:val="591271A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F05491"/>
    <w:multiLevelType w:val="multilevel"/>
    <w:tmpl w:val="FB687B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D353C4"/>
    <w:multiLevelType w:val="multilevel"/>
    <w:tmpl w:val="917E3B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DB6C50"/>
    <w:multiLevelType w:val="multilevel"/>
    <w:tmpl w:val="08888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602366"/>
    <w:multiLevelType w:val="multilevel"/>
    <w:tmpl w:val="63FC4CB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13009A"/>
    <w:multiLevelType w:val="multilevel"/>
    <w:tmpl w:val="7C58A81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0"/>
  </w:num>
  <w:num w:numId="4">
    <w:abstractNumId w:val="14"/>
  </w:num>
  <w:num w:numId="5">
    <w:abstractNumId w:val="13"/>
  </w:num>
  <w:num w:numId="6">
    <w:abstractNumId w:val="11"/>
  </w:num>
  <w:num w:numId="7">
    <w:abstractNumId w:val="2"/>
  </w:num>
  <w:num w:numId="8">
    <w:abstractNumId w:val="15"/>
  </w:num>
  <w:num w:numId="9">
    <w:abstractNumId w:val="6"/>
  </w:num>
  <w:num w:numId="10">
    <w:abstractNumId w:val="4"/>
  </w:num>
  <w:num w:numId="11">
    <w:abstractNumId w:val="1"/>
  </w:num>
  <w:num w:numId="12">
    <w:abstractNumId w:val="3"/>
  </w:num>
  <w:num w:numId="13">
    <w:abstractNumId w:val="8"/>
  </w:num>
  <w:num w:numId="14">
    <w:abstractNumId w:val="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315B9"/>
    <w:rsid w:val="004315B9"/>
    <w:rsid w:val="00450A63"/>
    <w:rsid w:val="00A01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singl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8"/>
      <w:szCs w:val="8"/>
      <w:u w:val="none"/>
    </w:rPr>
  </w:style>
  <w:style w:type="paragraph" w:customStyle="1" w:styleId="Nadpis10">
    <w:name w:val="Nadpis #1"/>
    <w:basedOn w:val="Normln"/>
    <w:link w:val="Nadpis1"/>
    <w:pPr>
      <w:shd w:val="clear" w:color="auto" w:fill="FFFFFF"/>
      <w:spacing w:before="460"/>
      <w:ind w:right="32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262" w:lineRule="auto"/>
      <w:jc w:val="both"/>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ind w:left="4000"/>
      <w:outlineLvl w:val="1"/>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260" w:line="262" w:lineRule="auto"/>
      <w:jc w:val="both"/>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after="800"/>
      <w:ind w:left="2040" w:hanging="680"/>
      <w:jc w:val="both"/>
    </w:pPr>
    <w:rPr>
      <w:rFonts w:ascii="Arial" w:eastAsia="Arial" w:hAnsi="Arial" w:cs="Arial"/>
      <w:sz w:val="20"/>
      <w:szCs w:val="20"/>
      <w:u w:val="single"/>
    </w:rPr>
  </w:style>
  <w:style w:type="paragraph" w:customStyle="1" w:styleId="Zkladntext30">
    <w:name w:val="Základní text (3)"/>
    <w:basedOn w:val="Normln"/>
    <w:link w:val="Zkladntext3"/>
    <w:pPr>
      <w:shd w:val="clear" w:color="auto" w:fill="FFFFFF"/>
    </w:pPr>
    <w:rPr>
      <w:rFonts w:ascii="Arial" w:eastAsia="Arial" w:hAnsi="Arial" w:cs="Arial"/>
      <w:b/>
      <w:bCs/>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singl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8"/>
      <w:szCs w:val="8"/>
      <w:u w:val="none"/>
    </w:rPr>
  </w:style>
  <w:style w:type="paragraph" w:customStyle="1" w:styleId="Nadpis10">
    <w:name w:val="Nadpis #1"/>
    <w:basedOn w:val="Normln"/>
    <w:link w:val="Nadpis1"/>
    <w:pPr>
      <w:shd w:val="clear" w:color="auto" w:fill="FFFFFF"/>
      <w:spacing w:before="460"/>
      <w:ind w:right="320"/>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262" w:lineRule="auto"/>
      <w:jc w:val="both"/>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ind w:left="4000"/>
      <w:outlineLvl w:val="1"/>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260" w:line="262" w:lineRule="auto"/>
      <w:jc w:val="both"/>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after="800"/>
      <w:ind w:left="2040" w:hanging="680"/>
      <w:jc w:val="both"/>
    </w:pPr>
    <w:rPr>
      <w:rFonts w:ascii="Arial" w:eastAsia="Arial" w:hAnsi="Arial" w:cs="Arial"/>
      <w:sz w:val="20"/>
      <w:szCs w:val="20"/>
      <w:u w:val="single"/>
    </w:rPr>
  </w:style>
  <w:style w:type="paragraph" w:customStyle="1" w:styleId="Zkladntext30">
    <w:name w:val="Základní text (3)"/>
    <w:basedOn w:val="Normln"/>
    <w:link w:val="Zkladntext3"/>
    <w:pPr>
      <w:shd w:val="clear" w:color="auto" w:fill="FFFFFF"/>
    </w:pPr>
    <w:rPr>
      <w:rFonts w:ascii="Arial" w:eastAsia="Arial" w:hAnsi="Arial" w:cs="Arial"/>
      <w:b/>
      <w:b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2667</Words>
  <Characters>15737</Characters>
  <Application>Microsoft Office Word</Application>
  <DocSecurity>0</DocSecurity>
  <Lines>131</Lines>
  <Paragraphs>36</Paragraphs>
  <ScaleCrop>false</ScaleCrop>
  <Company>Hewlett-Packard Company</Company>
  <LinksUpToDate>false</LinksUpToDate>
  <CharactersWithSpaces>18368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KM_C258-20190212163442</dc:title>
  <dc:subject/>
  <dc:creator/>
  <cp:keywords/>
  <cp:lastModifiedBy>Sakrytova</cp:lastModifiedBy>
  <cp:revision>2</cp:revision>
  <dcterms:created xsi:type="dcterms:W3CDTF">2019-02-13T14:11:00Z</dcterms:created>
  <dcterms:modified xsi:type="dcterms:W3CDTF">2019-02-13T14:13:00Z</dcterms:modified>
</cp:coreProperties>
</file>