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16" w:rsidRDefault="001A44CB">
      <w:pPr>
        <w:pStyle w:val="Nadpis10"/>
        <w:keepNext/>
        <w:keepLines/>
        <w:shd w:val="clear" w:color="auto" w:fill="auto"/>
        <w:spacing w:after="287" w:line="300" w:lineRule="exact"/>
        <w:ind w:right="240"/>
      </w:pPr>
      <w:bookmarkStart w:id="0" w:name="bookmark0"/>
      <w:r>
        <w:t>KUPNÍ SMLOUVA</w:t>
      </w:r>
      <w:bookmarkEnd w:id="0"/>
    </w:p>
    <w:p w:rsidR="004E2B16" w:rsidRDefault="001A44CB">
      <w:pPr>
        <w:pStyle w:val="Zkladntext20"/>
        <w:shd w:val="clear" w:color="auto" w:fill="auto"/>
        <w:spacing w:before="0" w:after="0" w:line="220" w:lineRule="exact"/>
        <w:ind w:left="300" w:firstLine="0"/>
      </w:pPr>
      <w:r>
        <w:t>uzavřená dle § 2079 a násl. zákona č. 89/2012 Sb., občanský zákoník, (dále jen „občanský</w:t>
      </w:r>
    </w:p>
    <w:p w:rsidR="004E2B16" w:rsidRDefault="001A44CB">
      <w:pPr>
        <w:pStyle w:val="Zkladntext20"/>
        <w:shd w:val="clear" w:color="auto" w:fill="auto"/>
        <w:spacing w:before="0" w:after="1082" w:line="220" w:lineRule="exact"/>
        <w:ind w:right="240" w:firstLine="0"/>
        <w:jc w:val="center"/>
      </w:pPr>
      <w:r>
        <w:t>zákoník")</w:t>
      </w:r>
    </w:p>
    <w:p w:rsidR="004E2B16" w:rsidRDefault="001A44CB">
      <w:pPr>
        <w:pStyle w:val="Zkladntext20"/>
        <w:shd w:val="clear" w:color="auto" w:fill="auto"/>
        <w:spacing w:before="0" w:after="0" w:line="27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8745" simplePos="0" relativeHeight="377487104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-571500</wp:posOffset>
                </wp:positionV>
                <wp:extent cx="1212850" cy="1887855"/>
                <wp:effectExtent l="4445" t="0" r="1905" b="444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88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16" w:rsidRDefault="001A44CB">
                            <w:pPr>
                              <w:pStyle w:val="Zkladntext30"/>
                              <w:shd w:val="clear" w:color="auto" w:fill="auto"/>
                              <w:spacing w:after="251" w:line="22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1. Smluvní strany</w:t>
                            </w:r>
                          </w:p>
                          <w:p w:rsidR="004E2B16" w:rsidRDefault="001A44CB">
                            <w:pPr>
                              <w:pStyle w:val="Zkladntext3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Prodávající:</w:t>
                            </w:r>
                          </w:p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Název:</w:t>
                            </w:r>
                          </w:p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Sídlo firmy: Zastoupená:</w:t>
                            </w:r>
                          </w:p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-45pt;width:95.5pt;height:148.65pt;z-index:-125829376;visibility:visible;mso-wrap-style:square;mso-width-percent:0;mso-height-percent:0;mso-wrap-distance-left:5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QKqw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" filled="f" stroked="f">
                <v:textbox style="mso-fit-shape-to-text:t" inset="0,0,0,0">
                  <w:txbxContent>
                    <w:p w:rsidR="004E2B16" w:rsidRDefault="001A44CB">
                      <w:pPr>
                        <w:pStyle w:val="Zkladntext30"/>
                        <w:shd w:val="clear" w:color="auto" w:fill="auto"/>
                        <w:spacing w:after="251" w:line="22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1. Smluvní strany</w:t>
                      </w:r>
                    </w:p>
                    <w:p w:rsidR="004E2B16" w:rsidRDefault="001A44CB">
                      <w:pPr>
                        <w:pStyle w:val="Zkladntext30"/>
                        <w:shd w:val="clear" w:color="auto" w:fill="auto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Prodávající:</w:t>
                      </w:r>
                    </w:p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Název:</w:t>
                      </w:r>
                    </w:p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Sídlo firmy: Zastoupená:</w:t>
                      </w:r>
                    </w:p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APEKO GROUP s.r.o.</w:t>
      </w:r>
    </w:p>
    <w:p w:rsidR="004E2B16" w:rsidRDefault="001A44CB">
      <w:pPr>
        <w:pStyle w:val="Zkladntext20"/>
        <w:shd w:val="clear" w:color="auto" w:fill="auto"/>
        <w:spacing w:before="0" w:after="0" w:line="278" w:lineRule="exact"/>
        <w:ind w:firstLine="0"/>
        <w:jc w:val="both"/>
      </w:pPr>
      <w:r>
        <w:t>Vojenská 489, 330 21 Líně</w:t>
      </w:r>
    </w:p>
    <w:p w:rsidR="004E2B16" w:rsidRDefault="001A44CB">
      <w:pPr>
        <w:pStyle w:val="Zkladntext20"/>
        <w:shd w:val="clear" w:color="auto" w:fill="auto"/>
        <w:spacing w:before="0" w:after="0" w:line="278" w:lineRule="exact"/>
        <w:ind w:firstLine="0"/>
        <w:jc w:val="both"/>
      </w:pPr>
      <w:r>
        <w:t>Petrem Koutníkem, jednatelem</w:t>
      </w:r>
    </w:p>
    <w:p w:rsidR="004E2B16" w:rsidRDefault="001A44CB">
      <w:pPr>
        <w:pStyle w:val="Zkladntext20"/>
        <w:shd w:val="clear" w:color="auto" w:fill="auto"/>
        <w:spacing w:before="0" w:after="0" w:line="278" w:lineRule="exact"/>
        <w:ind w:firstLine="0"/>
        <w:jc w:val="both"/>
      </w:pPr>
      <w:r>
        <w:t>27999611</w:t>
      </w:r>
    </w:p>
    <w:p w:rsidR="004E2B16" w:rsidRDefault="001A44CB">
      <w:pPr>
        <w:pStyle w:val="Zkladntext20"/>
        <w:shd w:val="clear" w:color="auto" w:fill="auto"/>
        <w:spacing w:before="0" w:after="0" w:line="278" w:lineRule="exact"/>
        <w:ind w:firstLine="0"/>
        <w:jc w:val="both"/>
      </w:pPr>
      <w:r>
        <w:t>CZ27999611</w:t>
      </w:r>
    </w:p>
    <w:p w:rsidR="004E2B16" w:rsidRDefault="001A44CB">
      <w:pPr>
        <w:pStyle w:val="Zkladntext20"/>
        <w:shd w:val="clear" w:color="auto" w:fill="auto"/>
        <w:spacing w:before="0" w:after="298" w:line="220" w:lineRule="exact"/>
        <w:ind w:firstLine="0"/>
        <w:jc w:val="both"/>
      </w:pPr>
      <w:bookmarkStart w:id="1" w:name="_GoBack"/>
      <w:bookmarkEnd w:id="1"/>
      <w:r>
        <w:t>Zapsána v obchodním rejstříku vedeném u Krajského soudu v Plzni, oddíl C, vložka 20812</w:t>
      </w:r>
    </w:p>
    <w:p w:rsidR="004E2B16" w:rsidRDefault="001A44CB">
      <w:pPr>
        <w:pStyle w:val="Zkladntext20"/>
        <w:shd w:val="clear" w:color="auto" w:fill="auto"/>
        <w:spacing w:before="0" w:after="256" w:line="220" w:lineRule="exact"/>
        <w:ind w:firstLine="0"/>
        <w:jc w:val="both"/>
      </w:pPr>
      <w:r>
        <w:t>Dále pro účely této smlouvy jako prodávající a</w:t>
      </w:r>
    </w:p>
    <w:p w:rsidR="004E2B16" w:rsidRDefault="001A44CB">
      <w:pPr>
        <w:pStyle w:val="Nadpis20"/>
        <w:keepNext/>
        <w:keepLines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51815" simplePos="0" relativeHeight="377487105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-41275</wp:posOffset>
                </wp:positionV>
                <wp:extent cx="749935" cy="706120"/>
                <wp:effectExtent l="0" t="0" r="2540" b="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16" w:rsidRDefault="001A44CB">
                            <w:pPr>
                              <w:pStyle w:val="Zkladntext3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Kupující:</w:t>
                            </w:r>
                          </w:p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Sídlo firmy:</w:t>
                            </w:r>
                          </w:p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4E2B16" w:rsidRDefault="001A44CB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pt;margin-top:-3.25pt;width:59.05pt;height:55.6pt;z-index:-125829375;visibility:visible;mso-wrap-style:square;mso-width-percent:0;mso-height-percent:0;mso-wrap-distance-left:5pt;mso-wrap-distance-top:0;mso-wrap-distance-right:4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fksAIAAK8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" filled="f" stroked="f">
                <v:textbox style="mso-fit-shape-to-text:t" inset="0,0,0,0">
                  <w:txbxContent>
                    <w:p w:rsidR="004E2B16" w:rsidRDefault="001A44CB">
                      <w:pPr>
                        <w:pStyle w:val="Zkladntext30"/>
                        <w:shd w:val="clear" w:color="auto" w:fill="auto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Kupující:</w:t>
                      </w:r>
                    </w:p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Sídlo firmy:</w:t>
                      </w:r>
                    </w:p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4E2B16" w:rsidRDefault="001A44CB">
                      <w:pPr>
                        <w:pStyle w:val="Zkladntext4"/>
                        <w:shd w:val="clear" w:color="auto" w:fill="auto"/>
                      </w:pPr>
                      <w:r>
                        <w:t>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1"/>
      <w:r>
        <w:t>7. Základní a mateřská škola Plzeň, příspěvková organizace</w:t>
      </w:r>
      <w:bookmarkEnd w:id="2"/>
    </w:p>
    <w:p w:rsidR="004E2B16" w:rsidRDefault="001A44CB">
      <w:pPr>
        <w:pStyle w:val="Zkladntext20"/>
        <w:shd w:val="clear" w:color="auto" w:fill="auto"/>
        <w:spacing w:before="0" w:after="0" w:line="278" w:lineRule="exact"/>
        <w:ind w:firstLine="0"/>
        <w:jc w:val="both"/>
      </w:pPr>
      <w:r>
        <w:t>Brněnská 36, 323 00 Plzeň</w:t>
      </w:r>
    </w:p>
    <w:p w:rsidR="004E2B16" w:rsidRDefault="001A44CB">
      <w:pPr>
        <w:pStyle w:val="Zkladntext20"/>
        <w:shd w:val="clear" w:color="auto" w:fill="auto"/>
        <w:spacing w:before="0" w:after="0" w:line="278" w:lineRule="exact"/>
        <w:ind w:firstLine="0"/>
        <w:jc w:val="both"/>
      </w:pPr>
      <w:r>
        <w:t>Mgr. Blanka Hránková, ředitelka školy</w:t>
      </w:r>
    </w:p>
    <w:p w:rsidR="004E2B16" w:rsidRDefault="001A44CB">
      <w:pPr>
        <w:pStyle w:val="Zkladntext20"/>
        <w:shd w:val="clear" w:color="auto" w:fill="auto"/>
        <w:spacing w:before="0" w:after="287" w:line="278" w:lineRule="exact"/>
        <w:ind w:firstLine="0"/>
        <w:jc w:val="both"/>
      </w:pPr>
      <w:r>
        <w:t>49777505</w:t>
      </w:r>
    </w:p>
    <w:p w:rsidR="004E2B16" w:rsidRDefault="001A44CB">
      <w:pPr>
        <w:pStyle w:val="Zkladntext20"/>
        <w:shd w:val="clear" w:color="auto" w:fill="auto"/>
        <w:spacing w:before="0" w:after="551" w:line="220" w:lineRule="exact"/>
        <w:ind w:firstLine="0"/>
        <w:jc w:val="both"/>
      </w:pPr>
      <w:r>
        <w:t>Dále pro účely této smlouvy jako kupující</w:t>
      </w:r>
    </w:p>
    <w:p w:rsidR="004E2B16" w:rsidRDefault="001A44C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bookmarkStart w:id="3" w:name="bookmark2"/>
      <w:r>
        <w:t>Předmět plnění</w:t>
      </w:r>
      <w:bookmarkEnd w:id="3"/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278" w:lineRule="exact"/>
        <w:ind w:left="740" w:firstLine="0"/>
        <w:jc w:val="both"/>
      </w:pPr>
      <w:r>
        <w:t xml:space="preserve">Předmětem této smlouvy je </w:t>
      </w:r>
      <w:r>
        <w:t>dodání:</w:t>
      </w:r>
    </w:p>
    <w:p w:rsidR="004E2B16" w:rsidRDefault="001A44CB">
      <w:pPr>
        <w:pStyle w:val="Zkladntext20"/>
        <w:numPr>
          <w:ilvl w:val="2"/>
          <w:numId w:val="1"/>
        </w:numPr>
        <w:shd w:val="clear" w:color="auto" w:fill="auto"/>
        <w:tabs>
          <w:tab w:val="left" w:pos="2086"/>
        </w:tabs>
        <w:spacing w:before="0" w:after="0" w:line="278" w:lineRule="exact"/>
        <w:ind w:left="2100"/>
      </w:pPr>
      <w:r>
        <w:t>2ks projektorů Epson s prodlouženými zárukami, včetně instalace a s kompletním nastavením.</w:t>
      </w:r>
    </w:p>
    <w:p w:rsidR="004E2B16" w:rsidRDefault="001A44CB">
      <w:pPr>
        <w:pStyle w:val="Zkladntext20"/>
        <w:numPr>
          <w:ilvl w:val="2"/>
          <w:numId w:val="1"/>
        </w:numPr>
        <w:shd w:val="clear" w:color="auto" w:fill="auto"/>
        <w:tabs>
          <w:tab w:val="left" w:pos="2086"/>
        </w:tabs>
        <w:spacing w:before="0" w:after="0" w:line="278" w:lineRule="exact"/>
        <w:ind w:left="2100"/>
      </w:pPr>
      <w:r>
        <w:t>Dodávka kabeláže a instalačního materiálu nutného pro dodávku a instalaci předmětu plnění dle 2.1.1. Jedna sestava bude umístěna ke stávající interaktivní ta</w:t>
      </w:r>
      <w:r>
        <w:t>buli ActivBoard 387 Pro, druhá sestava bude umístěna ke stávající tabuli ve třídě 2.B.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544" w:line="278" w:lineRule="exact"/>
        <w:ind w:left="1400" w:hanging="660"/>
      </w:pPr>
      <w:r>
        <w:t>Kupující se zavazuje předmět plnění převzít a zaplatit sjednanou cenu podle článku 3.</w:t>
      </w:r>
    </w:p>
    <w:p w:rsidR="004E2B16" w:rsidRDefault="001A44C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4" w:lineRule="exact"/>
      </w:pPr>
      <w:bookmarkStart w:id="4" w:name="bookmark3"/>
      <w:r>
        <w:t>Kupní cena</w:t>
      </w:r>
      <w:bookmarkEnd w:id="4"/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274" w:lineRule="exact"/>
        <w:ind w:left="740" w:firstLine="0"/>
        <w:jc w:val="both"/>
      </w:pPr>
      <w:r>
        <w:t>Kupní cena je stanovena na základě nabídky zaslané kupujícímu.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236" w:line="274" w:lineRule="exact"/>
        <w:ind w:left="740" w:firstLine="0"/>
        <w:jc w:val="both"/>
      </w:pPr>
      <w:r>
        <w:t xml:space="preserve">Cena za </w:t>
      </w:r>
      <w:r>
        <w:t>kompletní předmět plnění podle článku II. je stanovena ve výši</w:t>
      </w:r>
    </w:p>
    <w:p w:rsidR="004E2B16" w:rsidRDefault="001A44CB">
      <w:pPr>
        <w:pStyle w:val="Zkladntext20"/>
        <w:shd w:val="clear" w:color="auto" w:fill="auto"/>
        <w:tabs>
          <w:tab w:val="left" w:pos="3381"/>
        </w:tabs>
        <w:spacing w:before="0" w:after="0" w:line="278" w:lineRule="exact"/>
        <w:ind w:left="1400" w:firstLine="0"/>
        <w:jc w:val="both"/>
      </w:pPr>
      <w:r>
        <w:t>bez DPH:</w:t>
      </w:r>
      <w:r>
        <w:tab/>
        <w:t>71.382,-Kč</w:t>
      </w:r>
    </w:p>
    <w:p w:rsidR="004E2B16" w:rsidRDefault="001A44CB">
      <w:pPr>
        <w:pStyle w:val="Zkladntext20"/>
        <w:shd w:val="clear" w:color="auto" w:fill="auto"/>
        <w:tabs>
          <w:tab w:val="left" w:pos="3381"/>
        </w:tabs>
        <w:spacing w:before="0" w:after="0" w:line="278" w:lineRule="exact"/>
        <w:ind w:left="1400" w:firstLine="0"/>
        <w:jc w:val="both"/>
      </w:pPr>
      <w:r>
        <w:t>včetně DPH:</w:t>
      </w:r>
      <w:r>
        <w:tab/>
        <w:t>14.990,22 Kč</w:t>
      </w:r>
    </w:p>
    <w:p w:rsidR="004E2B16" w:rsidRDefault="001A44CB">
      <w:pPr>
        <w:pStyle w:val="Zkladntext30"/>
        <w:shd w:val="clear" w:color="auto" w:fill="auto"/>
        <w:tabs>
          <w:tab w:val="left" w:pos="3381"/>
        </w:tabs>
        <w:ind w:left="1400"/>
      </w:pPr>
      <w:r>
        <w:t>včetně DPH:</w:t>
      </w:r>
      <w:r>
        <w:tab/>
        <w:t>86.373,- Kč (zaokrouhleno)</w:t>
      </w:r>
      <w:r>
        <w:br w:type="page"/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lastRenderedPageBreak/>
        <w:t>Cena zahrnuje veškeré náklady spojené s koupí zboží, včetně dopravy do místa plnění, cla, skladování, záruky</w:t>
      </w:r>
      <w:r>
        <w:t xml:space="preserve"> atd.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484" w:line="278" w:lineRule="exact"/>
        <w:ind w:left="1380" w:hanging="660"/>
        <w:jc w:val="both"/>
      </w:pPr>
      <w:r>
        <w:t>Cena je cenou nejvýše přípustnou.</w:t>
      </w:r>
    </w:p>
    <w:p w:rsidR="004E2B16" w:rsidRDefault="001A44C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before="0" w:line="274" w:lineRule="exact"/>
      </w:pPr>
      <w:bookmarkStart w:id="5" w:name="bookmark4"/>
      <w:r>
        <w:t>Doba a místo plnění</w:t>
      </w:r>
      <w:bookmarkEnd w:id="5"/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4" w:lineRule="exact"/>
        <w:ind w:left="1380" w:hanging="660"/>
        <w:jc w:val="both"/>
      </w:pPr>
      <w:r>
        <w:t>Prodávající je povinen dodat smluvené zboží nejpozději do 31.03.2019.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523" w:line="274" w:lineRule="exact"/>
        <w:ind w:left="1380" w:hanging="660"/>
        <w:jc w:val="both"/>
      </w:pPr>
      <w:r>
        <w:t>Budova školy 7. ZŠ a MŠ Plzeň</w:t>
      </w:r>
    </w:p>
    <w:p w:rsidR="004E2B16" w:rsidRDefault="001A44C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63" w:line="220" w:lineRule="exact"/>
      </w:pPr>
      <w:bookmarkStart w:id="6" w:name="bookmark5"/>
      <w:r>
        <w:t>Všeobecné dodací podmínky</w:t>
      </w:r>
      <w:bookmarkEnd w:id="6"/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58" w:line="220" w:lineRule="exact"/>
        <w:ind w:left="1380" w:hanging="660"/>
        <w:jc w:val="both"/>
      </w:pPr>
      <w:r>
        <w:t xml:space="preserve">Kupující nabývá vlastnické právo ke zboží jeho převzetím od </w:t>
      </w:r>
      <w:r>
        <w:t>prodávajícího.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611" w:line="220" w:lineRule="exact"/>
        <w:ind w:left="1380" w:hanging="660"/>
        <w:jc w:val="both"/>
      </w:pPr>
      <w:r>
        <w:t>Převzetí bude prokázáno datovaným podpisem na dodacím listu.</w:t>
      </w:r>
    </w:p>
    <w:p w:rsidR="004E2B16" w:rsidRDefault="001A44C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bookmarkStart w:id="7" w:name="bookmark6"/>
      <w:r>
        <w:t>Platební podmínky</w:t>
      </w:r>
      <w:bookmarkEnd w:id="7"/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 xml:space="preserve">Prodávající je oprávněn fakturovat kupní cenu až po dodání a potvrzení převzetí zboží kupujícím a fakturu vystaví do dvaceti dnů po dodání zboží. Faktura bude </w:t>
      </w:r>
      <w:r>
        <w:t>doručena elektronicky prostřednictvím emailu.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>Faktura je splatná do 14 dnů od jejího doručení na adresu sídla kupujícího.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>Faktura musí obsahovat náležitosti dle § 29 zákona č. 235/2004 Sb., o dani z přidané hodnoty, ve znění pozdějších předpisů.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>Faktura ne</w:t>
      </w:r>
      <w:r>
        <w:t>bo dodací list musí obsahovat sériová čísla přidělená výrobcem, která musí být shodná se sériovými čísly uvedenými na dodaném zboží.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>Faktura se považuje za proplacenou okamžikem připsání fakturované částky na účet kupujícího.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>Kupující není v prodlení s pla</w:t>
      </w:r>
      <w:r>
        <w:t>cením fakturovaných částek, jestliže vrátí fakturu prodávajícímu do 7 dnů od jejího doručení proto, že faktura obsahuje nesprávné údaje nebo byla vystavena v rozporu se smlouvou. Konkrétní důvody je kupující povinen uvést zároveň s vrácením faktury. U nové</w:t>
      </w:r>
      <w:r>
        <w:t xml:space="preserve"> nebo opravené faktury běží nová lhůta splatnosti.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480" w:line="278" w:lineRule="exact"/>
        <w:ind w:left="1380" w:hanging="660"/>
        <w:jc w:val="both"/>
      </w:pPr>
      <w:r>
        <w:t>Zálohu kupující neposkytuje.</w:t>
      </w:r>
    </w:p>
    <w:p w:rsidR="004E2B16" w:rsidRDefault="001A44C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bookmarkStart w:id="8" w:name="bookmark7"/>
      <w:r>
        <w:t>Závěrečná ustanovení</w:t>
      </w:r>
      <w:bookmarkEnd w:id="8"/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>Tato rámcová smlouva nabývá platnosti dnem jejího podpisu oběma smluvními stranami. Smlouva nabývá účinnosti dnem uveřejnění v registru smluv vedeným Minis</w:t>
      </w:r>
      <w:r>
        <w:t>terstvem vnitra ČR.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>Prodávající souhlasí s tím, že kupující zveřejní zákonným způsobem obsah této smlouvy.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>Obě smluvní strany prohlašují, že smlouva nebyla uzavřena v tísni, ani za jednostranně nevýhodných podmínek a na důkaz toho připojují své vlastnoručn</w:t>
      </w:r>
      <w:r>
        <w:t>í podpisy.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278" w:lineRule="exact"/>
        <w:ind w:left="1380" w:hanging="660"/>
        <w:jc w:val="both"/>
      </w:pPr>
      <w:r>
        <w:t>Smluvní strany se zavazují, že veškeré spory vzniklé v souvislosti s realizací smlouvy budou řešeny smírnou cestou - dohodou. Nedojde-li k dohodě, budou spory řešeny před příslušnými obecnými soudy České republiky.</w:t>
      </w:r>
      <w:r>
        <w:br w:type="page"/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84"/>
        </w:tabs>
        <w:spacing w:before="0" w:after="0" w:line="278" w:lineRule="exact"/>
        <w:ind w:left="1400" w:hanging="680"/>
        <w:jc w:val="both"/>
      </w:pPr>
      <w:r>
        <w:lastRenderedPageBreak/>
        <w:t xml:space="preserve">Tato smlouva může být měněna </w:t>
      </w:r>
      <w:r>
        <w:t>nebo doplňována jen písemnými, očíslovanými dodatky odsouhlasenými oprávněnými zástupci obou smluvních stran, které se stanou nedílnou součástí této smlouvy.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84"/>
        </w:tabs>
        <w:spacing w:before="0" w:after="0" w:line="278" w:lineRule="exact"/>
        <w:ind w:left="1400" w:hanging="680"/>
        <w:jc w:val="both"/>
      </w:pPr>
      <w:r>
        <w:t>Z důvodu právní jistoty smluvní strany prohlašují, že jejich závazkový vztah založený touto smlouv</w:t>
      </w:r>
      <w:r>
        <w:t>ou se řídí zákonem č. 89/2012 Sb., občanským zákoníkem, v platném znění.</w:t>
      </w:r>
    </w:p>
    <w:p w:rsidR="004E2B16" w:rsidRDefault="001A44CB">
      <w:pPr>
        <w:pStyle w:val="Zkladntext20"/>
        <w:numPr>
          <w:ilvl w:val="1"/>
          <w:numId w:val="1"/>
        </w:numPr>
        <w:shd w:val="clear" w:color="auto" w:fill="auto"/>
        <w:tabs>
          <w:tab w:val="left" w:pos="1384"/>
        </w:tabs>
        <w:spacing w:before="0" w:after="0" w:line="278" w:lineRule="exact"/>
        <w:ind w:left="1400" w:hanging="6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117975" simplePos="0" relativeHeight="377487106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1211580</wp:posOffset>
                </wp:positionV>
                <wp:extent cx="1408430" cy="139700"/>
                <wp:effectExtent l="0" t="1905" r="4445" b="317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Plzni dne: 13.02.2019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5pt;margin-top:95.4pt;width:110.9pt;height:11pt;z-index:-125829374;visibility:visible;mso-wrap-style:square;mso-width-percent:0;mso-height-percent:0;mso-wrap-distance-left:5pt;mso-wrap-distance-top:0;mso-wrap-distance-right:3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dprwIAALA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" filled="f" stroked="f">
                <v:textbox style="mso-fit-shape-to-text:t" inset="0,0,0,0">
                  <w:txbxContent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Plzni dne: 13.02.2019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999105" distR="1051560" simplePos="0" relativeHeight="377487107" behindDoc="1" locked="0" layoutInCell="1" allowOverlap="1">
                <wp:simplePos x="0" y="0"/>
                <wp:positionH relativeFrom="margin">
                  <wp:posOffset>3002280</wp:posOffset>
                </wp:positionH>
                <wp:positionV relativeFrom="paragraph">
                  <wp:posOffset>1210945</wp:posOffset>
                </wp:positionV>
                <wp:extent cx="1478280" cy="139700"/>
                <wp:effectExtent l="1905" t="1270" r="0" b="3175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16" w:rsidRDefault="001A44C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Líních dne: 13.02.2019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36.4pt;margin-top:95.35pt;width:116.4pt;height:11pt;z-index:-125829373;visibility:visible;mso-wrap-style:square;mso-width-percent:0;mso-height-percent:0;mso-wrap-distance-left:236.15pt;mso-wrap-distance-top:0;mso-wrap-distance-right:8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kUrw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" filled="f" stroked="f">
                <v:textbox style="mso-fit-shape-to-text:t" inset="0,0,0,0">
                  <w:txbxContent>
                    <w:p w:rsidR="004E2B16" w:rsidRDefault="001A44C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Líních dne: 13.02.2019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Tato smlouva je vyhotovena ve dvou stejnopisech, z nichž jeden obdrží prodávající a jeden kupující.</w:t>
      </w:r>
    </w:p>
    <w:p w:rsidR="004E2B16" w:rsidRDefault="001A44CB">
      <w:pPr>
        <w:pStyle w:val="Nadpis20"/>
        <w:keepNext/>
        <w:keepLines/>
        <w:shd w:val="clear" w:color="auto" w:fill="auto"/>
        <w:tabs>
          <w:tab w:val="left" w:pos="4646"/>
        </w:tabs>
        <w:spacing w:before="0" w:after="3" w:line="220" w:lineRule="exact"/>
      </w:pPr>
      <w:bookmarkStart w:id="9" w:name="bookmark8"/>
      <w:r>
        <w:t>Mgr. Blanka Hránková</w:t>
      </w:r>
      <w:r>
        <w:tab/>
        <w:t xml:space="preserve">Petr </w:t>
      </w:r>
      <w:r>
        <w:t>Koutník</w:t>
      </w:r>
      <w:bookmarkEnd w:id="9"/>
    </w:p>
    <w:p w:rsidR="004E2B16" w:rsidRDefault="001A44CB">
      <w:pPr>
        <w:pStyle w:val="Zkladntext20"/>
        <w:shd w:val="clear" w:color="auto" w:fill="auto"/>
        <w:tabs>
          <w:tab w:val="left" w:pos="4646"/>
        </w:tabs>
        <w:spacing w:before="0" w:after="0" w:line="220" w:lineRule="exact"/>
        <w:ind w:firstLine="0"/>
        <w:jc w:val="both"/>
      </w:pPr>
      <w:r>
        <w:t>ředitelka školy</w:t>
      </w:r>
      <w:r>
        <w:tab/>
        <w:t>jednatel</w:t>
      </w:r>
    </w:p>
    <w:sectPr w:rsidR="004E2B16">
      <w:pgSz w:w="11900" w:h="16840"/>
      <w:pgMar w:top="1409" w:right="1686" w:bottom="1640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CB" w:rsidRDefault="001A44CB">
      <w:r>
        <w:separator/>
      </w:r>
    </w:p>
  </w:endnote>
  <w:endnote w:type="continuationSeparator" w:id="0">
    <w:p w:rsidR="001A44CB" w:rsidRDefault="001A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CB" w:rsidRDefault="001A44CB"/>
  </w:footnote>
  <w:footnote w:type="continuationSeparator" w:id="0">
    <w:p w:rsidR="001A44CB" w:rsidRDefault="001A44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92A"/>
    <w:multiLevelType w:val="multilevel"/>
    <w:tmpl w:val="C07E5CF2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16"/>
    <w:rsid w:val="001A44CB"/>
    <w:rsid w:val="004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ind w:hanging="700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8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78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ind w:hanging="700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8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78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1FA5440C.dotm</Template>
  <TotalTime>2</TotalTime>
  <Pages>3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Zdeňka</dc:creator>
  <cp:lastModifiedBy>Seidlová Zdeňka</cp:lastModifiedBy>
  <cp:revision>1</cp:revision>
  <dcterms:created xsi:type="dcterms:W3CDTF">2019-02-13T09:48:00Z</dcterms:created>
  <dcterms:modified xsi:type="dcterms:W3CDTF">2019-02-13T09:50:00Z</dcterms:modified>
</cp:coreProperties>
</file>