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7D3" w:rsidRDefault="00EE57D3">
      <w:pPr>
        <w:spacing w:line="1" w:lineRule="exact"/>
      </w:pP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0" w:line="259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KUPNÍ SMLOUVA č. 1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220"/>
        <w:jc w:val="center"/>
      </w:pPr>
      <w:r>
        <w:t>dle § 2079 a násl. zákona č. 89/2012 Sb., občanský zákoník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0" w:line="259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EGREGA s.r.o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0"/>
      </w:pPr>
      <w:r>
        <w:t>se sídlem Bieblova 38/2, Hradec Králové Slezské Předměstí, 500 03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0"/>
      </w:pPr>
      <w:r>
        <w:t>1Č: 06264816, DIČ. CZ06264816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0"/>
      </w:pPr>
      <w:r>
        <w:t xml:space="preserve">Obchodní rejstřík veden Krajským soudem v Hradci Králové, oddíl C </w:t>
      </w:r>
      <w:r>
        <w:t>vložka 39930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0"/>
      </w:pPr>
      <w:r>
        <w:t>Bankovní spojení: 132297002/5500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0"/>
      </w:pPr>
      <w:r>
        <w:t>jednající jednatelem Ondřejem Šulcem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0"/>
      </w:pPr>
      <w:r>
        <w:t>a zastoupená ing. Zbyňkem Dundou, obchodním ředitelem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220"/>
      </w:pPr>
      <w:r>
        <w:t xml:space="preserve">(dále jen </w:t>
      </w:r>
      <w:r>
        <w:rPr>
          <w:b/>
          <w:bCs/>
          <w:sz w:val="18"/>
          <w:szCs w:val="18"/>
        </w:rPr>
        <w:t xml:space="preserve">„kupující“ </w:t>
      </w:r>
      <w:r>
        <w:t>na straně jedné)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220"/>
        <w:jc w:val="both"/>
      </w:pPr>
      <w:r>
        <w:t>a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0" w:line="259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Lesy města Dvůr Králové nad Labem s.r.o.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0"/>
      </w:pPr>
      <w:r>
        <w:t xml:space="preserve">se sídlem Raisova 2824, 544 01 Dvůr </w:t>
      </w:r>
      <w:r>
        <w:t>Králové nad Labem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0"/>
      </w:pPr>
      <w:r>
        <w:t>IČ: 27553884, DIČ: CZ27553884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0"/>
      </w:pPr>
      <w:r>
        <w:t>Obchodní rejstřík veden Krajským soudem v Hradci Králové, oddíl C, vložka 25764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0"/>
      </w:pPr>
      <w:r>
        <w:t>Bankovní spojení: 226038589/0300 Československá obchodní banka, a.s.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0"/>
      </w:pPr>
      <w:r>
        <w:t>PEFC osvědčení 611 platné do 30.9.2021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0"/>
      </w:pPr>
      <w:r>
        <w:t>Jednající jednatelem</w:t>
      </w:r>
      <w:r>
        <w:t xml:space="preserve"> Ing. Petrem Teperou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0"/>
      </w:pPr>
      <w:r>
        <w:t>Zastoupený: Ing. Pavel David, prodej dřevní hmoty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460"/>
      </w:pPr>
      <w:r>
        <w:t xml:space="preserve">(dálejen </w:t>
      </w:r>
      <w:r>
        <w:rPr>
          <w:b/>
          <w:bCs/>
          <w:sz w:val="18"/>
          <w:szCs w:val="18"/>
        </w:rPr>
        <w:t xml:space="preserve">„prodávající“ </w:t>
      </w:r>
      <w:r>
        <w:t>na straně jedné)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220"/>
        <w:rPr>
          <w:sz w:val="18"/>
          <w:szCs w:val="18"/>
        </w:rPr>
      </w:pPr>
      <w:r>
        <w:t xml:space="preserve">(prodávající a kupující jsou dále také označováni jednotlivě jako </w:t>
      </w:r>
      <w:r>
        <w:rPr>
          <w:b/>
          <w:bCs/>
          <w:sz w:val="18"/>
          <w:szCs w:val="18"/>
        </w:rPr>
        <w:t xml:space="preserve">„smluvní strana“ </w:t>
      </w:r>
      <w:r>
        <w:t xml:space="preserve">a společně jako </w:t>
      </w:r>
      <w:r>
        <w:rPr>
          <w:b/>
          <w:bCs/>
          <w:sz w:val="18"/>
          <w:szCs w:val="18"/>
        </w:rPr>
        <w:t>„smluvní strany“)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460"/>
        <w:rPr>
          <w:sz w:val="18"/>
          <w:szCs w:val="18"/>
        </w:rPr>
      </w:pPr>
      <w:r>
        <w:t>uzavřely níže uvedeného dne,</w:t>
      </w:r>
      <w:r>
        <w:t xml:space="preserve"> měsíce a roku tuto kupní smlouvu (dálejen </w:t>
      </w:r>
      <w:r>
        <w:rPr>
          <w:b/>
          <w:bCs/>
          <w:sz w:val="18"/>
          <w:szCs w:val="18"/>
        </w:rPr>
        <w:t>„smlouva“):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0" w:line="259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I.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line="259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Předmět smlouvy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numPr>
          <w:ilvl w:val="0"/>
          <w:numId w:val="1"/>
        </w:numPr>
        <w:shd w:val="clear" w:color="auto" w:fill="auto"/>
        <w:tabs>
          <w:tab w:val="left" w:pos="310"/>
        </w:tabs>
        <w:ind w:left="300" w:hanging="300"/>
        <w:jc w:val="both"/>
      </w:pPr>
      <w:r>
        <w:t>Prodávající se touto smlouvou zavazuje dodávat kupujícímu dříví a převádět na kupujícího vlastnické právo k tomuto dříví, a to v množství, sortimentech, jakosti, době a za podmínek stanovených touto smlouvou, Doporučenými pravidly pro měření a třídění dřív</w:t>
      </w:r>
      <w:r>
        <w:t xml:space="preserve">í v České republice (dále jen </w:t>
      </w:r>
      <w:r>
        <w:rPr>
          <w:b/>
          <w:bCs/>
          <w:sz w:val="18"/>
          <w:szCs w:val="18"/>
        </w:rPr>
        <w:t xml:space="preserve">„DP“), </w:t>
      </w:r>
      <w:r>
        <w:rPr>
          <w:lang w:val="en-US" w:eastAsia="en-US" w:bidi="en-US"/>
        </w:rPr>
        <w:t xml:space="preserve">Incoterms </w:t>
      </w:r>
      <w:r>
        <w:t>2010 a v souladu s příslušnými ustanoveními právních předpisů, které se na předmět této smlouvy vztahují.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numPr>
          <w:ilvl w:val="0"/>
          <w:numId w:val="1"/>
        </w:numPr>
        <w:shd w:val="clear" w:color="auto" w:fill="auto"/>
        <w:tabs>
          <w:tab w:val="left" w:pos="330"/>
        </w:tabs>
        <w:spacing w:after="460"/>
        <w:ind w:left="300" w:hanging="300"/>
        <w:jc w:val="both"/>
      </w:pPr>
      <w:r>
        <w:t xml:space="preserve">Kupující se zavazuje dříví podle předchozího odstavce od prodávajícího přebírat a platit za toto dříví </w:t>
      </w:r>
      <w:r>
        <w:t>prodávajícímu kupní cenu, a to za podmínek stanovených touto smlouvou.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0" w:line="259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II.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300" w:line="259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Sortiment, jakost, množství, kupní cena dříví v Kě/m3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220"/>
      </w:pPr>
      <w:r>
        <w:t>Platnost cen a celkového množství se sjednává na dobu určitou od 01.01.2019 do 31.03.2019.</w:t>
      </w:r>
    </w:p>
    <w:p w:rsidR="00EE57D3" w:rsidRDefault="00E8026B">
      <w:pPr>
        <w:pStyle w:val="Zkladntext1"/>
        <w:framePr w:w="9720" w:h="12552" w:hRule="exact" w:wrap="none" w:vAnchor="page" w:hAnchor="page" w:x="1488" w:y="2015"/>
        <w:shd w:val="clear" w:color="auto" w:fill="auto"/>
        <w:spacing w:after="220"/>
      </w:pPr>
      <w:r>
        <w:t>xxxx</w:t>
      </w:r>
      <w:r w:rsidR="006C7D25">
        <w:t xml:space="preserve">, kvalita </w:t>
      </w:r>
      <w:r>
        <w:t>xxx</w:t>
      </w:r>
      <w:r w:rsidR="006C7D25">
        <w:t xml:space="preserve">, </w:t>
      </w:r>
      <w:r w:rsidR="006C7D25">
        <w:t xml:space="preserve">množství </w:t>
      </w:r>
      <w:r>
        <w:t xml:space="preserve"> xxx</w:t>
      </w:r>
      <w:r w:rsidR="006C7D25">
        <w:t xml:space="preserve"> m3+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460"/>
      </w:pPr>
      <w:r>
        <w:t xml:space="preserve">Dohodnutá cena činí </w:t>
      </w:r>
      <w:r w:rsidR="00E8026B">
        <w:t xml:space="preserve">xxx </w:t>
      </w:r>
      <w:r>
        <w:t>Kč za lm3 bez DPH fco vagon. DPH činí 21%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after="0" w:line="259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III.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shd w:val="clear" w:color="auto" w:fill="auto"/>
        <w:spacing w:line="259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Kupní cena dříví a způsob její úhrady</w:t>
      </w:r>
    </w:p>
    <w:p w:rsidR="00EE57D3" w:rsidRDefault="006C7D25">
      <w:pPr>
        <w:pStyle w:val="Zkladntext1"/>
        <w:framePr w:w="9720" w:h="12552" w:hRule="exact" w:wrap="none" w:vAnchor="page" w:hAnchor="page" w:x="1488" w:y="2015"/>
        <w:numPr>
          <w:ilvl w:val="0"/>
          <w:numId w:val="2"/>
        </w:numPr>
        <w:shd w:val="clear" w:color="auto" w:fill="auto"/>
        <w:tabs>
          <w:tab w:val="left" w:pos="310"/>
        </w:tabs>
        <w:spacing w:after="0" w:line="259" w:lineRule="auto"/>
        <w:ind w:left="300" w:hanging="300"/>
      </w:pPr>
      <w:r>
        <w:t>Kupující se zavazuje zaplatit prodávajícímu za dodané dříví kupní cenu dohodnutou smluvními stranami v této smlouvě.</w:t>
      </w:r>
    </w:p>
    <w:p w:rsidR="00EE57D3" w:rsidRDefault="006C7D25">
      <w:pPr>
        <w:pStyle w:val="Zhlavnebozpat0"/>
        <w:framePr w:wrap="none" w:vAnchor="page" w:hAnchor="page" w:x="5875" w:y="14908"/>
        <w:shd w:val="clear" w:color="auto" w:fill="auto"/>
      </w:pPr>
      <w:r>
        <w:t xml:space="preserve">Strana 1 z </w:t>
      </w:r>
      <w:r>
        <w:t>5</w:t>
      </w:r>
    </w:p>
    <w:p w:rsidR="00EE57D3" w:rsidRDefault="00EE57D3">
      <w:pPr>
        <w:spacing w:line="1" w:lineRule="exact"/>
        <w:sectPr w:rsidR="00EE57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7D3" w:rsidRDefault="00EE57D3">
      <w:pPr>
        <w:spacing w:line="1" w:lineRule="exact"/>
      </w:pPr>
    </w:p>
    <w:p w:rsidR="00EE57D3" w:rsidRDefault="006C7D25">
      <w:pPr>
        <w:pStyle w:val="Zkladntext1"/>
        <w:framePr w:w="9744" w:h="12034" w:hRule="exact" w:wrap="none" w:vAnchor="page" w:hAnchor="page" w:x="1476" w:y="2020"/>
        <w:numPr>
          <w:ilvl w:val="0"/>
          <w:numId w:val="2"/>
        </w:numPr>
        <w:shd w:val="clear" w:color="auto" w:fill="auto"/>
        <w:tabs>
          <w:tab w:val="left" w:pos="272"/>
        </w:tabs>
        <w:spacing w:line="252" w:lineRule="auto"/>
        <w:ind w:left="300" w:hanging="300"/>
        <w:jc w:val="both"/>
        <w:rPr>
          <w:sz w:val="18"/>
          <w:szCs w:val="18"/>
        </w:rPr>
      </w:pPr>
      <w:r>
        <w:t xml:space="preserve">Uvedená kupní cena je stanovena bez DPH. DPH bude stanoveno ke kupní ceně dle sazeb platných k datu uskutečnění zdanitelného plnění v případě, že prodávající je nebo se stane plátcem DPH. </w:t>
      </w:r>
      <w:r>
        <w:rPr>
          <w:b/>
          <w:bCs/>
          <w:sz w:val="18"/>
          <w:szCs w:val="18"/>
        </w:rPr>
        <w:t xml:space="preserve">Dnem uskutečnění zdanitelného plnění je </w:t>
      </w:r>
      <w:r>
        <w:rPr>
          <w:b/>
          <w:bCs/>
          <w:sz w:val="18"/>
          <w:szCs w:val="18"/>
        </w:rPr>
        <w:t>pak den, kdy bylo dříví převzato kupujícím při přejímce.</w:t>
      </w:r>
    </w:p>
    <w:p w:rsidR="00EE57D3" w:rsidRDefault="006C7D25">
      <w:pPr>
        <w:pStyle w:val="Zkladntext1"/>
        <w:framePr w:w="9744" w:h="12034" w:hRule="exact" w:wrap="none" w:vAnchor="page" w:hAnchor="page" w:x="1476" w:y="2020"/>
        <w:numPr>
          <w:ilvl w:val="0"/>
          <w:numId w:val="2"/>
        </w:numPr>
        <w:shd w:val="clear" w:color="auto" w:fill="auto"/>
        <w:tabs>
          <w:tab w:val="left" w:pos="272"/>
        </w:tabs>
        <w:ind w:left="300" w:hanging="300"/>
        <w:jc w:val="both"/>
      </w:pPr>
      <w:r>
        <w:t xml:space="preserve">Právo prodávajícího na vystavení daňového dokladu k úhradě kupní ceny dříví kupujícímu (dále jen </w:t>
      </w:r>
      <w:r>
        <w:rPr>
          <w:b/>
          <w:bCs/>
          <w:sz w:val="18"/>
          <w:szCs w:val="18"/>
        </w:rPr>
        <w:t xml:space="preserve">„faktura“) </w:t>
      </w:r>
      <w:r>
        <w:t>vzniká v okamžiku uskutečnění zdanitelného plnění. Faktura musí mít náležitosti daňového do</w:t>
      </w:r>
      <w:r>
        <w:t>kladu ve smyslu příslušných právních předpisů.</w:t>
      </w:r>
    </w:p>
    <w:p w:rsidR="00EE57D3" w:rsidRDefault="006C7D25">
      <w:pPr>
        <w:pStyle w:val="Zkladntext1"/>
        <w:framePr w:w="9744" w:h="12034" w:hRule="exact" w:wrap="none" w:vAnchor="page" w:hAnchor="page" w:x="1476" w:y="2020"/>
        <w:numPr>
          <w:ilvl w:val="0"/>
          <w:numId w:val="2"/>
        </w:numPr>
        <w:shd w:val="clear" w:color="auto" w:fill="auto"/>
        <w:tabs>
          <w:tab w:val="left" w:pos="272"/>
        </w:tabs>
        <w:ind w:left="300" w:hanging="300"/>
        <w:jc w:val="both"/>
      </w:pPr>
      <w:r>
        <w:t>Smluvní strany se dále dohodly, že prodávající bude uvádět na fakturách údaj o tom, že dodávané dříví je certifíkované nebo necertifikované (v případě certifikovaných dodávek bude uveden podíl PEFC certifíkova</w:t>
      </w:r>
      <w:r>
        <w:t>né hmoty v %).</w:t>
      </w:r>
    </w:p>
    <w:p w:rsidR="00EE57D3" w:rsidRDefault="006C7D25">
      <w:pPr>
        <w:pStyle w:val="Zkladntext1"/>
        <w:framePr w:w="9744" w:h="12034" w:hRule="exact" w:wrap="none" w:vAnchor="page" w:hAnchor="page" w:x="1476" w:y="2020"/>
        <w:numPr>
          <w:ilvl w:val="0"/>
          <w:numId w:val="2"/>
        </w:numPr>
        <w:shd w:val="clear" w:color="auto" w:fill="auto"/>
        <w:tabs>
          <w:tab w:val="left" w:pos="272"/>
        </w:tabs>
        <w:spacing w:line="254" w:lineRule="auto"/>
        <w:ind w:left="300" w:hanging="300"/>
        <w:jc w:val="both"/>
      </w:pPr>
      <w:r>
        <w:t>Prodávající si je vědom důležitosti požadavku kupujícího, aby nezpracoval kontroverzní dříví, a proto je prodávající povinen věnovat tomuto požadavku zvýšenou pozornost (podle Dodatku TD CFCS 2002:2013), kdy podrobnosti stanovuje článek VII.</w:t>
      </w:r>
      <w:r>
        <w:t xml:space="preserve"> této smlouvy.</w:t>
      </w:r>
    </w:p>
    <w:p w:rsidR="00EE57D3" w:rsidRDefault="006C7D25">
      <w:pPr>
        <w:pStyle w:val="Zkladntext1"/>
        <w:framePr w:w="9744" w:h="12034" w:hRule="exact" w:wrap="none" w:vAnchor="page" w:hAnchor="page" w:x="1476" w:y="2020"/>
        <w:numPr>
          <w:ilvl w:val="0"/>
          <w:numId w:val="2"/>
        </w:numPr>
        <w:shd w:val="clear" w:color="auto" w:fill="auto"/>
        <w:tabs>
          <w:tab w:val="left" w:pos="272"/>
        </w:tabs>
        <w:ind w:left="300" w:hanging="300"/>
        <w:jc w:val="both"/>
      </w:pPr>
      <w:r>
        <w:t>Smluvní strany se dohodly, že kupující zašle vždy se svým podkladem k vystavení faktury kopii přejímky od konečného odběratele dříví.</w:t>
      </w:r>
    </w:p>
    <w:p w:rsidR="00EE57D3" w:rsidRDefault="006C7D25">
      <w:pPr>
        <w:pStyle w:val="Zkladntext1"/>
        <w:framePr w:w="9744" w:h="12034" w:hRule="exact" w:wrap="none" w:vAnchor="page" w:hAnchor="page" w:x="1476" w:y="2020"/>
        <w:shd w:val="clear" w:color="auto" w:fill="auto"/>
        <w:ind w:firstLine="300"/>
        <w:jc w:val="both"/>
      </w:pPr>
      <w:r>
        <w:t xml:space="preserve">Tyto podklady včetně přejímek budou zasílány ve formátu </w:t>
      </w:r>
      <w:r>
        <w:rPr>
          <w:b/>
          <w:bCs/>
          <w:sz w:val="18"/>
          <w:szCs w:val="18"/>
          <w:lang w:val="en-US" w:eastAsia="en-US" w:bidi="en-US"/>
        </w:rPr>
        <w:t xml:space="preserve">PDF </w:t>
      </w:r>
      <w:r>
        <w:t>na emailovou adresu: lesvdyi£r^les\idYur.cz</w:t>
      </w:r>
    </w:p>
    <w:p w:rsidR="00EE57D3" w:rsidRDefault="006C7D25">
      <w:pPr>
        <w:pStyle w:val="Nadpis30"/>
        <w:framePr w:w="9744" w:h="12034" w:hRule="exact" w:wrap="none" w:vAnchor="page" w:hAnchor="page" w:x="1476" w:y="2020"/>
        <w:numPr>
          <w:ilvl w:val="0"/>
          <w:numId w:val="2"/>
        </w:numPr>
        <w:shd w:val="clear" w:color="auto" w:fill="auto"/>
        <w:tabs>
          <w:tab w:val="left" w:pos="272"/>
        </w:tabs>
        <w:spacing w:line="240" w:lineRule="auto"/>
        <w:jc w:val="both"/>
      </w:pPr>
      <w:bookmarkStart w:id="0" w:name="bookmark0"/>
      <w:bookmarkStart w:id="1" w:name="bookmark1"/>
      <w:r>
        <w:t>Spl</w:t>
      </w:r>
      <w:r>
        <w:t>atnost faktury bude vždy 35 dnů ode dne vystavení faktury.</w:t>
      </w:r>
      <w:bookmarkEnd w:id="0"/>
      <w:bookmarkEnd w:id="1"/>
    </w:p>
    <w:p w:rsidR="00EE57D3" w:rsidRDefault="006C7D25">
      <w:pPr>
        <w:pStyle w:val="Zkladntext1"/>
        <w:framePr w:w="9744" w:h="12034" w:hRule="exact" w:wrap="none" w:vAnchor="page" w:hAnchor="page" w:x="1476" w:y="2020"/>
        <w:numPr>
          <w:ilvl w:val="0"/>
          <w:numId w:val="2"/>
        </w:numPr>
        <w:shd w:val="clear" w:color="auto" w:fill="auto"/>
        <w:tabs>
          <w:tab w:val="left" w:pos="272"/>
        </w:tabs>
        <w:ind w:left="300" w:hanging="300"/>
        <w:jc w:val="both"/>
      </w:pPr>
      <w:r>
        <w:t xml:space="preserve">Kupující je povinen uhradit fakturu vystavenou na základě této smlouvy dle lhůty její splatnosti. Pokud nebude faktura uhrazena ve lhůtě její splatnosti je prodávající oprávněn účtovat kupujícímu </w:t>
      </w:r>
      <w:r>
        <w:t>smluvní úrok ve výši 0,05% z dlužné částky za každý den prodlení.</w:t>
      </w:r>
    </w:p>
    <w:p w:rsidR="00EE57D3" w:rsidRDefault="006C7D25">
      <w:pPr>
        <w:pStyle w:val="Zkladntext1"/>
        <w:framePr w:w="9744" w:h="12034" w:hRule="exact" w:wrap="none" w:vAnchor="page" w:hAnchor="page" w:x="1476" w:y="2020"/>
        <w:numPr>
          <w:ilvl w:val="0"/>
          <w:numId w:val="2"/>
        </w:numPr>
        <w:shd w:val="clear" w:color="auto" w:fill="auto"/>
        <w:tabs>
          <w:tab w:val="left" w:pos="272"/>
        </w:tabs>
        <w:ind w:left="300" w:hanging="300"/>
        <w:jc w:val="both"/>
      </w:pPr>
      <w:r>
        <w:t>Kupní cena dříví bude kupujícím hrazena převodem na účet prodávajícího uvedený ve faktuře. Za den zaplacení se považuje den připsání odpovídající peněžní částky na účet prodávajícího. Připad</w:t>
      </w:r>
      <w:r>
        <w:t>ne-li poslední den splatnosti na den pracovního volna nebo na den pracovního klidu, posouvá se splatnost na nejbližší následující pracovní den.</w:t>
      </w:r>
    </w:p>
    <w:p w:rsidR="00EE57D3" w:rsidRDefault="006C7D25">
      <w:pPr>
        <w:pStyle w:val="Nadpis30"/>
        <w:framePr w:w="9744" w:h="12034" w:hRule="exact" w:wrap="none" w:vAnchor="page" w:hAnchor="page" w:x="1476" w:y="2020"/>
        <w:numPr>
          <w:ilvl w:val="0"/>
          <w:numId w:val="2"/>
        </w:numPr>
        <w:shd w:val="clear" w:color="auto" w:fill="auto"/>
        <w:tabs>
          <w:tab w:val="left" w:pos="346"/>
        </w:tabs>
        <w:spacing w:line="262" w:lineRule="auto"/>
        <w:jc w:val="both"/>
      </w:pPr>
      <w:bookmarkStart w:id="2" w:name="bookmark2"/>
      <w:bookmarkStart w:id="3" w:name="bookmark3"/>
      <w:r>
        <w:t>Kupní cena dříví se rozumí cena fco vagon.</w:t>
      </w:r>
      <w:bookmarkEnd w:id="2"/>
      <w:bookmarkEnd w:id="3"/>
    </w:p>
    <w:p w:rsidR="00EE57D3" w:rsidRDefault="006C7D25">
      <w:pPr>
        <w:pStyle w:val="Zkladntext1"/>
        <w:framePr w:w="9744" w:h="12034" w:hRule="exact" w:wrap="none" w:vAnchor="page" w:hAnchor="page" w:x="1476" w:y="2020"/>
        <w:numPr>
          <w:ilvl w:val="0"/>
          <w:numId w:val="2"/>
        </w:numPr>
        <w:shd w:val="clear" w:color="auto" w:fill="auto"/>
        <w:tabs>
          <w:tab w:val="left" w:pos="346"/>
        </w:tabs>
        <w:jc w:val="both"/>
      </w:pPr>
      <w:r>
        <w:t xml:space="preserve">Prodávající tímto prohlašuje pro případ, že je nebo se stane plátcem </w:t>
      </w:r>
      <w:r>
        <w:t>DPH, že:</w:t>
      </w:r>
    </w:p>
    <w:p w:rsidR="00EE57D3" w:rsidRDefault="006C7D25">
      <w:pPr>
        <w:pStyle w:val="Zkladntext1"/>
        <w:framePr w:w="9744" w:h="12034" w:hRule="exact" w:wrap="none" w:vAnchor="page" w:hAnchor="page" w:x="1476" w:y="2020"/>
        <w:shd w:val="clear" w:color="auto" w:fill="auto"/>
        <w:spacing w:after="0" w:line="252" w:lineRule="auto"/>
        <w:ind w:firstLine="640"/>
        <w:jc w:val="both"/>
      </w:pPr>
      <w:r>
        <w:t>si je vědom své povinnosti odvést řádně DPH správci daně,</w:t>
      </w:r>
    </w:p>
    <w:p w:rsidR="00EE57D3" w:rsidRDefault="006C7D25">
      <w:pPr>
        <w:pStyle w:val="Zkladntext1"/>
        <w:framePr w:w="9744" w:h="12034" w:hRule="exact" w:wrap="none" w:vAnchor="page" w:hAnchor="page" w:x="1476" w:y="2020"/>
        <w:shd w:val="clear" w:color="auto" w:fill="auto"/>
        <w:spacing w:after="0" w:line="252" w:lineRule="auto"/>
        <w:ind w:firstLine="640"/>
        <w:jc w:val="both"/>
      </w:pPr>
      <w:r>
        <w:t>DPH řádně, včas a ve správné výši z faktur vystavených na základě této smlouvy odvede,</w:t>
      </w:r>
    </w:p>
    <w:p w:rsidR="00EE57D3" w:rsidRDefault="006C7D25">
      <w:pPr>
        <w:pStyle w:val="Zkladntext1"/>
        <w:framePr w:w="9744" w:h="12034" w:hRule="exact" w:wrap="none" w:vAnchor="page" w:hAnchor="page" w:x="1476" w:y="2020"/>
        <w:shd w:val="clear" w:color="auto" w:fill="auto"/>
        <w:spacing w:after="0" w:line="252" w:lineRule="auto"/>
        <w:ind w:left="640" w:firstLine="20"/>
      </w:pPr>
      <w:r>
        <w:t>je v ekonomicky dobré kondici a není osobou, proti níž by bylo vedeno exekuční nebo insolvenční řízení</w:t>
      </w:r>
      <w:r>
        <w:t>, nevede žádný spor, v němž by neúspěch vedl k závazku, jehož splnění by bylo nemožné nebo by jej hospodářsky destabilizovalo,</w:t>
      </w:r>
    </w:p>
    <w:p w:rsidR="00EE57D3" w:rsidRDefault="006C7D25">
      <w:pPr>
        <w:pStyle w:val="Zkladntext1"/>
        <w:framePr w:w="9744" w:h="12034" w:hRule="exact" w:wrap="none" w:vAnchor="page" w:hAnchor="page" w:x="1476" w:y="2020"/>
        <w:shd w:val="clear" w:color="auto" w:fill="auto"/>
        <w:spacing w:line="252" w:lineRule="auto"/>
        <w:ind w:left="640" w:firstLine="20"/>
        <w:jc w:val="both"/>
      </w:pPr>
      <w:r>
        <w:t xml:space="preserve">není osobou ohroženou vstupem do insolvenčního řízení, že řádně a včas plní veškeré své splatné závazky a není s ním vedeno </w:t>
      </w:r>
      <w:r>
        <w:t>řízení o zápis do evidence jako nespolehlivého plátce daně a není prohlášen nespolehlivým plátcem daně.</w:t>
      </w:r>
    </w:p>
    <w:p w:rsidR="00EE57D3" w:rsidRDefault="006C7D25">
      <w:pPr>
        <w:pStyle w:val="Zkladntext1"/>
        <w:framePr w:w="9744" w:h="12034" w:hRule="exact" w:wrap="none" w:vAnchor="page" w:hAnchor="page" w:x="1476" w:y="2020"/>
        <w:numPr>
          <w:ilvl w:val="0"/>
          <w:numId w:val="2"/>
        </w:numPr>
        <w:shd w:val="clear" w:color="auto" w:fill="auto"/>
        <w:tabs>
          <w:tab w:val="left" w:pos="346"/>
        </w:tabs>
        <w:ind w:left="300" w:hanging="300"/>
        <w:jc w:val="both"/>
      </w:pPr>
      <w:r>
        <w:t>Prodávající tímto prohlašuje pro případ, zeje nebo se stane plátcem DPH, že účet, který uvedl v záhlaví této smlouvy je nebo bude účtem, který je nebo b</w:t>
      </w:r>
      <w:r>
        <w:t>ude místně a funkčně příslušnému správci daně oznámeným a ve smyslu příslušného zákona správcem daně zveřejněným účtem.</w:t>
      </w:r>
    </w:p>
    <w:p w:rsidR="00EE57D3" w:rsidRDefault="006C7D25">
      <w:pPr>
        <w:pStyle w:val="Zkladntext1"/>
        <w:framePr w:w="9744" w:h="12034" w:hRule="exact" w:wrap="none" w:vAnchor="page" w:hAnchor="page" w:x="1476" w:y="2020"/>
        <w:numPr>
          <w:ilvl w:val="0"/>
          <w:numId w:val="2"/>
        </w:numPr>
        <w:shd w:val="clear" w:color="auto" w:fill="auto"/>
        <w:tabs>
          <w:tab w:val="left" w:pos="346"/>
        </w:tabs>
        <w:ind w:left="300" w:hanging="300"/>
        <w:jc w:val="both"/>
      </w:pPr>
      <w:r>
        <w:t>Smluvní strany se tímto dohodly pro případ, že prodávající je nebo se stane plátcem DPH, že kupující, v souladu s § 109a zákona o dani z</w:t>
      </w:r>
      <w:r>
        <w:t xml:space="preserve"> přidané hodnoty, má právo uhradit za prodávajícího DPH vyčíslenou na daňovém dokladu - faktuře. Kupující v takovém případě provede úhradu této daně na osobní depozitní účet poskytovatele zdanitelného plnění (prodávajícího) vedený u místně příslušného sprá</w:t>
      </w:r>
      <w:r>
        <w:t>vce daně.</w:t>
      </w:r>
    </w:p>
    <w:p w:rsidR="00EE57D3" w:rsidRDefault="006C7D25">
      <w:pPr>
        <w:pStyle w:val="Zkladntext1"/>
        <w:framePr w:w="9744" w:h="12034" w:hRule="exact" w:wrap="none" w:vAnchor="page" w:hAnchor="page" w:x="1476" w:y="2020"/>
        <w:numPr>
          <w:ilvl w:val="0"/>
          <w:numId w:val="2"/>
        </w:numPr>
        <w:shd w:val="clear" w:color="auto" w:fill="auto"/>
        <w:tabs>
          <w:tab w:val="left" w:pos="346"/>
        </w:tabs>
        <w:spacing w:after="220"/>
        <w:ind w:left="300" w:hanging="300"/>
        <w:jc w:val="both"/>
      </w:pPr>
      <w:r>
        <w:t>Prodávající je povinen oznámit kupujícímu bezodkladně jakoukoli změnu skutečnosti a/nebo údaje uvedených v odstavci 13 a 14 tohoto článku. Prodávající se tímto pro případ porušení této své povinnosti zavazuje zaplatit kupujícímu smluvní pokutu ro</w:t>
      </w:r>
      <w:r>
        <w:t>vnající se platné výši DPH z kupní ceny za veškeré dříví, které je povinen dodat prodávající kupujícímu na základě této smlouvy, a to za každé porušení této povinnosti.</w:t>
      </w:r>
    </w:p>
    <w:p w:rsidR="00EE57D3" w:rsidRDefault="006C7D25">
      <w:pPr>
        <w:pStyle w:val="Zkladntext1"/>
        <w:framePr w:w="9744" w:h="12034" w:hRule="exact" w:wrap="none" w:vAnchor="page" w:hAnchor="page" w:x="1476" w:y="2020"/>
        <w:shd w:val="clear" w:color="auto" w:fill="auto"/>
        <w:spacing w:after="0" w:line="262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IV.</w:t>
      </w:r>
    </w:p>
    <w:p w:rsidR="00EE57D3" w:rsidRDefault="006C7D25">
      <w:pPr>
        <w:pStyle w:val="Nadpis30"/>
        <w:framePr w:w="9744" w:h="12034" w:hRule="exact" w:wrap="none" w:vAnchor="page" w:hAnchor="page" w:x="1476" w:y="2020"/>
        <w:shd w:val="clear" w:color="auto" w:fill="auto"/>
        <w:spacing w:line="262" w:lineRule="auto"/>
      </w:pPr>
      <w:bookmarkStart w:id="4" w:name="bookmark4"/>
      <w:bookmarkStart w:id="5" w:name="bookmark5"/>
      <w:r>
        <w:t>Dodání, převzetí a doprava dříví</w:t>
      </w:r>
      <w:bookmarkEnd w:id="4"/>
      <w:bookmarkEnd w:id="5"/>
    </w:p>
    <w:p w:rsidR="00EE57D3" w:rsidRDefault="006C7D25">
      <w:pPr>
        <w:pStyle w:val="Zkladntext1"/>
        <w:framePr w:w="9744" w:h="12034" w:hRule="exact" w:wrap="none" w:vAnchor="page" w:hAnchor="page" w:x="1476" w:y="2020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254" w:lineRule="auto"/>
        <w:ind w:left="300" w:hanging="300"/>
        <w:jc w:val="both"/>
      </w:pPr>
      <w:r>
        <w:rPr>
          <w:b/>
          <w:bCs/>
          <w:sz w:val="18"/>
          <w:szCs w:val="18"/>
        </w:rPr>
        <w:t xml:space="preserve">Dříví bude dodáváno kupujícímu na nádraží ČD, Dvůr Králové nad Labem. </w:t>
      </w:r>
      <w:r>
        <w:t>Dnem smluvního plnění prodávajícího bude u dodávek dříví datum dodání do místa dodání.</w:t>
      </w:r>
    </w:p>
    <w:p w:rsidR="00EE57D3" w:rsidRDefault="006C7D25">
      <w:pPr>
        <w:pStyle w:val="Zhlavnebozpat0"/>
        <w:framePr w:wrap="none" w:vAnchor="page" w:hAnchor="page" w:x="5883" w:y="14908"/>
        <w:shd w:val="clear" w:color="auto" w:fill="auto"/>
      </w:pPr>
      <w:r>
        <w:t>Strana 2 z 5</w:t>
      </w:r>
    </w:p>
    <w:p w:rsidR="00EE57D3" w:rsidRDefault="00EE57D3">
      <w:pPr>
        <w:spacing w:line="1" w:lineRule="exact"/>
        <w:sectPr w:rsidR="00EE57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7D3" w:rsidRDefault="00EE57D3">
      <w:pPr>
        <w:spacing w:line="1" w:lineRule="exact"/>
      </w:pPr>
    </w:p>
    <w:p w:rsidR="00EE57D3" w:rsidRDefault="006C7D25">
      <w:pPr>
        <w:pStyle w:val="Nadpis20"/>
        <w:framePr w:w="9715" w:h="12710" w:hRule="exact" w:wrap="none" w:vAnchor="page" w:hAnchor="page" w:x="1491" w:y="1965"/>
        <w:shd w:val="clear" w:color="auto" w:fill="auto"/>
      </w:pPr>
      <w:bookmarkStart w:id="6" w:name="bookmark6"/>
      <w:bookmarkStart w:id="7" w:name="bookmark7"/>
      <w:r>
        <w:t>v.</w:t>
      </w:r>
      <w:bookmarkEnd w:id="6"/>
      <w:bookmarkEnd w:id="7"/>
    </w:p>
    <w:p w:rsidR="00EE57D3" w:rsidRDefault="006C7D25">
      <w:pPr>
        <w:pStyle w:val="Nadpis30"/>
        <w:framePr w:w="9715" w:h="12710" w:hRule="exact" w:wrap="none" w:vAnchor="page" w:hAnchor="page" w:x="1491" w:y="1965"/>
        <w:shd w:val="clear" w:color="auto" w:fill="auto"/>
      </w:pPr>
      <w:bookmarkStart w:id="8" w:name="bookmark8"/>
      <w:bookmarkStart w:id="9" w:name="bookmark9"/>
      <w:r>
        <w:t>Odpovědnost za vady dříví</w:t>
      </w:r>
      <w:bookmarkEnd w:id="8"/>
      <w:bookmarkEnd w:id="9"/>
    </w:p>
    <w:p w:rsidR="00EE57D3" w:rsidRDefault="006C7D25">
      <w:pPr>
        <w:pStyle w:val="Zkladntext1"/>
        <w:framePr w:w="9715" w:h="12710" w:hRule="exact" w:wrap="none" w:vAnchor="page" w:hAnchor="page" w:x="1491" w:y="1965"/>
        <w:numPr>
          <w:ilvl w:val="0"/>
          <w:numId w:val="4"/>
        </w:numPr>
        <w:shd w:val="clear" w:color="auto" w:fill="auto"/>
        <w:tabs>
          <w:tab w:val="left" w:pos="285"/>
        </w:tabs>
        <w:jc w:val="both"/>
      </w:pPr>
      <w:r>
        <w:t>Prodávající odpovídá za dodání d</w:t>
      </w:r>
      <w:r>
        <w:t>říví bez vad, zejména bez vad bránících v jeho užití k dalšímu pilařskému zpracování.</w:t>
      </w:r>
    </w:p>
    <w:p w:rsidR="00EE57D3" w:rsidRDefault="006C7D25">
      <w:pPr>
        <w:pStyle w:val="Zkladntext1"/>
        <w:framePr w:w="9715" w:h="12710" w:hRule="exact" w:wrap="none" w:vAnchor="page" w:hAnchor="page" w:x="1491" w:y="1965"/>
        <w:numPr>
          <w:ilvl w:val="0"/>
          <w:numId w:val="4"/>
        </w:numPr>
        <w:shd w:val="clear" w:color="auto" w:fill="auto"/>
        <w:tabs>
          <w:tab w:val="left" w:pos="309"/>
        </w:tabs>
        <w:jc w:val="both"/>
      </w:pPr>
      <w:r>
        <w:t>Zjevné vady je kupující oprávněn uplatnit u prodávajícího do 5-ti dnů ode dne ukončení přejímky dříví.</w:t>
      </w:r>
    </w:p>
    <w:p w:rsidR="00EE57D3" w:rsidRDefault="006C7D25">
      <w:pPr>
        <w:pStyle w:val="Zkladntext1"/>
        <w:framePr w:w="9715" w:h="12710" w:hRule="exact" w:wrap="none" w:vAnchor="page" w:hAnchor="page" w:x="1491" w:y="1965"/>
        <w:numPr>
          <w:ilvl w:val="0"/>
          <w:numId w:val="4"/>
        </w:numPr>
        <w:shd w:val="clear" w:color="auto" w:fill="auto"/>
        <w:tabs>
          <w:tab w:val="left" w:pos="309"/>
        </w:tabs>
        <w:ind w:left="280" w:hanging="280"/>
        <w:jc w:val="both"/>
      </w:pPr>
      <w:r>
        <w:t xml:space="preserve">Skryté vady je kupující oprávněn uplatnit u prodávajícího bez </w:t>
      </w:r>
      <w:r>
        <w:t>zbytečného odkladu po jejich zjištění, kdykoliv bez ohledu na dobu od dodání dříví do místa plnění dle této smlouvy.</w:t>
      </w:r>
    </w:p>
    <w:p w:rsidR="00EE57D3" w:rsidRDefault="006C7D25">
      <w:pPr>
        <w:pStyle w:val="Zkladntext1"/>
        <w:framePr w:w="9715" w:h="12710" w:hRule="exact" w:wrap="none" w:vAnchor="page" w:hAnchor="page" w:x="1491" w:y="1965"/>
        <w:numPr>
          <w:ilvl w:val="0"/>
          <w:numId w:val="4"/>
        </w:numPr>
        <w:shd w:val="clear" w:color="auto" w:fill="auto"/>
        <w:tabs>
          <w:tab w:val="left" w:pos="309"/>
        </w:tabs>
        <w:jc w:val="both"/>
      </w:pPr>
      <w:r>
        <w:t>Uplatní-li kupující právo z vadného plnění, je prodávající povinen potvrdit mu v písemné formě, kdy právo uplatnil.</w:t>
      </w:r>
    </w:p>
    <w:p w:rsidR="00EE57D3" w:rsidRDefault="006C7D25">
      <w:pPr>
        <w:pStyle w:val="Zkladntext1"/>
        <w:framePr w:w="9715" w:h="12710" w:hRule="exact" w:wrap="none" w:vAnchor="page" w:hAnchor="page" w:x="1491" w:y="1965"/>
        <w:numPr>
          <w:ilvl w:val="0"/>
          <w:numId w:val="4"/>
        </w:numPr>
        <w:shd w:val="clear" w:color="auto" w:fill="auto"/>
        <w:tabs>
          <w:tab w:val="left" w:pos="309"/>
        </w:tabs>
        <w:spacing w:after="240"/>
        <w:ind w:left="280" w:hanging="280"/>
        <w:jc w:val="both"/>
      </w:pPr>
      <w:r>
        <w:t>Do odstranění vady nebo</w:t>
      </w:r>
      <w:r>
        <w:t xml:space="preserve"> uzavření dohody o způsobu jejího vyřešení nemusí kupující platit část kupní ceny odhadem přiměřeně odpovídající jeho právu na slevu z kupní ceny za vadné dřiví.</w:t>
      </w:r>
    </w:p>
    <w:p w:rsidR="00EE57D3" w:rsidRDefault="006C7D25">
      <w:pPr>
        <w:pStyle w:val="Zkladntext1"/>
        <w:framePr w:w="9715" w:h="12710" w:hRule="exact" w:wrap="none" w:vAnchor="page" w:hAnchor="page" w:x="1491" w:y="1965"/>
        <w:shd w:val="clear" w:color="auto" w:fill="auto"/>
        <w:spacing w:after="0" w:line="259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VI.</w:t>
      </w:r>
    </w:p>
    <w:p w:rsidR="00EE57D3" w:rsidRDefault="006C7D25">
      <w:pPr>
        <w:pStyle w:val="Nadpis30"/>
        <w:framePr w:w="9715" w:h="12710" w:hRule="exact" w:wrap="none" w:vAnchor="page" w:hAnchor="page" w:x="1491" w:y="1965"/>
        <w:shd w:val="clear" w:color="auto" w:fill="auto"/>
      </w:pPr>
      <w:bookmarkStart w:id="10" w:name="bookmark10"/>
      <w:bookmarkStart w:id="11" w:name="bookmark11"/>
      <w:r>
        <w:t>Ukončení smlouvy</w:t>
      </w:r>
      <w:bookmarkEnd w:id="10"/>
      <w:bookmarkEnd w:id="11"/>
    </w:p>
    <w:p w:rsidR="00EE57D3" w:rsidRDefault="006C7D25">
      <w:pPr>
        <w:pStyle w:val="Zkladntext1"/>
        <w:framePr w:w="9715" w:h="12710" w:hRule="exact" w:wrap="none" w:vAnchor="page" w:hAnchor="page" w:x="1491" w:y="1965"/>
        <w:numPr>
          <w:ilvl w:val="0"/>
          <w:numId w:val="5"/>
        </w:numPr>
        <w:shd w:val="clear" w:color="auto" w:fill="auto"/>
        <w:tabs>
          <w:tab w:val="left" w:pos="290"/>
        </w:tabs>
      </w:pPr>
      <w:r>
        <w:t>Platnost a účinnost této smlouvy končí uplynutím doby, na kterou byla sje</w:t>
      </w:r>
      <w:r>
        <w:t>dnána.</w:t>
      </w:r>
    </w:p>
    <w:p w:rsidR="00EE57D3" w:rsidRDefault="006C7D25">
      <w:pPr>
        <w:pStyle w:val="Zkladntext1"/>
        <w:framePr w:w="9715" w:h="12710" w:hRule="exact" w:wrap="none" w:vAnchor="page" w:hAnchor="page" w:x="1491" w:y="1965"/>
        <w:numPr>
          <w:ilvl w:val="0"/>
          <w:numId w:val="5"/>
        </w:numPr>
        <w:shd w:val="clear" w:color="auto" w:fill="auto"/>
        <w:tabs>
          <w:tab w:val="left" w:pos="314"/>
        </w:tabs>
      </w:pPr>
      <w:r>
        <w:t>Tuto smlouvu je možno ukončit dohodou smluvních stran.</w:t>
      </w:r>
    </w:p>
    <w:p w:rsidR="00EE57D3" w:rsidRDefault="006C7D25">
      <w:pPr>
        <w:pStyle w:val="Zkladntext1"/>
        <w:framePr w:w="9715" w:h="12710" w:hRule="exact" w:wrap="none" w:vAnchor="page" w:hAnchor="page" w:x="1491" w:y="1965"/>
        <w:numPr>
          <w:ilvl w:val="0"/>
          <w:numId w:val="5"/>
        </w:numPr>
        <w:shd w:val="clear" w:color="auto" w:fill="auto"/>
        <w:tabs>
          <w:tab w:val="left" w:pos="314"/>
        </w:tabs>
      </w:pPr>
      <w:r>
        <w:t>Tuto smlouvu lze vypovědět bez výpovědní doby za splnění podmínek uvedených v tomto článku.</w:t>
      </w:r>
    </w:p>
    <w:p w:rsidR="00EE57D3" w:rsidRDefault="006C7D25">
      <w:pPr>
        <w:pStyle w:val="Zkladntext1"/>
        <w:framePr w:w="9715" w:h="12710" w:hRule="exact" w:wrap="none" w:vAnchor="page" w:hAnchor="page" w:x="1491" w:y="1965"/>
        <w:numPr>
          <w:ilvl w:val="0"/>
          <w:numId w:val="5"/>
        </w:numPr>
        <w:shd w:val="clear" w:color="auto" w:fill="auto"/>
        <w:tabs>
          <w:tab w:val="left" w:pos="314"/>
        </w:tabs>
        <w:ind w:left="280" w:hanging="280"/>
        <w:jc w:val="both"/>
      </w:pPr>
      <w:r>
        <w:t xml:space="preserve">Kterákoliv ze smluvních stran může tuto smlouvu vypovědět bez výpovědní doby v případě vzniku </w:t>
      </w:r>
      <w:r>
        <w:t>nemožnosti plnění povinnosti vyplývající z této smlouvy z důvodů vyšší moci, kterou se rozumí zejména: nezaviněná dodatečná nemožnost dodání nebo odebrání dříví, požár, závažné technické a technologické problémy provozu.</w:t>
      </w:r>
    </w:p>
    <w:p w:rsidR="00EE57D3" w:rsidRDefault="006C7D25">
      <w:pPr>
        <w:pStyle w:val="Zkladntext1"/>
        <w:framePr w:w="9715" w:h="12710" w:hRule="exact" w:wrap="none" w:vAnchor="page" w:hAnchor="page" w:x="1491" w:y="1965"/>
        <w:numPr>
          <w:ilvl w:val="0"/>
          <w:numId w:val="5"/>
        </w:numPr>
        <w:shd w:val="clear" w:color="auto" w:fill="auto"/>
        <w:tabs>
          <w:tab w:val="left" w:pos="314"/>
        </w:tabs>
        <w:ind w:left="280" w:hanging="280"/>
        <w:jc w:val="both"/>
      </w:pPr>
      <w:r>
        <w:t>Kupující může tuto smlouvu vypovědě</w:t>
      </w:r>
      <w:r>
        <w:t>t bez výpovědní doby také v případě, že prodávající nebude opakovaně plnit dodávky dříví dle této smlouvy.</w:t>
      </w:r>
    </w:p>
    <w:p w:rsidR="00EE57D3" w:rsidRDefault="006C7D25">
      <w:pPr>
        <w:pStyle w:val="Zkladntext1"/>
        <w:framePr w:w="9715" w:h="12710" w:hRule="exact" w:wrap="none" w:vAnchor="page" w:hAnchor="page" w:x="1491" w:y="1965"/>
        <w:shd w:val="clear" w:color="auto" w:fill="auto"/>
        <w:spacing w:after="0" w:line="259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ČI. VII</w:t>
      </w:r>
    </w:p>
    <w:p w:rsidR="00EE57D3" w:rsidRDefault="006C7D25">
      <w:pPr>
        <w:pStyle w:val="Nadpis30"/>
        <w:framePr w:w="9715" w:h="12710" w:hRule="exact" w:wrap="none" w:vAnchor="page" w:hAnchor="page" w:x="1491" w:y="1965"/>
        <w:shd w:val="clear" w:color="auto" w:fill="auto"/>
      </w:pPr>
      <w:bookmarkStart w:id="12" w:name="bookmark12"/>
      <w:bookmarkStart w:id="13" w:name="bookmark13"/>
      <w:r>
        <w:t>Ochrana životního prostředí</w:t>
      </w:r>
      <w:bookmarkEnd w:id="12"/>
      <w:bookmarkEnd w:id="13"/>
    </w:p>
    <w:p w:rsidR="00EE57D3" w:rsidRDefault="006C7D25">
      <w:pPr>
        <w:pStyle w:val="Zkladntext1"/>
        <w:framePr w:w="9715" w:h="12710" w:hRule="exact" w:wrap="none" w:vAnchor="page" w:hAnchor="page" w:x="1491" w:y="1965"/>
        <w:numPr>
          <w:ilvl w:val="0"/>
          <w:numId w:val="6"/>
        </w:numPr>
        <w:shd w:val="clear" w:color="auto" w:fill="auto"/>
        <w:tabs>
          <w:tab w:val="left" w:pos="290"/>
        </w:tabs>
        <w:spacing w:after="240"/>
        <w:ind w:left="280" w:hanging="280"/>
        <w:jc w:val="both"/>
      </w:pPr>
      <w:r>
        <w:t xml:space="preserve">Prodávající je povinen těžit a prodávat dříví v souladu s platnými právními předpisy České republiky. Dříví musí </w:t>
      </w:r>
      <w:r>
        <w:t>být těženo a dodáváno z oblastí uvedených v této smlouvě, v nichž je těžba dříví v souladu s právními předpisy a rozhodnutími příslušných orgánů.</w:t>
      </w:r>
    </w:p>
    <w:p w:rsidR="00EE57D3" w:rsidRDefault="006C7D25">
      <w:pPr>
        <w:pStyle w:val="Zkladntext1"/>
        <w:framePr w:w="9715" w:h="12710" w:hRule="exact" w:wrap="none" w:vAnchor="page" w:hAnchor="page" w:x="1491" w:y="1965"/>
        <w:numPr>
          <w:ilvl w:val="0"/>
          <w:numId w:val="6"/>
        </w:numPr>
        <w:shd w:val="clear" w:color="auto" w:fill="auto"/>
        <w:tabs>
          <w:tab w:val="left" w:pos="309"/>
        </w:tabs>
        <w:spacing w:after="240"/>
        <w:ind w:left="280" w:hanging="280"/>
        <w:jc w:val="both"/>
      </w:pPr>
      <w:r>
        <w:t xml:space="preserve">Pro účely kontroly oblastí těžby je prodávající na vyžádání kupujícího povinen dát k dispozici informace o </w:t>
      </w:r>
      <w:r>
        <w:t>místech původu dodávaného dříví. Kupující je rovněž oprávněn na své náklady si vyžádat ekologický audit oblastí, ve kterých probíhá nebo v budoucnu bude probíhat těžba dříví, které je předmětem plnění dodávek vyplývajících z této smlouvy.</w:t>
      </w:r>
    </w:p>
    <w:p w:rsidR="00EE57D3" w:rsidRDefault="006C7D25">
      <w:pPr>
        <w:pStyle w:val="Zkladntext1"/>
        <w:framePr w:w="9715" w:h="12710" w:hRule="exact" w:wrap="none" w:vAnchor="page" w:hAnchor="page" w:x="1491" w:y="1965"/>
        <w:numPr>
          <w:ilvl w:val="0"/>
          <w:numId w:val="6"/>
        </w:numPr>
        <w:shd w:val="clear" w:color="auto" w:fill="auto"/>
        <w:tabs>
          <w:tab w:val="left" w:pos="309"/>
        </w:tabs>
        <w:spacing w:after="0"/>
        <w:jc w:val="both"/>
      </w:pPr>
      <w:r>
        <w:t>Prodávající výslo</w:t>
      </w:r>
      <w:r>
        <w:t>vně prohlašuje, že:</w:t>
      </w:r>
    </w:p>
    <w:p w:rsidR="00EE57D3" w:rsidRDefault="006C7D25">
      <w:pPr>
        <w:pStyle w:val="Zkladntext1"/>
        <w:framePr w:w="9715" w:h="12710" w:hRule="exact" w:wrap="none" w:vAnchor="page" w:hAnchor="page" w:x="1491" w:y="1965"/>
        <w:numPr>
          <w:ilvl w:val="0"/>
          <w:numId w:val="7"/>
        </w:numPr>
        <w:shd w:val="clear" w:color="auto" w:fill="auto"/>
        <w:tabs>
          <w:tab w:val="left" w:pos="788"/>
        </w:tabs>
        <w:spacing w:after="0"/>
        <w:ind w:left="700" w:hanging="140"/>
        <w:jc w:val="both"/>
      </w:pPr>
      <w:r>
        <w:t xml:space="preserve">veškeré dodávané dříví dle této smlouvy nepochází z kontroverzního zdroje, v rozporu s odst. 1 tohoto článku, kdy za </w:t>
      </w:r>
      <w:r>
        <w:rPr>
          <w:b/>
          <w:bCs/>
          <w:sz w:val="18"/>
          <w:szCs w:val="18"/>
        </w:rPr>
        <w:t xml:space="preserve">kontroverzní zdroj </w:t>
      </w:r>
      <w:r>
        <w:t>se považuje zejména zdroj suroviny, který pochází z nelegální těžby, jako například z těžby v lesníc</w:t>
      </w:r>
      <w:r>
        <w:t>h oblastech s těžbou přísně zakázanou, nebo kde je plánován zákonný zákaz těžby,</w:t>
      </w:r>
    </w:p>
    <w:p w:rsidR="00EE57D3" w:rsidRDefault="006C7D25">
      <w:pPr>
        <w:pStyle w:val="Zkladntext1"/>
        <w:framePr w:w="9715" w:h="12710" w:hRule="exact" w:wrap="none" w:vAnchor="page" w:hAnchor="page" w:x="1491" w:y="1965"/>
        <w:numPr>
          <w:ilvl w:val="0"/>
          <w:numId w:val="7"/>
        </w:numPr>
        <w:shd w:val="clear" w:color="auto" w:fill="auto"/>
        <w:tabs>
          <w:tab w:val="left" w:pos="788"/>
        </w:tabs>
        <w:spacing w:after="0"/>
        <w:ind w:left="700" w:hanging="140"/>
        <w:jc w:val="both"/>
      </w:pPr>
      <w:r>
        <w:t>dříví, které je předmětem této smlouvy, není zatíženo žádnými břemeny, či právy třetích osob a bylo vytěženo a získáno výhradně na území České republiky v souladu s platnými p</w:t>
      </w:r>
      <w:r>
        <w:t>rávními předpisy,</w:t>
      </w:r>
    </w:p>
    <w:p w:rsidR="00EE57D3" w:rsidRDefault="006C7D25">
      <w:pPr>
        <w:pStyle w:val="Zkladntext1"/>
        <w:framePr w:w="9715" w:h="12710" w:hRule="exact" w:wrap="none" w:vAnchor="page" w:hAnchor="page" w:x="1491" w:y="1965"/>
        <w:numPr>
          <w:ilvl w:val="0"/>
          <w:numId w:val="7"/>
        </w:numPr>
        <w:shd w:val="clear" w:color="auto" w:fill="auto"/>
        <w:tabs>
          <w:tab w:val="left" w:pos="788"/>
        </w:tabs>
        <w:spacing w:after="0"/>
        <w:ind w:left="700" w:hanging="140"/>
        <w:jc w:val="both"/>
      </w:pPr>
      <w:r>
        <w:t>na požádání předloží do 48 hodin dokumenty o původu dříví a místa těžby a o tomto požadavku se zavazuje informovat i své dodavatele,</w:t>
      </w:r>
    </w:p>
    <w:p w:rsidR="00EE57D3" w:rsidRDefault="006C7D25">
      <w:pPr>
        <w:pStyle w:val="Zkladntext1"/>
        <w:framePr w:w="9715" w:h="12710" w:hRule="exact" w:wrap="none" w:vAnchor="page" w:hAnchor="page" w:x="1491" w:y="1965"/>
        <w:numPr>
          <w:ilvl w:val="0"/>
          <w:numId w:val="7"/>
        </w:numPr>
        <w:shd w:val="clear" w:color="auto" w:fill="auto"/>
        <w:tabs>
          <w:tab w:val="left" w:pos="788"/>
        </w:tabs>
        <w:spacing w:after="0"/>
        <w:ind w:left="700" w:hanging="140"/>
        <w:jc w:val="both"/>
      </w:pPr>
      <w:r>
        <w:t xml:space="preserve">zabezpečí potřebné informace k identifikaci místa původu dříví a celého dodavatelského řetězce, který se </w:t>
      </w:r>
      <w:r>
        <w:t>vztahuje k dodávce významného (resp. nespecifikovaného) rizika a umožní vykonat kontrolu činnosti dodavatele druhou nebo třetí stranou jako i činnosti předchozích dodavatelů v řetězci (v případě, pokud budou dodávky dodavatele pokládány jako významně rizik</w:t>
      </w:r>
      <w:r>
        <w:t>ové),</w:t>
      </w:r>
    </w:p>
    <w:p w:rsidR="00EE57D3" w:rsidRDefault="006C7D25">
      <w:pPr>
        <w:pStyle w:val="Zkladntext1"/>
        <w:framePr w:w="9715" w:h="12710" w:hRule="exact" w:wrap="none" w:vAnchor="page" w:hAnchor="page" w:x="1491" w:y="1965"/>
        <w:numPr>
          <w:ilvl w:val="0"/>
          <w:numId w:val="7"/>
        </w:numPr>
        <w:shd w:val="clear" w:color="auto" w:fill="auto"/>
        <w:tabs>
          <w:tab w:val="left" w:pos="788"/>
        </w:tabs>
        <w:spacing w:after="0"/>
        <w:ind w:left="700" w:hanging="140"/>
        <w:jc w:val="both"/>
      </w:pPr>
      <w:r>
        <w:t>se zavazuje písemně informovat své vlastní dodavatele o všech požadavcích uvedených v tomto článku dále níže na dodavatelském řetězci,</w:t>
      </w:r>
    </w:p>
    <w:p w:rsidR="00EE57D3" w:rsidRDefault="006C7D25">
      <w:pPr>
        <w:pStyle w:val="Zkladntext1"/>
        <w:framePr w:w="9715" w:h="12710" w:hRule="exact" w:wrap="none" w:vAnchor="page" w:hAnchor="page" w:x="1491" w:y="1965"/>
        <w:numPr>
          <w:ilvl w:val="0"/>
          <w:numId w:val="7"/>
        </w:numPr>
        <w:shd w:val="clear" w:color="auto" w:fill="auto"/>
        <w:tabs>
          <w:tab w:val="left" w:pos="788"/>
        </w:tabs>
        <w:spacing w:after="0"/>
        <w:ind w:left="700" w:hanging="140"/>
        <w:jc w:val="both"/>
      </w:pPr>
      <w:r>
        <w:t>musí informovat kupujícího o jakýchkoliv změnách v oblasti zdroje dřeva (za účelem včasného doplnění informací o pů</w:t>
      </w:r>
      <w:r>
        <w:t>vodu dříví),</w:t>
      </w:r>
    </w:p>
    <w:p w:rsidR="00EE57D3" w:rsidRDefault="006C7D25">
      <w:pPr>
        <w:pStyle w:val="Zkladntext1"/>
        <w:framePr w:w="9715" w:h="12710" w:hRule="exact" w:wrap="none" w:vAnchor="page" w:hAnchor="page" w:x="1491" w:y="1965"/>
        <w:numPr>
          <w:ilvl w:val="0"/>
          <w:numId w:val="7"/>
        </w:numPr>
        <w:shd w:val="clear" w:color="auto" w:fill="auto"/>
        <w:tabs>
          <w:tab w:val="left" w:pos="788"/>
        </w:tabs>
        <w:spacing w:after="0"/>
        <w:ind w:firstLine="560"/>
        <w:jc w:val="both"/>
      </w:pPr>
      <w:r>
        <w:t>souhlasí s případnými audity třetí strany, týkající se otázek původu dříví,</w:t>
      </w:r>
    </w:p>
    <w:p w:rsidR="00EE57D3" w:rsidRDefault="006C7D25">
      <w:pPr>
        <w:pStyle w:val="Zkladntext1"/>
        <w:framePr w:w="9715" w:h="12710" w:hRule="exact" w:wrap="none" w:vAnchor="page" w:hAnchor="page" w:x="1491" w:y="1965"/>
        <w:numPr>
          <w:ilvl w:val="0"/>
          <w:numId w:val="7"/>
        </w:numPr>
        <w:shd w:val="clear" w:color="auto" w:fill="auto"/>
        <w:tabs>
          <w:tab w:val="left" w:pos="788"/>
        </w:tabs>
        <w:spacing w:after="0"/>
        <w:ind w:firstLine="560"/>
        <w:jc w:val="both"/>
      </w:pPr>
      <w:r>
        <w:t>dodávané dříví:</w:t>
      </w:r>
    </w:p>
    <w:p w:rsidR="00EE57D3" w:rsidRDefault="006C7D25">
      <w:pPr>
        <w:pStyle w:val="Zkladntext1"/>
        <w:framePr w:w="9715" w:h="12710" w:hRule="exact" w:wrap="none" w:vAnchor="page" w:hAnchor="page" w:x="1491" w:y="1965"/>
        <w:shd w:val="clear" w:color="auto" w:fill="auto"/>
        <w:spacing w:after="0"/>
        <w:ind w:left="1100"/>
        <w:jc w:val="both"/>
      </w:pPr>
      <w:r>
        <w:t>o nepochází z nelegálně vytěžených lesů,</w:t>
      </w:r>
    </w:p>
    <w:p w:rsidR="00EE57D3" w:rsidRDefault="006C7D25">
      <w:pPr>
        <w:pStyle w:val="Zkladntext1"/>
        <w:framePr w:w="9715" w:h="12710" w:hRule="exact" w:wrap="none" w:vAnchor="page" w:hAnchor="page" w:x="1491" w:y="1965"/>
        <w:shd w:val="clear" w:color="auto" w:fill="auto"/>
        <w:spacing w:after="0"/>
        <w:ind w:firstLine="500"/>
      </w:pPr>
      <w:r>
        <w:t>A pokud dříví nepochází z ČR, SK, DE, AT, pak:</w:t>
      </w:r>
    </w:p>
    <w:p w:rsidR="00EE57D3" w:rsidRDefault="006C7D25">
      <w:pPr>
        <w:pStyle w:val="Zkladntext1"/>
        <w:framePr w:w="9715" w:h="12710" w:hRule="exact" w:wrap="none" w:vAnchor="page" w:hAnchor="page" w:x="1491" w:y="1965"/>
        <w:shd w:val="clear" w:color="auto" w:fill="auto"/>
        <w:spacing w:after="0"/>
        <w:ind w:left="1100"/>
      </w:pPr>
      <w:r>
        <w:t xml:space="preserve">o nepochází z lesů, s jejichž těžením je spojen sociální </w:t>
      </w:r>
      <w:r>
        <w:t>konflikt,</w:t>
      </w:r>
    </w:p>
    <w:p w:rsidR="00EE57D3" w:rsidRDefault="006C7D25">
      <w:pPr>
        <w:pStyle w:val="Zhlavnebozpat0"/>
        <w:framePr w:wrap="none" w:vAnchor="page" w:hAnchor="page" w:x="5854" w:y="14896"/>
        <w:shd w:val="clear" w:color="auto" w:fill="auto"/>
      </w:pPr>
      <w:r>
        <w:t>Strana 3 z 5</w:t>
      </w:r>
    </w:p>
    <w:p w:rsidR="00EE57D3" w:rsidRDefault="00EE57D3">
      <w:pPr>
        <w:spacing w:line="1" w:lineRule="exact"/>
        <w:sectPr w:rsidR="00EE57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7D3" w:rsidRDefault="00EE57D3">
      <w:pPr>
        <w:spacing w:line="1" w:lineRule="exact"/>
      </w:pPr>
    </w:p>
    <w:p w:rsidR="00EE57D3" w:rsidRDefault="006C7D25">
      <w:pPr>
        <w:pStyle w:val="Zkladntext1"/>
        <w:framePr w:w="9710" w:h="946" w:hRule="exact" w:wrap="none" w:vAnchor="page" w:hAnchor="page" w:x="1493" w:y="2020"/>
        <w:shd w:val="clear" w:color="auto" w:fill="auto"/>
        <w:spacing w:after="0"/>
        <w:ind w:left="1400" w:hanging="300"/>
      </w:pPr>
      <w:r>
        <w:t xml:space="preserve">o nebylo těženo v necertifikovaných lesech </w:t>
      </w:r>
      <w:r>
        <w:rPr>
          <w:lang w:val="en-US" w:eastAsia="en-US" w:bidi="en-US"/>
        </w:rPr>
        <w:t xml:space="preserve">Intact Natural Forest (INF) </w:t>
      </w:r>
      <w:r>
        <w:t xml:space="preserve">nebo </w:t>
      </w:r>
      <w:r>
        <w:rPr>
          <w:lang w:val="en-US" w:eastAsia="en-US" w:bidi="en-US"/>
        </w:rPr>
        <w:t>High Conservation Value Forests (HCVF),</w:t>
      </w:r>
    </w:p>
    <w:p w:rsidR="00EE57D3" w:rsidRDefault="006C7D25">
      <w:pPr>
        <w:pStyle w:val="Zkladntext1"/>
        <w:framePr w:w="9710" w:h="946" w:hRule="exact" w:wrap="none" w:vAnchor="page" w:hAnchor="page" w:x="1493" w:y="2020"/>
        <w:shd w:val="clear" w:color="auto" w:fill="auto"/>
        <w:spacing w:after="0"/>
        <w:ind w:left="1100"/>
      </w:pPr>
      <w:r>
        <w:t>o nepochází z pralesů tropického a subtropického pásu, které byly vytěženy za účelem rozšiřo</w:t>
      </w:r>
      <w:r>
        <w:t>vání plantáží, o nepochází z oficiálně uznaných a geograficky identifikovaných geneticky modifikovaných (GM) lesů.</w:t>
      </w:r>
    </w:p>
    <w:p w:rsidR="00EE57D3" w:rsidRDefault="006C7D25">
      <w:pPr>
        <w:pStyle w:val="Zkladntext30"/>
        <w:framePr w:w="9710" w:h="470" w:hRule="exact" w:wrap="none" w:vAnchor="page" w:hAnchor="page" w:x="1493" w:y="3163"/>
        <w:shd w:val="clear" w:color="auto" w:fill="auto"/>
      </w:pPr>
      <w:r>
        <w:t>Vlil.</w:t>
      </w:r>
    </w:p>
    <w:p w:rsidR="00EE57D3" w:rsidRDefault="006C7D25">
      <w:pPr>
        <w:pStyle w:val="Nadpis30"/>
        <w:framePr w:w="9710" w:h="470" w:hRule="exact" w:wrap="none" w:vAnchor="page" w:hAnchor="page" w:x="1493" w:y="3163"/>
        <w:shd w:val="clear" w:color="auto" w:fill="auto"/>
        <w:spacing w:after="0" w:line="240" w:lineRule="auto"/>
      </w:pPr>
      <w:bookmarkStart w:id="14" w:name="bookmark14"/>
      <w:bookmarkStart w:id="15" w:name="bookmark15"/>
      <w:r>
        <w:t>Závěrečná ustanovení</w:t>
      </w:r>
      <w:bookmarkEnd w:id="14"/>
      <w:bookmarkEnd w:id="15"/>
    </w:p>
    <w:p w:rsidR="00EE57D3" w:rsidRDefault="006C7D25">
      <w:pPr>
        <w:pStyle w:val="Zkladntext1"/>
        <w:framePr w:w="9710" w:h="8506" w:hRule="exact" w:wrap="none" w:vAnchor="page" w:hAnchor="page" w:x="1493" w:y="3686"/>
        <w:numPr>
          <w:ilvl w:val="0"/>
          <w:numId w:val="8"/>
        </w:numPr>
        <w:shd w:val="clear" w:color="auto" w:fill="auto"/>
        <w:tabs>
          <w:tab w:val="left" w:pos="272"/>
        </w:tabs>
        <w:ind w:left="280" w:hanging="280"/>
        <w:jc w:val="both"/>
      </w:pPr>
      <w:r>
        <w:t>Smluvní strany považují veškeré informace vzájemně si poskytnuté při jednáních předcházejících podepsání této smlouvy, vymezení předmětu smlouvy a kupní cenu za své obchodní tajemství. Tyto informace nesmějí být zpřístupněny žádné třetí osobě bez předchozí</w:t>
      </w:r>
      <w:r>
        <w:t>ho písemného souhlasu druhé smluvní strany, pokud takové zpřístupnění není vyžadované ze zákona nebo není vyžadováno příslušnými orgány jednajícími na základě právních předpisů a v souladu s nimi nebo taková informace již není veřejně známá v souladu se zá</w:t>
      </w:r>
      <w:r>
        <w:t xml:space="preserve">konem nebo právními předpisy. Smluvní strany se tímto výslovně zavazují, že budou tyto důvěrné informace zachovávat a chránit s nejvyšší možnou odbornou </w:t>
      </w:r>
      <w:r>
        <w:rPr>
          <w:i/>
          <w:iCs/>
        </w:rPr>
        <w:t>péčí.</w:t>
      </w:r>
      <w:r>
        <w:t xml:space="preserve"> Tento závazek platí i po skončení platnosti a účinnosti této smlouvy. Smluvní strany se zavazují </w:t>
      </w:r>
      <w:r>
        <w:t>vztáhnout povinnost mlčenlivosti/důvěrnosti informací i na své zaměstnance, poradce a/nebo strany či osoby pověřené k výkonu dílčích úkolů dle této smlouvy, a zajistit, aby i tyto osoby jednaly v souladu s uvedenými závazky mlčenlivosti/důvěrnosti informac</w:t>
      </w:r>
      <w:r>
        <w:t>í.</w:t>
      </w:r>
    </w:p>
    <w:p w:rsidR="00EE57D3" w:rsidRDefault="006C7D25">
      <w:pPr>
        <w:pStyle w:val="Zkladntext1"/>
        <w:framePr w:w="9710" w:h="8506" w:hRule="exact" w:wrap="none" w:vAnchor="page" w:hAnchor="page" w:x="1493" w:y="3686"/>
        <w:numPr>
          <w:ilvl w:val="0"/>
          <w:numId w:val="8"/>
        </w:numPr>
        <w:shd w:val="clear" w:color="auto" w:fill="auto"/>
        <w:tabs>
          <w:tab w:val="left" w:pos="272"/>
        </w:tabs>
      </w:pPr>
      <w:r>
        <w:t>Tato smlouva nabývá platnosti a účinnosti dnem jejího podpisu oběma smluvními stranami.</w:t>
      </w:r>
    </w:p>
    <w:p w:rsidR="00EE57D3" w:rsidRDefault="006C7D25">
      <w:pPr>
        <w:pStyle w:val="Zkladntext1"/>
        <w:framePr w:w="9710" w:h="8506" w:hRule="exact" w:wrap="none" w:vAnchor="page" w:hAnchor="page" w:x="1493" w:y="3686"/>
        <w:numPr>
          <w:ilvl w:val="0"/>
          <w:numId w:val="8"/>
        </w:numPr>
        <w:shd w:val="clear" w:color="auto" w:fill="auto"/>
        <w:tabs>
          <w:tab w:val="left" w:pos="272"/>
        </w:tabs>
        <w:ind w:left="280" w:hanging="280"/>
        <w:jc w:val="both"/>
      </w:pPr>
      <w:r>
        <w:t>Tato smlouva se řídí zákonem č. 89/2012 Sb., občanský zákoník a dalšími příslušnými právními předpisy České republiky v platném a účinném znění.</w:t>
      </w:r>
    </w:p>
    <w:p w:rsidR="00EE57D3" w:rsidRDefault="006C7D25">
      <w:pPr>
        <w:pStyle w:val="Zkladntext1"/>
        <w:framePr w:w="9710" w:h="8506" w:hRule="exact" w:wrap="none" w:vAnchor="page" w:hAnchor="page" w:x="1493" w:y="3686"/>
        <w:numPr>
          <w:ilvl w:val="0"/>
          <w:numId w:val="8"/>
        </w:numPr>
        <w:shd w:val="clear" w:color="auto" w:fill="auto"/>
        <w:tabs>
          <w:tab w:val="left" w:pos="272"/>
        </w:tabs>
        <w:ind w:left="280" w:hanging="280"/>
        <w:jc w:val="both"/>
      </w:pPr>
      <w:r>
        <w:t>Změní-li se po uzavř</w:t>
      </w:r>
      <w:r>
        <w:t>ení této smlouvy okolnosti do té míry, že se plnění podle této smlouvy stane pro některou ze smluvních stran obtížnější, nemění to nic na její povinnosti splnit každý dluh vyplývající z této smlouvy.</w:t>
      </w:r>
    </w:p>
    <w:p w:rsidR="00EE57D3" w:rsidRDefault="006C7D25">
      <w:pPr>
        <w:pStyle w:val="Zkladntext1"/>
        <w:framePr w:w="9710" w:h="8506" w:hRule="exact" w:wrap="none" w:vAnchor="page" w:hAnchor="page" w:x="1493" w:y="3686"/>
        <w:numPr>
          <w:ilvl w:val="0"/>
          <w:numId w:val="8"/>
        </w:numPr>
        <w:shd w:val="clear" w:color="auto" w:fill="auto"/>
        <w:tabs>
          <w:tab w:val="left" w:pos="272"/>
        </w:tabs>
        <w:jc w:val="both"/>
      </w:pPr>
      <w:r>
        <w:t>Prodávající tímto na sebe bere nebezpečí změny všech oko</w:t>
      </w:r>
      <w:r>
        <w:t>lností vyplývajících pro něho z této smlouvy.</w:t>
      </w:r>
    </w:p>
    <w:p w:rsidR="00EE57D3" w:rsidRDefault="006C7D25">
      <w:pPr>
        <w:pStyle w:val="Zkladntext1"/>
        <w:framePr w:w="9710" w:h="8506" w:hRule="exact" w:wrap="none" w:vAnchor="page" w:hAnchor="page" w:x="1493" w:y="3686"/>
        <w:numPr>
          <w:ilvl w:val="0"/>
          <w:numId w:val="8"/>
        </w:numPr>
        <w:shd w:val="clear" w:color="auto" w:fill="auto"/>
        <w:tabs>
          <w:tab w:val="left" w:pos="272"/>
        </w:tabs>
        <w:ind w:left="280" w:hanging="280"/>
        <w:jc w:val="both"/>
      </w:pPr>
      <w:r>
        <w:t>V případě, že je jakákoli povinnost dle této smlouvy neplatná nebo nevymahatelná nebo se neplatnou nebo nevymahatelnou stane, bude plně oddělitelná od ostatních povinností dle této smlouvy a žádným způsobem neo</w:t>
      </w:r>
      <w:r>
        <w:t>vlivní platnost a vymahatelnost jakýchkoli dalších povinností dle této smlouvy. Smluvní strany se zavazují nahradit jakoukoli neplatnou nebo nevymahatelnou povinnost povinností novou, platnou a vymahatelnou, jejíž předmět bude co nejblíže odpovídat předmět</w:t>
      </w:r>
      <w:r>
        <w:t>u původní povinnosti.</w:t>
      </w:r>
    </w:p>
    <w:p w:rsidR="00EE57D3" w:rsidRDefault="006C7D25">
      <w:pPr>
        <w:pStyle w:val="Zkladntext1"/>
        <w:framePr w:w="9710" w:h="8506" w:hRule="exact" w:wrap="none" w:vAnchor="page" w:hAnchor="page" w:x="1493" w:y="3686"/>
        <w:numPr>
          <w:ilvl w:val="0"/>
          <w:numId w:val="8"/>
        </w:numPr>
        <w:shd w:val="clear" w:color="auto" w:fill="auto"/>
        <w:tabs>
          <w:tab w:val="left" w:pos="272"/>
        </w:tabs>
        <w:ind w:left="280" w:hanging="280"/>
        <w:jc w:val="both"/>
      </w:pPr>
      <w:r>
        <w:t>Tuto smlouvu lze měnit a doplňovat pouze se souhlasem obou smluvních stran této smlouvy, a to písemnými dodatky aritmeticky číslovanými podle data jejich přijetí podepsanými oběma smluvními stranami této smlouvy.</w:t>
      </w:r>
    </w:p>
    <w:p w:rsidR="00EE57D3" w:rsidRDefault="006C7D25">
      <w:pPr>
        <w:pStyle w:val="Zkladntext1"/>
        <w:framePr w:w="9710" w:h="8506" w:hRule="exact" w:wrap="none" w:vAnchor="page" w:hAnchor="page" w:x="1493" w:y="3686"/>
        <w:numPr>
          <w:ilvl w:val="0"/>
          <w:numId w:val="8"/>
        </w:numPr>
        <w:shd w:val="clear" w:color="auto" w:fill="auto"/>
        <w:tabs>
          <w:tab w:val="left" w:pos="272"/>
        </w:tabs>
        <w:ind w:left="280" w:hanging="280"/>
        <w:jc w:val="both"/>
      </w:pPr>
      <w:r>
        <w:t xml:space="preserve">Písemná forma dle </w:t>
      </w:r>
      <w:r>
        <w:t>této smlouvy není zachována při právním jednání učiněném elektronickými ani jinými technickými prostředky umožňujícími zachycení jeho obsahu a určení jednající smluvní strany, pokud tato smlouva nestanoví jinak.</w:t>
      </w:r>
    </w:p>
    <w:p w:rsidR="00EE57D3" w:rsidRDefault="006C7D25">
      <w:pPr>
        <w:pStyle w:val="Zkladntext1"/>
        <w:framePr w:w="9710" w:h="8506" w:hRule="exact" w:wrap="none" w:vAnchor="page" w:hAnchor="page" w:x="1493" w:y="3686"/>
        <w:numPr>
          <w:ilvl w:val="0"/>
          <w:numId w:val="8"/>
        </w:numPr>
        <w:shd w:val="clear" w:color="auto" w:fill="auto"/>
        <w:tabs>
          <w:tab w:val="left" w:pos="272"/>
        </w:tabs>
        <w:ind w:left="280" w:hanging="280"/>
        <w:jc w:val="both"/>
      </w:pPr>
      <w:r>
        <w:t>Smluvní strany tímto prohlašují, že si při j</w:t>
      </w:r>
      <w:r>
        <w:t>ednání o uzavření této smlouvy vzájemně sdělily všechny skutkové a právní okolnosti, o nichž ví nebo vědět musí, tak, že se každá ze smluvních stran mohla přesvědčit o možnosti uzavřít platně tuto smlouvu a byl každé ze smluvních stran zřejmý její zájem tu</w:t>
      </w:r>
      <w:r>
        <w:t>to smlouvu uzavřít.</w:t>
      </w:r>
    </w:p>
    <w:p w:rsidR="00EE57D3" w:rsidRDefault="006C7D25">
      <w:pPr>
        <w:pStyle w:val="Zkladntext1"/>
        <w:framePr w:w="9710" w:h="8506" w:hRule="exact" w:wrap="none" w:vAnchor="page" w:hAnchor="page" w:x="1493" w:y="3686"/>
        <w:numPr>
          <w:ilvl w:val="0"/>
          <w:numId w:val="8"/>
        </w:numPr>
        <w:shd w:val="clear" w:color="auto" w:fill="auto"/>
        <w:tabs>
          <w:tab w:val="left" w:pos="346"/>
        </w:tabs>
        <w:ind w:left="280" w:hanging="280"/>
        <w:jc w:val="both"/>
      </w:pPr>
      <w:r>
        <w:t>Smluvní strany tímto prohlašují, že mají právní osobnost, jsou plně svéprávné a tuto smlouvu uzavírají na základě svojí svobodné, pravé, vážné a určité vůle.</w:t>
      </w:r>
    </w:p>
    <w:p w:rsidR="00EE57D3" w:rsidRDefault="006C7D25">
      <w:pPr>
        <w:pStyle w:val="Zkladntext1"/>
        <w:framePr w:w="9710" w:h="8506" w:hRule="exact" w:wrap="none" w:vAnchor="page" w:hAnchor="page" w:x="1493" w:y="3686"/>
        <w:shd w:val="clear" w:color="auto" w:fill="auto"/>
        <w:ind w:left="280" w:hanging="280"/>
        <w:jc w:val="both"/>
      </w:pPr>
      <w:r>
        <w:t xml:space="preserve">11.Smluvní strany si text této smlouvy přečetly, porozuměly mu, souhlasí sním </w:t>
      </w:r>
      <w:r>
        <w:t>a považují ho za zcela určitý a srozumitelný. Na důkaz toho připojují své podpisy, kterými současně uznávají pravost a správnost této smlouvy.</w:t>
      </w:r>
    </w:p>
    <w:p w:rsidR="00EE57D3" w:rsidRDefault="006C7D25">
      <w:pPr>
        <w:pStyle w:val="Zkladntext1"/>
        <w:framePr w:w="9710" w:h="8506" w:hRule="exact" w:wrap="none" w:vAnchor="page" w:hAnchor="page" w:x="1493" w:y="3686"/>
        <w:shd w:val="clear" w:color="auto" w:fill="auto"/>
        <w:spacing w:after="0"/>
        <w:jc w:val="both"/>
      </w:pPr>
      <w:r>
        <w:t>12. Tato smlouvaje vyhotovena ve dvou stejnopisech, z nichž každá smluvní strana obdrží po jenom vyhotovení.</w:t>
      </w:r>
    </w:p>
    <w:p w:rsidR="00EE57D3" w:rsidRDefault="006C7D25">
      <w:pPr>
        <w:pStyle w:val="Zkladntext1"/>
        <w:framePr w:wrap="none" w:vAnchor="page" w:hAnchor="page" w:x="1503" w:y="12374"/>
        <w:shd w:val="clear" w:color="auto" w:fill="auto"/>
        <w:spacing w:after="0"/>
      </w:pPr>
      <w:r>
        <w:t>V Hr</w:t>
      </w:r>
      <w:r>
        <w:t>adci Králové dne 25.01.2019</w:t>
      </w:r>
    </w:p>
    <w:p w:rsidR="00EE57D3" w:rsidRDefault="006C7D25">
      <w:pPr>
        <w:pStyle w:val="Zkladntext1"/>
        <w:framePr w:w="2702" w:h="936" w:hRule="exact" w:wrap="none" w:vAnchor="page" w:hAnchor="page" w:x="1503" w:y="13492"/>
        <w:shd w:val="clear" w:color="auto" w:fill="auto"/>
        <w:spacing w:after="0"/>
        <w:ind w:left="820" w:right="682"/>
        <w:jc w:val="center"/>
      </w:pPr>
      <w:r>
        <w:t>zaEgrega s.r.o.</w:t>
      </w:r>
    </w:p>
    <w:p w:rsidR="00EE57D3" w:rsidRDefault="006C7D25">
      <w:pPr>
        <w:pStyle w:val="Zkladntext1"/>
        <w:framePr w:w="2702" w:h="936" w:hRule="exact" w:wrap="none" w:vAnchor="page" w:hAnchor="page" w:x="1503" w:y="13492"/>
        <w:shd w:val="clear" w:color="auto" w:fill="auto"/>
        <w:spacing w:after="0"/>
        <w:ind w:left="820" w:right="682"/>
        <w:jc w:val="center"/>
      </w:pPr>
      <w:r>
        <w:t>Ondřej Sulc</w:t>
      </w:r>
      <w:r>
        <w:br/>
        <w:t>jednatel</w:t>
      </w:r>
      <w:r>
        <w:br/>
        <w:t>kupující</w:t>
      </w:r>
    </w:p>
    <w:p w:rsidR="00EE57D3" w:rsidRDefault="00EE57D3">
      <w:pPr>
        <w:framePr w:wrap="none" w:vAnchor="page" w:hAnchor="page" w:x="3639" w:y="12619"/>
        <w:rPr>
          <w:sz w:val="2"/>
          <w:szCs w:val="2"/>
        </w:rPr>
      </w:pPr>
    </w:p>
    <w:p w:rsidR="00EE57D3" w:rsidRDefault="006C7D25">
      <w:pPr>
        <w:pStyle w:val="Zkladntext40"/>
        <w:framePr w:wrap="none" w:vAnchor="page" w:hAnchor="page" w:x="8141" w:y="12988"/>
        <w:shd w:val="clear" w:color="auto" w:fill="auto"/>
        <w:jc w:val="both"/>
      </w:pPr>
      <w:r>
        <w:t>H.,</w:t>
      </w:r>
    </w:p>
    <w:p w:rsidR="00E8026B" w:rsidRDefault="00E8026B">
      <w:pPr>
        <w:pStyle w:val="Zkladntext1"/>
        <w:framePr w:w="2981" w:h="1694" w:hRule="exact" w:wrap="none" w:vAnchor="page" w:hAnchor="page" w:x="7623" w:y="12268"/>
        <w:shd w:val="clear" w:color="auto" w:fill="auto"/>
        <w:spacing w:after="0"/>
        <w:ind w:left="4"/>
      </w:pPr>
    </w:p>
    <w:p w:rsidR="00E8026B" w:rsidRDefault="00E8026B">
      <w:pPr>
        <w:pStyle w:val="Zkladntext1"/>
        <w:framePr w:w="2981" w:h="1694" w:hRule="exact" w:wrap="none" w:vAnchor="page" w:hAnchor="page" w:x="7623" w:y="12268"/>
        <w:shd w:val="clear" w:color="auto" w:fill="auto"/>
        <w:spacing w:after="0"/>
        <w:ind w:left="4"/>
      </w:pPr>
    </w:p>
    <w:p w:rsidR="00E8026B" w:rsidRDefault="00E8026B">
      <w:pPr>
        <w:pStyle w:val="Zkladntext1"/>
        <w:framePr w:w="2981" w:h="1694" w:hRule="exact" w:wrap="none" w:vAnchor="page" w:hAnchor="page" w:x="7623" w:y="12268"/>
        <w:shd w:val="clear" w:color="auto" w:fill="auto"/>
        <w:spacing w:after="0"/>
        <w:ind w:left="4"/>
      </w:pPr>
    </w:p>
    <w:p w:rsidR="00E8026B" w:rsidRDefault="00E8026B">
      <w:pPr>
        <w:pStyle w:val="Zkladntext1"/>
        <w:framePr w:w="2981" w:h="1694" w:hRule="exact" w:wrap="none" w:vAnchor="page" w:hAnchor="page" w:x="7623" w:y="12268"/>
        <w:shd w:val="clear" w:color="auto" w:fill="auto"/>
        <w:spacing w:after="0"/>
        <w:ind w:left="4"/>
      </w:pPr>
    </w:p>
    <w:p w:rsidR="00E8026B" w:rsidRDefault="00E8026B">
      <w:pPr>
        <w:pStyle w:val="Zkladntext1"/>
        <w:framePr w:w="2981" w:h="1694" w:hRule="exact" w:wrap="none" w:vAnchor="page" w:hAnchor="page" w:x="7623" w:y="12268"/>
        <w:shd w:val="clear" w:color="auto" w:fill="auto"/>
        <w:spacing w:after="0"/>
        <w:ind w:left="4"/>
      </w:pPr>
    </w:p>
    <w:p w:rsidR="00EE57D3" w:rsidRDefault="00E8026B">
      <w:pPr>
        <w:pStyle w:val="Zkladntext1"/>
        <w:framePr w:w="2981" w:h="1694" w:hRule="exact" w:wrap="none" w:vAnchor="page" w:hAnchor="page" w:x="7623" w:y="12268"/>
        <w:shd w:val="clear" w:color="auto" w:fill="auto"/>
        <w:spacing w:after="0"/>
        <w:ind w:left="4"/>
      </w:pPr>
      <w:r>
        <w:t>z</w:t>
      </w:r>
      <w:r w:rsidR="006C7D25">
        <w:t>a Lesy města Dvůr Králové nad</w:t>
      </w:r>
    </w:p>
    <w:p w:rsidR="00EE57D3" w:rsidRDefault="006C7D25">
      <w:pPr>
        <w:pStyle w:val="Zkladntext1"/>
        <w:framePr w:w="2981" w:h="1694" w:hRule="exact" w:wrap="none" w:vAnchor="page" w:hAnchor="page" w:x="7623" w:y="12268"/>
        <w:shd w:val="clear" w:color="auto" w:fill="auto"/>
        <w:spacing w:after="0"/>
        <w:ind w:firstLine="800"/>
      </w:pPr>
      <w:r>
        <w:t>Labem s.r.o.</w:t>
      </w:r>
    </w:p>
    <w:p w:rsidR="00EE57D3" w:rsidRDefault="006C7D25">
      <w:pPr>
        <w:pStyle w:val="Zkladntext1"/>
        <w:framePr w:w="2981" w:h="720" w:hRule="exact" w:wrap="none" w:vAnchor="page" w:hAnchor="page" w:x="7623" w:y="13967"/>
        <w:shd w:val="clear" w:color="auto" w:fill="auto"/>
        <w:spacing w:after="0"/>
        <w:jc w:val="center"/>
      </w:pPr>
      <w:r>
        <w:t>Ing. Petr Tepera</w:t>
      </w:r>
      <w:r>
        <w:br/>
        <w:t>jednatel</w:t>
      </w:r>
      <w:r>
        <w:br/>
        <w:t>prodávající</w:t>
      </w:r>
    </w:p>
    <w:p w:rsidR="00EE57D3" w:rsidRDefault="006C7D25">
      <w:pPr>
        <w:pStyle w:val="Zhlavnebozpat0"/>
        <w:framePr w:wrap="none" w:vAnchor="page" w:hAnchor="page" w:x="5866" w:y="14913"/>
        <w:shd w:val="clear" w:color="auto" w:fill="auto"/>
      </w:pPr>
      <w:r>
        <w:t>Strana 4 z 5</w:t>
      </w:r>
    </w:p>
    <w:p w:rsidR="00EE57D3" w:rsidRDefault="00EE57D3">
      <w:pPr>
        <w:spacing w:line="1" w:lineRule="exact"/>
      </w:pPr>
      <w:bookmarkStart w:id="16" w:name="_GoBack"/>
      <w:bookmarkEnd w:id="16"/>
    </w:p>
    <w:sectPr w:rsidR="00EE57D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D25" w:rsidRDefault="006C7D25">
      <w:r>
        <w:separator/>
      </w:r>
    </w:p>
  </w:endnote>
  <w:endnote w:type="continuationSeparator" w:id="0">
    <w:p w:rsidR="006C7D25" w:rsidRDefault="006C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D25" w:rsidRDefault="006C7D25"/>
  </w:footnote>
  <w:footnote w:type="continuationSeparator" w:id="0">
    <w:p w:rsidR="006C7D25" w:rsidRDefault="006C7D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D4FEA"/>
    <w:multiLevelType w:val="multilevel"/>
    <w:tmpl w:val="EF3463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5A66E1"/>
    <w:multiLevelType w:val="multilevel"/>
    <w:tmpl w:val="0F464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2E3C5D"/>
    <w:multiLevelType w:val="multilevel"/>
    <w:tmpl w:val="18F0F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8B677D"/>
    <w:multiLevelType w:val="multilevel"/>
    <w:tmpl w:val="0B7CE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FA29B4"/>
    <w:multiLevelType w:val="multilevel"/>
    <w:tmpl w:val="1B8067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6138AD"/>
    <w:multiLevelType w:val="multilevel"/>
    <w:tmpl w:val="F4BC6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4737BF"/>
    <w:multiLevelType w:val="multilevel"/>
    <w:tmpl w:val="935473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5C2B88"/>
    <w:multiLevelType w:val="multilevel"/>
    <w:tmpl w:val="7B7002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D3"/>
    <w:rsid w:val="006C7D25"/>
    <w:rsid w:val="00E8026B"/>
    <w:rsid w:val="00EE57D3"/>
    <w:rsid w:val="00F1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9CEC9-6E59-415D-8269-4AC9F246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80" w:line="259" w:lineRule="auto"/>
      <w:jc w:val="center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30" w:line="223" w:lineRule="auto"/>
      <w:ind w:firstLine="20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1961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Vondroušová</cp:lastModifiedBy>
  <cp:revision>2</cp:revision>
  <dcterms:created xsi:type="dcterms:W3CDTF">2019-02-13T08:38:00Z</dcterms:created>
  <dcterms:modified xsi:type="dcterms:W3CDTF">2019-02-13T09:07:00Z</dcterms:modified>
</cp:coreProperties>
</file>