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D6B" w:rsidRDefault="00FA2B99">
      <w:pPr>
        <w:pStyle w:val="Nadpis20"/>
        <w:keepNext/>
        <w:keepLines/>
        <w:shd w:val="clear" w:color="auto" w:fill="auto"/>
        <w:spacing w:after="280"/>
      </w:pPr>
      <w:bookmarkStart w:id="0" w:name="bookmark4"/>
      <w:bookmarkStart w:id="1" w:name="bookmark5"/>
      <w:r>
        <w:rPr>
          <w:u w:val="none"/>
        </w:rPr>
        <w:t>SMLOUVA O DÍLO</w:t>
      </w:r>
      <w:bookmarkEnd w:id="0"/>
      <w:bookmarkEnd w:id="1"/>
    </w:p>
    <w:p w:rsidR="007C0D6B" w:rsidRDefault="00FA2B99">
      <w:pPr>
        <w:pStyle w:val="Zkladntext1"/>
        <w:shd w:val="clear" w:color="auto" w:fill="auto"/>
        <w:spacing w:after="780" w:line="240" w:lineRule="auto"/>
        <w:jc w:val="center"/>
      </w:pPr>
      <w:r>
        <w:t>Číslo smlouvy objednatele: NG/167/2019</w:t>
      </w:r>
    </w:p>
    <w:p w:rsidR="007C0D6B" w:rsidRDefault="00FA2B99">
      <w:pPr>
        <w:pStyle w:val="Zkladntext1"/>
        <w:shd w:val="clear" w:color="auto" w:fill="auto"/>
        <w:spacing w:after="320" w:line="240" w:lineRule="auto"/>
        <w:ind w:firstLine="140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Smluvní strany</w:t>
      </w:r>
    </w:p>
    <w:p w:rsidR="007C0D6B" w:rsidRDefault="00FA2B99">
      <w:pPr>
        <w:pStyle w:val="Titulektabulky0"/>
        <w:shd w:val="clear" w:color="auto" w:fill="auto"/>
        <w:spacing w:line="240" w:lineRule="auto"/>
      </w:pPr>
      <w:r>
        <w:t>Objednatel: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54"/>
        <w:gridCol w:w="5695"/>
      </w:tblGrid>
      <w:tr w:rsidR="007C0D6B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3154" w:type="dxa"/>
            <w:tcBorders>
              <w:top w:val="single" w:sz="4" w:space="0" w:color="auto"/>
            </w:tcBorders>
            <w:shd w:val="clear" w:color="auto" w:fill="FFFFFF"/>
          </w:tcPr>
          <w:p w:rsidR="007C0D6B" w:rsidRDefault="00FA2B99">
            <w:pPr>
              <w:pStyle w:val="Jin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Národní galerie v Praze</w:t>
            </w:r>
          </w:p>
          <w:p w:rsidR="007C0D6B" w:rsidRDefault="00FA2B99">
            <w:pPr>
              <w:pStyle w:val="Jin0"/>
              <w:shd w:val="clear" w:color="auto" w:fill="auto"/>
              <w:spacing w:after="0" w:line="240" w:lineRule="auto"/>
            </w:pPr>
            <w:r>
              <w:t>Se sídlem:</w:t>
            </w:r>
          </w:p>
        </w:tc>
        <w:tc>
          <w:tcPr>
            <w:tcW w:w="5695" w:type="dxa"/>
            <w:shd w:val="clear" w:color="auto" w:fill="FFFFFF"/>
            <w:vAlign w:val="bottom"/>
          </w:tcPr>
          <w:p w:rsidR="007C0D6B" w:rsidRDefault="00FA2B99">
            <w:pPr>
              <w:pStyle w:val="Jin0"/>
              <w:shd w:val="clear" w:color="auto" w:fill="auto"/>
              <w:spacing w:after="0" w:line="240" w:lineRule="auto"/>
              <w:ind w:firstLine="380"/>
            </w:pPr>
            <w:r>
              <w:t>Staroměstské nám. 606/12, 110 15 Praha 1</w:t>
            </w:r>
          </w:p>
        </w:tc>
      </w:tr>
      <w:tr w:rsidR="007C0D6B">
        <w:tblPrEx>
          <w:tblCellMar>
            <w:top w:w="0" w:type="dxa"/>
            <w:bottom w:w="0" w:type="dxa"/>
          </w:tblCellMar>
        </w:tblPrEx>
        <w:trPr>
          <w:trHeight w:hRule="exact" w:val="821"/>
          <w:jc w:val="center"/>
        </w:trPr>
        <w:tc>
          <w:tcPr>
            <w:tcW w:w="3154" w:type="dxa"/>
            <w:shd w:val="clear" w:color="auto" w:fill="FFFFFF"/>
          </w:tcPr>
          <w:p w:rsidR="0053672E" w:rsidRDefault="00FA2B99">
            <w:pPr>
              <w:pStyle w:val="Jin0"/>
              <w:shd w:val="clear" w:color="auto" w:fill="auto"/>
              <w:spacing w:after="0" w:line="259" w:lineRule="auto"/>
            </w:pPr>
            <w:r>
              <w:t xml:space="preserve">Jednající - statutární zástupce: </w:t>
            </w:r>
          </w:p>
          <w:p w:rsidR="007C0D6B" w:rsidRDefault="00FA2B99">
            <w:pPr>
              <w:pStyle w:val="Jin0"/>
              <w:shd w:val="clear" w:color="auto" w:fill="auto"/>
              <w:spacing w:after="0" w:line="259" w:lineRule="auto"/>
            </w:pPr>
            <w:r>
              <w:t>IČ:</w:t>
            </w:r>
          </w:p>
          <w:p w:rsidR="007C0D6B" w:rsidRDefault="00FA2B99">
            <w:pPr>
              <w:pStyle w:val="Jin0"/>
              <w:shd w:val="clear" w:color="auto" w:fill="auto"/>
              <w:spacing w:after="0" w:line="259" w:lineRule="auto"/>
            </w:pPr>
            <w:r>
              <w:t>DIČ:</w:t>
            </w:r>
          </w:p>
        </w:tc>
        <w:tc>
          <w:tcPr>
            <w:tcW w:w="5695" w:type="dxa"/>
            <w:shd w:val="clear" w:color="auto" w:fill="FFFFFF"/>
          </w:tcPr>
          <w:p w:rsidR="0053672E" w:rsidRDefault="00FA2B99">
            <w:pPr>
              <w:pStyle w:val="Jin0"/>
              <w:shd w:val="clear" w:color="auto" w:fill="auto"/>
              <w:spacing w:after="0" w:line="264" w:lineRule="auto"/>
              <w:ind w:left="380" w:firstLine="20"/>
            </w:pPr>
            <w:r>
              <w:rPr>
                <w:lang w:val="en-US" w:eastAsia="en-US" w:bidi="en-US"/>
              </w:rPr>
              <w:t xml:space="preserve">Doc. </w:t>
            </w:r>
            <w:r>
              <w:t xml:space="preserve">Dr. et Ing. Jiří Fajt, Ph.D., generální ředitel </w:t>
            </w:r>
          </w:p>
          <w:p w:rsidR="007C0D6B" w:rsidRDefault="00FA2B99">
            <w:pPr>
              <w:pStyle w:val="Jin0"/>
              <w:shd w:val="clear" w:color="auto" w:fill="auto"/>
              <w:spacing w:after="0" w:line="264" w:lineRule="auto"/>
              <w:ind w:left="380" w:firstLine="20"/>
            </w:pPr>
            <w:r>
              <w:t>00023281,</w:t>
            </w:r>
          </w:p>
          <w:p w:rsidR="007C0D6B" w:rsidRDefault="00FA2B99">
            <w:pPr>
              <w:pStyle w:val="Jin0"/>
              <w:shd w:val="clear" w:color="auto" w:fill="auto"/>
              <w:spacing w:after="0" w:line="264" w:lineRule="auto"/>
              <w:ind w:firstLine="380"/>
            </w:pPr>
            <w:r>
              <w:t>CZ00023281</w:t>
            </w:r>
          </w:p>
        </w:tc>
      </w:tr>
      <w:tr w:rsidR="007C0D6B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3154" w:type="dxa"/>
            <w:shd w:val="clear" w:color="auto" w:fill="FFFFFF"/>
          </w:tcPr>
          <w:p w:rsidR="007C0D6B" w:rsidRDefault="00FA2B99">
            <w:pPr>
              <w:pStyle w:val="Jin0"/>
              <w:shd w:val="clear" w:color="auto" w:fill="auto"/>
              <w:spacing w:after="0" w:line="240" w:lineRule="auto"/>
            </w:pPr>
            <w:r>
              <w:t>Bankovní spojení:</w:t>
            </w:r>
          </w:p>
          <w:p w:rsidR="007C0D6B" w:rsidRDefault="00FA2B99">
            <w:pPr>
              <w:pStyle w:val="Jin0"/>
              <w:shd w:val="clear" w:color="auto" w:fill="auto"/>
              <w:spacing w:after="0" w:line="240" w:lineRule="auto"/>
            </w:pPr>
            <w:r>
              <w:t>Číslo účtu:</w:t>
            </w:r>
          </w:p>
        </w:tc>
        <w:tc>
          <w:tcPr>
            <w:tcW w:w="5695" w:type="dxa"/>
            <w:shd w:val="clear" w:color="auto" w:fill="FFFFFF"/>
          </w:tcPr>
          <w:p w:rsidR="007C0D6B" w:rsidRDefault="0053672E">
            <w:pPr>
              <w:pStyle w:val="Jin0"/>
              <w:shd w:val="clear" w:color="auto" w:fill="auto"/>
              <w:spacing w:after="0" w:line="240" w:lineRule="auto"/>
              <w:ind w:firstLine="380"/>
            </w:pPr>
            <w:r>
              <w:t>XXXXXXX</w:t>
            </w:r>
          </w:p>
          <w:p w:rsidR="007C0D6B" w:rsidRDefault="0053672E" w:rsidP="0053672E">
            <w:pPr>
              <w:pStyle w:val="Jin0"/>
              <w:shd w:val="clear" w:color="auto" w:fill="auto"/>
              <w:spacing w:after="0" w:line="240" w:lineRule="auto"/>
              <w:ind w:firstLine="380"/>
            </w:pPr>
            <w:r>
              <w:t>XXXXXXXXXXXXXX</w:t>
            </w:r>
          </w:p>
        </w:tc>
      </w:tr>
    </w:tbl>
    <w:p w:rsidR="007C0D6B" w:rsidRDefault="007C0D6B">
      <w:pPr>
        <w:spacing w:after="79" w:line="1" w:lineRule="exact"/>
      </w:pPr>
    </w:p>
    <w:p w:rsidR="0053672E" w:rsidRDefault="00FA2B99">
      <w:pPr>
        <w:pStyle w:val="Zkladntext1"/>
        <w:shd w:val="clear" w:color="auto" w:fill="auto"/>
        <w:spacing w:after="80" w:line="480" w:lineRule="auto"/>
        <w:ind w:left="140" w:firstLine="20"/>
        <w:rPr>
          <w:b/>
          <w:bCs/>
          <w:sz w:val="24"/>
          <w:szCs w:val="24"/>
        </w:rPr>
      </w:pPr>
      <w:r>
        <w:t xml:space="preserve">(dále jen </w:t>
      </w:r>
      <w:r>
        <w:rPr>
          <w:b/>
          <w:bCs/>
          <w:sz w:val="24"/>
          <w:szCs w:val="24"/>
        </w:rPr>
        <w:t xml:space="preserve">"objednatel") </w:t>
      </w:r>
    </w:p>
    <w:p w:rsidR="007C0D6B" w:rsidRDefault="00FA2B99">
      <w:pPr>
        <w:pStyle w:val="Zkladntext1"/>
        <w:shd w:val="clear" w:color="auto" w:fill="auto"/>
        <w:spacing w:after="80" w:line="480" w:lineRule="auto"/>
        <w:ind w:left="140" w:firstLine="20"/>
        <w:rPr>
          <w:sz w:val="24"/>
          <w:szCs w:val="24"/>
        </w:rPr>
      </w:pPr>
      <w:r>
        <w:rPr>
          <w:b/>
          <w:bCs/>
          <w:sz w:val="24"/>
          <w:szCs w:val="24"/>
        </w:rPr>
        <w:t>a</w:t>
      </w:r>
    </w:p>
    <w:p w:rsidR="007C0D6B" w:rsidRDefault="00FA2B99">
      <w:pPr>
        <w:pStyle w:val="Titulektabulky0"/>
        <w:shd w:val="clear" w:color="auto" w:fill="auto"/>
        <w:spacing w:line="480" w:lineRule="auto"/>
      </w:pPr>
      <w:r>
        <w:t>Zhotovitel:</w:t>
      </w:r>
    </w:p>
    <w:p w:rsidR="007C0D6B" w:rsidRDefault="00FA2B99">
      <w:pPr>
        <w:pStyle w:val="Titulektabulky0"/>
        <w:shd w:val="clear" w:color="auto" w:fill="auto"/>
        <w:spacing w:line="240" w:lineRule="auto"/>
      </w:pPr>
      <w:r>
        <w:rPr>
          <w:u w:val="none"/>
        </w:rPr>
        <w:t>TECTRA a. s.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54"/>
        <w:gridCol w:w="5695"/>
      </w:tblGrid>
      <w:tr w:rsidR="007C0D6B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3154" w:type="dxa"/>
            <w:shd w:val="clear" w:color="auto" w:fill="FFFFFF"/>
            <w:vAlign w:val="bottom"/>
          </w:tcPr>
          <w:p w:rsidR="007C0D6B" w:rsidRDefault="00FA2B99">
            <w:pPr>
              <w:pStyle w:val="Jin0"/>
              <w:shd w:val="clear" w:color="auto" w:fill="auto"/>
              <w:spacing w:after="0" w:line="240" w:lineRule="auto"/>
            </w:pPr>
            <w:r>
              <w:t>Se sídlem:</w:t>
            </w:r>
          </w:p>
        </w:tc>
        <w:tc>
          <w:tcPr>
            <w:tcW w:w="5695" w:type="dxa"/>
            <w:shd w:val="clear" w:color="auto" w:fill="FFFFFF"/>
            <w:vAlign w:val="bottom"/>
          </w:tcPr>
          <w:p w:rsidR="007C0D6B" w:rsidRDefault="00FA2B99">
            <w:pPr>
              <w:pStyle w:val="Jin0"/>
              <w:shd w:val="clear" w:color="auto" w:fill="auto"/>
              <w:spacing w:after="0" w:line="240" w:lineRule="auto"/>
              <w:ind w:firstLine="380"/>
            </w:pPr>
            <w:r>
              <w:t>Domkovská 2342/43, 193 00 Praha 9</w:t>
            </w:r>
          </w:p>
        </w:tc>
      </w:tr>
      <w:tr w:rsidR="007C0D6B">
        <w:tblPrEx>
          <w:tblCellMar>
            <w:top w:w="0" w:type="dxa"/>
            <w:bottom w:w="0" w:type="dxa"/>
          </w:tblCellMar>
        </w:tblPrEx>
        <w:trPr>
          <w:trHeight w:hRule="exact" w:val="824"/>
          <w:jc w:val="center"/>
        </w:trPr>
        <w:tc>
          <w:tcPr>
            <w:tcW w:w="3154" w:type="dxa"/>
            <w:shd w:val="clear" w:color="auto" w:fill="FFFFFF"/>
          </w:tcPr>
          <w:p w:rsidR="0053672E" w:rsidRDefault="00FA2B99">
            <w:pPr>
              <w:pStyle w:val="Jin0"/>
              <w:shd w:val="clear" w:color="auto" w:fill="auto"/>
              <w:spacing w:after="0" w:line="264" w:lineRule="auto"/>
            </w:pPr>
            <w:r>
              <w:t xml:space="preserve">Jednající - statutární zástupce: </w:t>
            </w:r>
          </w:p>
          <w:p w:rsidR="007C0D6B" w:rsidRDefault="00FA2B99">
            <w:pPr>
              <w:pStyle w:val="Jin0"/>
              <w:shd w:val="clear" w:color="auto" w:fill="auto"/>
              <w:spacing w:after="0" w:line="264" w:lineRule="auto"/>
            </w:pPr>
            <w:r>
              <w:t>IČ:</w:t>
            </w:r>
          </w:p>
          <w:p w:rsidR="007C0D6B" w:rsidRDefault="00FA2B99">
            <w:pPr>
              <w:pStyle w:val="Jin0"/>
              <w:shd w:val="clear" w:color="auto" w:fill="auto"/>
              <w:spacing w:after="0" w:line="264" w:lineRule="auto"/>
            </w:pPr>
            <w:r>
              <w:t>DIČ:</w:t>
            </w:r>
          </w:p>
        </w:tc>
        <w:tc>
          <w:tcPr>
            <w:tcW w:w="5695" w:type="dxa"/>
            <w:shd w:val="clear" w:color="auto" w:fill="FFFFFF"/>
          </w:tcPr>
          <w:p w:rsidR="0053672E" w:rsidRDefault="00FA2B99">
            <w:pPr>
              <w:pStyle w:val="Jin0"/>
              <w:shd w:val="clear" w:color="auto" w:fill="auto"/>
              <w:spacing w:after="0" w:line="259" w:lineRule="auto"/>
              <w:ind w:left="380" w:firstLine="20"/>
            </w:pPr>
            <w:r>
              <w:t xml:space="preserve">Ing. Zbyněk </w:t>
            </w:r>
            <w:proofErr w:type="spellStart"/>
            <w:r>
              <w:rPr>
                <w:lang w:val="en-US" w:eastAsia="en-US" w:bidi="en-US"/>
              </w:rPr>
              <w:t>Sommer</w:t>
            </w:r>
            <w:proofErr w:type="spellEnd"/>
            <w:r>
              <w:rPr>
                <w:lang w:val="en-US" w:eastAsia="en-US" w:bidi="en-US"/>
              </w:rPr>
              <w:t xml:space="preserve">, </w:t>
            </w:r>
            <w:r>
              <w:t xml:space="preserve">člen </w:t>
            </w:r>
            <w:r>
              <w:t xml:space="preserve">představenstva </w:t>
            </w:r>
          </w:p>
          <w:p w:rsidR="007C0D6B" w:rsidRDefault="00FA2B99">
            <w:pPr>
              <w:pStyle w:val="Jin0"/>
              <w:shd w:val="clear" w:color="auto" w:fill="auto"/>
              <w:spacing w:after="0" w:line="259" w:lineRule="auto"/>
              <w:ind w:left="380" w:firstLine="20"/>
            </w:pPr>
            <w:r>
              <w:t>14892316</w:t>
            </w:r>
          </w:p>
          <w:p w:rsidR="007C0D6B" w:rsidRDefault="00FA2B99">
            <w:pPr>
              <w:pStyle w:val="Jin0"/>
              <w:shd w:val="clear" w:color="auto" w:fill="auto"/>
              <w:spacing w:after="0" w:line="259" w:lineRule="auto"/>
              <w:ind w:firstLine="380"/>
            </w:pPr>
            <w:r>
              <w:t>CZ14892316</w:t>
            </w:r>
          </w:p>
        </w:tc>
      </w:tr>
      <w:tr w:rsidR="007C0D6B">
        <w:tblPrEx>
          <w:tblCellMar>
            <w:top w:w="0" w:type="dxa"/>
            <w:bottom w:w="0" w:type="dxa"/>
          </w:tblCellMar>
        </w:tblPrEx>
        <w:trPr>
          <w:trHeight w:hRule="exact" w:val="551"/>
          <w:jc w:val="center"/>
        </w:trPr>
        <w:tc>
          <w:tcPr>
            <w:tcW w:w="3154" w:type="dxa"/>
            <w:shd w:val="clear" w:color="auto" w:fill="FFFFFF"/>
          </w:tcPr>
          <w:p w:rsidR="007C0D6B" w:rsidRDefault="00FA2B99">
            <w:pPr>
              <w:pStyle w:val="Jin0"/>
              <w:shd w:val="clear" w:color="auto" w:fill="auto"/>
              <w:spacing w:after="0" w:line="240" w:lineRule="auto"/>
            </w:pPr>
            <w:r>
              <w:t>Zapsaná:</w:t>
            </w:r>
          </w:p>
        </w:tc>
        <w:tc>
          <w:tcPr>
            <w:tcW w:w="5695" w:type="dxa"/>
            <w:shd w:val="clear" w:color="auto" w:fill="FFFFFF"/>
            <w:vAlign w:val="bottom"/>
          </w:tcPr>
          <w:p w:rsidR="007C0D6B" w:rsidRDefault="00FA2B99">
            <w:pPr>
              <w:pStyle w:val="Jin0"/>
              <w:shd w:val="clear" w:color="auto" w:fill="auto"/>
              <w:spacing w:after="0" w:line="240" w:lineRule="auto"/>
              <w:ind w:firstLine="380"/>
            </w:pPr>
            <w:r>
              <w:t>v obchodním rejstříku vedeném městským soudem</w:t>
            </w:r>
          </w:p>
          <w:p w:rsidR="007C0D6B" w:rsidRDefault="00FA2B99">
            <w:pPr>
              <w:pStyle w:val="Jin0"/>
              <w:shd w:val="clear" w:color="auto" w:fill="auto"/>
              <w:spacing w:after="0" w:line="240" w:lineRule="auto"/>
              <w:ind w:firstLine="380"/>
            </w:pPr>
            <w:r>
              <w:t>v Praze, oddíl B, vložka 704</w:t>
            </w:r>
          </w:p>
        </w:tc>
      </w:tr>
      <w:tr w:rsidR="007C0D6B">
        <w:tblPrEx>
          <w:tblCellMar>
            <w:top w:w="0" w:type="dxa"/>
            <w:bottom w:w="0" w:type="dxa"/>
          </w:tblCellMar>
        </w:tblPrEx>
        <w:trPr>
          <w:trHeight w:hRule="exact" w:val="716"/>
          <w:jc w:val="center"/>
        </w:trPr>
        <w:tc>
          <w:tcPr>
            <w:tcW w:w="3154" w:type="dxa"/>
            <w:shd w:val="clear" w:color="auto" w:fill="FFFFFF"/>
          </w:tcPr>
          <w:p w:rsidR="0053672E" w:rsidRDefault="00FA2B99">
            <w:pPr>
              <w:pStyle w:val="Jin0"/>
              <w:shd w:val="clear" w:color="auto" w:fill="auto"/>
              <w:spacing w:after="0" w:line="264" w:lineRule="auto"/>
            </w:pPr>
            <w:r>
              <w:t xml:space="preserve">Bankovní spojení: </w:t>
            </w:r>
          </w:p>
          <w:p w:rsidR="007C0D6B" w:rsidRDefault="00FA2B99">
            <w:pPr>
              <w:pStyle w:val="Jin0"/>
              <w:shd w:val="clear" w:color="auto" w:fill="auto"/>
              <w:spacing w:after="0" w:line="264" w:lineRule="auto"/>
            </w:pPr>
            <w:r>
              <w:t>Číslo účtu:</w:t>
            </w:r>
          </w:p>
        </w:tc>
        <w:tc>
          <w:tcPr>
            <w:tcW w:w="5695" w:type="dxa"/>
            <w:shd w:val="clear" w:color="auto" w:fill="FFFFFF"/>
          </w:tcPr>
          <w:p w:rsidR="007C0D6B" w:rsidRDefault="0053672E">
            <w:pPr>
              <w:pStyle w:val="Jin0"/>
              <w:shd w:val="clear" w:color="auto" w:fill="auto"/>
              <w:spacing w:after="0" w:line="240" w:lineRule="auto"/>
              <w:ind w:firstLine="380"/>
            </w:pPr>
            <w:r>
              <w:t>XXXXXXXXXXXX</w:t>
            </w:r>
          </w:p>
          <w:p w:rsidR="007C0D6B" w:rsidRDefault="0053672E">
            <w:pPr>
              <w:pStyle w:val="Jin0"/>
              <w:shd w:val="clear" w:color="auto" w:fill="auto"/>
              <w:spacing w:after="0" w:line="240" w:lineRule="auto"/>
              <w:ind w:firstLine="380"/>
            </w:pPr>
            <w:r>
              <w:t>XXXXXXXXXXXXX</w:t>
            </w:r>
          </w:p>
        </w:tc>
      </w:tr>
    </w:tbl>
    <w:p w:rsidR="007C0D6B" w:rsidRDefault="007C0D6B">
      <w:pPr>
        <w:spacing w:after="79" w:line="1" w:lineRule="exact"/>
      </w:pPr>
    </w:p>
    <w:p w:rsidR="007C0D6B" w:rsidRDefault="00FA2B99">
      <w:pPr>
        <w:pStyle w:val="Zkladntext1"/>
        <w:shd w:val="clear" w:color="auto" w:fill="auto"/>
        <w:spacing w:after="540" w:line="240" w:lineRule="auto"/>
        <w:ind w:firstLine="140"/>
        <w:jc w:val="both"/>
        <w:rPr>
          <w:sz w:val="24"/>
          <w:szCs w:val="24"/>
        </w:rPr>
      </w:pPr>
      <w:r>
        <w:t xml:space="preserve">(dále jen </w:t>
      </w:r>
      <w:r>
        <w:rPr>
          <w:b/>
          <w:bCs/>
          <w:sz w:val="24"/>
          <w:szCs w:val="24"/>
        </w:rPr>
        <w:t>"zhotovitel")</w:t>
      </w:r>
    </w:p>
    <w:p w:rsidR="007C0D6B" w:rsidRDefault="00FA2B99">
      <w:pPr>
        <w:pStyle w:val="Zkladntext1"/>
        <w:shd w:val="clear" w:color="auto" w:fill="auto"/>
        <w:spacing w:after="780" w:line="259" w:lineRule="auto"/>
        <w:ind w:left="140" w:firstLine="20"/>
        <w:jc w:val="both"/>
      </w:pPr>
      <w:r>
        <w:t xml:space="preserve">Smluvní strany uzavírají na základě </w:t>
      </w:r>
      <w:r>
        <w:t>ustanovení § 2586 a následujících zákona č. 89/2012 Sb., občanský zákoník (dále jen „občanský zákoník“) tuto:</w:t>
      </w:r>
    </w:p>
    <w:p w:rsidR="007C0D6B" w:rsidRDefault="00FA2B99">
      <w:pPr>
        <w:pStyle w:val="Zkladntext1"/>
        <w:shd w:val="clear" w:color="auto" w:fill="auto"/>
        <w:spacing w:after="54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Smlouvu o dílo</w:t>
      </w:r>
    </w:p>
    <w:p w:rsidR="007C0D6B" w:rsidRDefault="00FA2B99">
      <w:pPr>
        <w:pStyle w:val="Zkladntext1"/>
        <w:shd w:val="clear" w:color="auto" w:fill="auto"/>
        <w:spacing w:after="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I.</w:t>
      </w:r>
    </w:p>
    <w:p w:rsidR="007C0D6B" w:rsidRDefault="00FA2B99">
      <w:pPr>
        <w:pStyle w:val="Nadpis20"/>
        <w:keepNext/>
        <w:keepLines/>
        <w:shd w:val="clear" w:color="auto" w:fill="auto"/>
      </w:pPr>
      <w:bookmarkStart w:id="2" w:name="bookmark6"/>
      <w:bookmarkStart w:id="3" w:name="bookmark7"/>
      <w:r>
        <w:t>Předmět smlouvy</w:t>
      </w:r>
      <w:bookmarkEnd w:id="2"/>
      <w:bookmarkEnd w:id="3"/>
    </w:p>
    <w:p w:rsidR="007C0D6B" w:rsidRDefault="00FA2B99">
      <w:pPr>
        <w:pStyle w:val="Zkladntext1"/>
        <w:shd w:val="clear" w:color="auto" w:fill="auto"/>
        <w:spacing w:after="300"/>
        <w:jc w:val="both"/>
      </w:pPr>
      <w:r>
        <w:t>Předmětem této smlouvy je závazek zhotovitele provést pro objednatele dílo blíže specifikované v článku II. této</w:t>
      </w:r>
      <w:r>
        <w:t xml:space="preserve"> smlouvy a závazek objednatele zaplatit zhotoviteli za řádné provedení díla sjednanou cenu, a to za podmínek a ve lhůtách vymezených v této smlouvě.</w:t>
      </w:r>
    </w:p>
    <w:p w:rsidR="0053672E" w:rsidRDefault="0053672E">
      <w:pPr>
        <w:pStyle w:val="Zkladntext1"/>
        <w:shd w:val="clear" w:color="auto" w:fill="auto"/>
        <w:spacing w:after="300"/>
        <w:jc w:val="both"/>
      </w:pPr>
    </w:p>
    <w:p w:rsidR="0053672E" w:rsidRDefault="0053672E">
      <w:pPr>
        <w:pStyle w:val="Zkladntext1"/>
        <w:shd w:val="clear" w:color="auto" w:fill="auto"/>
        <w:spacing w:after="300"/>
        <w:jc w:val="both"/>
      </w:pPr>
    </w:p>
    <w:p w:rsidR="007C0D6B" w:rsidRDefault="00FA2B99">
      <w:pPr>
        <w:pStyle w:val="Zkladntext1"/>
        <w:shd w:val="clear" w:color="auto" w:fill="auto"/>
        <w:spacing w:after="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II.</w:t>
      </w:r>
    </w:p>
    <w:p w:rsidR="007C0D6B" w:rsidRDefault="00FA2B99">
      <w:pPr>
        <w:pStyle w:val="Nadpis20"/>
        <w:keepNext/>
        <w:keepLines/>
        <w:shd w:val="clear" w:color="auto" w:fill="auto"/>
        <w:spacing w:after="0"/>
      </w:pPr>
      <w:bookmarkStart w:id="4" w:name="bookmark8"/>
      <w:bookmarkStart w:id="5" w:name="bookmark9"/>
      <w:r>
        <w:t>Vymezení díla</w:t>
      </w:r>
      <w:bookmarkEnd w:id="4"/>
      <w:bookmarkEnd w:id="5"/>
    </w:p>
    <w:p w:rsidR="007C0D6B" w:rsidRDefault="00FA2B99">
      <w:pPr>
        <w:pStyle w:val="Zkladntext1"/>
        <w:numPr>
          <w:ilvl w:val="0"/>
          <w:numId w:val="1"/>
        </w:numPr>
        <w:shd w:val="clear" w:color="auto" w:fill="auto"/>
        <w:tabs>
          <w:tab w:val="left" w:pos="275"/>
        </w:tabs>
        <w:spacing w:after="100"/>
        <w:ind w:left="380" w:hanging="380"/>
        <w:jc w:val="both"/>
      </w:pPr>
      <w:r>
        <w:t>Zhotovitel se touto smlouvou zavazuje provést na své náklady a na své nebezpečí ve sjedna</w:t>
      </w:r>
      <w:r>
        <w:t xml:space="preserve">né době pro objednatele dílo „Bezdrátový systém monitorování vnitřního klimatu“ dle specifikace, která je přílohou č. 1 smlouvy a dle nabídky zhotovitele, která je přílohou č. 2 </w:t>
      </w:r>
      <w:proofErr w:type="gramStart"/>
      <w:r>
        <w:t>této</w:t>
      </w:r>
      <w:proofErr w:type="gramEnd"/>
      <w:r>
        <w:t xml:space="preserve"> smlouvy. Objednatel se zavazuje řádně provedené dílo převzít a uhradit za</w:t>
      </w:r>
      <w:r>
        <w:t xml:space="preserve"> něj zhotoviteli sjednanou cenu.</w:t>
      </w:r>
    </w:p>
    <w:p w:rsidR="007C0D6B" w:rsidRDefault="00FA2B99">
      <w:pPr>
        <w:pStyle w:val="Zkladntext1"/>
        <w:numPr>
          <w:ilvl w:val="0"/>
          <w:numId w:val="1"/>
        </w:numPr>
        <w:shd w:val="clear" w:color="auto" w:fill="auto"/>
        <w:tabs>
          <w:tab w:val="left" w:pos="288"/>
        </w:tabs>
        <w:spacing w:after="0"/>
        <w:jc w:val="both"/>
      </w:pPr>
      <w:r>
        <w:t>Předmětem smlouvy je:</w:t>
      </w:r>
    </w:p>
    <w:p w:rsidR="007C0D6B" w:rsidRDefault="00FA2B99">
      <w:pPr>
        <w:pStyle w:val="Zkladntext1"/>
        <w:numPr>
          <w:ilvl w:val="0"/>
          <w:numId w:val="2"/>
        </w:numPr>
        <w:shd w:val="clear" w:color="auto" w:fill="auto"/>
        <w:tabs>
          <w:tab w:val="left" w:pos="656"/>
        </w:tabs>
        <w:spacing w:after="0"/>
        <w:ind w:left="640" w:hanging="320"/>
        <w:jc w:val="both"/>
      </w:pPr>
      <w:r>
        <w:t xml:space="preserve">dodávka a montáž komponent bezdrátového systému monitorování vnitřního klimatu v prostorách, Anežského kláštera, Paláce Kinských, Salmovského paláce, Schwarzenberského paláce, Šternberského paláce, </w:t>
      </w:r>
      <w:r>
        <w:t>Veletržního paláce, Valdštejnské jízdárny a v areálu depozitáře v Lobkovicích (dále též jen „objekty“)</w:t>
      </w:r>
    </w:p>
    <w:p w:rsidR="007C0D6B" w:rsidRDefault="00FA2B99">
      <w:pPr>
        <w:pStyle w:val="Zkladntext1"/>
        <w:numPr>
          <w:ilvl w:val="0"/>
          <w:numId w:val="2"/>
        </w:numPr>
        <w:shd w:val="clear" w:color="auto" w:fill="auto"/>
        <w:tabs>
          <w:tab w:val="left" w:pos="656"/>
        </w:tabs>
        <w:spacing w:after="0"/>
        <w:ind w:left="640" w:hanging="320"/>
        <w:jc w:val="both"/>
      </w:pPr>
      <w:r>
        <w:t>celkové zprovoznění dodaných komponent včetně dodání a instalace příslušného softwaru k Bezdrátovému systému monitorování vnitřního klimatu (dále též jen</w:t>
      </w:r>
      <w:r>
        <w:t xml:space="preserve"> „software“) na serveru objednatele a na uživatelských stanicích objednatele</w:t>
      </w:r>
    </w:p>
    <w:p w:rsidR="007C0D6B" w:rsidRDefault="00FA2B99">
      <w:pPr>
        <w:pStyle w:val="Zkladntext1"/>
        <w:numPr>
          <w:ilvl w:val="0"/>
          <w:numId w:val="2"/>
        </w:numPr>
        <w:shd w:val="clear" w:color="auto" w:fill="auto"/>
        <w:tabs>
          <w:tab w:val="left" w:pos="656"/>
        </w:tabs>
        <w:spacing w:after="0"/>
        <w:ind w:firstLine="320"/>
        <w:jc w:val="both"/>
      </w:pPr>
      <w:r>
        <w:t>veškeré související plnění, potřebné pro realizaci, např. likvidace odpadu, doprava</w:t>
      </w:r>
    </w:p>
    <w:p w:rsidR="007C0D6B" w:rsidRDefault="00FA2B99">
      <w:pPr>
        <w:pStyle w:val="Zkladntext1"/>
        <w:numPr>
          <w:ilvl w:val="0"/>
          <w:numId w:val="2"/>
        </w:numPr>
        <w:shd w:val="clear" w:color="auto" w:fill="auto"/>
        <w:tabs>
          <w:tab w:val="left" w:pos="656"/>
        </w:tabs>
        <w:spacing w:after="0"/>
        <w:ind w:left="640" w:hanging="320"/>
        <w:jc w:val="both"/>
      </w:pPr>
      <w:r>
        <w:t>předání souvisejících kalibračních protokolů, návodů k obsluze, dokladů o montáži atd.</w:t>
      </w:r>
    </w:p>
    <w:p w:rsidR="007C0D6B" w:rsidRDefault="00FA2B99">
      <w:pPr>
        <w:pStyle w:val="Zkladntext1"/>
        <w:numPr>
          <w:ilvl w:val="0"/>
          <w:numId w:val="2"/>
        </w:numPr>
        <w:shd w:val="clear" w:color="auto" w:fill="auto"/>
        <w:tabs>
          <w:tab w:val="left" w:pos="656"/>
        </w:tabs>
        <w:spacing w:after="100"/>
        <w:ind w:firstLine="320"/>
        <w:jc w:val="both"/>
      </w:pPr>
      <w:r>
        <w:t>zaškolen</w:t>
      </w:r>
      <w:r>
        <w:t>í obsluhy</w:t>
      </w:r>
    </w:p>
    <w:p w:rsidR="007C0D6B" w:rsidRDefault="00FA2B99">
      <w:pPr>
        <w:pStyle w:val="Zkladntext1"/>
        <w:numPr>
          <w:ilvl w:val="0"/>
          <w:numId w:val="1"/>
        </w:numPr>
        <w:shd w:val="clear" w:color="auto" w:fill="auto"/>
        <w:tabs>
          <w:tab w:val="left" w:pos="288"/>
        </w:tabs>
        <w:spacing w:after="100"/>
        <w:ind w:left="380" w:hanging="380"/>
        <w:jc w:val="both"/>
      </w:pPr>
      <w:r>
        <w:t xml:space="preserve">Předmětem smlouvy je dále závazek zhotovitele k provádění údržby a podpory software v rozsahu dle čl. IX odst. 9 této smlouvy po dobu 36 měsíců od předání a převzetí plnění specifikovaného v odst. 2 tohoto článku této smlouvy. Cena za poskytnutí </w:t>
      </w:r>
      <w:r>
        <w:t>tohoto plnění údržby a podpory software je již zahrnuta v ceně za dílo.</w:t>
      </w:r>
    </w:p>
    <w:p w:rsidR="007C0D6B" w:rsidRDefault="00FA2B99">
      <w:pPr>
        <w:pStyle w:val="Zkladntext1"/>
        <w:numPr>
          <w:ilvl w:val="0"/>
          <w:numId w:val="1"/>
        </w:numPr>
        <w:shd w:val="clear" w:color="auto" w:fill="auto"/>
        <w:tabs>
          <w:tab w:val="left" w:pos="295"/>
        </w:tabs>
        <w:spacing w:after="100"/>
        <w:ind w:left="380" w:hanging="380"/>
        <w:jc w:val="both"/>
      </w:pPr>
      <w:r>
        <w:t>Zhotovitel se dále zavazuje provést ověření kalibrace systému monitorování a to po uplynutí dvou let od uvedení systému monitorování do provozu. Cena za poskytnutí tohoto plnění je již</w:t>
      </w:r>
      <w:r>
        <w:t xml:space="preserve"> zahrnuta v ceně za dílo.</w:t>
      </w:r>
    </w:p>
    <w:p w:rsidR="007C0D6B" w:rsidRDefault="00FA2B99">
      <w:pPr>
        <w:pStyle w:val="Zkladntext1"/>
        <w:numPr>
          <w:ilvl w:val="0"/>
          <w:numId w:val="1"/>
        </w:numPr>
        <w:shd w:val="clear" w:color="auto" w:fill="auto"/>
        <w:tabs>
          <w:tab w:val="left" w:pos="295"/>
        </w:tabs>
        <w:spacing w:after="100"/>
        <w:ind w:left="380" w:hanging="380"/>
        <w:jc w:val="both"/>
      </w:pPr>
      <w:r>
        <w:t>Provedením díla resp. plnění dle této smlouvy se mimo jiné rozumí provedení veškerých prací, dodávek a služeb nezbytných k realizaci díla podle této smlouvy. Toto platí i v případě, není-li služba, dodávka či práce výslovně uveden</w:t>
      </w:r>
      <w:r>
        <w:t>a ve smlouvě či přílohách smlouvy. Závazek zhotovitele provést dílo zahrnuje zejména provedení veškerých montážních a jiných výkonů a služeb včetně obstarání pracovních sil, potřebných mechanismů a materiálů, které jsou nutné k provedení díla dle této smlo</w:t>
      </w:r>
      <w:r>
        <w:t>uvy, provedení veškerých předepsaných zkoušek a revizí a zpracování dokumentace o skutečném provedení díla.</w:t>
      </w:r>
    </w:p>
    <w:p w:rsidR="007C0D6B" w:rsidRDefault="00FA2B99">
      <w:pPr>
        <w:pStyle w:val="Zkladntext1"/>
        <w:numPr>
          <w:ilvl w:val="0"/>
          <w:numId w:val="1"/>
        </w:numPr>
        <w:shd w:val="clear" w:color="auto" w:fill="auto"/>
        <w:tabs>
          <w:tab w:val="left" w:pos="295"/>
        </w:tabs>
        <w:spacing w:after="100" w:line="259" w:lineRule="auto"/>
        <w:ind w:left="380" w:hanging="380"/>
        <w:jc w:val="both"/>
      </w:pPr>
      <w:r>
        <w:t xml:space="preserve">Předmětem smlouvy je dále poskytnutí nevýhradního oprávnění (licence) k výkonu práva užít software, případně jakýkoli výsledek činnosti zhotovitele </w:t>
      </w:r>
      <w:r>
        <w:t>nebo prvek dodaný zhotovitelem dle této smlouvy včetně databáze, který bude chráněn zákonem č. 121/2000 Sb. o právu autorském a právech souvisejících s právem autorským a o zm</w:t>
      </w:r>
      <w:r w:rsidR="0053672E">
        <w:t>ěně</w:t>
      </w:r>
      <w:r>
        <w:t xml:space="preserve"> některých zákonů (dále jen „autorský zákon“). Licence je poskytnuta v rozsahu</w:t>
      </w:r>
      <w:r>
        <w:t xml:space="preserve"> dle čl. XIV této smlouvy. Cena za poskytnutí licence je zahrnuta v ceně za dílo.</w:t>
      </w:r>
    </w:p>
    <w:p w:rsidR="007C0D6B" w:rsidRDefault="00FA2B99">
      <w:pPr>
        <w:pStyle w:val="Zkladntext1"/>
        <w:numPr>
          <w:ilvl w:val="0"/>
          <w:numId w:val="1"/>
        </w:numPr>
        <w:shd w:val="clear" w:color="auto" w:fill="auto"/>
        <w:tabs>
          <w:tab w:val="left" w:pos="295"/>
        </w:tabs>
        <w:spacing w:after="100" w:line="259" w:lineRule="auto"/>
        <w:ind w:left="380" w:hanging="380"/>
        <w:jc w:val="both"/>
      </w:pPr>
      <w:r>
        <w:t>Zhotovitel je povinen zajistit nezbytné doklady, prohlídky a přejímky spojené s prováděním díla a vyžadované relevantními právními předpisy či orgány státní správy.</w:t>
      </w:r>
    </w:p>
    <w:p w:rsidR="007C0D6B" w:rsidRDefault="00FA2B99">
      <w:pPr>
        <w:pStyle w:val="Zkladntext1"/>
        <w:numPr>
          <w:ilvl w:val="0"/>
          <w:numId w:val="1"/>
        </w:numPr>
        <w:shd w:val="clear" w:color="auto" w:fill="auto"/>
        <w:tabs>
          <w:tab w:val="left" w:pos="295"/>
        </w:tabs>
        <w:spacing w:after="100" w:line="259" w:lineRule="auto"/>
        <w:ind w:left="380" w:hanging="380"/>
        <w:jc w:val="both"/>
      </w:pPr>
      <w:r>
        <w:t>Zhotovite</w:t>
      </w:r>
      <w:r>
        <w:t xml:space="preserve">l prohlašuje, že do své nabídky, která tvoří přílohu č. 2 </w:t>
      </w:r>
      <w:proofErr w:type="gramStart"/>
      <w:r>
        <w:t>této</w:t>
      </w:r>
      <w:proofErr w:type="gramEnd"/>
      <w:r>
        <w:t xml:space="preserve"> smlouvy, zahrnul všechny dodávky, práce a služby nutné k provedení díla, k zajištění jeho kompletní funkčnosti. Tím není dotčeno ujednání v odst. 2. a 6. tohoto článku.</w:t>
      </w:r>
    </w:p>
    <w:p w:rsidR="007C0D6B" w:rsidRDefault="00FA2B99">
      <w:pPr>
        <w:pStyle w:val="Zkladntext1"/>
        <w:numPr>
          <w:ilvl w:val="0"/>
          <w:numId w:val="1"/>
        </w:numPr>
        <w:shd w:val="clear" w:color="auto" w:fill="auto"/>
        <w:tabs>
          <w:tab w:val="left" w:pos="295"/>
        </w:tabs>
        <w:spacing w:after="100"/>
        <w:jc w:val="both"/>
      </w:pPr>
      <w:r>
        <w:t>Zhotovitel prohlašuje, ž</w:t>
      </w:r>
      <w:r>
        <w:t xml:space="preserve">e se v plném rozsahu seznámil s rozsahem a povahou díla resp. plnění dle této </w:t>
      </w:r>
      <w:r w:rsidR="0053672E">
        <w:t xml:space="preserve"> </w:t>
      </w:r>
      <w:r>
        <w:t>smlouvy, že jsou mu známy veškeré technické, kvalitativní a jiné podmínky nezbytné k realizaci díla a že disponuje takovými kapacitami a odbornými znalostmi, které jsou k provede</w:t>
      </w:r>
      <w:r>
        <w:t>ní díla nezbytné.</w:t>
      </w:r>
    </w:p>
    <w:p w:rsidR="0053672E" w:rsidRDefault="0053672E" w:rsidP="0053672E">
      <w:pPr>
        <w:pStyle w:val="Zkladntext1"/>
        <w:shd w:val="clear" w:color="auto" w:fill="auto"/>
        <w:tabs>
          <w:tab w:val="left" w:pos="295"/>
        </w:tabs>
        <w:spacing w:after="100"/>
        <w:jc w:val="both"/>
      </w:pPr>
    </w:p>
    <w:p w:rsidR="0053672E" w:rsidRDefault="0053672E" w:rsidP="0053672E">
      <w:pPr>
        <w:pStyle w:val="Zkladntext1"/>
        <w:shd w:val="clear" w:color="auto" w:fill="auto"/>
        <w:tabs>
          <w:tab w:val="left" w:pos="295"/>
        </w:tabs>
        <w:spacing w:after="100"/>
        <w:jc w:val="both"/>
      </w:pPr>
    </w:p>
    <w:p w:rsidR="0053672E" w:rsidRDefault="0053672E" w:rsidP="0053672E">
      <w:pPr>
        <w:pStyle w:val="Zkladntext1"/>
        <w:shd w:val="clear" w:color="auto" w:fill="auto"/>
        <w:tabs>
          <w:tab w:val="left" w:pos="295"/>
        </w:tabs>
        <w:spacing w:after="100"/>
        <w:jc w:val="both"/>
      </w:pPr>
    </w:p>
    <w:p w:rsidR="0053672E" w:rsidRDefault="0053672E" w:rsidP="0053672E">
      <w:pPr>
        <w:pStyle w:val="Zkladntext1"/>
        <w:shd w:val="clear" w:color="auto" w:fill="auto"/>
        <w:tabs>
          <w:tab w:val="left" w:pos="295"/>
        </w:tabs>
        <w:spacing w:after="100"/>
        <w:jc w:val="both"/>
      </w:pPr>
    </w:p>
    <w:p w:rsidR="007C0D6B" w:rsidRDefault="00FA2B99">
      <w:pPr>
        <w:pStyle w:val="Zkladntext1"/>
        <w:numPr>
          <w:ilvl w:val="0"/>
          <w:numId w:val="1"/>
        </w:numPr>
        <w:shd w:val="clear" w:color="auto" w:fill="auto"/>
        <w:tabs>
          <w:tab w:val="left" w:pos="540"/>
        </w:tabs>
        <w:spacing w:after="100"/>
        <w:ind w:left="360" w:hanging="360"/>
        <w:jc w:val="both"/>
      </w:pPr>
      <w:r>
        <w:t xml:space="preserve">Objednatel je oprávněn změnit rozsah díla, jedná - </w:t>
      </w:r>
      <w:proofErr w:type="spellStart"/>
      <w:r>
        <w:t>li</w:t>
      </w:r>
      <w:proofErr w:type="spellEnd"/>
      <w:r>
        <w:t xml:space="preserve"> se o nepodstatnou změnu nebo změnu, která se nepovažuje za podstatnou změnu ve smyslu ustanovení §222 zákona č. 134/2016 Sb. o zadávání veřejných zakázek. Zhotovitel se zavazuje </w:t>
      </w:r>
      <w:r>
        <w:t>souhlasit s úpravami v předmětu smlouvy učiněnými objednatelem, tj. omezením či rozšířením předmětu smlouvy, dle konkrétních potřeb objednatele a v souladu s ustanovením §222 zákona č. 134/2016 Sb. o zadávání veřejných zakázek.</w:t>
      </w:r>
    </w:p>
    <w:p w:rsidR="007C0D6B" w:rsidRDefault="00FA2B99">
      <w:pPr>
        <w:pStyle w:val="Zkladntext1"/>
        <w:numPr>
          <w:ilvl w:val="0"/>
          <w:numId w:val="1"/>
        </w:numPr>
        <w:shd w:val="clear" w:color="auto" w:fill="auto"/>
        <w:tabs>
          <w:tab w:val="left" w:pos="540"/>
        </w:tabs>
        <w:spacing w:after="100"/>
        <w:ind w:left="360" w:hanging="360"/>
        <w:jc w:val="both"/>
      </w:pPr>
      <w:r>
        <w:t>Zhotovitel se zavazuje prové</w:t>
      </w:r>
      <w:r>
        <w:t xml:space="preserve">st veškeré případné dodatečné dodávky. Dodatečné dodávky, případně </w:t>
      </w:r>
      <w:proofErr w:type="spellStart"/>
      <w:r>
        <w:t>méněpráce</w:t>
      </w:r>
      <w:proofErr w:type="spellEnd"/>
      <w:r>
        <w:t xml:space="preserve"> budou oběma smluvními stranami sjednány písemnými změnami smlouvy a změnovými listy.</w:t>
      </w:r>
    </w:p>
    <w:p w:rsidR="007C0D6B" w:rsidRDefault="00FA2B99">
      <w:pPr>
        <w:pStyle w:val="Zkladntext1"/>
        <w:numPr>
          <w:ilvl w:val="0"/>
          <w:numId w:val="1"/>
        </w:numPr>
        <w:shd w:val="clear" w:color="auto" w:fill="auto"/>
        <w:tabs>
          <w:tab w:val="left" w:pos="540"/>
        </w:tabs>
        <w:spacing w:after="100"/>
        <w:ind w:left="360" w:hanging="360"/>
        <w:jc w:val="both"/>
      </w:pPr>
      <w:r>
        <w:t>Za dodatečné se považují zejména práce a dodávky, které nebyly obsaženy v původní nabídce, jej</w:t>
      </w:r>
      <w:r>
        <w:t>ich potřeba vznikla v důsledku okolností, které nemohl zhotovitel předvídat ani s vynaložením odborné péče, a tyto dodatečné práce a dodávky jsou nezbytné pro provedení původního rozsahu plnění. Provedení dodatečných dodávek musí být předem písemně odsouhl</w:t>
      </w:r>
      <w:r>
        <w:t>aseno objednatelem nebo jeho zástupcem a jejich umožnění nesmí být v rozporu s ustanovením § 222 zákona č. 134/2016 Sb., o zadávání veřejných zakázek.</w:t>
      </w:r>
    </w:p>
    <w:p w:rsidR="007C0D6B" w:rsidRDefault="00FA2B99">
      <w:pPr>
        <w:pStyle w:val="Zkladntext1"/>
        <w:numPr>
          <w:ilvl w:val="0"/>
          <w:numId w:val="1"/>
        </w:numPr>
        <w:shd w:val="clear" w:color="auto" w:fill="auto"/>
        <w:tabs>
          <w:tab w:val="left" w:pos="540"/>
        </w:tabs>
        <w:spacing w:after="520" w:line="264" w:lineRule="auto"/>
        <w:ind w:left="360" w:hanging="360"/>
        <w:jc w:val="both"/>
      </w:pPr>
      <w:r>
        <w:t xml:space="preserve">Zhotovitel touto smlouvou výslovně uděluje souhlas k rozmnožování veškeré jím dodané dokumentace, a to i </w:t>
      </w:r>
      <w:r>
        <w:t>za účelem jejího poskytnutí třetímu subjektu.</w:t>
      </w:r>
    </w:p>
    <w:p w:rsidR="007C0D6B" w:rsidRDefault="00FA2B99">
      <w:pPr>
        <w:pStyle w:val="Zkladntext1"/>
        <w:shd w:val="clear" w:color="auto" w:fill="auto"/>
        <w:spacing w:after="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III.</w:t>
      </w:r>
    </w:p>
    <w:p w:rsidR="007C0D6B" w:rsidRDefault="00FA2B99">
      <w:pPr>
        <w:pStyle w:val="Nadpis20"/>
        <w:keepNext/>
        <w:keepLines/>
        <w:shd w:val="clear" w:color="auto" w:fill="auto"/>
        <w:spacing w:after="0"/>
      </w:pPr>
      <w:bookmarkStart w:id="6" w:name="bookmark10"/>
      <w:bookmarkStart w:id="7" w:name="bookmark11"/>
      <w:r>
        <w:t>Cena díla</w:t>
      </w:r>
      <w:bookmarkEnd w:id="6"/>
      <w:bookmarkEnd w:id="7"/>
    </w:p>
    <w:p w:rsidR="007C0D6B" w:rsidRDefault="00FA2B99">
      <w:pPr>
        <w:pStyle w:val="Zkladntext1"/>
        <w:numPr>
          <w:ilvl w:val="0"/>
          <w:numId w:val="3"/>
        </w:numPr>
        <w:shd w:val="clear" w:color="auto" w:fill="auto"/>
        <w:tabs>
          <w:tab w:val="left" w:pos="336"/>
        </w:tabs>
        <w:spacing w:after="100"/>
        <w:ind w:left="360" w:hanging="360"/>
        <w:jc w:val="both"/>
      </w:pPr>
      <w:r>
        <w:t>Za provedení díla a veškerého souvisejícího plnění podle článku II. této smlouvy zaplatí objednatel zhotoviteli sjednanou cenu ve výši 3 314 556,- Kč bez DPH, tj. 4 010 613,- Kč včetně DPH.</w:t>
      </w:r>
    </w:p>
    <w:p w:rsidR="007C0D6B" w:rsidRDefault="00FA2B99">
      <w:pPr>
        <w:pStyle w:val="Zkladntext1"/>
        <w:numPr>
          <w:ilvl w:val="0"/>
          <w:numId w:val="3"/>
        </w:numPr>
        <w:shd w:val="clear" w:color="auto" w:fill="auto"/>
        <w:tabs>
          <w:tab w:val="left" w:pos="336"/>
        </w:tabs>
        <w:spacing w:after="100"/>
        <w:ind w:left="360" w:hanging="360"/>
        <w:jc w:val="both"/>
      </w:pPr>
      <w:r>
        <w:t xml:space="preserve">Cena </w:t>
      </w:r>
      <w:r>
        <w:t>díla podle odst. 1 tohoto článku byla stanovena jako konečná a nejvýše přípustná. Cena díla zahrnuje veškeré náklady zhotovitele na řádné provedení díla v rozsahu vymezeném v článku II. této smlouvy. Na výši ceny díla nemají vliv žádné jiné skutečnosti než</w:t>
      </w:r>
      <w:r>
        <w:t xml:space="preserve"> uvedené ve smlouvě. V ceně je zahrnuta i odměna za poskytnutí licence k veškerému dodanému software. Zhotovitel prohlašuje, že před podpisem této smlouvy přezkoumal komplexnost prací, dodávek a služeb nutných k provedení díla, které zahrnul do nabídky a d</w:t>
      </w:r>
      <w:r>
        <w:t>le kterých byla stanovena cena díla. Jakékoliv v tomto ohledu později zjištěné nedostatky nebudou objednatelem akceptovány, přičemž důsledky z toho plynoucí nebudou mít vliv na cenu díla.</w:t>
      </w:r>
    </w:p>
    <w:p w:rsidR="007C0D6B" w:rsidRDefault="00FA2B99">
      <w:pPr>
        <w:pStyle w:val="Zkladntext1"/>
        <w:numPr>
          <w:ilvl w:val="0"/>
          <w:numId w:val="3"/>
        </w:numPr>
        <w:shd w:val="clear" w:color="auto" w:fill="auto"/>
        <w:tabs>
          <w:tab w:val="left" w:pos="336"/>
        </w:tabs>
        <w:spacing w:after="100" w:line="259" w:lineRule="auto"/>
        <w:ind w:left="360" w:hanging="360"/>
        <w:jc w:val="both"/>
      </w:pPr>
      <w:r>
        <w:t>Zhotovitel je povinen zjistit s vynaložením odborné péče veškeré pře</w:t>
      </w:r>
      <w:r>
        <w:t>kážky bránící provedení díla způsobem a to v rozsahu vymezeném touto smlouvou a písemně o nich informovat objednatele nejpozději před započetím provádění díla. Nesplní-li zhotovitel včas tuto povinnost, nemá nárok na cenu za část díla provedenou zhotovitel</w:t>
      </w:r>
      <w:r>
        <w:t>em do doby zjištění takové překážky.</w:t>
      </w:r>
    </w:p>
    <w:p w:rsidR="007C0D6B" w:rsidRDefault="00FA2B99">
      <w:pPr>
        <w:pStyle w:val="Zkladntext1"/>
        <w:numPr>
          <w:ilvl w:val="0"/>
          <w:numId w:val="3"/>
        </w:numPr>
        <w:shd w:val="clear" w:color="auto" w:fill="auto"/>
        <w:tabs>
          <w:tab w:val="left" w:pos="336"/>
        </w:tabs>
        <w:spacing w:after="520" w:line="264" w:lineRule="auto"/>
        <w:ind w:left="360" w:hanging="360"/>
        <w:jc w:val="both"/>
      </w:pPr>
      <w:r>
        <w:t xml:space="preserve">Celkovou cenu je možné upravit pouze písemným dodatkem, pokud si objednatel vyžádá provedení dodatečných dodávek nebo </w:t>
      </w:r>
      <w:proofErr w:type="spellStart"/>
      <w:r>
        <w:t>méněprací</w:t>
      </w:r>
      <w:proofErr w:type="spellEnd"/>
      <w:r>
        <w:t>.</w:t>
      </w:r>
    </w:p>
    <w:p w:rsidR="0053672E" w:rsidRDefault="0053672E" w:rsidP="0053672E">
      <w:pPr>
        <w:pStyle w:val="Zkladntext1"/>
        <w:shd w:val="clear" w:color="auto" w:fill="auto"/>
        <w:tabs>
          <w:tab w:val="left" w:pos="336"/>
        </w:tabs>
        <w:spacing w:after="520" w:line="264" w:lineRule="auto"/>
        <w:ind w:left="360"/>
        <w:jc w:val="both"/>
      </w:pPr>
    </w:p>
    <w:p w:rsidR="007C0D6B" w:rsidRDefault="00FA2B99">
      <w:pPr>
        <w:pStyle w:val="Zkladntext1"/>
        <w:shd w:val="clear" w:color="auto" w:fill="auto"/>
        <w:spacing w:after="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IV.</w:t>
      </w:r>
    </w:p>
    <w:p w:rsidR="007C0D6B" w:rsidRDefault="00FA2B99">
      <w:pPr>
        <w:pStyle w:val="Zkladntext1"/>
        <w:shd w:val="clear" w:color="auto" w:fill="auto"/>
        <w:spacing w:after="10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Fakturace a platební podmínky</w:t>
      </w:r>
    </w:p>
    <w:p w:rsidR="007C0D6B" w:rsidRDefault="00FA2B99">
      <w:pPr>
        <w:pStyle w:val="Zkladntext1"/>
        <w:numPr>
          <w:ilvl w:val="0"/>
          <w:numId w:val="4"/>
        </w:numPr>
        <w:shd w:val="clear" w:color="auto" w:fill="auto"/>
        <w:tabs>
          <w:tab w:val="left" w:pos="423"/>
        </w:tabs>
        <w:ind w:left="440" w:hanging="440"/>
        <w:jc w:val="both"/>
      </w:pPr>
      <w:r>
        <w:t>Objednatel uhradí zhotoviteli cenu díla na základě vysta</w:t>
      </w:r>
      <w:r>
        <w:t>vených daňových dokladů - dále jen „faktury“ - zhotovitelem podle této smlouvy. V průběhu provádění díla je zhotovitel oprávněn vystavovat dílčí faktury s částkami odpovídajícími rozsahu plnění vždy u jednoho konkrétního objektu, která pro objednatele prov</w:t>
      </w:r>
      <w:r>
        <w:t xml:space="preserve">edl, a to vždy nejdříve po kompletním dokončení veškerého plnění pro konkrétní </w:t>
      </w:r>
      <w:r>
        <w:lastRenderedPageBreak/>
        <w:t>objekt objednatele a předání tohoto plnění zhotovitelem a jeho převzetí a odsouhlasení objednatelem. Podkladem pro vystavení dílčí faktury je dílčí předávací protokol o zprovozn</w:t>
      </w:r>
      <w:r>
        <w:t>ění systému v daném objektu odsouhlasený objednatelem. Dílčí předávací protokol musí obsahovat přehled plnění provedených zhotovitelem a oceněných podle jednotkových cen uvedených v kalkulaci ceny díla. Objednatel v případě souhlasu tento zjišťovací protok</w:t>
      </w:r>
      <w:r>
        <w:t>ol podepíše. Dílčí předávací protokol potvrzený objednatelem, je přílohou dílčí faktury.</w:t>
      </w:r>
    </w:p>
    <w:p w:rsidR="007C0D6B" w:rsidRDefault="00FA2B99">
      <w:pPr>
        <w:pStyle w:val="Zkladntext1"/>
        <w:numPr>
          <w:ilvl w:val="0"/>
          <w:numId w:val="4"/>
        </w:numPr>
        <w:shd w:val="clear" w:color="auto" w:fill="auto"/>
        <w:tabs>
          <w:tab w:val="left" w:pos="423"/>
        </w:tabs>
        <w:ind w:left="440" w:hanging="440"/>
        <w:jc w:val="both"/>
      </w:pPr>
      <w:r>
        <w:t xml:space="preserve">Dílčí faktury oprávněně vydané zhotovitelem nepřesáhnou ve svém součtu 90% z celkové ceny díla. Po předání a převzetí celého předmětu díla vystaví zhotovitel konečnou </w:t>
      </w:r>
      <w:r>
        <w:t>fakturu s vyúčtováním částek, na které vystavil dílčí faktury.</w:t>
      </w:r>
    </w:p>
    <w:p w:rsidR="007C0D6B" w:rsidRDefault="00FA2B99">
      <w:pPr>
        <w:pStyle w:val="Zkladntext1"/>
        <w:numPr>
          <w:ilvl w:val="0"/>
          <w:numId w:val="4"/>
        </w:numPr>
        <w:shd w:val="clear" w:color="auto" w:fill="auto"/>
        <w:tabs>
          <w:tab w:val="left" w:pos="423"/>
        </w:tabs>
        <w:ind w:left="440" w:hanging="440"/>
        <w:jc w:val="both"/>
      </w:pPr>
      <w:r>
        <w:t xml:space="preserve">Lhůta splatnosti faktury je 30 kalendářních dnů od jejího doručení objednateli. Veškeré úhrady objednatele dle této smlouvy budou prováděny bezhotovostním převodem na bankovní účet zhotovitele </w:t>
      </w:r>
      <w:r>
        <w:t>uvedený v záhlaví této smlouvy. Dnem zaplacení se rozumí den, kdy došlo k odepsání příslušné částky, na kterou byla faktura vystavena, z účtu objednatele ve prospěch účtu zhotovitele. Fakturu zhotovitel zašle též elektronicky na e-mailovou adresu objednate</w:t>
      </w:r>
      <w:r>
        <w:t xml:space="preserve">le: </w:t>
      </w:r>
      <w:hyperlink r:id="rId7" w:history="1">
        <w:r>
          <w:rPr>
            <w:color w:val="1756A0"/>
            <w:u w:val="single"/>
            <w:lang w:val="en-US" w:eastAsia="en-US" w:bidi="en-US"/>
          </w:rPr>
          <w:t>faktury@ngprague.cz</w:t>
        </w:r>
      </w:hyperlink>
      <w:r>
        <w:rPr>
          <w:color w:val="1756A0"/>
          <w:lang w:val="en-US" w:eastAsia="en-US" w:bidi="en-US"/>
        </w:rPr>
        <w:t>.</w:t>
      </w:r>
    </w:p>
    <w:p w:rsidR="007C0D6B" w:rsidRDefault="00FA2B99">
      <w:pPr>
        <w:pStyle w:val="Zkladntext1"/>
        <w:numPr>
          <w:ilvl w:val="0"/>
          <w:numId w:val="4"/>
        </w:numPr>
        <w:shd w:val="clear" w:color="auto" w:fill="auto"/>
        <w:tabs>
          <w:tab w:val="left" w:pos="423"/>
        </w:tabs>
        <w:spacing w:after="0" w:line="264" w:lineRule="auto"/>
        <w:ind w:left="440" w:hanging="440"/>
        <w:jc w:val="both"/>
      </w:pPr>
      <w:r>
        <w:t>Každá faktura musí obsahovat náležitosti daňového dokladu podle platných právních předpisů a náležitosti stanovené touto smlouvou. Nezbytnými náležitostmi jsou:</w:t>
      </w:r>
    </w:p>
    <w:p w:rsidR="007C0D6B" w:rsidRDefault="00FA2B99">
      <w:pPr>
        <w:pStyle w:val="Zkladntext1"/>
        <w:numPr>
          <w:ilvl w:val="0"/>
          <w:numId w:val="2"/>
        </w:numPr>
        <w:shd w:val="clear" w:color="auto" w:fill="auto"/>
        <w:tabs>
          <w:tab w:val="left" w:pos="756"/>
        </w:tabs>
        <w:spacing w:after="0" w:line="264" w:lineRule="auto"/>
        <w:ind w:firstLine="520"/>
        <w:jc w:val="both"/>
      </w:pPr>
      <w:r>
        <w:t xml:space="preserve">označení účetního dokladu a </w:t>
      </w:r>
      <w:r>
        <w:t>jeho číslo,</w:t>
      </w:r>
    </w:p>
    <w:p w:rsidR="007C0D6B" w:rsidRDefault="00FA2B99">
      <w:pPr>
        <w:pStyle w:val="Zkladntext1"/>
        <w:numPr>
          <w:ilvl w:val="0"/>
          <w:numId w:val="2"/>
        </w:numPr>
        <w:shd w:val="clear" w:color="auto" w:fill="auto"/>
        <w:tabs>
          <w:tab w:val="left" w:pos="756"/>
        </w:tabs>
        <w:spacing w:after="0" w:line="264" w:lineRule="auto"/>
        <w:ind w:firstLine="520"/>
        <w:jc w:val="both"/>
      </w:pPr>
      <w:r>
        <w:t>číslo smlouvy o dílo objednatele a den uzavření,</w:t>
      </w:r>
    </w:p>
    <w:p w:rsidR="007C0D6B" w:rsidRDefault="00FA2B99">
      <w:pPr>
        <w:pStyle w:val="Zkladntext1"/>
        <w:numPr>
          <w:ilvl w:val="0"/>
          <w:numId w:val="2"/>
        </w:numPr>
        <w:shd w:val="clear" w:color="auto" w:fill="auto"/>
        <w:tabs>
          <w:tab w:val="left" w:pos="756"/>
        </w:tabs>
        <w:spacing w:after="0" w:line="264" w:lineRule="auto"/>
        <w:ind w:firstLine="520"/>
        <w:jc w:val="both"/>
      </w:pPr>
      <w:r>
        <w:t>název a sídlo smluvních stran, jejich IČ a DIČ,</w:t>
      </w:r>
    </w:p>
    <w:p w:rsidR="007C0D6B" w:rsidRDefault="00FA2B99">
      <w:pPr>
        <w:pStyle w:val="Zkladntext1"/>
        <w:numPr>
          <w:ilvl w:val="0"/>
          <w:numId w:val="2"/>
        </w:numPr>
        <w:shd w:val="clear" w:color="auto" w:fill="auto"/>
        <w:tabs>
          <w:tab w:val="left" w:pos="756"/>
        </w:tabs>
        <w:spacing w:after="0" w:line="264" w:lineRule="auto"/>
        <w:ind w:firstLine="520"/>
        <w:jc w:val="both"/>
      </w:pPr>
      <w:r>
        <w:t>předmět dodávky a den jejího splnění, název a číslo stavby,</w:t>
      </w:r>
    </w:p>
    <w:p w:rsidR="007C0D6B" w:rsidRDefault="00FA2B99">
      <w:pPr>
        <w:pStyle w:val="Zkladntext1"/>
        <w:numPr>
          <w:ilvl w:val="0"/>
          <w:numId w:val="2"/>
        </w:numPr>
        <w:shd w:val="clear" w:color="auto" w:fill="auto"/>
        <w:tabs>
          <w:tab w:val="left" w:pos="756"/>
        </w:tabs>
        <w:spacing w:after="0" w:line="264" w:lineRule="auto"/>
        <w:ind w:firstLine="520"/>
        <w:jc w:val="both"/>
      </w:pPr>
      <w:r>
        <w:t>den odeslání účetního dokladu a lhůta splatnosti,</w:t>
      </w:r>
    </w:p>
    <w:p w:rsidR="007C0D6B" w:rsidRDefault="00FA2B99">
      <w:pPr>
        <w:pStyle w:val="Zkladntext1"/>
        <w:numPr>
          <w:ilvl w:val="0"/>
          <w:numId w:val="2"/>
        </w:numPr>
        <w:shd w:val="clear" w:color="auto" w:fill="auto"/>
        <w:tabs>
          <w:tab w:val="left" w:pos="756"/>
        </w:tabs>
        <w:spacing w:after="0" w:line="264" w:lineRule="auto"/>
        <w:ind w:firstLine="520"/>
        <w:jc w:val="both"/>
      </w:pPr>
      <w:r>
        <w:t xml:space="preserve">označení banky včetně identifikátoru </w:t>
      </w:r>
      <w:r>
        <w:t>a číslo účtu, na který má být úhrada</w:t>
      </w:r>
    </w:p>
    <w:p w:rsidR="007C0D6B" w:rsidRDefault="00FA2B99">
      <w:pPr>
        <w:pStyle w:val="Zkladntext1"/>
        <w:shd w:val="clear" w:color="auto" w:fill="auto"/>
        <w:spacing w:after="0" w:line="264" w:lineRule="auto"/>
        <w:ind w:firstLine="860"/>
      </w:pPr>
      <w:r>
        <w:t>provedena,</w:t>
      </w:r>
    </w:p>
    <w:p w:rsidR="007C0D6B" w:rsidRDefault="00FA2B99">
      <w:pPr>
        <w:pStyle w:val="Zkladntext1"/>
        <w:numPr>
          <w:ilvl w:val="0"/>
          <w:numId w:val="2"/>
        </w:numPr>
        <w:shd w:val="clear" w:color="auto" w:fill="auto"/>
        <w:tabs>
          <w:tab w:val="left" w:pos="756"/>
        </w:tabs>
        <w:spacing w:after="0" w:line="264" w:lineRule="auto"/>
        <w:ind w:firstLine="520"/>
        <w:jc w:val="both"/>
      </w:pPr>
      <w:r>
        <w:t>účtovaná částka bez DPH,</w:t>
      </w:r>
    </w:p>
    <w:p w:rsidR="007C0D6B" w:rsidRDefault="00FA2B99">
      <w:pPr>
        <w:pStyle w:val="Zkladntext1"/>
        <w:numPr>
          <w:ilvl w:val="0"/>
          <w:numId w:val="2"/>
        </w:numPr>
        <w:shd w:val="clear" w:color="auto" w:fill="auto"/>
        <w:tabs>
          <w:tab w:val="left" w:pos="756"/>
        </w:tabs>
        <w:spacing w:after="0" w:line="264" w:lineRule="auto"/>
        <w:ind w:firstLine="520"/>
        <w:jc w:val="both"/>
      </w:pPr>
      <w:r>
        <w:t>poznámku o přenesené DPH,</w:t>
      </w:r>
    </w:p>
    <w:p w:rsidR="007C0D6B" w:rsidRDefault="00FA2B99">
      <w:pPr>
        <w:pStyle w:val="Zkladntext1"/>
        <w:numPr>
          <w:ilvl w:val="0"/>
          <w:numId w:val="2"/>
        </w:numPr>
        <w:shd w:val="clear" w:color="auto" w:fill="auto"/>
        <w:tabs>
          <w:tab w:val="left" w:pos="756"/>
        </w:tabs>
        <w:spacing w:after="0" w:line="264" w:lineRule="auto"/>
        <w:ind w:firstLine="520"/>
        <w:jc w:val="both"/>
      </w:pPr>
      <w:r>
        <w:t>razítko a podpis osoby oprávněné k vystavení daňového a účetního dokladu -</w:t>
      </w:r>
    </w:p>
    <w:p w:rsidR="007C0D6B" w:rsidRDefault="00FA2B99">
      <w:pPr>
        <w:pStyle w:val="Zkladntext1"/>
        <w:shd w:val="clear" w:color="auto" w:fill="auto"/>
        <w:spacing w:after="0" w:line="264" w:lineRule="auto"/>
        <w:ind w:firstLine="860"/>
      </w:pPr>
      <w:r>
        <w:t>faktury,</w:t>
      </w:r>
    </w:p>
    <w:p w:rsidR="007C0D6B" w:rsidRDefault="00FA2B99">
      <w:pPr>
        <w:pStyle w:val="Zkladntext1"/>
        <w:numPr>
          <w:ilvl w:val="0"/>
          <w:numId w:val="2"/>
        </w:numPr>
        <w:shd w:val="clear" w:color="auto" w:fill="auto"/>
        <w:tabs>
          <w:tab w:val="left" w:pos="756"/>
        </w:tabs>
        <w:spacing w:after="0" w:line="264" w:lineRule="auto"/>
        <w:ind w:firstLine="520"/>
      </w:pPr>
      <w:r>
        <w:t>kód klasifikace CZ-CPV</w:t>
      </w:r>
    </w:p>
    <w:p w:rsidR="007C0D6B" w:rsidRDefault="00FA2B99">
      <w:pPr>
        <w:pStyle w:val="Zkladntext1"/>
        <w:numPr>
          <w:ilvl w:val="0"/>
          <w:numId w:val="2"/>
        </w:numPr>
        <w:shd w:val="clear" w:color="auto" w:fill="auto"/>
        <w:tabs>
          <w:tab w:val="left" w:pos="756"/>
        </w:tabs>
        <w:spacing w:line="264" w:lineRule="auto"/>
        <w:ind w:firstLine="520"/>
      </w:pPr>
      <w:r>
        <w:t xml:space="preserve">zjišťovací protokol za fakturované období </w:t>
      </w:r>
      <w:r>
        <w:t>potvrzený objednatelem</w:t>
      </w:r>
    </w:p>
    <w:p w:rsidR="007C0D6B" w:rsidRDefault="00FA2B99">
      <w:pPr>
        <w:pStyle w:val="Zkladntext1"/>
        <w:numPr>
          <w:ilvl w:val="0"/>
          <w:numId w:val="4"/>
        </w:numPr>
        <w:shd w:val="clear" w:color="auto" w:fill="auto"/>
        <w:tabs>
          <w:tab w:val="left" w:pos="423"/>
        </w:tabs>
        <w:spacing w:line="257" w:lineRule="auto"/>
        <w:ind w:left="440" w:hanging="440"/>
        <w:jc w:val="both"/>
      </w:pPr>
      <w:r>
        <w:t>Ke konečné faktuře bude přiložen protokol o předání a převzetí díla, schválený a podepsaný oběma smluvními stranami</w:t>
      </w:r>
    </w:p>
    <w:p w:rsidR="007C0D6B" w:rsidRDefault="00FA2B99">
      <w:pPr>
        <w:pStyle w:val="Zkladntext1"/>
        <w:numPr>
          <w:ilvl w:val="0"/>
          <w:numId w:val="4"/>
        </w:numPr>
        <w:shd w:val="clear" w:color="auto" w:fill="auto"/>
        <w:tabs>
          <w:tab w:val="left" w:pos="423"/>
        </w:tabs>
        <w:spacing w:line="259" w:lineRule="auto"/>
        <w:ind w:left="440" w:hanging="440"/>
        <w:jc w:val="both"/>
      </w:pPr>
      <w:r>
        <w:t>Nebude-li faktura obsahovat povinné náležitosti dle odstavce 4. tohoto článku nebo v ní budou uvedeny nesprávné údaje</w:t>
      </w:r>
      <w:r>
        <w:t>, je objednatel oprávněn vrátit bez zbytečného odkladu fakturu zhotoviteli s vymezením chybějících náležitostí nebo nesprávných údajů. V takovém případě začíná doba splatnosti běžet až dnem doručení řádně opravené faktury objednateli.</w:t>
      </w:r>
    </w:p>
    <w:p w:rsidR="007C0D6B" w:rsidRDefault="00FA2B99">
      <w:pPr>
        <w:pStyle w:val="Zkladntext1"/>
        <w:numPr>
          <w:ilvl w:val="0"/>
          <w:numId w:val="4"/>
        </w:numPr>
        <w:shd w:val="clear" w:color="auto" w:fill="auto"/>
        <w:tabs>
          <w:tab w:val="left" w:pos="423"/>
        </w:tabs>
        <w:spacing w:after="0"/>
        <w:ind w:left="440" w:hanging="440"/>
        <w:jc w:val="both"/>
      </w:pPr>
      <w:r>
        <w:t>V případě, že bude do</w:t>
      </w:r>
      <w:r>
        <w:t>hodnuto převzetí díla s případnými vadami a nedodělky, které ve svém souhrnu nebudou bránit provozování díla, bude v konečné faktuře snížena fakturované částka o sumu odpovídající 10% z celkové ceny díla bez DPH. Fakturace pozastavené částky bude provedena</w:t>
      </w:r>
      <w:r>
        <w:t xml:space="preserve"> po odstranění zjištěných přejímkových vad a nedodělků a na základě faktury vystavené zhotovitelem. Přílohou této faktury bude písemné potvrzení o odstranění vad a nedodělků potvrzený odpovědnou osobou</w:t>
      </w:r>
      <w:r w:rsidR="0053672E">
        <w:t xml:space="preserve"> </w:t>
      </w:r>
    </w:p>
    <w:p w:rsidR="007C0D6B" w:rsidRDefault="00FA2B99">
      <w:pPr>
        <w:pStyle w:val="Zkladntext1"/>
        <w:shd w:val="clear" w:color="auto" w:fill="auto"/>
        <w:spacing w:after="400" w:line="240" w:lineRule="auto"/>
        <w:ind w:firstLine="420"/>
        <w:jc w:val="both"/>
      </w:pPr>
      <w:r>
        <w:t>objednatele.</w:t>
      </w:r>
    </w:p>
    <w:p w:rsidR="0053672E" w:rsidRDefault="0053672E">
      <w:pPr>
        <w:pStyle w:val="Zkladntext1"/>
        <w:shd w:val="clear" w:color="auto" w:fill="auto"/>
        <w:spacing w:after="400" w:line="240" w:lineRule="auto"/>
        <w:ind w:firstLine="420"/>
        <w:jc w:val="both"/>
      </w:pPr>
    </w:p>
    <w:p w:rsidR="0053672E" w:rsidRDefault="0053672E">
      <w:pPr>
        <w:pStyle w:val="Zkladntext1"/>
        <w:shd w:val="clear" w:color="auto" w:fill="auto"/>
        <w:spacing w:after="400" w:line="240" w:lineRule="auto"/>
        <w:ind w:firstLine="420"/>
        <w:jc w:val="both"/>
      </w:pPr>
    </w:p>
    <w:p w:rsidR="0053672E" w:rsidRDefault="0053672E">
      <w:pPr>
        <w:pStyle w:val="Zkladntext1"/>
        <w:shd w:val="clear" w:color="auto" w:fill="auto"/>
        <w:spacing w:after="400" w:line="240" w:lineRule="auto"/>
        <w:ind w:firstLine="420"/>
        <w:jc w:val="both"/>
      </w:pPr>
    </w:p>
    <w:p w:rsidR="0053672E" w:rsidRDefault="0053672E">
      <w:pPr>
        <w:pStyle w:val="Zkladntext1"/>
        <w:shd w:val="clear" w:color="auto" w:fill="auto"/>
        <w:spacing w:after="400" w:line="240" w:lineRule="auto"/>
        <w:ind w:firstLine="420"/>
        <w:jc w:val="both"/>
      </w:pPr>
    </w:p>
    <w:p w:rsidR="007C0D6B" w:rsidRDefault="00FA2B99">
      <w:pPr>
        <w:pStyle w:val="Zkladntext1"/>
        <w:shd w:val="clear" w:color="auto" w:fill="auto"/>
        <w:spacing w:after="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V.</w:t>
      </w:r>
    </w:p>
    <w:p w:rsidR="007C0D6B" w:rsidRDefault="00FA2B99">
      <w:pPr>
        <w:pStyle w:val="Nadpis20"/>
        <w:keepNext/>
        <w:keepLines/>
        <w:shd w:val="clear" w:color="auto" w:fill="auto"/>
        <w:spacing w:after="520"/>
      </w:pPr>
      <w:bookmarkStart w:id="8" w:name="bookmark12"/>
      <w:bookmarkStart w:id="9" w:name="bookmark13"/>
      <w:r>
        <w:t>Termíny plnění</w:t>
      </w:r>
      <w:bookmarkEnd w:id="8"/>
      <w:bookmarkEnd w:id="9"/>
    </w:p>
    <w:p w:rsidR="007C0D6B" w:rsidRDefault="00FA2B99">
      <w:pPr>
        <w:pStyle w:val="Zkladntext1"/>
        <w:numPr>
          <w:ilvl w:val="0"/>
          <w:numId w:val="5"/>
        </w:numPr>
        <w:shd w:val="clear" w:color="auto" w:fill="auto"/>
        <w:tabs>
          <w:tab w:val="left" w:pos="372"/>
        </w:tabs>
        <w:ind w:left="420" w:hanging="420"/>
        <w:jc w:val="both"/>
      </w:pPr>
      <w:r>
        <w:t xml:space="preserve">Zhotovitel je povinen </w:t>
      </w:r>
      <w:r>
        <w:t>zahájit realizaci díla ihned po nabytí účinnosti této smlouvy přípravou návrhu harmonogramu postupu prací. Návrh harmonogramu postupu prací je povinen zhotovitel objednateli předložit ke schválení do 5 dnů ode dne nabytí účinnosti této smlouvy. Pokud nedoj</w:t>
      </w:r>
      <w:r>
        <w:t xml:space="preserve">de ke schválení harmonogramu postupu prací, zhotovitel ho do 2 dnů přepracuje ve spolupráci s objednatelem. Dílo je splněno předáním a převzetím poslední části objednatelem. Zhotovitel je povinen dokončit a předat dílo objednateli </w:t>
      </w:r>
      <w:proofErr w:type="spellStart"/>
      <w:r>
        <w:t>nej</w:t>
      </w:r>
      <w:proofErr w:type="spellEnd"/>
      <w:r>
        <w:t xml:space="preserve"> později do tří měsíců</w:t>
      </w:r>
      <w:r>
        <w:t xml:space="preserve"> od nabytí účinnosti této smlouvy.</w:t>
      </w:r>
    </w:p>
    <w:p w:rsidR="007C0D6B" w:rsidRDefault="00FA2B99">
      <w:pPr>
        <w:pStyle w:val="Zkladntext1"/>
        <w:numPr>
          <w:ilvl w:val="0"/>
          <w:numId w:val="5"/>
        </w:numPr>
        <w:shd w:val="clear" w:color="auto" w:fill="auto"/>
        <w:tabs>
          <w:tab w:val="left" w:pos="372"/>
        </w:tabs>
        <w:spacing w:line="259" w:lineRule="auto"/>
        <w:ind w:left="420" w:hanging="420"/>
        <w:jc w:val="both"/>
      </w:pPr>
      <w:r>
        <w:t>Plnění údržby a podpory software bude zahájeno okamžikem uvedení systému monitorování do provozu a bude dále poskytováno po dobu 36 měsíců od předání a převzetí díla (tj. od předání a převzetí plnění specifikovaného v čl.</w:t>
      </w:r>
      <w:r>
        <w:t xml:space="preserve"> II odst. 2 </w:t>
      </w:r>
      <w:proofErr w:type="gramStart"/>
      <w:r>
        <w:t>této</w:t>
      </w:r>
      <w:proofErr w:type="gramEnd"/>
      <w:r>
        <w:t xml:space="preserve"> smlouvy).</w:t>
      </w:r>
    </w:p>
    <w:p w:rsidR="007C0D6B" w:rsidRDefault="00FA2B99">
      <w:pPr>
        <w:pStyle w:val="Zkladntext1"/>
        <w:numPr>
          <w:ilvl w:val="0"/>
          <w:numId w:val="5"/>
        </w:numPr>
        <w:shd w:val="clear" w:color="auto" w:fill="auto"/>
        <w:tabs>
          <w:tab w:val="left" w:pos="372"/>
        </w:tabs>
        <w:spacing w:line="259" w:lineRule="auto"/>
        <w:ind w:left="420" w:hanging="420"/>
        <w:jc w:val="both"/>
      </w:pPr>
      <w:r>
        <w:t xml:space="preserve">Plnění dle čl. II odst. 4 </w:t>
      </w:r>
      <w:proofErr w:type="gramStart"/>
      <w:r>
        <w:t>této</w:t>
      </w:r>
      <w:proofErr w:type="gramEnd"/>
      <w:r>
        <w:t xml:space="preserve"> smlouvy (ověření kalibrace systému) bude zhotovitelem poskytnuto do 30 dnů po uplynutí 24 měsíců od uvedení systému monitorování do provozu/od předání a převzetí díla.</w:t>
      </w:r>
    </w:p>
    <w:p w:rsidR="007C0D6B" w:rsidRDefault="00FA2B99">
      <w:pPr>
        <w:pStyle w:val="Zkladntext1"/>
        <w:numPr>
          <w:ilvl w:val="0"/>
          <w:numId w:val="5"/>
        </w:numPr>
        <w:shd w:val="clear" w:color="auto" w:fill="auto"/>
        <w:tabs>
          <w:tab w:val="left" w:pos="372"/>
        </w:tabs>
        <w:spacing w:after="400" w:line="257" w:lineRule="auto"/>
        <w:ind w:left="420" w:hanging="420"/>
        <w:jc w:val="both"/>
      </w:pPr>
      <w:r>
        <w:t>Zhotovitel se zavazuje bezodkl</w:t>
      </w:r>
      <w:r>
        <w:t>adně informovat objednatele o veškerých okolnostech, které mohou mít vliv na termín plnění.</w:t>
      </w:r>
    </w:p>
    <w:p w:rsidR="007C0D6B" w:rsidRDefault="00FA2B99">
      <w:pPr>
        <w:pStyle w:val="Zkladntext1"/>
        <w:shd w:val="clear" w:color="auto" w:fill="auto"/>
        <w:spacing w:after="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VI.</w:t>
      </w:r>
    </w:p>
    <w:p w:rsidR="007C0D6B" w:rsidRDefault="00FA2B99">
      <w:pPr>
        <w:pStyle w:val="Nadpis20"/>
        <w:keepNext/>
        <w:keepLines/>
        <w:shd w:val="clear" w:color="auto" w:fill="auto"/>
      </w:pPr>
      <w:bookmarkStart w:id="10" w:name="bookmark14"/>
      <w:bookmarkStart w:id="11" w:name="bookmark15"/>
      <w:r>
        <w:t>Provádění díla (plnění)</w:t>
      </w:r>
      <w:bookmarkEnd w:id="10"/>
      <w:bookmarkEnd w:id="11"/>
    </w:p>
    <w:p w:rsidR="007C0D6B" w:rsidRDefault="00FA2B99">
      <w:pPr>
        <w:pStyle w:val="Zkladntext1"/>
        <w:numPr>
          <w:ilvl w:val="0"/>
          <w:numId w:val="6"/>
        </w:numPr>
        <w:shd w:val="clear" w:color="auto" w:fill="auto"/>
        <w:tabs>
          <w:tab w:val="left" w:pos="372"/>
        </w:tabs>
        <w:spacing w:line="259" w:lineRule="auto"/>
      </w:pPr>
      <w:r>
        <w:t>Místem plnění jsou tyto objekty objednatele:</w:t>
      </w:r>
    </w:p>
    <w:p w:rsidR="007C0D6B" w:rsidRDefault="00FA2B99">
      <w:pPr>
        <w:pStyle w:val="Zkladntext1"/>
        <w:numPr>
          <w:ilvl w:val="0"/>
          <w:numId w:val="7"/>
        </w:numPr>
        <w:shd w:val="clear" w:color="auto" w:fill="auto"/>
        <w:tabs>
          <w:tab w:val="left" w:pos="372"/>
        </w:tabs>
        <w:spacing w:line="259" w:lineRule="auto"/>
      </w:pPr>
      <w:r>
        <w:t>Veletržní palác, Dukelských hrdinů 47, Praha 7</w:t>
      </w:r>
    </w:p>
    <w:p w:rsidR="007C0D6B" w:rsidRDefault="00FA2B99">
      <w:pPr>
        <w:pStyle w:val="Zkladntext1"/>
        <w:numPr>
          <w:ilvl w:val="0"/>
          <w:numId w:val="7"/>
        </w:numPr>
        <w:shd w:val="clear" w:color="auto" w:fill="auto"/>
        <w:tabs>
          <w:tab w:val="left" w:pos="377"/>
        </w:tabs>
        <w:spacing w:line="259" w:lineRule="auto"/>
        <w:jc w:val="both"/>
      </w:pPr>
      <w:r>
        <w:t>Šternberský palác, Hradčanské nám. 15. Praha</w:t>
      </w:r>
      <w:r>
        <w:t xml:space="preserve"> 1</w:t>
      </w:r>
    </w:p>
    <w:p w:rsidR="007C0D6B" w:rsidRDefault="00FA2B99">
      <w:pPr>
        <w:pStyle w:val="Zkladntext1"/>
        <w:numPr>
          <w:ilvl w:val="0"/>
          <w:numId w:val="7"/>
        </w:numPr>
        <w:shd w:val="clear" w:color="auto" w:fill="auto"/>
        <w:tabs>
          <w:tab w:val="left" w:pos="377"/>
        </w:tabs>
        <w:spacing w:line="259" w:lineRule="auto"/>
      </w:pPr>
      <w:r>
        <w:t>Salmovský palác, Hradčanské nám. 2, Praha 1</w:t>
      </w:r>
    </w:p>
    <w:p w:rsidR="007C0D6B" w:rsidRDefault="00FA2B99">
      <w:pPr>
        <w:pStyle w:val="Zkladntext1"/>
        <w:numPr>
          <w:ilvl w:val="0"/>
          <w:numId w:val="7"/>
        </w:numPr>
        <w:shd w:val="clear" w:color="auto" w:fill="auto"/>
        <w:tabs>
          <w:tab w:val="left" w:pos="377"/>
        </w:tabs>
        <w:spacing w:line="259" w:lineRule="auto"/>
      </w:pPr>
      <w:r>
        <w:t>Palác Kinských, Staroměstské nám. 12, Praha 1</w:t>
      </w:r>
    </w:p>
    <w:p w:rsidR="007C0D6B" w:rsidRDefault="00FA2B99">
      <w:pPr>
        <w:pStyle w:val="Zkladntext1"/>
        <w:numPr>
          <w:ilvl w:val="0"/>
          <w:numId w:val="7"/>
        </w:numPr>
        <w:shd w:val="clear" w:color="auto" w:fill="auto"/>
        <w:tabs>
          <w:tab w:val="left" w:pos="377"/>
        </w:tabs>
        <w:spacing w:line="259" w:lineRule="auto"/>
        <w:jc w:val="both"/>
      </w:pPr>
      <w:r>
        <w:t>Klášter sv. Anežky České, U Milosrdných 17, Praha 1</w:t>
      </w:r>
    </w:p>
    <w:p w:rsidR="007C0D6B" w:rsidRDefault="00FA2B99">
      <w:pPr>
        <w:pStyle w:val="Zkladntext1"/>
        <w:numPr>
          <w:ilvl w:val="0"/>
          <w:numId w:val="7"/>
        </w:numPr>
        <w:shd w:val="clear" w:color="auto" w:fill="auto"/>
        <w:tabs>
          <w:tab w:val="left" w:pos="377"/>
        </w:tabs>
        <w:spacing w:line="259" w:lineRule="auto"/>
        <w:jc w:val="both"/>
      </w:pPr>
      <w:r>
        <w:t>Schwarzenberský palác, Hradčanské nám. 2, Praha 1</w:t>
      </w:r>
    </w:p>
    <w:p w:rsidR="007C0D6B" w:rsidRDefault="00FA2B99">
      <w:pPr>
        <w:pStyle w:val="Zkladntext1"/>
        <w:numPr>
          <w:ilvl w:val="0"/>
          <w:numId w:val="7"/>
        </w:numPr>
        <w:shd w:val="clear" w:color="auto" w:fill="auto"/>
        <w:tabs>
          <w:tab w:val="left" w:pos="377"/>
        </w:tabs>
        <w:spacing w:line="259" w:lineRule="auto"/>
      </w:pPr>
      <w:r>
        <w:t>Valdštejnská jízdárna, Valdštejnská 3, Praha 1</w:t>
      </w:r>
    </w:p>
    <w:p w:rsidR="007C0D6B" w:rsidRDefault="00FA2B99">
      <w:pPr>
        <w:pStyle w:val="Zkladntext1"/>
        <w:numPr>
          <w:ilvl w:val="0"/>
          <w:numId w:val="7"/>
        </w:numPr>
        <w:shd w:val="clear" w:color="auto" w:fill="auto"/>
        <w:tabs>
          <w:tab w:val="left" w:pos="377"/>
        </w:tabs>
        <w:spacing w:after="520" w:line="259" w:lineRule="auto"/>
      </w:pPr>
      <w:r>
        <w:t>Depozitární ar</w:t>
      </w:r>
      <w:r>
        <w:t>eál Lobkovice, Kostelecká 57/6, Lobkovice, Neratovice</w:t>
      </w:r>
    </w:p>
    <w:p w:rsidR="007C0D6B" w:rsidRDefault="00FA2B99">
      <w:pPr>
        <w:pStyle w:val="Zkladntext1"/>
        <w:numPr>
          <w:ilvl w:val="0"/>
          <w:numId w:val="6"/>
        </w:numPr>
        <w:shd w:val="clear" w:color="auto" w:fill="auto"/>
        <w:tabs>
          <w:tab w:val="left" w:pos="372"/>
        </w:tabs>
        <w:spacing w:line="259" w:lineRule="auto"/>
        <w:ind w:left="420" w:hanging="420"/>
        <w:jc w:val="both"/>
      </w:pPr>
      <w:r>
        <w:t>Zhotovitel se zavazuje při provádění díla resp. plnění postupovat tak, aby na majetku objednatele ani na majetku třetích osob nevznikly žádné škody. Zhotovitel je odpovědný za poškození nemovitých i mov</w:t>
      </w:r>
      <w:r>
        <w:t>itých věcí objednatele či třetích osob, vzniklých v souvislosti s realizací díla.</w:t>
      </w:r>
    </w:p>
    <w:p w:rsidR="007C0D6B" w:rsidRDefault="00FA2B99">
      <w:pPr>
        <w:pStyle w:val="Zkladntext1"/>
        <w:numPr>
          <w:ilvl w:val="0"/>
          <w:numId w:val="6"/>
        </w:numPr>
        <w:shd w:val="clear" w:color="auto" w:fill="auto"/>
        <w:tabs>
          <w:tab w:val="left" w:pos="372"/>
        </w:tabs>
        <w:spacing w:line="259" w:lineRule="auto"/>
        <w:ind w:left="420" w:hanging="420"/>
        <w:jc w:val="both"/>
      </w:pPr>
      <w:r>
        <w:t>Zhotovitel se zavazuje provádět dílo v souladu s touto smlouvou a s vynaložením své odborné péče.</w:t>
      </w:r>
    </w:p>
    <w:p w:rsidR="007C0D6B" w:rsidRDefault="00FA2B99">
      <w:pPr>
        <w:pStyle w:val="Zkladntext1"/>
        <w:numPr>
          <w:ilvl w:val="0"/>
          <w:numId w:val="6"/>
        </w:numPr>
        <w:shd w:val="clear" w:color="auto" w:fill="auto"/>
        <w:tabs>
          <w:tab w:val="left" w:pos="372"/>
        </w:tabs>
        <w:spacing w:line="259" w:lineRule="auto"/>
        <w:ind w:left="420" w:hanging="420"/>
        <w:jc w:val="both"/>
      </w:pPr>
      <w:r>
        <w:t>Zhotovitel odpovídá v plném rozsahu za vlastní řízení postupu prací, dodržov</w:t>
      </w:r>
      <w:r>
        <w:t>ání předpisů o bezpečnosti práce a ochraně zdraví při práci, dodržování protipožárních opatření a předpisů, dodržování hygienických a jiných předpisů souvisejících s realizací díla a je v tomto smyslu povinen uhradit veškeré škody na zdraví a majetku vznik</w:t>
      </w:r>
      <w:r>
        <w:t>lé porušením shora uvedených předpisů.</w:t>
      </w:r>
    </w:p>
    <w:p w:rsidR="0053672E" w:rsidRDefault="0053672E" w:rsidP="0053672E">
      <w:pPr>
        <w:pStyle w:val="Zkladntext1"/>
        <w:shd w:val="clear" w:color="auto" w:fill="auto"/>
        <w:tabs>
          <w:tab w:val="left" w:pos="372"/>
        </w:tabs>
        <w:spacing w:line="259" w:lineRule="auto"/>
        <w:jc w:val="both"/>
      </w:pPr>
    </w:p>
    <w:p w:rsidR="0053672E" w:rsidRDefault="0053672E" w:rsidP="0053672E">
      <w:pPr>
        <w:pStyle w:val="Zkladntext1"/>
        <w:shd w:val="clear" w:color="auto" w:fill="auto"/>
        <w:tabs>
          <w:tab w:val="left" w:pos="372"/>
        </w:tabs>
        <w:spacing w:line="259" w:lineRule="auto"/>
        <w:jc w:val="both"/>
      </w:pPr>
    </w:p>
    <w:p w:rsidR="0053672E" w:rsidRDefault="0053672E" w:rsidP="0053672E">
      <w:pPr>
        <w:pStyle w:val="Zkladntext1"/>
        <w:shd w:val="clear" w:color="auto" w:fill="auto"/>
        <w:tabs>
          <w:tab w:val="left" w:pos="372"/>
        </w:tabs>
        <w:spacing w:line="259" w:lineRule="auto"/>
        <w:jc w:val="both"/>
      </w:pPr>
    </w:p>
    <w:p w:rsidR="0053672E" w:rsidRDefault="0053672E" w:rsidP="0053672E">
      <w:pPr>
        <w:pStyle w:val="Zkladntext1"/>
        <w:shd w:val="clear" w:color="auto" w:fill="auto"/>
        <w:tabs>
          <w:tab w:val="left" w:pos="372"/>
        </w:tabs>
        <w:spacing w:line="259" w:lineRule="auto"/>
        <w:jc w:val="both"/>
      </w:pPr>
    </w:p>
    <w:p w:rsidR="0053672E" w:rsidRDefault="0053672E" w:rsidP="0053672E">
      <w:pPr>
        <w:pStyle w:val="Zkladntext1"/>
        <w:shd w:val="clear" w:color="auto" w:fill="auto"/>
        <w:tabs>
          <w:tab w:val="left" w:pos="372"/>
        </w:tabs>
        <w:spacing w:line="259" w:lineRule="auto"/>
        <w:jc w:val="both"/>
      </w:pPr>
    </w:p>
    <w:p w:rsidR="007C0D6B" w:rsidRDefault="00FA2B99">
      <w:pPr>
        <w:pStyle w:val="Zkladntext1"/>
        <w:numPr>
          <w:ilvl w:val="0"/>
          <w:numId w:val="6"/>
        </w:numPr>
        <w:shd w:val="clear" w:color="auto" w:fill="auto"/>
        <w:tabs>
          <w:tab w:val="left" w:pos="349"/>
        </w:tabs>
        <w:ind w:left="440" w:hanging="440"/>
        <w:jc w:val="both"/>
      </w:pPr>
      <w:r>
        <w:t xml:space="preserve">Zhotovitel může pověřit provedením díla nebo jeho části jinou osobu jako poddodavatele, pokud tak uvedl ve své nabídce, která tvoří přílohu č. 2 </w:t>
      </w:r>
      <w:proofErr w:type="gramStart"/>
      <w:r>
        <w:t>této</w:t>
      </w:r>
      <w:proofErr w:type="gramEnd"/>
      <w:r>
        <w:t xml:space="preserve"> smlouvy. V případě poddodavatelů, kteří nebyli zhotoviteli známi př</w:t>
      </w:r>
      <w:r>
        <w:t>i podání nabídky a nebyli v nabídce výslovně uvedeni, je zhotovitel povinen před započetím prací prováděných poddodavatelem oznámit zadavateli jeho název a identifikační údaje. Při provádění díla jinou osobou má zhotovitel odpovědnost, jako by dílo provádě</w:t>
      </w:r>
      <w:r>
        <w:t>l sám. Seznam poddodavatelů, s přesným uvedením prací, které na díle prováděli, bude též součástí předávacího protokolu.</w:t>
      </w:r>
    </w:p>
    <w:p w:rsidR="007C0D6B" w:rsidRDefault="00FA2B99">
      <w:pPr>
        <w:pStyle w:val="Zkladntext1"/>
        <w:numPr>
          <w:ilvl w:val="0"/>
          <w:numId w:val="6"/>
        </w:numPr>
        <w:shd w:val="clear" w:color="auto" w:fill="auto"/>
        <w:tabs>
          <w:tab w:val="left" w:pos="349"/>
        </w:tabs>
        <w:spacing w:line="264" w:lineRule="auto"/>
        <w:ind w:left="440" w:hanging="440"/>
        <w:jc w:val="both"/>
      </w:pPr>
      <w:r>
        <w:t>Zhotovitel je povinen umožnit kdykoli objednateli nebo osobě pověřené objednavatelem kontrolu prováděných prací.</w:t>
      </w:r>
    </w:p>
    <w:p w:rsidR="007C0D6B" w:rsidRDefault="00FA2B99">
      <w:pPr>
        <w:pStyle w:val="Zkladntext1"/>
        <w:numPr>
          <w:ilvl w:val="0"/>
          <w:numId w:val="6"/>
        </w:numPr>
        <w:shd w:val="clear" w:color="auto" w:fill="auto"/>
        <w:tabs>
          <w:tab w:val="left" w:pos="349"/>
        </w:tabs>
        <w:ind w:left="440" w:hanging="440"/>
        <w:jc w:val="both"/>
      </w:pPr>
      <w:r>
        <w:t xml:space="preserve">Zjistí-li zhotovitel </w:t>
      </w:r>
      <w:r>
        <w:t>při provádění díla skryté překážky, které znemožňují provedení díla dohodnutým způsobem v souladu s touto smlouvou, je zhotovitel povinen to neprodleně oznámit objednateli, přerušit práce na díle a navrhnout objednateli změnu díla. Nedohodnou-li se smluvní</w:t>
      </w:r>
      <w:r>
        <w:t xml:space="preserve"> strany v přiměřené lhůtě na změně díla, je objednatel oprávněn od smlouvy odstoupit.</w:t>
      </w:r>
    </w:p>
    <w:p w:rsidR="007C0D6B" w:rsidRDefault="00FA2B99">
      <w:pPr>
        <w:pStyle w:val="Zkladntext1"/>
        <w:numPr>
          <w:ilvl w:val="0"/>
          <w:numId w:val="6"/>
        </w:numPr>
        <w:shd w:val="clear" w:color="auto" w:fill="auto"/>
        <w:tabs>
          <w:tab w:val="left" w:pos="349"/>
        </w:tabs>
        <w:spacing w:line="259" w:lineRule="auto"/>
        <w:ind w:left="440" w:hanging="440"/>
        <w:jc w:val="both"/>
      </w:pPr>
      <w:r>
        <w:t>Objednatel neodpovídá za ztrátu, poškození či odcizení věcí a materiálu uložených zhotovitelem, jeho zaměstnanci či jinými subjekty v objektu objednavatele.</w:t>
      </w:r>
    </w:p>
    <w:p w:rsidR="007C0D6B" w:rsidRDefault="00FA2B99">
      <w:pPr>
        <w:pStyle w:val="Zkladntext1"/>
        <w:numPr>
          <w:ilvl w:val="0"/>
          <w:numId w:val="6"/>
        </w:numPr>
        <w:shd w:val="clear" w:color="auto" w:fill="auto"/>
        <w:tabs>
          <w:tab w:val="left" w:pos="349"/>
        </w:tabs>
        <w:spacing w:line="264" w:lineRule="auto"/>
        <w:ind w:left="440" w:hanging="440"/>
        <w:jc w:val="both"/>
      </w:pPr>
      <w:r>
        <w:t>Zhotovitel se</w:t>
      </w:r>
      <w:r>
        <w:t xml:space="preserve"> zavazuje respektovat a dodržovat režimová opatření ke vstupu a pohybu osob ve všech objektech objednatele.</w:t>
      </w:r>
    </w:p>
    <w:p w:rsidR="007C0D6B" w:rsidRDefault="00FA2B99">
      <w:pPr>
        <w:pStyle w:val="Zkladntext1"/>
        <w:numPr>
          <w:ilvl w:val="0"/>
          <w:numId w:val="6"/>
        </w:numPr>
        <w:shd w:val="clear" w:color="auto" w:fill="auto"/>
        <w:tabs>
          <w:tab w:val="left" w:pos="388"/>
        </w:tabs>
        <w:spacing w:after="520"/>
        <w:ind w:left="440" w:hanging="440"/>
        <w:jc w:val="both"/>
      </w:pPr>
      <w:r>
        <w:t>Zhotovitel se zavazuje, že při provádění díla bude respektovat skutečnost, že je dílo realizováno v památkově chráněných objektech. Při provádění dí</w:t>
      </w:r>
      <w:r>
        <w:t>la si bude počínat tak, aby nebyla ohrožena ochrana umělecky či historicky cenných prvků.</w:t>
      </w:r>
    </w:p>
    <w:p w:rsidR="007C0D6B" w:rsidRDefault="00FA2B99">
      <w:pPr>
        <w:pStyle w:val="Zkladntext1"/>
        <w:shd w:val="clear" w:color="auto" w:fill="auto"/>
        <w:spacing w:after="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VII.</w:t>
      </w:r>
    </w:p>
    <w:p w:rsidR="007C0D6B" w:rsidRDefault="00FA2B99">
      <w:pPr>
        <w:pStyle w:val="Nadpis20"/>
        <w:keepNext/>
        <w:keepLines/>
        <w:shd w:val="clear" w:color="auto" w:fill="auto"/>
      </w:pPr>
      <w:bookmarkStart w:id="12" w:name="bookmark16"/>
      <w:bookmarkStart w:id="13" w:name="bookmark17"/>
      <w:r>
        <w:t>Kvalitativní podmínky díla</w:t>
      </w:r>
      <w:bookmarkEnd w:id="12"/>
      <w:bookmarkEnd w:id="13"/>
    </w:p>
    <w:p w:rsidR="007C0D6B" w:rsidRDefault="00FA2B99">
      <w:pPr>
        <w:pStyle w:val="Zkladntext1"/>
        <w:numPr>
          <w:ilvl w:val="0"/>
          <w:numId w:val="8"/>
        </w:numPr>
        <w:shd w:val="clear" w:color="auto" w:fill="auto"/>
        <w:tabs>
          <w:tab w:val="left" w:pos="349"/>
        </w:tabs>
        <w:ind w:left="440" w:hanging="440"/>
        <w:jc w:val="both"/>
      </w:pPr>
      <w:r>
        <w:t>Zhotovitel se zavazuje, že provedení díla resp. plnění bude odpovídat této smlouvě, obecně závazným právním předpisům, platným technic</w:t>
      </w:r>
      <w:r>
        <w:t>kým normám a bude prosté jakýchkoli vad. Zhotovitel se dále zavazuje, že k provedení díla budou použity obvyklé a vyzkoušené technologie, dílo bude provedeno s vynaložením odborné péče ve vynikající kvalitě.</w:t>
      </w:r>
    </w:p>
    <w:p w:rsidR="007C0D6B" w:rsidRDefault="00FA2B99">
      <w:pPr>
        <w:pStyle w:val="Zkladntext1"/>
        <w:numPr>
          <w:ilvl w:val="0"/>
          <w:numId w:val="8"/>
        </w:numPr>
        <w:shd w:val="clear" w:color="auto" w:fill="auto"/>
        <w:tabs>
          <w:tab w:val="left" w:pos="349"/>
        </w:tabs>
        <w:spacing w:after="520" w:line="264" w:lineRule="auto"/>
        <w:ind w:left="440" w:hanging="440"/>
        <w:jc w:val="both"/>
      </w:pPr>
      <w:r>
        <w:t>Veškeré odborné práce musí vykonávat pracovníci,</w:t>
      </w:r>
      <w:r>
        <w:t xml:space="preserve"> kteří mají příslušnou kvalifikaci. Doklad o kvalifikaci pracovníků je zhotovitel na požádání povinen předložit objednateli.</w:t>
      </w:r>
    </w:p>
    <w:p w:rsidR="007C0D6B" w:rsidRDefault="00FA2B99">
      <w:pPr>
        <w:pStyle w:val="Zkladntext1"/>
        <w:shd w:val="clear" w:color="auto" w:fill="auto"/>
        <w:spacing w:after="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VIII.</w:t>
      </w:r>
    </w:p>
    <w:p w:rsidR="007C0D6B" w:rsidRDefault="00FA2B99">
      <w:pPr>
        <w:pStyle w:val="Nadpis20"/>
        <w:keepNext/>
        <w:keepLines/>
        <w:shd w:val="clear" w:color="auto" w:fill="auto"/>
      </w:pPr>
      <w:bookmarkStart w:id="14" w:name="bookmark18"/>
      <w:bookmarkStart w:id="15" w:name="bookmark19"/>
      <w:r>
        <w:t>Předání a převzetí díla</w:t>
      </w:r>
      <w:bookmarkEnd w:id="14"/>
      <w:bookmarkEnd w:id="15"/>
    </w:p>
    <w:p w:rsidR="007C0D6B" w:rsidRDefault="00FA2B99">
      <w:pPr>
        <w:pStyle w:val="Zkladntext1"/>
        <w:numPr>
          <w:ilvl w:val="0"/>
          <w:numId w:val="9"/>
        </w:numPr>
        <w:shd w:val="clear" w:color="auto" w:fill="auto"/>
        <w:tabs>
          <w:tab w:val="left" w:pos="349"/>
        </w:tabs>
        <w:spacing w:line="259" w:lineRule="auto"/>
        <w:ind w:left="400" w:hanging="400"/>
        <w:jc w:val="both"/>
      </w:pPr>
      <w:r>
        <w:t>Zhotovitel splní svou povinnost provést dílo podle této smlouvy jeho řádným ukončením a předáním obje</w:t>
      </w:r>
      <w:r>
        <w:t>dnateli za podmínek uvedených v tomto článku.</w:t>
      </w:r>
    </w:p>
    <w:p w:rsidR="007C0D6B" w:rsidRDefault="00FA2B99">
      <w:pPr>
        <w:pStyle w:val="Zkladntext1"/>
        <w:numPr>
          <w:ilvl w:val="0"/>
          <w:numId w:val="9"/>
        </w:numPr>
        <w:shd w:val="clear" w:color="auto" w:fill="auto"/>
        <w:tabs>
          <w:tab w:val="left" w:pos="349"/>
        </w:tabs>
        <w:spacing w:line="264" w:lineRule="auto"/>
        <w:ind w:left="400" w:hanging="400"/>
        <w:jc w:val="both"/>
      </w:pPr>
      <w:r>
        <w:t>Zhotovitel je povinen písemně oznámit objednateli nejméně 3 pracovní dny předem termín, ve kterém bude řádně ukončené dílo připraveno k předání.</w:t>
      </w:r>
    </w:p>
    <w:p w:rsidR="007C0D6B" w:rsidRDefault="00FA2B99">
      <w:pPr>
        <w:pStyle w:val="Zkladntext1"/>
        <w:numPr>
          <w:ilvl w:val="0"/>
          <w:numId w:val="9"/>
        </w:numPr>
        <w:shd w:val="clear" w:color="auto" w:fill="auto"/>
        <w:tabs>
          <w:tab w:val="left" w:pos="349"/>
        </w:tabs>
        <w:spacing w:line="259" w:lineRule="auto"/>
        <w:ind w:left="400" w:hanging="400"/>
        <w:jc w:val="both"/>
      </w:pPr>
      <w:r>
        <w:t xml:space="preserve">V případě, že obecně závazné právní předpisy nebo platné technické normy předepisují provedení zkoušek, revizí či atestů týkajících se díla nebo jeho části, je zhotovitel povinen zajistit </w:t>
      </w:r>
      <w:r>
        <w:t>jejich úspěšné provedení před předáním díla objednateli.</w:t>
      </w:r>
    </w:p>
    <w:p w:rsidR="0053672E" w:rsidRDefault="0053672E" w:rsidP="0053672E">
      <w:pPr>
        <w:pStyle w:val="Zkladntext1"/>
        <w:shd w:val="clear" w:color="auto" w:fill="auto"/>
        <w:tabs>
          <w:tab w:val="left" w:pos="349"/>
        </w:tabs>
        <w:spacing w:line="259" w:lineRule="auto"/>
        <w:jc w:val="both"/>
      </w:pPr>
    </w:p>
    <w:p w:rsidR="0053672E" w:rsidRDefault="0053672E" w:rsidP="0053672E">
      <w:pPr>
        <w:pStyle w:val="Zkladntext1"/>
        <w:shd w:val="clear" w:color="auto" w:fill="auto"/>
        <w:tabs>
          <w:tab w:val="left" w:pos="349"/>
        </w:tabs>
        <w:spacing w:line="259" w:lineRule="auto"/>
        <w:jc w:val="both"/>
      </w:pPr>
    </w:p>
    <w:p w:rsidR="0053672E" w:rsidRDefault="0053672E" w:rsidP="0053672E">
      <w:pPr>
        <w:pStyle w:val="Zkladntext1"/>
        <w:shd w:val="clear" w:color="auto" w:fill="auto"/>
        <w:tabs>
          <w:tab w:val="left" w:pos="349"/>
        </w:tabs>
        <w:spacing w:line="259" w:lineRule="auto"/>
        <w:jc w:val="both"/>
      </w:pPr>
    </w:p>
    <w:p w:rsidR="0053672E" w:rsidRDefault="0053672E" w:rsidP="0053672E">
      <w:pPr>
        <w:pStyle w:val="Zkladntext1"/>
        <w:shd w:val="clear" w:color="auto" w:fill="auto"/>
        <w:tabs>
          <w:tab w:val="left" w:pos="349"/>
        </w:tabs>
        <w:spacing w:line="259" w:lineRule="auto"/>
        <w:jc w:val="both"/>
        <w:sectPr w:rsidR="0053672E">
          <w:footerReference w:type="default" r:id="rId8"/>
          <w:pgSz w:w="11900" w:h="16840"/>
          <w:pgMar w:top="876" w:right="1237" w:bottom="1436" w:left="1364" w:header="448" w:footer="3" w:gutter="0"/>
          <w:pgNumType w:start="1"/>
          <w:cols w:space="720"/>
          <w:noEndnote/>
          <w:docGrid w:linePitch="360"/>
        </w:sectPr>
      </w:pPr>
    </w:p>
    <w:p w:rsidR="007C0D6B" w:rsidRDefault="00FA2B99">
      <w:pPr>
        <w:pStyle w:val="Zkladntext1"/>
        <w:numPr>
          <w:ilvl w:val="0"/>
          <w:numId w:val="9"/>
        </w:numPr>
        <w:shd w:val="clear" w:color="auto" w:fill="auto"/>
        <w:tabs>
          <w:tab w:val="left" w:pos="373"/>
        </w:tabs>
        <w:spacing w:after="0" w:line="257" w:lineRule="auto"/>
        <w:ind w:left="360" w:hanging="360"/>
        <w:jc w:val="both"/>
      </w:pPr>
      <w:r>
        <w:lastRenderedPageBreak/>
        <w:t>Předpokladem úspěšného předání a převzetí díla je dále předání následujících dokladů a to zejména:</w:t>
      </w:r>
    </w:p>
    <w:p w:rsidR="007C0D6B" w:rsidRDefault="00FA2B99">
      <w:pPr>
        <w:pStyle w:val="Zkladntext1"/>
        <w:numPr>
          <w:ilvl w:val="0"/>
          <w:numId w:val="2"/>
        </w:numPr>
        <w:shd w:val="clear" w:color="auto" w:fill="auto"/>
        <w:tabs>
          <w:tab w:val="left" w:pos="2246"/>
        </w:tabs>
        <w:spacing w:after="0"/>
        <w:ind w:left="2020"/>
        <w:jc w:val="both"/>
      </w:pPr>
      <w:r>
        <w:t>prohlášení zhotovitele o dokončenosti a kompletnosti díla</w:t>
      </w:r>
    </w:p>
    <w:p w:rsidR="007C0D6B" w:rsidRDefault="00FA2B99">
      <w:pPr>
        <w:pStyle w:val="Zkladntext1"/>
        <w:numPr>
          <w:ilvl w:val="0"/>
          <w:numId w:val="2"/>
        </w:numPr>
        <w:shd w:val="clear" w:color="auto" w:fill="auto"/>
        <w:tabs>
          <w:tab w:val="left" w:pos="2246"/>
        </w:tabs>
        <w:spacing w:after="0"/>
        <w:ind w:left="2020"/>
        <w:jc w:val="both"/>
      </w:pPr>
      <w:r>
        <w:t>kladných protokolů o zkouškách</w:t>
      </w:r>
    </w:p>
    <w:p w:rsidR="007C0D6B" w:rsidRDefault="00FA2B99">
      <w:pPr>
        <w:pStyle w:val="Zkladntext1"/>
        <w:numPr>
          <w:ilvl w:val="0"/>
          <w:numId w:val="2"/>
        </w:numPr>
        <w:shd w:val="clear" w:color="auto" w:fill="auto"/>
        <w:tabs>
          <w:tab w:val="left" w:pos="2246"/>
        </w:tabs>
        <w:ind w:left="2020"/>
        <w:jc w:val="both"/>
      </w:pPr>
      <w:r>
        <w:t>platných at</w:t>
      </w:r>
      <w:r>
        <w:t>estů, kalibračních protokolů snímačů a osvědčení výrobků</w:t>
      </w:r>
    </w:p>
    <w:p w:rsidR="007C0D6B" w:rsidRDefault="00FA2B99">
      <w:pPr>
        <w:pStyle w:val="Zkladntext1"/>
        <w:numPr>
          <w:ilvl w:val="0"/>
          <w:numId w:val="9"/>
        </w:numPr>
        <w:shd w:val="clear" w:color="auto" w:fill="auto"/>
        <w:tabs>
          <w:tab w:val="left" w:pos="373"/>
        </w:tabs>
        <w:spacing w:line="259" w:lineRule="auto"/>
        <w:ind w:left="360" w:hanging="360"/>
        <w:jc w:val="both"/>
      </w:pPr>
      <w:r>
        <w:t>Objednatel dílo převezme pouze v případě, že jeho provedení odpovídá této smlouvě, je plně funkční a je prosté vad.</w:t>
      </w:r>
    </w:p>
    <w:p w:rsidR="007C0D6B" w:rsidRDefault="00FA2B99">
      <w:pPr>
        <w:pStyle w:val="Zkladntext1"/>
        <w:numPr>
          <w:ilvl w:val="0"/>
          <w:numId w:val="9"/>
        </w:numPr>
        <w:shd w:val="clear" w:color="auto" w:fill="auto"/>
        <w:tabs>
          <w:tab w:val="left" w:pos="373"/>
        </w:tabs>
        <w:ind w:left="360" w:hanging="360"/>
        <w:jc w:val="both"/>
      </w:pPr>
      <w:r>
        <w:t xml:space="preserve">O předání a převzetí díla bude smluvními stranami sepsán protokol, který bude </w:t>
      </w:r>
      <w:r>
        <w:t>obsahovat zhodnocení prací, soupis zjištěných vad, dohodnuté lhůty k jejich odstranění nebo jiná opatření (byla-li dohodnuta) či objednatelem uplatněné jiné zákonné či smluvní nároky vyplývající z odpovědnosti zhotovitele za vady díla a soupis dokladů před</w:t>
      </w:r>
      <w:r>
        <w:t>ávaných objednateli zhotovitelem při předání díla (viz odst. 8 tohoto článku). Pokud zhotovitel vady, uvedené v přejímacím protokolu v dohodnuté době neodstraní, je objednatel oprávněn zajistit odstranění vad třetí stranou na náklady zhotovitele.</w:t>
      </w:r>
    </w:p>
    <w:p w:rsidR="007C0D6B" w:rsidRDefault="00FA2B99">
      <w:pPr>
        <w:pStyle w:val="Zkladntext1"/>
        <w:numPr>
          <w:ilvl w:val="0"/>
          <w:numId w:val="9"/>
        </w:numPr>
        <w:shd w:val="clear" w:color="auto" w:fill="auto"/>
        <w:tabs>
          <w:tab w:val="left" w:pos="373"/>
        </w:tabs>
        <w:spacing w:line="259" w:lineRule="auto"/>
        <w:ind w:left="360" w:hanging="360"/>
        <w:jc w:val="both"/>
      </w:pPr>
      <w:r>
        <w:t>V případě</w:t>
      </w:r>
      <w:r>
        <w:t>, že objednatel dílo nepřevezme, bude mezi smluvními stranami sepsán zápis s uvedením důvodu nepřevzetí díla a s uvedením stanovisek obou smluvních stran. V případě nepřevzetí díla dohodnou smluvní strany náhradní termín předání a převzetí díla.</w:t>
      </w:r>
    </w:p>
    <w:p w:rsidR="007C0D6B" w:rsidRDefault="00FA2B99">
      <w:pPr>
        <w:pStyle w:val="Zkladntext1"/>
        <w:numPr>
          <w:ilvl w:val="0"/>
          <w:numId w:val="9"/>
        </w:numPr>
        <w:shd w:val="clear" w:color="auto" w:fill="auto"/>
        <w:tabs>
          <w:tab w:val="left" w:pos="373"/>
        </w:tabs>
        <w:ind w:left="360" w:hanging="360"/>
        <w:jc w:val="both"/>
      </w:pPr>
      <w:r>
        <w:t xml:space="preserve">Pro účely </w:t>
      </w:r>
      <w:r>
        <w:t>této smlouvy se dílo považuje za řádně dokončené okamžikem podpisu protokolu o předání a převzetí díla oběma smluvními stranami. Rozhodne-li se objednatel dílo převzít i s vadami nebo nedodělky, které ve svém souhrnu nebudou bránit provozování díla- považu</w:t>
      </w:r>
      <w:r>
        <w:t xml:space="preserve">je se dílo za řádně dokončené teprve odstraněním všech vad uvedených v protokolu o předání a převzetí díla nebo řádným uspokojením jiného zákonného či smluvního nároku uplatněného objednatelem z titulu odpovědnosti zhotovitele za vady díla, nebude-li mezi </w:t>
      </w:r>
      <w:r>
        <w:t>smluvními stranami písemně dohodnuto jinak. O odstranění případných vad nebo nedodělků bude sepsáno potvrzení, které bude podepsáno odpovědným zástupcem objednatele</w:t>
      </w:r>
    </w:p>
    <w:p w:rsidR="007C0D6B" w:rsidRDefault="00FA2B99">
      <w:pPr>
        <w:pStyle w:val="Zkladntext1"/>
        <w:numPr>
          <w:ilvl w:val="0"/>
          <w:numId w:val="9"/>
        </w:numPr>
        <w:shd w:val="clear" w:color="auto" w:fill="auto"/>
        <w:tabs>
          <w:tab w:val="left" w:pos="373"/>
        </w:tabs>
        <w:spacing w:line="259" w:lineRule="auto"/>
        <w:ind w:left="360" w:hanging="360"/>
        <w:jc w:val="both"/>
      </w:pPr>
      <w:r>
        <w:t xml:space="preserve">Zhotovitel předá objednateli při předání a převzetí díla veškeré doklady, které jsou nutné </w:t>
      </w:r>
      <w:r>
        <w:t>pro další užívání díla nebo které jsou nařízeny příslušnými normami a předpisy. Bez požadovaných dokladů nelze považovat dílo za dokončené a způsobilé k předání.</w:t>
      </w:r>
    </w:p>
    <w:p w:rsidR="007C0D6B" w:rsidRDefault="00FA2B99">
      <w:pPr>
        <w:pStyle w:val="Zkladntext1"/>
        <w:numPr>
          <w:ilvl w:val="0"/>
          <w:numId w:val="9"/>
        </w:numPr>
        <w:shd w:val="clear" w:color="auto" w:fill="auto"/>
        <w:tabs>
          <w:tab w:val="left" w:pos="392"/>
        </w:tabs>
        <w:ind w:left="360" w:hanging="360"/>
        <w:jc w:val="both"/>
      </w:pPr>
      <w:r>
        <w:t>Zhotovitel se zavazuje řádně odstranit veškeré vady a nedodělky, jež vyplynou z přejímacího ří</w:t>
      </w:r>
      <w:r>
        <w:t>zení, a to v termínu stanoveném v protokolu o předání a převzetí díla podle odst. 5 tohoto článku nebo v zápise o nepřevzetí díla podle odst. 6 tohoto článku. Nebude-li termín odstranění vady nebo nedodělku stanoven tímto způsobem a neuplatní-li objednatel</w:t>
      </w:r>
      <w:r>
        <w:t xml:space="preserve"> ohledně zjištěné vady nebo nedodělku jiný zákonný či smluvní nárok vyplývající z odpovědnosti zhotovitele za vady díla, je zhotovitel povinen vadu nebo nedodělek odstranit nejpozději do 14 (čtrnácti) dnů ode dne jeho nahlášení objednatelem.</w:t>
      </w:r>
    </w:p>
    <w:p w:rsidR="007C0D6B" w:rsidRDefault="00FA2B99">
      <w:pPr>
        <w:pStyle w:val="Zkladntext1"/>
        <w:numPr>
          <w:ilvl w:val="0"/>
          <w:numId w:val="9"/>
        </w:numPr>
        <w:shd w:val="clear" w:color="auto" w:fill="auto"/>
        <w:tabs>
          <w:tab w:val="left" w:pos="396"/>
        </w:tabs>
        <w:spacing w:line="259" w:lineRule="auto"/>
        <w:ind w:left="360" w:hanging="360"/>
        <w:jc w:val="both"/>
      </w:pPr>
      <w:r>
        <w:t>Objednatel nen</w:t>
      </w:r>
      <w:r>
        <w:t>í oprávněn odmítnout převzetí díla pro závady, jejichž původ je v podkladech, které zhotoviteli sám předal, jestliže zhotovitel nemohl zjistit tyto závady ani při vynaložení odborné péče nebo na ně objednatele písemně upozornil a objednatel na jejich použi</w:t>
      </w:r>
      <w:r>
        <w:t>tí trval.</w:t>
      </w:r>
    </w:p>
    <w:p w:rsidR="007C0D6B" w:rsidRDefault="00FA2B99">
      <w:pPr>
        <w:pStyle w:val="Zkladntext1"/>
        <w:numPr>
          <w:ilvl w:val="0"/>
          <w:numId w:val="9"/>
        </w:numPr>
        <w:shd w:val="clear" w:color="auto" w:fill="auto"/>
        <w:tabs>
          <w:tab w:val="left" w:pos="396"/>
        </w:tabs>
        <w:spacing w:line="259" w:lineRule="auto"/>
        <w:ind w:left="360" w:hanging="360"/>
        <w:jc w:val="both"/>
      </w:pPr>
      <w:r>
        <w:t>V případě dílčího předávání plnění pro jednotlivé objekty objednatele se ustanovení tohoto článku této smlouvy použije přiměřeně. O předání bude vystaven dílčí předávací protokol o zprovoznění systému v daném objektu</w:t>
      </w:r>
    </w:p>
    <w:p w:rsidR="0053672E" w:rsidRDefault="0053672E" w:rsidP="0053672E">
      <w:pPr>
        <w:pStyle w:val="Zkladntext1"/>
        <w:shd w:val="clear" w:color="auto" w:fill="auto"/>
        <w:tabs>
          <w:tab w:val="left" w:pos="396"/>
        </w:tabs>
        <w:spacing w:line="259" w:lineRule="auto"/>
        <w:jc w:val="both"/>
      </w:pPr>
    </w:p>
    <w:p w:rsidR="0053672E" w:rsidRDefault="0053672E" w:rsidP="0053672E">
      <w:pPr>
        <w:pStyle w:val="Zkladntext1"/>
        <w:shd w:val="clear" w:color="auto" w:fill="auto"/>
        <w:tabs>
          <w:tab w:val="left" w:pos="396"/>
        </w:tabs>
        <w:spacing w:line="259" w:lineRule="auto"/>
        <w:jc w:val="both"/>
      </w:pPr>
    </w:p>
    <w:p w:rsidR="0053672E" w:rsidRDefault="0053672E" w:rsidP="0053672E">
      <w:pPr>
        <w:pStyle w:val="Zkladntext1"/>
        <w:shd w:val="clear" w:color="auto" w:fill="auto"/>
        <w:tabs>
          <w:tab w:val="left" w:pos="396"/>
        </w:tabs>
        <w:spacing w:line="259" w:lineRule="auto"/>
        <w:jc w:val="both"/>
      </w:pPr>
    </w:p>
    <w:p w:rsidR="0053672E" w:rsidRDefault="0053672E" w:rsidP="0053672E">
      <w:pPr>
        <w:pStyle w:val="Zkladntext1"/>
        <w:shd w:val="clear" w:color="auto" w:fill="auto"/>
        <w:tabs>
          <w:tab w:val="left" w:pos="396"/>
        </w:tabs>
        <w:spacing w:line="259" w:lineRule="auto"/>
        <w:jc w:val="both"/>
      </w:pPr>
    </w:p>
    <w:p w:rsidR="0053672E" w:rsidRDefault="0053672E" w:rsidP="0053672E">
      <w:pPr>
        <w:pStyle w:val="Zkladntext1"/>
        <w:shd w:val="clear" w:color="auto" w:fill="auto"/>
        <w:tabs>
          <w:tab w:val="left" w:pos="396"/>
        </w:tabs>
        <w:spacing w:line="259" w:lineRule="auto"/>
        <w:jc w:val="both"/>
      </w:pPr>
    </w:p>
    <w:p w:rsidR="0053672E" w:rsidRDefault="0053672E" w:rsidP="0053672E">
      <w:pPr>
        <w:pStyle w:val="Zkladntext1"/>
        <w:shd w:val="clear" w:color="auto" w:fill="auto"/>
        <w:tabs>
          <w:tab w:val="left" w:pos="396"/>
        </w:tabs>
        <w:spacing w:line="259" w:lineRule="auto"/>
        <w:jc w:val="both"/>
      </w:pPr>
    </w:p>
    <w:p w:rsidR="007C0D6B" w:rsidRDefault="00FA2B99">
      <w:pPr>
        <w:pStyle w:val="Nadpis20"/>
        <w:keepNext/>
        <w:keepLines/>
        <w:shd w:val="clear" w:color="auto" w:fill="auto"/>
      </w:pPr>
      <w:bookmarkStart w:id="16" w:name="bookmark20"/>
      <w:bookmarkStart w:id="17" w:name="bookmark21"/>
      <w:r>
        <w:lastRenderedPageBreak/>
        <w:t>Záruka za jakost díla, odpově</w:t>
      </w:r>
      <w:r>
        <w:t>dnost za vady</w:t>
      </w:r>
      <w:bookmarkEnd w:id="16"/>
      <w:bookmarkEnd w:id="17"/>
    </w:p>
    <w:p w:rsidR="007C0D6B" w:rsidRDefault="00FA2B99">
      <w:pPr>
        <w:pStyle w:val="Zkladntext1"/>
        <w:numPr>
          <w:ilvl w:val="0"/>
          <w:numId w:val="10"/>
        </w:numPr>
        <w:shd w:val="clear" w:color="auto" w:fill="auto"/>
        <w:tabs>
          <w:tab w:val="left" w:pos="364"/>
        </w:tabs>
        <w:ind w:left="420" w:hanging="420"/>
        <w:jc w:val="both"/>
      </w:pPr>
      <w:r>
        <w:t>Zhotovitel odpovídá za to, že dílo provedené jím podle této smlouvy bude kompletní, plně funkční, způsobilé k účelu, k němuž bylo vytvořeno, a že jeho kvalita bude odpovídat smlouvě.</w:t>
      </w:r>
    </w:p>
    <w:p w:rsidR="007C0D6B" w:rsidRDefault="00FA2B99">
      <w:pPr>
        <w:pStyle w:val="Zkladntext1"/>
        <w:numPr>
          <w:ilvl w:val="0"/>
          <w:numId w:val="10"/>
        </w:numPr>
        <w:shd w:val="clear" w:color="auto" w:fill="auto"/>
        <w:tabs>
          <w:tab w:val="left" w:pos="364"/>
        </w:tabs>
        <w:ind w:left="420" w:hanging="420"/>
        <w:jc w:val="both"/>
      </w:pPr>
      <w:r>
        <w:t>Zhotovitel touto smlouvou poskytuje objednateli záruku za j</w:t>
      </w:r>
      <w:r>
        <w:t>akost díla v rozsahu uvedeném v tomto článku IX. této smlouvy. Záruční doba na dokončené dílo byla dohodnuta v délce 24 měsíců a počíná běžet dnem podpisu protokolu o předání díla bez jakýchkoliv vad, nedodělků či výhrad objednatele a převzetí díla oběma s</w:t>
      </w:r>
      <w:r>
        <w:t>mluvními stranami. V případě zjištěných vad nebo nedodělků, bude dnem zahájení záruční doby termín potvrzení o odstranění vad a nedodělků. Zárukou za jakost zhotovitel přejímá závazek, že dílo bude po celou záruční dobu plně funkční a způsobilé k řádnému u</w:t>
      </w:r>
      <w:r>
        <w:t>žívání a že si zachová vlastnosti vymezené touto smlouvou.</w:t>
      </w:r>
    </w:p>
    <w:p w:rsidR="007C0D6B" w:rsidRDefault="00FA2B99">
      <w:pPr>
        <w:pStyle w:val="Zkladntext1"/>
        <w:numPr>
          <w:ilvl w:val="0"/>
          <w:numId w:val="10"/>
        </w:numPr>
        <w:shd w:val="clear" w:color="auto" w:fill="auto"/>
        <w:tabs>
          <w:tab w:val="left" w:pos="364"/>
        </w:tabs>
        <w:ind w:left="420" w:hanging="420"/>
        <w:jc w:val="both"/>
      </w:pPr>
      <w:r>
        <w:t xml:space="preserve">Zhotovitel se zavazuje poskytovat objednateli bezúplatnou údržbu a podporu software (upgrade nebo update) po dobu 36 měsíců od předání a převzetí plnění dle této smlouvy, počínající běžet dnem </w:t>
      </w:r>
      <w:r>
        <w:t>podpisu protokolu o předání díla bez jakýchkoliv vad, nedodělků či výhrad objednatele a převzetí díla oběma smluvními stranami, zahrnující bezúplatné dodání a instalaci veškerých dostupných aktualizací software. Veškeré vady nebo poruchy software budou ods</w:t>
      </w:r>
      <w:r>
        <w:t>traněny bez zbytečného odkladu, nejpozději do 10 pracovních dní od jejich nahlášení zhotoviteli. Veškeré Aktualizace</w:t>
      </w:r>
      <w:r w:rsidR="0053672E">
        <w:t xml:space="preserve"> software budou dodány vždy nej</w:t>
      </w:r>
      <w:r>
        <w:t>později 10 pracovních dní od jejich uvedení na trh.</w:t>
      </w:r>
    </w:p>
    <w:p w:rsidR="007C0D6B" w:rsidRDefault="00FA2B99">
      <w:pPr>
        <w:pStyle w:val="Zkladntext1"/>
        <w:numPr>
          <w:ilvl w:val="0"/>
          <w:numId w:val="10"/>
        </w:numPr>
        <w:shd w:val="clear" w:color="auto" w:fill="auto"/>
        <w:tabs>
          <w:tab w:val="left" w:pos="364"/>
        </w:tabs>
        <w:ind w:left="420" w:hanging="420"/>
        <w:jc w:val="both"/>
      </w:pPr>
      <w:r>
        <w:t>Vady díla zjištěné objednatelem po předání a převzetí dí</w:t>
      </w:r>
      <w:r>
        <w:t>la je objednatel povinen oznámit zhotoviteli bez zbytečného odkladu, nejpozději v poslední den záruční doby. Vady uvedené v oznámení odeslaném objednatelem zhotoviteli v poslední den záruční lhůty se považují za oznámené včas. Pro účely této smlouvy se vad</w:t>
      </w:r>
      <w:r>
        <w:t>ou rozumí i nedodělek, tj. nedokončená práce oproti dohodnutému předmětu díla.</w:t>
      </w:r>
    </w:p>
    <w:p w:rsidR="007C0D6B" w:rsidRDefault="00FA2B99">
      <w:pPr>
        <w:pStyle w:val="Zkladntext1"/>
        <w:numPr>
          <w:ilvl w:val="0"/>
          <w:numId w:val="10"/>
        </w:numPr>
        <w:shd w:val="clear" w:color="auto" w:fill="auto"/>
        <w:tabs>
          <w:tab w:val="left" w:pos="364"/>
        </w:tabs>
        <w:ind w:left="420" w:hanging="420"/>
        <w:jc w:val="both"/>
      </w:pPr>
      <w:r>
        <w:t>Zhotovitel se zavazuje bezplatně odstranit jakékoliv vady díla, které vznikly nebo které se projevily v průběhu záruční doby, a to ve lhůtě 10 pracovních dnů ode dne jejich ozná</w:t>
      </w:r>
      <w:r>
        <w:t>mení objednatelem, nebo ve stejné lhůtě řádně uspokojit jiný smluvní či zákonný nárok uplatněný objednatelem u zhotovitele z titulu odpovědnosti za vady díla, pokud se smluvní strany v konkrétním případě nedohodnou písemně jinak.</w:t>
      </w:r>
    </w:p>
    <w:p w:rsidR="007C0D6B" w:rsidRDefault="00FA2B99">
      <w:pPr>
        <w:pStyle w:val="Zkladntext1"/>
        <w:numPr>
          <w:ilvl w:val="0"/>
          <w:numId w:val="10"/>
        </w:numPr>
        <w:shd w:val="clear" w:color="auto" w:fill="auto"/>
        <w:tabs>
          <w:tab w:val="left" w:pos="364"/>
        </w:tabs>
        <w:spacing w:line="259" w:lineRule="auto"/>
        <w:ind w:left="420" w:hanging="420"/>
        <w:jc w:val="both"/>
      </w:pPr>
      <w:r>
        <w:t>Záruční doba podle odst. 2</w:t>
      </w:r>
      <w:r>
        <w:t xml:space="preserve"> tohoto článku se prodlužuje o dobu, po kterou nebylo možno dílo v plném rozsahu užívat z důvodu nastalé vady a jejího odstraňování.</w:t>
      </w:r>
    </w:p>
    <w:p w:rsidR="007C0D6B" w:rsidRDefault="00FA2B99">
      <w:pPr>
        <w:pStyle w:val="Zkladntext1"/>
        <w:numPr>
          <w:ilvl w:val="0"/>
          <w:numId w:val="10"/>
        </w:numPr>
        <w:shd w:val="clear" w:color="auto" w:fill="auto"/>
        <w:tabs>
          <w:tab w:val="left" w:pos="364"/>
        </w:tabs>
        <w:spacing w:line="259" w:lineRule="auto"/>
        <w:ind w:left="420" w:hanging="420"/>
        <w:jc w:val="both"/>
      </w:pPr>
      <w:r>
        <w:t>V případě, že zhotovitel vady díla řádně a včas neodstraní, je objednatel oprávněn zadat odstranění vad díla jinému subjekt</w:t>
      </w:r>
      <w:r>
        <w:t>u. Zhotovitel se v tomto případě zavazuje uhradit objednateli veškeré náklady na odstranění vady díla, a to do 10 pracovních dnů od jejich písemného uplatnění objednatelem.</w:t>
      </w:r>
    </w:p>
    <w:p w:rsidR="007C0D6B" w:rsidRDefault="00FA2B99">
      <w:pPr>
        <w:pStyle w:val="Zkladntext1"/>
        <w:numPr>
          <w:ilvl w:val="0"/>
          <w:numId w:val="10"/>
        </w:numPr>
        <w:shd w:val="clear" w:color="auto" w:fill="auto"/>
        <w:tabs>
          <w:tab w:val="left" w:pos="364"/>
        </w:tabs>
        <w:spacing w:line="257" w:lineRule="auto"/>
        <w:ind w:left="420" w:hanging="420"/>
        <w:jc w:val="both"/>
      </w:pPr>
      <w:r>
        <w:t>O době a způsobu odstranění reklamované vady bude sepsán zápis o odstranění vad pod</w:t>
      </w:r>
      <w:r>
        <w:t>epsaný oběma smluvními stranami.</w:t>
      </w:r>
    </w:p>
    <w:p w:rsidR="007C0D6B" w:rsidRDefault="00FA2B99">
      <w:pPr>
        <w:pStyle w:val="Zkladntext1"/>
        <w:numPr>
          <w:ilvl w:val="0"/>
          <w:numId w:val="10"/>
        </w:numPr>
        <w:shd w:val="clear" w:color="auto" w:fill="auto"/>
        <w:tabs>
          <w:tab w:val="left" w:pos="364"/>
        </w:tabs>
        <w:spacing w:line="259" w:lineRule="auto"/>
        <w:ind w:left="420" w:hanging="420"/>
        <w:jc w:val="both"/>
      </w:pPr>
      <w:r>
        <w:t>Objednatel se zavazuje, že umožní zhotoviteli po předání díla přístup do objektu za účelem oprav a odstranění vad nebo nedodělků.</w:t>
      </w:r>
    </w:p>
    <w:p w:rsidR="007C0D6B" w:rsidRDefault="00FA2B99">
      <w:pPr>
        <w:pStyle w:val="Zkladntext1"/>
        <w:numPr>
          <w:ilvl w:val="0"/>
          <w:numId w:val="10"/>
        </w:numPr>
        <w:shd w:val="clear" w:color="auto" w:fill="auto"/>
        <w:tabs>
          <w:tab w:val="left" w:pos="396"/>
        </w:tabs>
        <w:spacing w:line="259" w:lineRule="auto"/>
        <w:ind w:left="420" w:hanging="420"/>
        <w:jc w:val="both"/>
        <w:sectPr w:rsidR="007C0D6B">
          <w:footerReference w:type="default" r:id="rId9"/>
          <w:footerReference w:type="first" r:id="rId10"/>
          <w:pgSz w:w="11900" w:h="16840"/>
          <w:pgMar w:top="876" w:right="1237" w:bottom="1436" w:left="1364" w:header="0" w:footer="3" w:gutter="0"/>
          <w:cols w:space="720"/>
          <w:noEndnote/>
          <w:titlePg/>
          <w:docGrid w:linePitch="360"/>
        </w:sectPr>
      </w:pPr>
      <w:r>
        <w:t>Zhotovitel prohlašuje, že</w:t>
      </w:r>
      <w:r>
        <w:t xml:space="preserve"> má uzavřenou pojistnou smlouvu pro případ vzniku odpovědnosti za škodu způsobenou při výkonu jeho podnikatelské činnosti s limitem pojistného plnění v minimální výši 5.000.000,- Kč, kterou objednateli před uzavřením této smlouvy doložil a zavazuje se, že </w:t>
      </w:r>
      <w:r>
        <w:t>pojištění bude udržovat v platnosti po celou dobu trvání této smlouvy.</w:t>
      </w:r>
    </w:p>
    <w:p w:rsidR="007C0D6B" w:rsidRDefault="00FA2B99">
      <w:pPr>
        <w:pStyle w:val="Nadpis20"/>
        <w:keepNext/>
        <w:keepLines/>
        <w:shd w:val="clear" w:color="auto" w:fill="auto"/>
      </w:pPr>
      <w:bookmarkStart w:id="18" w:name="bookmark22"/>
      <w:bookmarkStart w:id="19" w:name="bookmark23"/>
      <w:r>
        <w:lastRenderedPageBreak/>
        <w:t>Smluvní sankce</w:t>
      </w:r>
      <w:bookmarkEnd w:id="18"/>
      <w:bookmarkEnd w:id="19"/>
    </w:p>
    <w:p w:rsidR="007C0D6B" w:rsidRDefault="00FA2B99">
      <w:pPr>
        <w:pStyle w:val="Zkladntext1"/>
        <w:numPr>
          <w:ilvl w:val="0"/>
          <w:numId w:val="11"/>
        </w:numPr>
        <w:shd w:val="clear" w:color="auto" w:fill="auto"/>
        <w:tabs>
          <w:tab w:val="left" w:pos="366"/>
        </w:tabs>
        <w:spacing w:after="0"/>
        <w:ind w:left="400" w:hanging="400"/>
        <w:jc w:val="both"/>
      </w:pPr>
      <w:r>
        <w:t>Pro případ prodlení zhotovitele s dokončením díla podle této smlouvy si smluvní strany sjednávají ve prospěch objednatele smluvní pokutu ve výši 0,2 % z ceny díla za každ</w:t>
      </w:r>
      <w:r>
        <w:t>ý, byť i jen započatý den prodlení.</w:t>
      </w:r>
    </w:p>
    <w:p w:rsidR="007C0D6B" w:rsidRDefault="00FA2B99">
      <w:pPr>
        <w:pStyle w:val="Zkladntext1"/>
        <w:numPr>
          <w:ilvl w:val="0"/>
          <w:numId w:val="11"/>
        </w:numPr>
        <w:shd w:val="clear" w:color="auto" w:fill="auto"/>
        <w:tabs>
          <w:tab w:val="left" w:pos="366"/>
        </w:tabs>
        <w:spacing w:after="0"/>
        <w:ind w:left="400" w:hanging="400"/>
        <w:jc w:val="both"/>
      </w:pPr>
      <w:r>
        <w:t xml:space="preserve">Pro případ prodlení zhotovitele s odstraněním vad nebo nedodělků vyplývajících z přejímacího řízení nebo zjištěných v záruční době si smluvní strany sjednávají ve prospěch objednatele smluvní pokutu ve výši 0,2 % z ceny </w:t>
      </w:r>
      <w:r>
        <w:t>díla za každý, byť i jen započatý den prodlení.</w:t>
      </w:r>
    </w:p>
    <w:p w:rsidR="007C0D6B" w:rsidRDefault="00FA2B99">
      <w:pPr>
        <w:pStyle w:val="Zkladntext1"/>
        <w:numPr>
          <w:ilvl w:val="0"/>
          <w:numId w:val="11"/>
        </w:numPr>
        <w:shd w:val="clear" w:color="auto" w:fill="auto"/>
        <w:tabs>
          <w:tab w:val="left" w:pos="366"/>
        </w:tabs>
        <w:ind w:left="400" w:hanging="400"/>
        <w:jc w:val="both"/>
      </w:pPr>
      <w:r>
        <w:t xml:space="preserve">Pro případ prodlení zhotovitele s poskytnutím plnění dle čl. II odst. 4 </w:t>
      </w:r>
      <w:proofErr w:type="gramStart"/>
      <w:r>
        <w:t>této</w:t>
      </w:r>
      <w:proofErr w:type="gramEnd"/>
      <w:r>
        <w:t xml:space="preserve"> smlouvy (ověření kalibrace systému) si smluvní strany sjednávají ve prospěch objednatele smluvní pokutu ve výši 1000 Kč za každý de</w:t>
      </w:r>
      <w:r>
        <w:t>n prodlení.</w:t>
      </w:r>
    </w:p>
    <w:p w:rsidR="007C0D6B" w:rsidRDefault="00FA2B99">
      <w:pPr>
        <w:pStyle w:val="Zkladntext1"/>
        <w:numPr>
          <w:ilvl w:val="0"/>
          <w:numId w:val="11"/>
        </w:numPr>
        <w:shd w:val="clear" w:color="auto" w:fill="auto"/>
        <w:tabs>
          <w:tab w:val="left" w:pos="366"/>
        </w:tabs>
        <w:spacing w:line="259" w:lineRule="auto"/>
        <w:ind w:left="400" w:hanging="400"/>
        <w:jc w:val="both"/>
      </w:pPr>
      <w:r>
        <w:t>Vznikem nároku na sjednanou smluvní pokutu, ani zaplacením sjednané smluvní pokuty není dotčeno právo objednatele na náhradu škody, vzniklé porušením povinnosti, za niž byla smluvní pokuta sjednána.</w:t>
      </w:r>
    </w:p>
    <w:p w:rsidR="007C0D6B" w:rsidRDefault="00FA2B99">
      <w:pPr>
        <w:pStyle w:val="Zkladntext1"/>
        <w:numPr>
          <w:ilvl w:val="0"/>
          <w:numId w:val="11"/>
        </w:numPr>
        <w:shd w:val="clear" w:color="auto" w:fill="auto"/>
        <w:tabs>
          <w:tab w:val="left" w:pos="366"/>
        </w:tabs>
        <w:spacing w:after="540" w:line="259" w:lineRule="auto"/>
        <w:ind w:left="400" w:hanging="400"/>
        <w:jc w:val="both"/>
      </w:pPr>
      <w:r>
        <w:t xml:space="preserve">Jakákoli smluvní pokuta sjednaná podle této </w:t>
      </w:r>
      <w:r>
        <w:t>smlouvy je splatná do 5 pracovních dnů od jejího uplatnění objednatelem u zhotovitele a to základě vystavené penalizační faktury.</w:t>
      </w:r>
    </w:p>
    <w:p w:rsidR="007C0D6B" w:rsidRDefault="00FA2B99">
      <w:pPr>
        <w:pStyle w:val="Zkladntext1"/>
        <w:shd w:val="clear" w:color="auto" w:fill="auto"/>
        <w:spacing w:after="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XI.</w:t>
      </w:r>
    </w:p>
    <w:p w:rsidR="007C0D6B" w:rsidRDefault="00FA2B99">
      <w:pPr>
        <w:pStyle w:val="Nadpis20"/>
        <w:keepNext/>
        <w:keepLines/>
        <w:shd w:val="clear" w:color="auto" w:fill="auto"/>
      </w:pPr>
      <w:bookmarkStart w:id="20" w:name="bookmark24"/>
      <w:bookmarkStart w:id="21" w:name="bookmark25"/>
      <w:r>
        <w:t>Ukončení smluvního vztahu</w:t>
      </w:r>
      <w:bookmarkEnd w:id="20"/>
      <w:bookmarkEnd w:id="21"/>
    </w:p>
    <w:p w:rsidR="007C0D6B" w:rsidRDefault="00FA2B99">
      <w:pPr>
        <w:pStyle w:val="Zkladntext1"/>
        <w:numPr>
          <w:ilvl w:val="0"/>
          <w:numId w:val="12"/>
        </w:numPr>
        <w:shd w:val="clear" w:color="auto" w:fill="auto"/>
        <w:tabs>
          <w:tab w:val="left" w:pos="366"/>
        </w:tabs>
        <w:spacing w:line="259" w:lineRule="auto"/>
        <w:ind w:left="400" w:hanging="400"/>
        <w:jc w:val="both"/>
      </w:pPr>
      <w:r>
        <w:t xml:space="preserve">Smluvní strany mohou tuto smlouvu ukončit dohodou, která musí mít písemnou formu. Účinnost této </w:t>
      </w:r>
      <w:r>
        <w:t>smlouvy pak zanikne ke dni určenému v písemné dohodě.</w:t>
      </w:r>
    </w:p>
    <w:p w:rsidR="007C0D6B" w:rsidRDefault="00FA2B99">
      <w:pPr>
        <w:pStyle w:val="Zkladntext1"/>
        <w:numPr>
          <w:ilvl w:val="0"/>
          <w:numId w:val="12"/>
        </w:numPr>
        <w:shd w:val="clear" w:color="auto" w:fill="auto"/>
        <w:tabs>
          <w:tab w:val="left" w:pos="366"/>
        </w:tabs>
        <w:spacing w:after="0"/>
      </w:pPr>
      <w:r>
        <w:t>Objednatel je oprávněn od této smlouvy odstoupit zejména z následujících důvodů:</w:t>
      </w:r>
    </w:p>
    <w:p w:rsidR="007C0D6B" w:rsidRDefault="00FA2B99">
      <w:pPr>
        <w:pStyle w:val="Zkladntext1"/>
        <w:numPr>
          <w:ilvl w:val="0"/>
          <w:numId w:val="13"/>
        </w:numPr>
        <w:shd w:val="clear" w:color="auto" w:fill="auto"/>
        <w:tabs>
          <w:tab w:val="left" w:pos="869"/>
        </w:tabs>
        <w:spacing w:after="0"/>
        <w:ind w:firstLine="560"/>
        <w:jc w:val="both"/>
      </w:pPr>
      <w:r>
        <w:t>Zhotovitel bude v prodlení s termínem dokončení díla o více jak 15 dní.</w:t>
      </w:r>
    </w:p>
    <w:p w:rsidR="007C0D6B" w:rsidRDefault="00FA2B99">
      <w:pPr>
        <w:pStyle w:val="Zkladntext1"/>
        <w:numPr>
          <w:ilvl w:val="0"/>
          <w:numId w:val="13"/>
        </w:numPr>
        <w:shd w:val="clear" w:color="auto" w:fill="auto"/>
        <w:tabs>
          <w:tab w:val="left" w:pos="887"/>
        </w:tabs>
        <w:spacing w:after="0"/>
        <w:ind w:left="840" w:hanging="280"/>
        <w:jc w:val="both"/>
      </w:pPr>
      <w:r>
        <w:t>Zhotovitel bude provádět dílo v rozporu s touto s</w:t>
      </w:r>
      <w:r>
        <w:t>mlouvou a nezjedná nápravu, ačkoliv byl zhotovitel na toto své chování nebo porušování povinností objednatelem písemně upozorněn a vyzván ke zjednání nápravy,</w:t>
      </w:r>
    </w:p>
    <w:p w:rsidR="007C0D6B" w:rsidRDefault="00FA2B99">
      <w:pPr>
        <w:pStyle w:val="Zkladntext1"/>
        <w:numPr>
          <w:ilvl w:val="0"/>
          <w:numId w:val="13"/>
        </w:numPr>
        <w:shd w:val="clear" w:color="auto" w:fill="auto"/>
        <w:tabs>
          <w:tab w:val="left" w:pos="887"/>
        </w:tabs>
        <w:spacing w:after="0"/>
        <w:ind w:left="840" w:hanging="280"/>
        <w:jc w:val="both"/>
      </w:pPr>
      <w:r>
        <w:t>Zhotovitel bude v prodlení s odstraněním jakékoliv vady nebo nedodělku díla podle této smlouvy po</w:t>
      </w:r>
      <w:r>
        <w:t xml:space="preserve"> dobu delší než 15 pracovních dnů,</w:t>
      </w:r>
    </w:p>
    <w:p w:rsidR="007C0D6B" w:rsidRDefault="00FA2B99">
      <w:pPr>
        <w:pStyle w:val="Zkladntext1"/>
        <w:numPr>
          <w:ilvl w:val="0"/>
          <w:numId w:val="13"/>
        </w:numPr>
        <w:shd w:val="clear" w:color="auto" w:fill="auto"/>
        <w:tabs>
          <w:tab w:val="left" w:pos="887"/>
        </w:tabs>
        <w:spacing w:after="380"/>
        <w:ind w:left="840" w:hanging="280"/>
        <w:jc w:val="both"/>
      </w:pPr>
      <w:r>
        <w:t xml:space="preserve">Vůči majetku zhotovitele probíhá insolvenční řízení, v němž bylo vydáno rozhodnutí o úpadku nebo insolvenční návrh byl zamítnut proto, že majetek nepostačuje k úhradě nákladů insolvenčního řízení, nebo byl konkurs zrušen </w:t>
      </w:r>
      <w:r>
        <w:t>pro nedostatek majetku,</w:t>
      </w:r>
    </w:p>
    <w:p w:rsidR="007C0D6B" w:rsidRDefault="00FA2B99">
      <w:pPr>
        <w:pStyle w:val="Zkladntext1"/>
        <w:numPr>
          <w:ilvl w:val="0"/>
          <w:numId w:val="12"/>
        </w:numPr>
        <w:shd w:val="clear" w:color="auto" w:fill="auto"/>
        <w:tabs>
          <w:tab w:val="left" w:pos="366"/>
        </w:tabs>
        <w:spacing w:line="259" w:lineRule="auto"/>
        <w:ind w:left="400" w:hanging="400"/>
        <w:jc w:val="both"/>
      </w:pPr>
      <w:r>
        <w:t>Zhotovitel je oprávněn od této smlouvy odstoupit v případě, že se objednatel ocitne v prodlení s placením splatných faktur delším než 30 dnů a k nápravě nedojde ani v přiměřené dodatečné lhůtě uvedené v písemné výzvě zhotovitele k n</w:t>
      </w:r>
      <w:r>
        <w:t>ápravě, která nesmí být kratší než 30 kalendářních dnů ode dne, kdy objednatel tuto výzvu od zhotovitele obdrží.</w:t>
      </w:r>
    </w:p>
    <w:p w:rsidR="007C0D6B" w:rsidRDefault="00FA2B99">
      <w:pPr>
        <w:pStyle w:val="Zkladntext1"/>
        <w:numPr>
          <w:ilvl w:val="0"/>
          <w:numId w:val="12"/>
        </w:numPr>
        <w:shd w:val="clear" w:color="auto" w:fill="auto"/>
        <w:tabs>
          <w:tab w:val="left" w:pos="366"/>
        </w:tabs>
        <w:spacing w:line="259" w:lineRule="auto"/>
        <w:ind w:left="400" w:hanging="400"/>
        <w:jc w:val="both"/>
      </w:pPr>
      <w:r>
        <w:t xml:space="preserve">Odstoupení musí mít písemnou formu s tím, že je účinné dnem jeho doručení druhé smluvní straně. V případě pochybností se má za to, že je </w:t>
      </w:r>
      <w:r>
        <w:t>odstoupení doručeno třetí den od jeho odeslání.</w:t>
      </w:r>
    </w:p>
    <w:p w:rsidR="007C0D6B" w:rsidRDefault="00FA2B99">
      <w:pPr>
        <w:pStyle w:val="Zkladntext1"/>
        <w:numPr>
          <w:ilvl w:val="0"/>
          <w:numId w:val="12"/>
        </w:numPr>
        <w:shd w:val="clear" w:color="auto" w:fill="auto"/>
        <w:tabs>
          <w:tab w:val="left" w:pos="366"/>
        </w:tabs>
        <w:spacing w:line="259" w:lineRule="auto"/>
        <w:ind w:left="400" w:hanging="400"/>
        <w:jc w:val="both"/>
      </w:pPr>
      <w:r>
        <w:t>V případě odstoupení od smlouvy smluvní strany provedou inventuru prací, dodávek provedených zhotovitelem do odstoupení od smlouvy a vyúčtování dosud provedených prací na díle nebo již dokončených částí díla.</w:t>
      </w:r>
    </w:p>
    <w:p w:rsidR="007C0D6B" w:rsidRDefault="00FA2B99">
      <w:pPr>
        <w:pStyle w:val="Zkladntext1"/>
        <w:numPr>
          <w:ilvl w:val="0"/>
          <w:numId w:val="12"/>
        </w:numPr>
        <w:shd w:val="clear" w:color="auto" w:fill="auto"/>
        <w:tabs>
          <w:tab w:val="left" w:pos="366"/>
        </w:tabs>
        <w:spacing w:line="259" w:lineRule="auto"/>
        <w:ind w:left="400" w:hanging="400"/>
        <w:jc w:val="both"/>
      </w:pPr>
      <w:r>
        <w:t>V případě, že od této smlouvy oprávněně odstoupí objednatel před řádným dokončením díla, je oprávněn zadat dokončení díla třetí osobě. Dojde-li v důsledku dokončení díla třetí osobou ke zvýšení ceny díla sjednané smluvními stranami, zavazuje se zhotovitel</w:t>
      </w:r>
      <w:r>
        <w:t xml:space="preserve"> příslušný rozdíl objednateli uhradit.</w:t>
      </w:r>
    </w:p>
    <w:p w:rsidR="0053672E" w:rsidRDefault="0053672E" w:rsidP="0053672E">
      <w:pPr>
        <w:pStyle w:val="Zkladntext1"/>
        <w:shd w:val="clear" w:color="auto" w:fill="auto"/>
        <w:tabs>
          <w:tab w:val="left" w:pos="366"/>
        </w:tabs>
        <w:spacing w:line="259" w:lineRule="auto"/>
        <w:jc w:val="both"/>
      </w:pPr>
    </w:p>
    <w:p w:rsidR="0053672E" w:rsidRDefault="0053672E" w:rsidP="0053672E">
      <w:pPr>
        <w:pStyle w:val="Zkladntext1"/>
        <w:shd w:val="clear" w:color="auto" w:fill="auto"/>
        <w:tabs>
          <w:tab w:val="left" w:pos="366"/>
        </w:tabs>
        <w:spacing w:line="259" w:lineRule="auto"/>
        <w:jc w:val="both"/>
      </w:pPr>
    </w:p>
    <w:p w:rsidR="0053672E" w:rsidRDefault="0053672E" w:rsidP="0053672E">
      <w:pPr>
        <w:pStyle w:val="Zkladntext1"/>
        <w:shd w:val="clear" w:color="auto" w:fill="auto"/>
        <w:tabs>
          <w:tab w:val="left" w:pos="366"/>
        </w:tabs>
        <w:spacing w:line="259" w:lineRule="auto"/>
        <w:jc w:val="both"/>
      </w:pPr>
    </w:p>
    <w:p w:rsidR="0053672E" w:rsidRDefault="0053672E" w:rsidP="0053672E">
      <w:pPr>
        <w:pStyle w:val="Zkladntext1"/>
        <w:shd w:val="clear" w:color="auto" w:fill="auto"/>
        <w:tabs>
          <w:tab w:val="left" w:pos="366"/>
        </w:tabs>
        <w:spacing w:line="259" w:lineRule="auto"/>
        <w:jc w:val="both"/>
      </w:pPr>
    </w:p>
    <w:p w:rsidR="0053672E" w:rsidRDefault="0053672E" w:rsidP="0053672E">
      <w:pPr>
        <w:pStyle w:val="Zkladntext1"/>
        <w:shd w:val="clear" w:color="auto" w:fill="auto"/>
        <w:tabs>
          <w:tab w:val="left" w:pos="366"/>
        </w:tabs>
        <w:spacing w:line="259" w:lineRule="auto"/>
        <w:jc w:val="both"/>
      </w:pPr>
    </w:p>
    <w:p w:rsidR="007C0D6B" w:rsidRDefault="00FA2B99">
      <w:pPr>
        <w:pStyle w:val="Zkladntext1"/>
        <w:numPr>
          <w:ilvl w:val="0"/>
          <w:numId w:val="12"/>
        </w:numPr>
        <w:shd w:val="clear" w:color="auto" w:fill="auto"/>
        <w:tabs>
          <w:tab w:val="left" w:pos="353"/>
        </w:tabs>
        <w:ind w:left="440" w:hanging="440"/>
        <w:jc w:val="both"/>
      </w:pPr>
      <w:r>
        <w:t>V případě, že od této smlouvy oprávněně odstoupí jedna ze smluvních stran, provedou smluvní strany ocenění skutečně provedených prací a dodávek uskutečněných zhotovitelem do doby odstoupení od smlouvy s přihlédnutím k</w:t>
      </w:r>
      <w:r>
        <w:t xml:space="preserve"> jejich kvalitě, vadám a nedodělkům. Nedojde-li mezi smluvními stranami do 21 kalendářních dnů ode dne odstoupení od smlouvy k dohodě o ocenění těchto prací a dodávek, bude rozhodující cena určená soudním znalcem vybraným na základě písemné dohody mezi obj</w:t>
      </w:r>
      <w:r>
        <w:t>ednatelem a zhotovitelem. Nedojde-li k této dohodě do 30 kalendářních dnů ode dne odstoupení od smlouvy, bude rozhodující cena určena soudním znalcem vybraným objednatelem.</w:t>
      </w:r>
    </w:p>
    <w:p w:rsidR="007C0D6B" w:rsidRDefault="00FA2B99">
      <w:pPr>
        <w:pStyle w:val="Zkladntext1"/>
        <w:numPr>
          <w:ilvl w:val="0"/>
          <w:numId w:val="12"/>
        </w:numPr>
        <w:shd w:val="clear" w:color="auto" w:fill="auto"/>
        <w:tabs>
          <w:tab w:val="left" w:pos="353"/>
        </w:tabs>
        <w:ind w:left="440" w:hanging="440"/>
        <w:jc w:val="both"/>
      </w:pPr>
      <w:r>
        <w:t>Cenu prací a dodávek dohodnutou smluvními stranami nebo stanovenou znalcem podle od</w:t>
      </w:r>
      <w:r>
        <w:t>st. 7 tohoto článku (sníženou o objednatelem již uhrazenou část ceny díla, o náhradu škody, smluvní pokuty a jiné jeho peněžité nároky vůči zhotoviteli) uhradí objednatel zhotoviteli do 30 kalendářních dnů ode dne jejich ocenění. Od této ceny je objednatel</w:t>
      </w:r>
      <w:r>
        <w:t xml:space="preserve"> oprávněn odečíst hodnotu dodávek, které lze zhotoviteli vrátit, rozhodne-li se k jejich vrácení a takové dodávky zhotoviteli vrátí.</w:t>
      </w:r>
    </w:p>
    <w:p w:rsidR="007C0D6B" w:rsidRDefault="00FA2B99">
      <w:pPr>
        <w:pStyle w:val="Zkladntext1"/>
        <w:numPr>
          <w:ilvl w:val="0"/>
          <w:numId w:val="12"/>
        </w:numPr>
        <w:shd w:val="clear" w:color="auto" w:fill="auto"/>
        <w:tabs>
          <w:tab w:val="left" w:pos="353"/>
        </w:tabs>
        <w:spacing w:after="540"/>
        <w:ind w:left="440" w:hanging="440"/>
        <w:jc w:val="both"/>
      </w:pPr>
      <w:r>
        <w:t>Odstoupením od smlouvy zůstávají nedotčena ustanovení této smlouvy o náhradě škody, smluvních pokutách, ustanovení o odpově</w:t>
      </w:r>
      <w:r>
        <w:t>dnosti zhotovitele za vady díla, o záruce a záruční době či jiná ustanovení, která podle projevené vůle smluvních stran nebo vzhledem ke své povaze mají trvat i po ukončení smlouvy.</w:t>
      </w:r>
    </w:p>
    <w:p w:rsidR="007C0D6B" w:rsidRDefault="00FA2B99">
      <w:pPr>
        <w:pStyle w:val="Zkladntext1"/>
        <w:shd w:val="clear" w:color="auto" w:fill="auto"/>
        <w:spacing w:after="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XII.</w:t>
      </w:r>
    </w:p>
    <w:p w:rsidR="007C0D6B" w:rsidRDefault="00FA2B99">
      <w:pPr>
        <w:pStyle w:val="Nadpis20"/>
        <w:keepNext/>
        <w:keepLines/>
        <w:shd w:val="clear" w:color="auto" w:fill="auto"/>
      </w:pPr>
      <w:bookmarkStart w:id="22" w:name="bookmark26"/>
      <w:bookmarkStart w:id="23" w:name="bookmark27"/>
      <w:r>
        <w:t>Způsob komunikace, kontakty</w:t>
      </w:r>
      <w:bookmarkEnd w:id="22"/>
      <w:bookmarkEnd w:id="23"/>
    </w:p>
    <w:p w:rsidR="007C0D6B" w:rsidRDefault="00FA2B99">
      <w:pPr>
        <w:pStyle w:val="Zkladntext1"/>
        <w:numPr>
          <w:ilvl w:val="0"/>
          <w:numId w:val="14"/>
        </w:numPr>
        <w:shd w:val="clear" w:color="auto" w:fill="auto"/>
        <w:tabs>
          <w:tab w:val="left" w:pos="353"/>
        </w:tabs>
        <w:ind w:left="440" w:hanging="440"/>
        <w:jc w:val="both"/>
      </w:pPr>
      <w:r>
        <w:t xml:space="preserve">Není-li v této smlouvě v konkrétním </w:t>
      </w:r>
      <w:r>
        <w:t>případě ujednáno jinak, platí, že veškerá oznámení, žádosti nebo jiná sdělení učiněná některou ze smluvních stran na základě této smlouvy budou uskutečněna písemně a budou považována za řádně učiněná, jakmile budou doručena druhé smluvní straně osobně, kur</w:t>
      </w:r>
      <w:r>
        <w:t>ýrní službou, doporučenou poštou na adresu uvedenou v záhlaví smlouvy k rukám níže uvedené osoby určené pro komunikaci. Za řádně učiněné oznámení smluvní strany považují i oznámení učiněné elektronickou poštou (e-mailem).</w:t>
      </w:r>
    </w:p>
    <w:p w:rsidR="007C0D6B" w:rsidRDefault="00FA2B99">
      <w:pPr>
        <w:pStyle w:val="Zkladntext1"/>
        <w:numPr>
          <w:ilvl w:val="0"/>
          <w:numId w:val="14"/>
        </w:numPr>
        <w:shd w:val="clear" w:color="auto" w:fill="auto"/>
        <w:tabs>
          <w:tab w:val="left" w:pos="353"/>
        </w:tabs>
        <w:spacing w:after="0"/>
        <w:ind w:left="440" w:hanging="440"/>
        <w:jc w:val="both"/>
      </w:pPr>
      <w:r>
        <w:t>Není-li v této smlouvě v konkrétní</w:t>
      </w:r>
      <w:r>
        <w:t>m případě stanoveno jinak, platí, že veškerá oznámení učiněná na základě této smlouvy budou považována za doručená:</w:t>
      </w:r>
    </w:p>
    <w:p w:rsidR="007C0D6B" w:rsidRDefault="00FA2B99">
      <w:pPr>
        <w:pStyle w:val="Zkladntext1"/>
        <w:numPr>
          <w:ilvl w:val="0"/>
          <w:numId w:val="15"/>
        </w:numPr>
        <w:shd w:val="clear" w:color="auto" w:fill="auto"/>
        <w:tabs>
          <w:tab w:val="left" w:pos="1018"/>
        </w:tabs>
        <w:spacing w:after="0"/>
        <w:ind w:left="1020" w:hanging="360"/>
        <w:jc w:val="both"/>
      </w:pPr>
      <w:r>
        <w:t>v den jejich fyzického převzetí adresátem v případě doručení osobně nebo kurýrní službou; nebo</w:t>
      </w:r>
    </w:p>
    <w:p w:rsidR="007C0D6B" w:rsidRDefault="00FA2B99">
      <w:pPr>
        <w:pStyle w:val="Zkladntext1"/>
        <w:numPr>
          <w:ilvl w:val="0"/>
          <w:numId w:val="15"/>
        </w:numPr>
        <w:shd w:val="clear" w:color="auto" w:fill="auto"/>
        <w:tabs>
          <w:tab w:val="left" w:pos="1018"/>
        </w:tabs>
        <w:spacing w:after="0"/>
        <w:ind w:left="1020" w:hanging="360"/>
        <w:jc w:val="both"/>
      </w:pPr>
      <w:r>
        <w:t>v den uvedený na doručence v případě doručení</w:t>
      </w:r>
      <w:r>
        <w:t xml:space="preserve"> poštou do vlastních rukou; pro účely této smlouvy se za den doručení poštou jakékoliv písemnosti jiným způsobem považuje třetí den po prokazatelném odeslání takové písemnosti; nebo</w:t>
      </w:r>
    </w:p>
    <w:p w:rsidR="007C0D6B" w:rsidRDefault="00FA2B99">
      <w:pPr>
        <w:pStyle w:val="Zkladntext1"/>
        <w:numPr>
          <w:ilvl w:val="0"/>
          <w:numId w:val="15"/>
        </w:numPr>
        <w:shd w:val="clear" w:color="auto" w:fill="auto"/>
        <w:tabs>
          <w:tab w:val="left" w:pos="1018"/>
        </w:tabs>
        <w:ind w:left="1020" w:hanging="360"/>
        <w:jc w:val="both"/>
      </w:pPr>
      <w:r>
        <w:t>v den uvedený na potvrzení o přečtení zprávy adresátem nebo potvrzení o do</w:t>
      </w:r>
      <w:r>
        <w:t>ručení zprávy adresátovi v případě doručení elektronickou poštou (e-mailem).</w:t>
      </w:r>
    </w:p>
    <w:p w:rsidR="007C0D6B" w:rsidRDefault="00FA2B99">
      <w:pPr>
        <w:pStyle w:val="Zkladntext1"/>
        <w:numPr>
          <w:ilvl w:val="0"/>
          <w:numId w:val="14"/>
        </w:numPr>
        <w:shd w:val="clear" w:color="auto" w:fill="auto"/>
        <w:tabs>
          <w:tab w:val="left" w:pos="353"/>
        </w:tabs>
        <w:ind w:left="440" w:hanging="440"/>
        <w:jc w:val="both"/>
      </w:pPr>
      <w:r>
        <w:t xml:space="preserve">Osoby určené pro komunikaci (dále také jen </w:t>
      </w:r>
      <w:r>
        <w:rPr>
          <w:b/>
          <w:bCs/>
          <w:sz w:val="24"/>
          <w:szCs w:val="24"/>
        </w:rPr>
        <w:t xml:space="preserve">„kontaktní osoby“) </w:t>
      </w:r>
      <w:r>
        <w:t>nejsou pověřeny k jednáním o změnách obsahu této smlouvy ani k zastupování smluvních stran v jakýchkoli smluvních zál</w:t>
      </w:r>
      <w:r>
        <w:t>ežitostech, ledaže toto pověření či oprávnění přímo vyplývá z jejich postavení, funkce či ze zvláštního zmocnění.</w:t>
      </w:r>
    </w:p>
    <w:p w:rsidR="007C0D6B" w:rsidRDefault="00FA2B99">
      <w:pPr>
        <w:pStyle w:val="Zkladntext1"/>
        <w:numPr>
          <w:ilvl w:val="0"/>
          <w:numId w:val="14"/>
        </w:numPr>
        <w:shd w:val="clear" w:color="auto" w:fill="auto"/>
        <w:tabs>
          <w:tab w:val="left" w:pos="353"/>
        </w:tabs>
        <w:spacing w:line="259" w:lineRule="auto"/>
        <w:ind w:left="440" w:hanging="440"/>
        <w:jc w:val="both"/>
      </w:pPr>
      <w:r>
        <w:t>Smluvní strany jsou oprávněny změnit kontaktní osoby, jakož i adresu určenou pro oznamování či jiné údaje uvedené v záhlaví této smlouvy, jsou</w:t>
      </w:r>
      <w:r>
        <w:t xml:space="preserve"> však povinny na takovou změnu bez zbytečného odkladu písemně upozornit druhou smluvní stranu.</w:t>
      </w:r>
    </w:p>
    <w:p w:rsidR="0053672E" w:rsidRDefault="0053672E" w:rsidP="0053672E">
      <w:pPr>
        <w:pStyle w:val="Zkladntext1"/>
        <w:shd w:val="clear" w:color="auto" w:fill="auto"/>
        <w:tabs>
          <w:tab w:val="left" w:pos="353"/>
        </w:tabs>
        <w:spacing w:line="259" w:lineRule="auto"/>
        <w:jc w:val="both"/>
      </w:pPr>
    </w:p>
    <w:p w:rsidR="0053672E" w:rsidRDefault="0053672E" w:rsidP="0053672E">
      <w:pPr>
        <w:pStyle w:val="Zkladntext1"/>
        <w:shd w:val="clear" w:color="auto" w:fill="auto"/>
        <w:tabs>
          <w:tab w:val="left" w:pos="353"/>
        </w:tabs>
        <w:spacing w:line="259" w:lineRule="auto"/>
        <w:jc w:val="both"/>
      </w:pPr>
    </w:p>
    <w:p w:rsidR="0053672E" w:rsidRDefault="0053672E" w:rsidP="0053672E">
      <w:pPr>
        <w:pStyle w:val="Zkladntext1"/>
        <w:shd w:val="clear" w:color="auto" w:fill="auto"/>
        <w:tabs>
          <w:tab w:val="left" w:pos="353"/>
        </w:tabs>
        <w:spacing w:line="259" w:lineRule="auto"/>
        <w:jc w:val="both"/>
      </w:pPr>
    </w:p>
    <w:p w:rsidR="0053672E" w:rsidRDefault="0053672E" w:rsidP="0053672E">
      <w:pPr>
        <w:pStyle w:val="Zkladntext1"/>
        <w:shd w:val="clear" w:color="auto" w:fill="auto"/>
        <w:tabs>
          <w:tab w:val="left" w:pos="353"/>
        </w:tabs>
        <w:spacing w:line="259" w:lineRule="auto"/>
        <w:jc w:val="both"/>
      </w:pPr>
    </w:p>
    <w:p w:rsidR="007C0D6B" w:rsidRDefault="00FA2B99">
      <w:pPr>
        <w:pStyle w:val="Zkladntext1"/>
        <w:numPr>
          <w:ilvl w:val="0"/>
          <w:numId w:val="14"/>
        </w:numPr>
        <w:shd w:val="clear" w:color="auto" w:fill="auto"/>
        <w:tabs>
          <w:tab w:val="left" w:pos="358"/>
        </w:tabs>
        <w:spacing w:after="0" w:line="264" w:lineRule="auto"/>
        <w:jc w:val="both"/>
      </w:pPr>
      <w:r>
        <w:t>Prvními kontaktními osobami jsou:</w:t>
      </w:r>
    </w:p>
    <w:p w:rsidR="0053672E" w:rsidRDefault="00FA2B99" w:rsidP="0053672E">
      <w:pPr>
        <w:pStyle w:val="Zkladntext1"/>
        <w:shd w:val="clear" w:color="auto" w:fill="auto"/>
        <w:spacing w:after="0" w:line="264" w:lineRule="auto"/>
        <w:ind w:left="3657" w:hanging="2200"/>
        <w:jc w:val="both"/>
        <w:rPr>
          <w:lang w:val="en-US" w:eastAsia="en-US" w:bidi="en-US"/>
        </w:rPr>
      </w:pPr>
      <w:r>
        <w:t>na straně objednatele:</w:t>
      </w:r>
      <w:r w:rsidR="0053672E">
        <w:t xml:space="preserve"> XXXXXXXXX</w:t>
      </w:r>
      <w:r>
        <w:t xml:space="preserve">, </w:t>
      </w:r>
      <w:r w:rsidR="0053672E">
        <w:t>XXXXXXXXXXXXX</w:t>
      </w:r>
      <w:r>
        <w:rPr>
          <w:lang w:val="en-US" w:eastAsia="en-US" w:bidi="en-US"/>
        </w:rPr>
        <w:t xml:space="preserve">, </w:t>
      </w:r>
      <w:r w:rsidR="0053672E">
        <w:rPr>
          <w:lang w:val="en-US" w:eastAsia="en-US" w:bidi="en-US"/>
        </w:rPr>
        <w:t>XXXXXXXXX</w:t>
      </w:r>
    </w:p>
    <w:p w:rsidR="007C0D6B" w:rsidRDefault="0053672E" w:rsidP="0053672E">
      <w:pPr>
        <w:pStyle w:val="Zkladntext1"/>
        <w:shd w:val="clear" w:color="auto" w:fill="auto"/>
        <w:spacing w:after="0" w:line="264" w:lineRule="auto"/>
        <w:ind w:left="3657" w:hanging="828"/>
        <w:jc w:val="both"/>
      </w:pPr>
      <w:r>
        <w:rPr>
          <w:lang w:val="en-US" w:eastAsia="en-US" w:bidi="en-US"/>
        </w:rPr>
        <w:t xml:space="preserve">          </w:t>
      </w:r>
      <w:r w:rsidR="00FA2B99">
        <w:t xml:space="preserve"> </w:t>
      </w:r>
      <w:r>
        <w:t>XXXXXXXXX</w:t>
      </w:r>
      <w:r w:rsidR="00FA2B99">
        <w:t xml:space="preserve">, </w:t>
      </w:r>
      <w:r>
        <w:t>XXXXXXXXXXXXX</w:t>
      </w:r>
      <w:r w:rsidR="00FA2B99">
        <w:t xml:space="preserve">, </w:t>
      </w:r>
      <w:r>
        <w:t>XXXXXXXXX</w:t>
      </w:r>
    </w:p>
    <w:p w:rsidR="0053672E" w:rsidRDefault="00FA2B99" w:rsidP="0053672E">
      <w:pPr>
        <w:pStyle w:val="Zkladntext1"/>
        <w:shd w:val="clear" w:color="auto" w:fill="auto"/>
        <w:spacing w:after="0" w:line="264" w:lineRule="auto"/>
        <w:ind w:left="3657" w:hanging="2200"/>
        <w:jc w:val="both"/>
        <w:rPr>
          <w:color w:val="1756A0"/>
          <w:u w:val="single"/>
          <w:lang w:val="en-US" w:eastAsia="en-US" w:bidi="en-US"/>
        </w:rPr>
      </w:pPr>
      <w:r>
        <w:t xml:space="preserve">na </w:t>
      </w:r>
      <w:r w:rsidR="0053672E">
        <w:t>straně zhotovitele: XXX</w:t>
      </w:r>
      <w:r w:rsidR="0053672E">
        <w:rPr>
          <w:lang w:val="en-US" w:eastAsia="en-US" w:bidi="en-US"/>
        </w:rPr>
        <w:t>XXXXXXXXX</w:t>
      </w:r>
      <w:r>
        <w:rPr>
          <w:lang w:val="en-US" w:eastAsia="en-US" w:bidi="en-US"/>
        </w:rPr>
        <w:t xml:space="preserve">, </w:t>
      </w:r>
      <w:r w:rsidR="0053672E">
        <w:rPr>
          <w:lang w:val="en-US" w:eastAsia="en-US" w:bidi="en-US"/>
        </w:rPr>
        <w:t>XXXXXXXXXXXXXX</w:t>
      </w:r>
    </w:p>
    <w:p w:rsidR="007C0D6B" w:rsidRPr="0053672E" w:rsidRDefault="0053672E">
      <w:pPr>
        <w:pStyle w:val="Zkladntext1"/>
        <w:shd w:val="clear" w:color="auto" w:fill="auto"/>
        <w:spacing w:after="520" w:line="264" w:lineRule="auto"/>
        <w:ind w:left="3660" w:hanging="2200"/>
        <w:jc w:val="both"/>
        <w:rPr>
          <w:color w:val="auto"/>
        </w:rPr>
      </w:pPr>
      <w:r>
        <w:t xml:space="preserve">                                   XXXXXXXXXXXX</w:t>
      </w:r>
      <w:r w:rsidR="00FA2B99">
        <w:t xml:space="preserve">, </w:t>
      </w:r>
      <w:r>
        <w:t>XXXXXXXXXXXXX</w:t>
      </w:r>
      <w:r w:rsidR="00FA2B99">
        <w:rPr>
          <w:color w:val="1756A0"/>
          <w:lang w:val="en-US" w:eastAsia="en-US" w:bidi="en-US"/>
        </w:rPr>
        <w:t xml:space="preserve">, </w:t>
      </w:r>
      <w:r w:rsidRPr="0053672E">
        <w:rPr>
          <w:color w:val="auto"/>
          <w:lang w:val="en-US" w:eastAsia="en-US" w:bidi="en-US"/>
        </w:rPr>
        <w:t>XXXXXXXXX</w:t>
      </w:r>
    </w:p>
    <w:p w:rsidR="007C0D6B" w:rsidRDefault="00FA2B99">
      <w:pPr>
        <w:pStyle w:val="Zkladntext1"/>
        <w:shd w:val="clear" w:color="auto" w:fill="auto"/>
        <w:spacing w:after="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XIII.</w:t>
      </w:r>
    </w:p>
    <w:p w:rsidR="007C0D6B" w:rsidRDefault="00FA2B99">
      <w:pPr>
        <w:pStyle w:val="Nadpis20"/>
        <w:keepNext/>
        <w:keepLines/>
        <w:shd w:val="clear" w:color="auto" w:fill="auto"/>
      </w:pPr>
      <w:bookmarkStart w:id="24" w:name="bookmark28"/>
      <w:bookmarkStart w:id="25" w:name="bookmark29"/>
      <w:r>
        <w:t>Odpovědnost za škody a vyšší moc</w:t>
      </w:r>
      <w:bookmarkEnd w:id="24"/>
      <w:bookmarkEnd w:id="25"/>
    </w:p>
    <w:p w:rsidR="007C0D6B" w:rsidRDefault="00FA2B99">
      <w:pPr>
        <w:pStyle w:val="Zkladntext1"/>
        <w:numPr>
          <w:ilvl w:val="0"/>
          <w:numId w:val="16"/>
        </w:numPr>
        <w:shd w:val="clear" w:color="auto" w:fill="auto"/>
        <w:tabs>
          <w:tab w:val="left" w:pos="358"/>
        </w:tabs>
        <w:jc w:val="both"/>
      </w:pPr>
      <w:r>
        <w:t>Zhotovitel nese nebezpečí škody na díle až do řádného provedení a předání díla.</w:t>
      </w:r>
    </w:p>
    <w:p w:rsidR="007C0D6B" w:rsidRDefault="00FA2B99">
      <w:pPr>
        <w:pStyle w:val="Zkladntext1"/>
        <w:numPr>
          <w:ilvl w:val="0"/>
          <w:numId w:val="16"/>
        </w:numPr>
        <w:shd w:val="clear" w:color="auto" w:fill="auto"/>
        <w:tabs>
          <w:tab w:val="left" w:pos="358"/>
        </w:tabs>
        <w:ind w:left="400" w:hanging="400"/>
        <w:jc w:val="both"/>
      </w:pPr>
      <w:r>
        <w:t xml:space="preserve">Každá ze smluvních stran nese odpovědnost za škodu způsobenou druhé </w:t>
      </w:r>
      <w:r>
        <w:t>smluvní straně porušením jakékoli povinnosti vyplývající pro ni z této smlouvy. Smluvní strany se zavazují vyvinout maximální úsilí k předcházení škodám a k minimalizaci vzniklých škod.</w:t>
      </w:r>
    </w:p>
    <w:p w:rsidR="007C0D6B" w:rsidRDefault="00FA2B99">
      <w:pPr>
        <w:pStyle w:val="Zkladntext1"/>
        <w:numPr>
          <w:ilvl w:val="0"/>
          <w:numId w:val="16"/>
        </w:numPr>
        <w:shd w:val="clear" w:color="auto" w:fill="auto"/>
        <w:tabs>
          <w:tab w:val="left" w:pos="358"/>
        </w:tabs>
        <w:spacing w:line="259" w:lineRule="auto"/>
        <w:ind w:left="400" w:hanging="400"/>
        <w:jc w:val="both"/>
      </w:pPr>
      <w:r>
        <w:t>Zhotovitel odpovídá za škodu způsobenou objednateli či třetím osobám v</w:t>
      </w:r>
      <w:r>
        <w:t xml:space="preserve"> souvislosti s prováděním díla.</w:t>
      </w:r>
    </w:p>
    <w:p w:rsidR="007C0D6B" w:rsidRDefault="00FA2B99">
      <w:pPr>
        <w:pStyle w:val="Zkladntext1"/>
        <w:numPr>
          <w:ilvl w:val="0"/>
          <w:numId w:val="16"/>
        </w:numPr>
        <w:shd w:val="clear" w:color="auto" w:fill="auto"/>
        <w:tabs>
          <w:tab w:val="left" w:pos="358"/>
        </w:tabs>
        <w:ind w:left="400" w:hanging="400"/>
        <w:jc w:val="both"/>
      </w:pPr>
      <w:r>
        <w:t>Pokud se plnění této smlouvy stane nemožné vlivem zásahu vyšší moci, strana, která se bude na vyšší moc odvolávat, tuto skutečnost bez prodlení (nejpozději do 24 hodin) oznámí druhé straně s uvedením předpokládané doby jejíh</w:t>
      </w:r>
      <w:r>
        <w:t>o trvání a zároveň požádá druhou stranu o úpravu smlouvy ve vztahu k předmětu, ceně a době plnění díla.</w:t>
      </w:r>
    </w:p>
    <w:p w:rsidR="007C0D6B" w:rsidRDefault="00FA2B99">
      <w:pPr>
        <w:pStyle w:val="Zkladntext1"/>
        <w:numPr>
          <w:ilvl w:val="0"/>
          <w:numId w:val="16"/>
        </w:numPr>
        <w:shd w:val="clear" w:color="auto" w:fill="auto"/>
        <w:tabs>
          <w:tab w:val="left" w:pos="358"/>
        </w:tabs>
        <w:spacing w:line="259" w:lineRule="auto"/>
        <w:ind w:left="400" w:hanging="400"/>
        <w:jc w:val="both"/>
      </w:pPr>
      <w:r>
        <w:t>Pokud působení okolností vyšší moci pomine, je ta strana, u níž okolnosti vyšší moci nastaly, povinna jejich ukončení bez prodlení (nejpozději do 24 hod</w:t>
      </w:r>
      <w:r>
        <w:t>in po jejich ukončení) oznámit druhé smluvní straně.</w:t>
      </w:r>
    </w:p>
    <w:p w:rsidR="007C0D6B" w:rsidRDefault="00FA2B99">
      <w:pPr>
        <w:pStyle w:val="Zkladntext1"/>
        <w:numPr>
          <w:ilvl w:val="0"/>
          <w:numId w:val="16"/>
        </w:numPr>
        <w:shd w:val="clear" w:color="auto" w:fill="auto"/>
        <w:tabs>
          <w:tab w:val="left" w:pos="358"/>
        </w:tabs>
        <w:spacing w:after="0" w:line="259" w:lineRule="auto"/>
        <w:ind w:left="400" w:hanging="400"/>
        <w:jc w:val="both"/>
      </w:pPr>
      <w:r>
        <w:t xml:space="preserve">V případě, že nebudou dodrženy </w:t>
      </w:r>
      <w:r w:rsidR="00CB2A7C">
        <w:t>l</w:t>
      </w:r>
      <w:r>
        <w:t>hůty uvedené v odstavcích 4. a 5. tohoto článku, nemůže se ta smluvní strana, u níž okolnosti vyšší moci nastaly, jejich působení dovolávat.</w:t>
      </w:r>
    </w:p>
    <w:p w:rsidR="00CB2A7C" w:rsidRDefault="00CB2A7C" w:rsidP="00CB2A7C">
      <w:pPr>
        <w:pStyle w:val="Zkladntext1"/>
        <w:shd w:val="clear" w:color="auto" w:fill="auto"/>
        <w:tabs>
          <w:tab w:val="left" w:pos="358"/>
        </w:tabs>
        <w:spacing w:after="0" w:line="259" w:lineRule="auto"/>
        <w:ind w:left="400"/>
        <w:jc w:val="both"/>
      </w:pPr>
    </w:p>
    <w:p w:rsidR="007C0D6B" w:rsidRDefault="00FA2B99">
      <w:pPr>
        <w:pStyle w:val="Zkladntext1"/>
        <w:shd w:val="clear" w:color="auto" w:fill="auto"/>
        <w:spacing w:after="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XIV.</w:t>
      </w:r>
    </w:p>
    <w:p w:rsidR="007C0D6B" w:rsidRDefault="00FA2B99">
      <w:pPr>
        <w:pStyle w:val="Nadpis20"/>
        <w:keepNext/>
        <w:keepLines/>
        <w:shd w:val="clear" w:color="auto" w:fill="auto"/>
        <w:spacing w:after="520"/>
      </w:pPr>
      <w:bookmarkStart w:id="26" w:name="bookmark30"/>
      <w:bookmarkStart w:id="27" w:name="bookmark31"/>
      <w:r>
        <w:t>Licenční ujednání</w:t>
      </w:r>
      <w:bookmarkEnd w:id="26"/>
      <w:bookmarkEnd w:id="27"/>
    </w:p>
    <w:p w:rsidR="007C0D6B" w:rsidRDefault="00FA2B99">
      <w:pPr>
        <w:pStyle w:val="Zkladntext1"/>
        <w:numPr>
          <w:ilvl w:val="0"/>
          <w:numId w:val="17"/>
        </w:numPr>
        <w:shd w:val="clear" w:color="auto" w:fill="auto"/>
        <w:tabs>
          <w:tab w:val="left" w:pos="358"/>
        </w:tabs>
        <w:ind w:left="400" w:hanging="400"/>
        <w:jc w:val="both"/>
      </w:pPr>
      <w:r>
        <w:t>Zhotovitel poskytuje touto smlouvou objednateli ne výhradní oprávnění k výkonu práva užít veškerý software dodaný dle této smlouvy (dále též jen „licence“) k účelu v rozsahu a za podmínek vyplývajících z této smlouvy a z jejích příloh. Zhotovitel tímto pro</w:t>
      </w:r>
      <w:r>
        <w:t>hlašuje, že je oprávněným nositelem nebo vykonavatelem všech práv k software a je oprávněn poskytovat práva k užití software (licenci) třetím osobám minimálně v rozsahu požadovaném touto smlouvou.</w:t>
      </w:r>
    </w:p>
    <w:p w:rsidR="007C0D6B" w:rsidRDefault="00FA2B99">
      <w:pPr>
        <w:pStyle w:val="Zkladntext1"/>
        <w:numPr>
          <w:ilvl w:val="0"/>
          <w:numId w:val="17"/>
        </w:numPr>
        <w:shd w:val="clear" w:color="auto" w:fill="auto"/>
        <w:tabs>
          <w:tab w:val="left" w:pos="358"/>
        </w:tabs>
        <w:spacing w:line="259" w:lineRule="auto"/>
        <w:ind w:left="400" w:hanging="400"/>
        <w:jc w:val="both"/>
      </w:pPr>
      <w:r>
        <w:t>Licence je poskytována na celou dobu trvání autorských maje</w:t>
      </w:r>
      <w:r>
        <w:t>tkových práv k software, bez územního a množstevního omezení a ke všem způsobům užití, které jsou nezbytné pro řádné využívání dodaného Bezdrátového systému monitorování vnitřního klimatu ze strany Objednatele v souladu s</w:t>
      </w:r>
      <w:r w:rsidR="00CB2A7C">
        <w:t xml:space="preserve"> </w:t>
      </w:r>
      <w:r>
        <w:t>jeho určením a v souladu s účelem v</w:t>
      </w:r>
      <w:r>
        <w:t>yplývajícím z této smlouvy a jejích příloh.</w:t>
      </w:r>
    </w:p>
    <w:p w:rsidR="007C0D6B" w:rsidRDefault="00FA2B99">
      <w:pPr>
        <w:pStyle w:val="Zkladntext1"/>
        <w:numPr>
          <w:ilvl w:val="0"/>
          <w:numId w:val="17"/>
        </w:numPr>
        <w:shd w:val="clear" w:color="auto" w:fill="auto"/>
        <w:tabs>
          <w:tab w:val="left" w:pos="358"/>
        </w:tabs>
        <w:spacing w:line="259" w:lineRule="auto"/>
        <w:ind w:left="400" w:hanging="400"/>
        <w:jc w:val="both"/>
      </w:pPr>
      <w:r>
        <w:t>Licence se vztahuje na užití software v původní nebo zpracované či jinak změněné podobě včetně překladu, samostatně nebo v souboru s jiným autorským dílem nebo neautorským výtvorem.</w:t>
      </w:r>
    </w:p>
    <w:p w:rsidR="007C0D6B" w:rsidRDefault="00FA2B99">
      <w:pPr>
        <w:pStyle w:val="Zkladntext1"/>
        <w:numPr>
          <w:ilvl w:val="0"/>
          <w:numId w:val="17"/>
        </w:numPr>
        <w:shd w:val="clear" w:color="auto" w:fill="auto"/>
        <w:tabs>
          <w:tab w:val="left" w:pos="358"/>
        </w:tabs>
        <w:ind w:left="400" w:hanging="400"/>
        <w:jc w:val="both"/>
      </w:pPr>
      <w:r>
        <w:t>Zhotovitel se zavazuje v termí</w:t>
      </w:r>
      <w:r>
        <w:t>nu dle čl. V odst. 1 této smlouvy předat objednateli i veškeré podklady a dokumentaci potřebnou pro instalaci a řádné využívání software i po ukončení údržby a podpory software ze strany zhotovitele.</w:t>
      </w:r>
    </w:p>
    <w:p w:rsidR="00CB2A7C" w:rsidRDefault="00CB2A7C" w:rsidP="00CB2A7C">
      <w:pPr>
        <w:pStyle w:val="Zkladntext1"/>
        <w:shd w:val="clear" w:color="auto" w:fill="auto"/>
        <w:tabs>
          <w:tab w:val="left" w:pos="358"/>
        </w:tabs>
        <w:jc w:val="both"/>
      </w:pPr>
    </w:p>
    <w:p w:rsidR="00CB2A7C" w:rsidRDefault="00CB2A7C" w:rsidP="00CB2A7C">
      <w:pPr>
        <w:pStyle w:val="Zkladntext1"/>
        <w:shd w:val="clear" w:color="auto" w:fill="auto"/>
        <w:tabs>
          <w:tab w:val="left" w:pos="358"/>
        </w:tabs>
        <w:jc w:val="both"/>
      </w:pPr>
    </w:p>
    <w:p w:rsidR="00CB2A7C" w:rsidRDefault="00CB2A7C" w:rsidP="00CB2A7C">
      <w:pPr>
        <w:pStyle w:val="Zkladntext1"/>
        <w:shd w:val="clear" w:color="auto" w:fill="auto"/>
        <w:tabs>
          <w:tab w:val="left" w:pos="358"/>
        </w:tabs>
        <w:jc w:val="both"/>
      </w:pPr>
    </w:p>
    <w:p w:rsidR="00CB2A7C" w:rsidRDefault="00CB2A7C" w:rsidP="00CB2A7C">
      <w:pPr>
        <w:pStyle w:val="Zkladntext1"/>
        <w:shd w:val="clear" w:color="auto" w:fill="auto"/>
        <w:tabs>
          <w:tab w:val="left" w:pos="358"/>
        </w:tabs>
        <w:jc w:val="both"/>
      </w:pPr>
    </w:p>
    <w:p w:rsidR="007C0D6B" w:rsidRDefault="00FA2B99">
      <w:pPr>
        <w:pStyle w:val="Zkladntext1"/>
        <w:numPr>
          <w:ilvl w:val="0"/>
          <w:numId w:val="17"/>
        </w:numPr>
        <w:shd w:val="clear" w:color="auto" w:fill="auto"/>
        <w:tabs>
          <w:tab w:val="left" w:pos="355"/>
        </w:tabs>
        <w:ind w:left="440" w:hanging="440"/>
        <w:jc w:val="both"/>
      </w:pPr>
      <w:proofErr w:type="spellStart"/>
      <w:r>
        <w:rPr>
          <w:lang w:val="en-US" w:eastAsia="en-US" w:bidi="en-US"/>
        </w:rPr>
        <w:t>Licence</w:t>
      </w:r>
      <w:proofErr w:type="spellEnd"/>
      <w:r>
        <w:rPr>
          <w:lang w:val="en-US" w:eastAsia="en-US" w:bidi="en-US"/>
        </w:rPr>
        <w:t xml:space="preserve"> </w:t>
      </w:r>
      <w:r>
        <w:t>ve shora vymezeném rozsahu, jakož i veškerá oprá</w:t>
      </w:r>
      <w:r>
        <w:t xml:space="preserve">vnění výše vymezená se vztahují i </w:t>
      </w:r>
      <w:proofErr w:type="gramStart"/>
      <w:r>
        <w:t>na</w:t>
      </w:r>
      <w:proofErr w:type="gramEnd"/>
      <w:r>
        <w:t xml:space="preserve"> veškeré aktualizace (upgrade nebo update) software či jiná plnění dodané Zhotovitelem v rámci plnění dle této smlouvy.</w:t>
      </w:r>
    </w:p>
    <w:p w:rsidR="007C0D6B" w:rsidRDefault="00FA2B99">
      <w:pPr>
        <w:pStyle w:val="Zkladntext1"/>
        <w:numPr>
          <w:ilvl w:val="0"/>
          <w:numId w:val="17"/>
        </w:numPr>
        <w:shd w:val="clear" w:color="auto" w:fill="auto"/>
        <w:tabs>
          <w:tab w:val="left" w:pos="355"/>
        </w:tabs>
        <w:spacing w:after="540"/>
        <w:ind w:left="440" w:hanging="440"/>
        <w:jc w:val="both"/>
      </w:pPr>
      <w:r>
        <w:t xml:space="preserve">Zhotovitel prohlašuje, že veškeré plnění dodané na základě této smlouvy bude prosté právních vad a </w:t>
      </w:r>
      <w:r>
        <w:t>zavazuje se vypořádat veškeré nároky třetích osob, zejména autorskoprávní nebo jiné povahy uplatněné vůči objednateli a plynoucí z právní vady poskytnutého plnění, jakož i nahradit objednateli škodu mu tím vzniklou. V případě, že by nárok třetí osoby vznik</w:t>
      </w:r>
      <w:r>
        <w:t>lý v souvislosti s plněním zhotovitele podle této Smlouvy, bez ohledu na jeho oprávněnost, vedl k dočasnému či trvalému soudnímu zákazu či omezení užívání software, resp. Bezdrátového systému monitorování či jeho části, zavazuje se zhotovitel zajistit ve s</w:t>
      </w:r>
      <w:r>
        <w:t>polupráci s objednatelem na vlastní náklady náhradní řešení a minimalizovat dopady takovéto situace, a to bez dopadu na cenu plnění sjednanou podle této smlouvy, přičemž současně nebudou dotčeny ani nároky objednatele na náhradu škody.</w:t>
      </w:r>
    </w:p>
    <w:p w:rsidR="007C0D6B" w:rsidRDefault="00FA2B99">
      <w:pPr>
        <w:pStyle w:val="Zkladntext1"/>
        <w:shd w:val="clear" w:color="auto" w:fill="auto"/>
        <w:spacing w:after="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XV.</w:t>
      </w:r>
    </w:p>
    <w:p w:rsidR="007C0D6B" w:rsidRDefault="00FA2B99">
      <w:pPr>
        <w:pStyle w:val="Nadpis20"/>
        <w:keepNext/>
        <w:keepLines/>
        <w:shd w:val="clear" w:color="auto" w:fill="auto"/>
      </w:pPr>
      <w:bookmarkStart w:id="28" w:name="bookmark32"/>
      <w:bookmarkStart w:id="29" w:name="bookmark33"/>
      <w:r>
        <w:t>Závěrečná ustano</w:t>
      </w:r>
      <w:r>
        <w:t>vení</w:t>
      </w:r>
      <w:bookmarkEnd w:id="28"/>
      <w:bookmarkEnd w:id="29"/>
    </w:p>
    <w:p w:rsidR="007C0D6B" w:rsidRDefault="00FA2B99">
      <w:pPr>
        <w:pStyle w:val="Zkladntext1"/>
        <w:numPr>
          <w:ilvl w:val="0"/>
          <w:numId w:val="18"/>
        </w:numPr>
        <w:shd w:val="clear" w:color="auto" w:fill="auto"/>
        <w:tabs>
          <w:tab w:val="left" w:pos="355"/>
        </w:tabs>
        <w:ind w:left="440" w:hanging="440"/>
        <w:jc w:val="both"/>
      </w:pPr>
      <w:r>
        <w:t>V záležitostech neupravených touto smlouvou se práva a povinnosti smluvních stran řídí občanským zákoníkem a dalšími obecně závaznými právními předpisy České republiky.</w:t>
      </w:r>
    </w:p>
    <w:p w:rsidR="007C0D6B" w:rsidRDefault="00FA2B99">
      <w:pPr>
        <w:pStyle w:val="Zkladntext1"/>
        <w:numPr>
          <w:ilvl w:val="0"/>
          <w:numId w:val="18"/>
        </w:numPr>
        <w:shd w:val="clear" w:color="auto" w:fill="auto"/>
        <w:tabs>
          <w:tab w:val="left" w:pos="355"/>
        </w:tabs>
        <w:spacing w:line="259" w:lineRule="auto"/>
        <w:ind w:left="440" w:hanging="440"/>
        <w:jc w:val="both"/>
      </w:pPr>
      <w:r>
        <w:t>Tato smlouva nabývá platnosti dnem jejího podpisu oběma smluvními stranami a účinn</w:t>
      </w:r>
      <w:r>
        <w:t>osti dnem uveřejnění v registru smluv. Měnit nebo doplňovat text této smlouvy je možné jen formou písemných a očíslovaných dodatků podepsaných oběma smluvními stranami.</w:t>
      </w:r>
    </w:p>
    <w:p w:rsidR="007C0D6B" w:rsidRDefault="00FA2B99">
      <w:pPr>
        <w:pStyle w:val="Zkladntext1"/>
        <w:numPr>
          <w:ilvl w:val="0"/>
          <w:numId w:val="18"/>
        </w:numPr>
        <w:shd w:val="clear" w:color="auto" w:fill="auto"/>
        <w:tabs>
          <w:tab w:val="left" w:pos="355"/>
        </w:tabs>
        <w:spacing w:line="259" w:lineRule="auto"/>
        <w:ind w:left="440" w:hanging="440"/>
        <w:jc w:val="both"/>
      </w:pPr>
      <w:r>
        <w:t xml:space="preserve">Stane-li se některé ustanovení smlouvy neplatným, zůstávají ostatní ustanovení smlouvy </w:t>
      </w:r>
      <w:r>
        <w:t xml:space="preserve">v platnosti v plném znění a smluvní strany se zavazují k doplnění smlouvy ve smyslu co možná </w:t>
      </w:r>
      <w:proofErr w:type="spellStart"/>
      <w:r>
        <w:t>nej</w:t>
      </w:r>
      <w:proofErr w:type="spellEnd"/>
      <w:r>
        <w:t xml:space="preserve"> bližším neplatným ustanovením.</w:t>
      </w:r>
    </w:p>
    <w:p w:rsidR="007C0D6B" w:rsidRDefault="00FA2B99">
      <w:pPr>
        <w:pStyle w:val="Zkladntext1"/>
        <w:numPr>
          <w:ilvl w:val="0"/>
          <w:numId w:val="18"/>
        </w:numPr>
        <w:shd w:val="clear" w:color="auto" w:fill="auto"/>
        <w:tabs>
          <w:tab w:val="left" w:pos="355"/>
        </w:tabs>
        <w:spacing w:line="259" w:lineRule="auto"/>
        <w:ind w:left="440" w:hanging="440"/>
        <w:jc w:val="both"/>
      </w:pPr>
      <w:r>
        <w:t>Zhotovitel na sebe přebírá nebezpečí změny okolností. Ustanovení § 1799 a § 1800 občanského zákoníku se neužijí.</w:t>
      </w:r>
    </w:p>
    <w:p w:rsidR="007C0D6B" w:rsidRDefault="00FA2B99">
      <w:pPr>
        <w:pStyle w:val="Zkladntext1"/>
        <w:numPr>
          <w:ilvl w:val="0"/>
          <w:numId w:val="18"/>
        </w:numPr>
        <w:shd w:val="clear" w:color="auto" w:fill="auto"/>
        <w:tabs>
          <w:tab w:val="left" w:pos="355"/>
        </w:tabs>
        <w:ind w:left="440" w:hanging="440"/>
        <w:jc w:val="both"/>
      </w:pPr>
      <w:r>
        <w:t>Tuto smlouvu dl</w:t>
      </w:r>
      <w:r>
        <w:t>e zákona č. 340/2015 Sb., o zvláštních podmínkách účinnosti některých smluv, uveřejňování těchto smluv a o registru smluv (zákon o registru smluv) uveřejní objednatel. Obě strany berou na vědomí, že nebudou uveřejněny pouze ty informace, které nelze poskyt</w:t>
      </w:r>
      <w:r>
        <w:t xml:space="preserve">nout podle předpisů upravujících svobodný přístup k informacím. Považuje-li zhotovitel některé informace uvedené v této smlouvě za informace, které nemají být uveřejněny v registru smluv dle zákona o registru smluv, je povinen na to objednatele současně s </w:t>
      </w:r>
      <w:r>
        <w:t>uzavřením této smlouvy písemně upozornit.</w:t>
      </w:r>
    </w:p>
    <w:p w:rsidR="007C0D6B" w:rsidRDefault="00FA2B99">
      <w:pPr>
        <w:pStyle w:val="Zkladntext1"/>
        <w:numPr>
          <w:ilvl w:val="0"/>
          <w:numId w:val="18"/>
        </w:numPr>
        <w:shd w:val="clear" w:color="auto" w:fill="auto"/>
        <w:tabs>
          <w:tab w:val="left" w:pos="355"/>
        </w:tabs>
        <w:spacing w:after="0"/>
        <w:jc w:val="both"/>
      </w:pPr>
      <w:r>
        <w:t>Nedílnou součástí smlouvy jsou tyto přílohy:</w:t>
      </w:r>
    </w:p>
    <w:p w:rsidR="007C0D6B" w:rsidRDefault="00FA2B99">
      <w:pPr>
        <w:pStyle w:val="Zkladntext1"/>
        <w:numPr>
          <w:ilvl w:val="0"/>
          <w:numId w:val="2"/>
        </w:numPr>
        <w:shd w:val="clear" w:color="auto" w:fill="auto"/>
        <w:tabs>
          <w:tab w:val="left" w:pos="1006"/>
        </w:tabs>
        <w:spacing w:after="0"/>
        <w:ind w:firstLine="380"/>
        <w:jc w:val="both"/>
      </w:pPr>
      <w:r>
        <w:t>Příloha č. 1 - Specifikace předmětu díla</w:t>
      </w:r>
    </w:p>
    <w:p w:rsidR="007C0D6B" w:rsidRDefault="00FA2B99">
      <w:pPr>
        <w:pStyle w:val="Zkladntext1"/>
        <w:numPr>
          <w:ilvl w:val="0"/>
          <w:numId w:val="2"/>
        </w:numPr>
        <w:shd w:val="clear" w:color="auto" w:fill="auto"/>
        <w:tabs>
          <w:tab w:val="left" w:pos="1006"/>
        </w:tabs>
        <w:spacing w:after="380" w:line="257" w:lineRule="auto"/>
        <w:ind w:left="700" w:hanging="320"/>
        <w:jc w:val="both"/>
      </w:pPr>
      <w:r>
        <w:t>Příloha č. 2 - Cenová nabídka zhotovitele, včetně soupisu všech prvků systému a jejich umístění v jednotlivých objektech.</w:t>
      </w:r>
    </w:p>
    <w:p w:rsidR="007C0D6B" w:rsidRDefault="00FA2B99">
      <w:pPr>
        <w:pStyle w:val="Zkladntext1"/>
        <w:numPr>
          <w:ilvl w:val="0"/>
          <w:numId w:val="18"/>
        </w:numPr>
        <w:shd w:val="clear" w:color="auto" w:fill="auto"/>
        <w:tabs>
          <w:tab w:val="left" w:pos="355"/>
        </w:tabs>
        <w:spacing w:line="264" w:lineRule="auto"/>
        <w:ind w:left="440" w:hanging="440"/>
        <w:jc w:val="both"/>
      </w:pPr>
      <w:r>
        <w:t xml:space="preserve">Tato </w:t>
      </w:r>
      <w:r>
        <w:t>smlouva je vyhotovena ve 4 vyhotoveních s platností originálu, každá smluvní strana obdrží 2 vzájemně potvrzená vyhotovení této smlouvy.</w:t>
      </w:r>
    </w:p>
    <w:p w:rsidR="007C0D6B" w:rsidRDefault="00FA2B99">
      <w:pPr>
        <w:pStyle w:val="Zkladntext1"/>
        <w:numPr>
          <w:ilvl w:val="0"/>
          <w:numId w:val="18"/>
        </w:numPr>
        <w:shd w:val="clear" w:color="auto" w:fill="auto"/>
        <w:tabs>
          <w:tab w:val="left" w:pos="355"/>
        </w:tabs>
        <w:spacing w:line="259" w:lineRule="auto"/>
        <w:ind w:left="440" w:hanging="440"/>
        <w:jc w:val="both"/>
      </w:pPr>
      <w:r>
        <w:t>Smluvní strany po přečtení smlouvy prohlašují, že byla sepsána na základě jejich svobodné vůle, určitě, jasně a srozumi</w:t>
      </w:r>
      <w:r>
        <w:t>telně, nikoli v tísni za nápadně nevýhodných podmínek, a že proti ní nemají námitek.</w:t>
      </w:r>
      <w:r>
        <w:br w:type="page"/>
      </w:r>
    </w:p>
    <w:p w:rsidR="007C0D6B" w:rsidRDefault="00FA2B99">
      <w:pPr>
        <w:pStyle w:val="Zkladntext1"/>
        <w:shd w:val="clear" w:color="auto" w:fill="auto"/>
        <w:spacing w:after="0" w:line="276" w:lineRule="auto"/>
        <w:ind w:left="1100"/>
      </w:pPr>
      <w:r>
        <w:lastRenderedPageBreak/>
        <w:t>V Praze dne 25. 1.2019</w:t>
      </w:r>
    </w:p>
    <w:p w:rsidR="005C54A9" w:rsidRDefault="00FA2B99">
      <w:pPr>
        <w:pStyle w:val="Zkladntext1"/>
        <w:shd w:val="clear" w:color="auto" w:fill="auto"/>
        <w:spacing w:after="0" w:line="276" w:lineRule="auto"/>
        <w:ind w:left="1100"/>
        <w:rPr>
          <w:lang w:val="en-US" w:eastAsia="en-US" w:bidi="en-US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4539615</wp:posOffset>
                </wp:positionH>
                <wp:positionV relativeFrom="margin">
                  <wp:posOffset>4445</wp:posOffset>
                </wp:positionV>
                <wp:extent cx="1207135" cy="585470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7135" cy="585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C0D6B" w:rsidRDefault="00FA2B99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underscore" w:pos="1807"/>
                              </w:tabs>
                              <w:spacing w:after="0" w:line="276" w:lineRule="auto"/>
                            </w:pPr>
                            <w:r>
                              <w:t>V Praze dne</w:t>
                            </w:r>
                            <w:r>
                              <w:tab/>
                            </w:r>
                          </w:p>
                          <w:p w:rsidR="007C0D6B" w:rsidRDefault="00FA2B99">
                            <w:pPr>
                              <w:pStyle w:val="Zkladntext1"/>
                              <w:shd w:val="clear" w:color="auto" w:fill="auto"/>
                              <w:spacing w:after="0" w:line="276" w:lineRule="auto"/>
                            </w:pPr>
                            <w:r>
                              <w:t>Jiří Fajt generální ředitel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57.44999999999999pt;margin-top:0.34999999999999998pt;width:95.049999999999997pt;height:46.100000000000001pt;z-index:-125829375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underscore" w:pos="1807" w:val="left"/>
                        </w:tabs>
                        <w:bidi w:val="0"/>
                        <w:spacing w:before="0"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Praze dne</w:t>
                        <w:tab/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Jiří Fajt generální ředitel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1430" distL="114300" distR="4249420" simplePos="0" relativeHeight="125829380" behindDoc="0" locked="0" layoutInCell="1" allowOverlap="1">
                <wp:simplePos x="0" y="0"/>
                <wp:positionH relativeFrom="page">
                  <wp:posOffset>866140</wp:posOffset>
                </wp:positionH>
                <wp:positionV relativeFrom="margin">
                  <wp:posOffset>608330</wp:posOffset>
                </wp:positionV>
                <wp:extent cx="1280160" cy="87566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" cy="875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C0D6B" w:rsidRDefault="007C0D6B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1" o:spid="_x0000_s1027" type="#_x0000_t202" style="position:absolute;left:0;text-align:left;margin-left:68.2pt;margin-top:47.9pt;width:100.8pt;height:68.95pt;z-index:125829380;visibility:visible;mso-wrap-style:square;mso-wrap-distance-left:9pt;mso-wrap-distance-top:0;mso-wrap-distance-right:334.6pt;mso-wrap-distance-bottom:.9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" filled="f" stroked="f">
                <v:textbox inset="0,0,0,0">
                  <w:txbxContent>
                    <w:p w:rsidR="007C0D6B" w:rsidRDefault="007C0D6B">
                      <w:pPr>
                        <w:pStyle w:val="Nadpis10"/>
                        <w:keepNext/>
                        <w:keepLines/>
                        <w:shd w:val="clear" w:color="auto" w:fill="auto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9845" distB="0" distL="1586230" distR="2683510" simplePos="0" relativeHeight="125829382" behindDoc="0" locked="0" layoutInCell="1" allowOverlap="1">
                <wp:simplePos x="0" y="0"/>
                <wp:positionH relativeFrom="page">
                  <wp:posOffset>2338070</wp:posOffset>
                </wp:positionH>
                <wp:positionV relativeFrom="margin">
                  <wp:posOffset>638175</wp:posOffset>
                </wp:positionV>
                <wp:extent cx="1374140" cy="85725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4140" cy="857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C0D6B" w:rsidRDefault="00FA2B99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Digitálně podepsal Zbyněk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Sommer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t>Datum: 2019.01.25 11:40:58 4-01'00’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184.09999999999999pt;margin-top:50.25pt;width:108.2pt;height:67.5pt;z-index:-125829371;mso-wrap-distance-left:124.90000000000001pt;mso-wrap-distance-top:2.3500000000000001pt;mso-wrap-distance-right:211.3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 xml:space="preserve">Digitálně podepsal Zbyněk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en-US" w:eastAsia="en-US" w:bidi="en-US"/>
                        </w:rPr>
                        <w:t xml:space="preserve">Sommer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Datum: 2019.01.25 11:40:58 4-01'00’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44145" distB="59690" distL="3934460" distR="113665" simplePos="0" relativeHeight="125829384" behindDoc="0" locked="0" layoutInCell="1" allowOverlap="1">
                <wp:simplePos x="0" y="0"/>
                <wp:positionH relativeFrom="page">
                  <wp:posOffset>4686300</wp:posOffset>
                </wp:positionH>
                <wp:positionV relativeFrom="margin">
                  <wp:posOffset>752475</wp:posOffset>
                </wp:positionV>
                <wp:extent cx="1595755" cy="68326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5755" cy="6832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C0D6B" w:rsidRDefault="00FA2B99" w:rsidP="005C54A9">
                            <w:pPr>
                              <w:pStyle w:val="Zkladntext30"/>
                              <w:shd w:val="clear" w:color="auto" w:fill="auto"/>
                              <w:ind w:left="1300"/>
                            </w:pPr>
                            <w:r>
                              <w:t xml:space="preserve">Digitálně podepsal </w:t>
                            </w:r>
                            <w:r>
                              <w:t xml:space="preserve">doc. Dr. et Ing. Jiří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t>Fajt PhD</w:t>
                            </w:r>
                          </w:p>
                          <w:p w:rsidR="007C0D6B" w:rsidRDefault="00FA2B99">
                            <w:pPr>
                              <w:pStyle w:val="Zkladntext30"/>
                              <w:shd w:val="clear" w:color="auto" w:fill="auto"/>
                              <w:spacing w:line="214" w:lineRule="auto"/>
                              <w:ind w:left="1300"/>
                            </w:pPr>
                            <w:r>
                              <w:t>Datum: 2019.02.07</w:t>
                            </w:r>
                          </w:p>
                          <w:p w:rsidR="007C0D6B" w:rsidRDefault="00FA2B99" w:rsidP="005C54A9">
                            <w:pPr>
                              <w:pStyle w:val="Zkladntext20"/>
                              <w:shd w:val="clear" w:color="auto" w:fill="auto"/>
                              <w:spacing w:line="180" w:lineRule="auto"/>
                              <w:ind w:left="592" w:firstLine="708"/>
                            </w:pPr>
                            <w:r>
                              <w:rPr>
                                <w:vertAlign w:val="superscript"/>
                              </w:rPr>
                              <w:t>09</w:t>
                            </w:r>
                            <w:r w:rsidR="005C54A9">
                              <w:rPr>
                                <w:vertAlign w:val="superscript"/>
                              </w:rPr>
                              <w:t>:</w:t>
                            </w:r>
                            <w:r>
                              <w:rPr>
                                <w:vertAlign w:val="superscript"/>
                              </w:rPr>
                              <w:t>50</w:t>
                            </w:r>
                            <w:r w:rsidR="005C54A9">
                              <w:rPr>
                                <w:vertAlign w:val="superscript"/>
                              </w:rPr>
                              <w:t>:</w:t>
                            </w:r>
                            <w:r>
                              <w:rPr>
                                <w:vertAlign w:val="superscript"/>
                              </w:rPr>
                              <w:t>05</w:t>
                            </w:r>
                            <w:r w:rsidR="005C54A9">
                              <w:rPr>
                                <w:vertAlign w:val="superscript"/>
                              </w:rPr>
                              <w:t>+</w:t>
                            </w:r>
                            <w:r>
                              <w:rPr>
                                <w:vertAlign w:val="superscript"/>
                              </w:rPr>
                              <w:t>01 00</w:t>
                            </w:r>
                            <w:r>
                              <w:t>’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29" type="#_x0000_t202" style="position:absolute;left:0;text-align:left;margin-left:369pt;margin-top:59.25pt;width:125.65pt;height:53.8pt;z-index:125829384;visibility:visible;mso-wrap-style:square;mso-wrap-distance-left:309.8pt;mso-wrap-distance-top:11.35pt;mso-wrap-distance-right:8.95pt;mso-wrap-distance-bottom:4.7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" filled="f" stroked="f">
                <v:textbox inset="0,0,0,0">
                  <w:txbxContent>
                    <w:p w:rsidR="007C0D6B" w:rsidRDefault="00FA2B99" w:rsidP="005C54A9">
                      <w:pPr>
                        <w:pStyle w:val="Zkladntext30"/>
                        <w:shd w:val="clear" w:color="auto" w:fill="auto"/>
                        <w:ind w:left="1300"/>
                      </w:pPr>
                      <w:r>
                        <w:t xml:space="preserve">Digitálně podepsal </w:t>
                      </w:r>
                      <w:r>
                        <w:t xml:space="preserve">doc. Dr. et Ing. Jiří 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t>Fajt PhD</w:t>
                      </w:r>
                    </w:p>
                    <w:p w:rsidR="007C0D6B" w:rsidRDefault="00FA2B99">
                      <w:pPr>
                        <w:pStyle w:val="Zkladntext30"/>
                        <w:shd w:val="clear" w:color="auto" w:fill="auto"/>
                        <w:spacing w:line="214" w:lineRule="auto"/>
                        <w:ind w:left="1300"/>
                      </w:pPr>
                      <w:r>
                        <w:t>Datum: 2019.02.07</w:t>
                      </w:r>
                    </w:p>
                    <w:p w:rsidR="007C0D6B" w:rsidRDefault="00FA2B99" w:rsidP="005C54A9">
                      <w:pPr>
                        <w:pStyle w:val="Zkladntext20"/>
                        <w:shd w:val="clear" w:color="auto" w:fill="auto"/>
                        <w:spacing w:line="180" w:lineRule="auto"/>
                        <w:ind w:left="592" w:firstLine="708"/>
                      </w:pPr>
                      <w:r>
                        <w:rPr>
                          <w:vertAlign w:val="superscript"/>
                        </w:rPr>
                        <w:t>09</w:t>
                      </w:r>
                      <w:r w:rsidR="005C54A9">
                        <w:rPr>
                          <w:vertAlign w:val="superscript"/>
                        </w:rPr>
                        <w:t>:</w:t>
                      </w:r>
                      <w:r>
                        <w:rPr>
                          <w:vertAlign w:val="superscript"/>
                        </w:rPr>
                        <w:t>50</w:t>
                      </w:r>
                      <w:r w:rsidR="005C54A9">
                        <w:rPr>
                          <w:vertAlign w:val="superscript"/>
                        </w:rPr>
                        <w:t>:</w:t>
                      </w:r>
                      <w:r>
                        <w:rPr>
                          <w:vertAlign w:val="superscript"/>
                        </w:rPr>
                        <w:t>05</w:t>
                      </w:r>
                      <w:r w:rsidR="005C54A9">
                        <w:rPr>
                          <w:vertAlign w:val="superscript"/>
                        </w:rPr>
                        <w:t>+</w:t>
                      </w:r>
                      <w:r>
                        <w:rPr>
                          <w:vertAlign w:val="superscript"/>
                        </w:rPr>
                        <w:t>01 00</w:t>
                      </w:r>
                      <w:r>
                        <w:t>’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t xml:space="preserve">Zbyněk </w:t>
      </w:r>
      <w:proofErr w:type="spellStart"/>
      <w:r>
        <w:rPr>
          <w:lang w:val="en-US" w:eastAsia="en-US" w:bidi="en-US"/>
        </w:rPr>
        <w:t>Sommer</w:t>
      </w:r>
      <w:proofErr w:type="spellEnd"/>
      <w:r>
        <w:rPr>
          <w:lang w:val="en-US" w:eastAsia="en-US" w:bidi="en-US"/>
        </w:rPr>
        <w:t xml:space="preserve"> </w:t>
      </w:r>
      <w:bookmarkStart w:id="30" w:name="_GoBack"/>
      <w:bookmarkEnd w:id="30"/>
    </w:p>
    <w:p w:rsidR="007C0D6B" w:rsidRDefault="00FA2B99">
      <w:pPr>
        <w:pStyle w:val="Zkladntext1"/>
        <w:shd w:val="clear" w:color="auto" w:fill="auto"/>
        <w:spacing w:after="0" w:line="276" w:lineRule="auto"/>
        <w:ind w:left="1100"/>
      </w:pPr>
      <w:r>
        <w:t>člen představenstva</w:t>
      </w:r>
    </w:p>
    <w:p w:rsidR="005C54A9" w:rsidRDefault="005C54A9">
      <w:pPr>
        <w:pStyle w:val="Nadpis20"/>
        <w:keepNext/>
        <w:keepLines/>
        <w:shd w:val="clear" w:color="auto" w:fill="auto"/>
        <w:spacing w:after="0"/>
        <w:ind w:left="1280"/>
        <w:jc w:val="left"/>
        <w:rPr>
          <w:u w:val="none"/>
        </w:rPr>
      </w:pPr>
      <w:bookmarkStart w:id="31" w:name="bookmark34"/>
      <w:bookmarkStart w:id="32" w:name="bookmark35"/>
    </w:p>
    <w:p w:rsidR="005C54A9" w:rsidRDefault="005C54A9">
      <w:pPr>
        <w:pStyle w:val="Nadpis20"/>
        <w:keepNext/>
        <w:keepLines/>
        <w:shd w:val="clear" w:color="auto" w:fill="auto"/>
        <w:spacing w:after="0"/>
        <w:ind w:left="1280"/>
        <w:jc w:val="left"/>
        <w:rPr>
          <w:u w:val="none"/>
        </w:rPr>
      </w:pPr>
    </w:p>
    <w:p w:rsidR="005C54A9" w:rsidRDefault="005C54A9">
      <w:pPr>
        <w:pStyle w:val="Nadpis20"/>
        <w:keepNext/>
        <w:keepLines/>
        <w:shd w:val="clear" w:color="auto" w:fill="auto"/>
        <w:spacing w:after="0"/>
        <w:ind w:left="1280"/>
        <w:jc w:val="left"/>
        <w:rPr>
          <w:u w:val="none"/>
        </w:rPr>
      </w:pPr>
    </w:p>
    <w:p w:rsidR="005C54A9" w:rsidRDefault="005C54A9">
      <w:pPr>
        <w:pStyle w:val="Nadpis20"/>
        <w:keepNext/>
        <w:keepLines/>
        <w:shd w:val="clear" w:color="auto" w:fill="auto"/>
        <w:spacing w:after="0"/>
        <w:ind w:left="1280"/>
        <w:jc w:val="left"/>
        <w:rPr>
          <w:u w:val="none"/>
        </w:rPr>
      </w:pPr>
    </w:p>
    <w:p w:rsidR="005C54A9" w:rsidRDefault="005C54A9">
      <w:pPr>
        <w:pStyle w:val="Nadpis20"/>
        <w:keepNext/>
        <w:keepLines/>
        <w:shd w:val="clear" w:color="auto" w:fill="auto"/>
        <w:spacing w:after="0"/>
        <w:ind w:left="1280"/>
        <w:jc w:val="left"/>
        <w:rPr>
          <w:u w:val="none"/>
        </w:rPr>
      </w:pPr>
    </w:p>
    <w:p w:rsidR="005C54A9" w:rsidRDefault="005C54A9">
      <w:pPr>
        <w:pStyle w:val="Nadpis20"/>
        <w:keepNext/>
        <w:keepLines/>
        <w:shd w:val="clear" w:color="auto" w:fill="auto"/>
        <w:spacing w:after="0"/>
        <w:ind w:left="1280"/>
        <w:jc w:val="left"/>
        <w:rPr>
          <w:u w:val="none"/>
        </w:rPr>
      </w:pPr>
    </w:p>
    <w:p w:rsidR="005C54A9" w:rsidRDefault="005C54A9">
      <w:pPr>
        <w:pStyle w:val="Nadpis20"/>
        <w:keepNext/>
        <w:keepLines/>
        <w:shd w:val="clear" w:color="auto" w:fill="auto"/>
        <w:spacing w:after="0"/>
        <w:ind w:left="1280"/>
        <w:jc w:val="left"/>
        <w:rPr>
          <w:u w:val="none"/>
        </w:rPr>
      </w:pPr>
    </w:p>
    <w:p w:rsidR="007C0D6B" w:rsidRDefault="00FA2B99">
      <w:pPr>
        <w:pStyle w:val="Nadpis20"/>
        <w:keepNext/>
        <w:keepLines/>
        <w:shd w:val="clear" w:color="auto" w:fill="auto"/>
        <w:spacing w:after="0"/>
        <w:ind w:left="1280"/>
        <w:jc w:val="left"/>
      </w:pPr>
      <w:r>
        <w:rPr>
          <w:u w:val="none"/>
        </w:rPr>
        <w:t>Přílohy:</w:t>
      </w:r>
      <w:bookmarkEnd w:id="31"/>
      <w:bookmarkEnd w:id="32"/>
    </w:p>
    <w:p w:rsidR="007C0D6B" w:rsidRDefault="00FA2B99">
      <w:pPr>
        <w:pStyle w:val="Zkladntext1"/>
        <w:shd w:val="clear" w:color="auto" w:fill="auto"/>
        <w:spacing w:after="0" w:line="257" w:lineRule="auto"/>
        <w:ind w:left="1280"/>
      </w:pPr>
      <w:r>
        <w:t>Příloha č. 1 - Specifikace předmětu díla</w:t>
      </w:r>
    </w:p>
    <w:p w:rsidR="007C0D6B" w:rsidRDefault="00FA2B99">
      <w:pPr>
        <w:pStyle w:val="Zkladntext1"/>
        <w:shd w:val="clear" w:color="auto" w:fill="auto"/>
        <w:spacing w:after="0" w:line="257" w:lineRule="auto"/>
        <w:ind w:left="1280"/>
      </w:pPr>
      <w:r>
        <w:t xml:space="preserve">Příloha č. 2 - Cenová nabídka zhotovitele, včetně podrobného </w:t>
      </w:r>
      <w:r>
        <w:t>soupisu všech prvků systému a jejich umístění v jednotlivých objektech.</w:t>
      </w:r>
    </w:p>
    <w:sectPr w:rsidR="007C0D6B">
      <w:footerReference w:type="default" r:id="rId11"/>
      <w:pgSz w:w="11900" w:h="16840"/>
      <w:pgMar w:top="876" w:right="1237" w:bottom="1436" w:left="1364" w:header="448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B99" w:rsidRDefault="00FA2B99">
      <w:r>
        <w:separator/>
      </w:r>
    </w:p>
  </w:endnote>
  <w:endnote w:type="continuationSeparator" w:id="0">
    <w:p w:rsidR="00FA2B99" w:rsidRDefault="00FA2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D6B" w:rsidRDefault="00FA2B9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3764915</wp:posOffset>
              </wp:positionH>
              <wp:positionV relativeFrom="page">
                <wp:posOffset>9970135</wp:posOffset>
              </wp:positionV>
              <wp:extent cx="105410" cy="8445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410" cy="844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C0D6B" w:rsidRDefault="00FA2B99">
                          <w:pPr>
                            <w:pStyle w:val="Zhlavnebozpat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C54A9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30" type="#_x0000_t202" style="position:absolute;margin-left:296.45pt;margin-top:785.05pt;width:8.3pt;height:6.6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" filled="f" stroked="f">
              <v:textbox style="mso-fit-shape-to-text:t" inset="0,0,0,0">
                <w:txbxContent>
                  <w:p w:rsidR="007C0D6B" w:rsidRDefault="00FA2B99">
                    <w:pPr>
                      <w:pStyle w:val="Zhlavnebozpat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C54A9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D6B" w:rsidRDefault="00FA2B9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3737610</wp:posOffset>
              </wp:positionH>
              <wp:positionV relativeFrom="page">
                <wp:posOffset>9845040</wp:posOffset>
              </wp:positionV>
              <wp:extent cx="137160" cy="10033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C0D6B" w:rsidRDefault="00FA2B99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X.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294.30000000000001pt;margin-top:775.20000000000005pt;width:10.800000000000001pt;height:7.9000000000000004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X.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D6B" w:rsidRDefault="00FA2B9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3704590</wp:posOffset>
              </wp:positionH>
              <wp:positionV relativeFrom="page">
                <wp:posOffset>9845040</wp:posOffset>
              </wp:positionV>
              <wp:extent cx="194310" cy="10287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10" cy="1028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C0D6B" w:rsidRDefault="00FA2B99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IX.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291.69999999999999pt;margin-top:775.20000000000005pt;width:15.300000000000001pt;height:8.0999999999999996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IX.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3775075</wp:posOffset>
              </wp:positionH>
              <wp:positionV relativeFrom="page">
                <wp:posOffset>10245090</wp:posOffset>
              </wp:positionV>
              <wp:extent cx="50165" cy="8445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165" cy="844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C0D6B" w:rsidRDefault="00FA2B99">
                          <w:pPr>
                            <w:pStyle w:val="Zhlavnebozpat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3672E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33" type="#_x0000_t202" style="position:absolute;margin-left:297.25pt;margin-top:806.7pt;width:3.95pt;height:6.65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" filled="f" stroked="f">
              <v:textbox style="mso-fit-shape-to-text:t" inset="0,0,0,0">
                <w:txbxContent>
                  <w:p w:rsidR="007C0D6B" w:rsidRDefault="00FA2B99">
                    <w:pPr>
                      <w:pStyle w:val="Zhlavnebozpat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3672E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D6B" w:rsidRDefault="00FA2B9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3764915</wp:posOffset>
              </wp:positionH>
              <wp:positionV relativeFrom="page">
                <wp:posOffset>9970135</wp:posOffset>
              </wp:positionV>
              <wp:extent cx="105410" cy="84455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410" cy="844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C0D6B" w:rsidRDefault="00FA2B99">
                          <w:pPr>
                            <w:pStyle w:val="Zhlavnebozpat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C54A9">
                            <w:rPr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7" o:spid="_x0000_s1034" type="#_x0000_t202" style="position:absolute;margin-left:296.45pt;margin-top:785.05pt;width:8.3pt;height:6.65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" filled="f" stroked="f">
              <v:textbox style="mso-fit-shape-to-text:t" inset="0,0,0,0">
                <w:txbxContent>
                  <w:p w:rsidR="007C0D6B" w:rsidRDefault="00FA2B99">
                    <w:pPr>
                      <w:pStyle w:val="Zhlavnebozpat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C54A9">
                      <w:rPr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B99" w:rsidRDefault="00FA2B99"/>
  </w:footnote>
  <w:footnote w:type="continuationSeparator" w:id="0">
    <w:p w:rsidR="00FA2B99" w:rsidRDefault="00FA2B9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4876"/>
    <w:multiLevelType w:val="multilevel"/>
    <w:tmpl w:val="154C82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B65919"/>
    <w:multiLevelType w:val="multilevel"/>
    <w:tmpl w:val="CBB42C3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AD233D"/>
    <w:multiLevelType w:val="multilevel"/>
    <w:tmpl w:val="170C76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567168"/>
    <w:multiLevelType w:val="multilevel"/>
    <w:tmpl w:val="D29E938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F03928"/>
    <w:multiLevelType w:val="multilevel"/>
    <w:tmpl w:val="0052AE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A249D4"/>
    <w:multiLevelType w:val="multilevel"/>
    <w:tmpl w:val="2C5E7D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A083D94"/>
    <w:multiLevelType w:val="multilevel"/>
    <w:tmpl w:val="21D0B0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24E205B"/>
    <w:multiLevelType w:val="multilevel"/>
    <w:tmpl w:val="E3DE36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382364F"/>
    <w:multiLevelType w:val="multilevel"/>
    <w:tmpl w:val="75280C8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E076344"/>
    <w:multiLevelType w:val="multilevel"/>
    <w:tmpl w:val="C8B674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D395131"/>
    <w:multiLevelType w:val="multilevel"/>
    <w:tmpl w:val="269C92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F9D0295"/>
    <w:multiLevelType w:val="multilevel"/>
    <w:tmpl w:val="767879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D4D1E7A"/>
    <w:multiLevelType w:val="multilevel"/>
    <w:tmpl w:val="C6008A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3FB58DB"/>
    <w:multiLevelType w:val="multilevel"/>
    <w:tmpl w:val="3C1A24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FB7137D"/>
    <w:multiLevelType w:val="multilevel"/>
    <w:tmpl w:val="BA1080C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0E24DC3"/>
    <w:multiLevelType w:val="multilevel"/>
    <w:tmpl w:val="DE6E9E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3BA685C"/>
    <w:multiLevelType w:val="multilevel"/>
    <w:tmpl w:val="D88AA2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4CF6C0B"/>
    <w:multiLevelType w:val="multilevel"/>
    <w:tmpl w:val="685AA4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1"/>
  </w:num>
  <w:num w:numId="5">
    <w:abstractNumId w:val="16"/>
  </w:num>
  <w:num w:numId="6">
    <w:abstractNumId w:val="5"/>
  </w:num>
  <w:num w:numId="7">
    <w:abstractNumId w:val="8"/>
  </w:num>
  <w:num w:numId="8">
    <w:abstractNumId w:val="12"/>
  </w:num>
  <w:num w:numId="9">
    <w:abstractNumId w:val="10"/>
  </w:num>
  <w:num w:numId="10">
    <w:abstractNumId w:val="9"/>
  </w:num>
  <w:num w:numId="11">
    <w:abstractNumId w:val="4"/>
  </w:num>
  <w:num w:numId="12">
    <w:abstractNumId w:val="7"/>
  </w:num>
  <w:num w:numId="13">
    <w:abstractNumId w:val="14"/>
  </w:num>
  <w:num w:numId="14">
    <w:abstractNumId w:val="2"/>
  </w:num>
  <w:num w:numId="15">
    <w:abstractNumId w:val="1"/>
  </w:num>
  <w:num w:numId="16">
    <w:abstractNumId w:val="15"/>
  </w:num>
  <w:num w:numId="17">
    <w:abstractNumId w:val="1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D6B"/>
    <w:rsid w:val="0053672E"/>
    <w:rsid w:val="005C54A9"/>
    <w:rsid w:val="007C0D6B"/>
    <w:rsid w:val="00CB2A7C"/>
    <w:rsid w:val="00FA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471FE"/>
  <w15:docId w15:val="{4DBAB30B-9907-4440-8934-534BB6193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singl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singl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 w:line="26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Segoe UI" w:eastAsia="Segoe UI" w:hAnsi="Segoe UI" w:cs="Segoe UI"/>
      <w:sz w:val="50"/>
      <w:szCs w:val="5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Segoe UI" w:eastAsia="Segoe UI" w:hAnsi="Segoe UI" w:cs="Segoe UI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63" w:lineRule="auto"/>
    </w:pPr>
    <w:rPr>
      <w:rFonts w:ascii="Segoe UI" w:eastAsia="Segoe UI" w:hAnsi="Segoe UI" w:cs="Segoe UI"/>
      <w:sz w:val="14"/>
      <w:szCs w:val="1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0"/>
      <w:jc w:val="center"/>
      <w:outlineLvl w:val="1"/>
    </w:pPr>
    <w:rPr>
      <w:rFonts w:ascii="Times New Roman" w:eastAsia="Times New Roman" w:hAnsi="Times New Roman" w:cs="Times New Roman"/>
      <w:b/>
      <w:bCs/>
      <w:u w:val="singl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60" w:lineRule="auto"/>
    </w:pPr>
    <w:rPr>
      <w:rFonts w:ascii="Times New Roman" w:eastAsia="Times New Roman" w:hAnsi="Times New Roman" w:cs="Times New Roman"/>
      <w:b/>
      <w:bCs/>
      <w:u w:val="singl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 w:line="262" w:lineRule="auto"/>
    </w:pPr>
    <w:rPr>
      <w:rFonts w:ascii="Times New Roman" w:eastAsia="Times New Roman" w:hAnsi="Times New Roman" w:cs="Times New Roman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5367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aktury@ngprague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4991</Words>
  <Characters>29450</Characters>
  <Application>Microsoft Office Word</Application>
  <DocSecurity>0</DocSecurity>
  <Lines>245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kopirka1.PK-20190212165916</vt:lpstr>
    </vt:vector>
  </TitlesOfParts>
  <Company/>
  <LinksUpToDate>false</LinksUpToDate>
  <CharactersWithSpaces>34373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kopirka1.PK-20190212165916</dc:title>
  <dc:subject/>
  <dc:creator/>
  <cp:keywords/>
  <cp:lastModifiedBy>Zdenka Šímová</cp:lastModifiedBy>
  <cp:revision>3</cp:revision>
  <dcterms:created xsi:type="dcterms:W3CDTF">2019-02-12T14:36:00Z</dcterms:created>
  <dcterms:modified xsi:type="dcterms:W3CDTF">2019-02-12T14:49:00Z</dcterms:modified>
</cp:coreProperties>
</file>