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35" w:rsidRPr="00505442" w:rsidRDefault="00F97B1D" w:rsidP="00F97B1D">
      <w:pPr>
        <w:pStyle w:val="Nadpis3"/>
        <w:jc w:val="center"/>
        <w:rPr>
          <w:b/>
          <w:bCs/>
          <w:sz w:val="32"/>
          <w:szCs w:val="32"/>
        </w:rPr>
      </w:pPr>
      <w:r w:rsidRPr="00505442">
        <w:rPr>
          <w:b/>
          <w:bCs/>
          <w:sz w:val="32"/>
          <w:szCs w:val="32"/>
        </w:rPr>
        <w:t>Dodatek č.</w:t>
      </w:r>
      <w:r w:rsidR="002C4AEB">
        <w:rPr>
          <w:b/>
          <w:bCs/>
          <w:sz w:val="32"/>
          <w:szCs w:val="32"/>
        </w:rPr>
        <w:t>1</w:t>
      </w:r>
    </w:p>
    <w:p w:rsidR="004E4A8A" w:rsidRPr="00505442" w:rsidRDefault="00F97B1D" w:rsidP="004E4A8A">
      <w:pPr>
        <w:pStyle w:val="Nadpis3"/>
        <w:jc w:val="center"/>
        <w:rPr>
          <w:b/>
          <w:bCs/>
          <w:color w:val="000000"/>
          <w:sz w:val="32"/>
          <w:szCs w:val="32"/>
        </w:rPr>
      </w:pPr>
      <w:r w:rsidRPr="00505442">
        <w:rPr>
          <w:b/>
          <w:bCs/>
          <w:color w:val="000000"/>
          <w:sz w:val="32"/>
          <w:szCs w:val="32"/>
        </w:rPr>
        <w:t>ke s</w:t>
      </w:r>
      <w:r w:rsidR="004E4A8A" w:rsidRPr="00505442">
        <w:rPr>
          <w:b/>
          <w:bCs/>
          <w:color w:val="000000"/>
          <w:sz w:val="32"/>
          <w:szCs w:val="32"/>
        </w:rPr>
        <w:t>mlouv</w:t>
      </w:r>
      <w:r w:rsidRPr="00505442">
        <w:rPr>
          <w:b/>
          <w:bCs/>
          <w:color w:val="000000"/>
          <w:sz w:val="32"/>
          <w:szCs w:val="32"/>
        </w:rPr>
        <w:t>ě</w:t>
      </w:r>
      <w:r w:rsidR="004E4A8A" w:rsidRPr="00505442">
        <w:rPr>
          <w:b/>
          <w:bCs/>
          <w:color w:val="000000"/>
          <w:sz w:val="32"/>
          <w:szCs w:val="32"/>
        </w:rPr>
        <w:t xml:space="preserve"> o </w:t>
      </w:r>
      <w:r w:rsidR="009705CB" w:rsidRPr="00505442">
        <w:rPr>
          <w:b/>
          <w:bCs/>
          <w:color w:val="000000"/>
          <w:sz w:val="32"/>
          <w:szCs w:val="32"/>
        </w:rPr>
        <w:t>pod</w:t>
      </w:r>
      <w:r w:rsidR="004E4A8A" w:rsidRPr="00505442">
        <w:rPr>
          <w:b/>
          <w:bCs/>
          <w:color w:val="000000"/>
          <w:sz w:val="32"/>
          <w:szCs w:val="32"/>
        </w:rPr>
        <w:t>nájmu prostor</w:t>
      </w:r>
      <w:r w:rsidR="00E05E55">
        <w:rPr>
          <w:b/>
          <w:bCs/>
          <w:color w:val="000000"/>
          <w:sz w:val="32"/>
          <w:szCs w:val="32"/>
        </w:rPr>
        <w:t xml:space="preserve"> sloužících podnikání</w:t>
      </w:r>
      <w:r w:rsidR="004E4A8A" w:rsidRPr="00505442">
        <w:rPr>
          <w:b/>
          <w:bCs/>
          <w:color w:val="000000"/>
          <w:sz w:val="32"/>
          <w:szCs w:val="32"/>
        </w:rPr>
        <w:t>,</w:t>
      </w:r>
    </w:p>
    <w:p w:rsidR="004E4A8A" w:rsidRPr="00507F0A" w:rsidRDefault="004E4A8A" w:rsidP="004E4A8A"/>
    <w:p w:rsidR="004E4A8A" w:rsidRPr="00A64510" w:rsidRDefault="004E4A8A" w:rsidP="004E4A8A">
      <w:pPr>
        <w:pStyle w:val="Nadpis3"/>
        <w:jc w:val="both"/>
      </w:pPr>
      <w:r w:rsidRPr="00A64510">
        <w:t>která byla uzavřena mezi níže uvedenými smluvními stranami:</w:t>
      </w:r>
    </w:p>
    <w:p w:rsidR="004E4A8A" w:rsidRPr="00A64510" w:rsidRDefault="004E4A8A" w:rsidP="004E4A8A">
      <w:pPr>
        <w:pStyle w:val="Nadpis3"/>
        <w:jc w:val="both"/>
        <w:rPr>
          <w:b/>
          <w:bCs/>
        </w:rPr>
      </w:pPr>
    </w:p>
    <w:p w:rsidR="009705CB" w:rsidRPr="009705CB" w:rsidRDefault="009705CB" w:rsidP="009705CB">
      <w:pPr>
        <w:jc w:val="both"/>
        <w:rPr>
          <w:b/>
          <w:bCs/>
        </w:rPr>
      </w:pPr>
      <w:r w:rsidRPr="009705CB">
        <w:rPr>
          <w:b/>
          <w:bCs/>
        </w:rPr>
        <w:t>Nemocnice Dačice, a.s.</w:t>
      </w:r>
    </w:p>
    <w:p w:rsidR="009705CB" w:rsidRDefault="009705CB" w:rsidP="009705CB">
      <w:pPr>
        <w:jc w:val="both"/>
      </w:pPr>
      <w:r w:rsidRPr="009705CB">
        <w:t>na straně jedné (dále jen „</w:t>
      </w:r>
      <w:r w:rsidR="002C787A">
        <w:t>nájemce</w:t>
      </w:r>
      <w:r w:rsidRPr="009705CB">
        <w:t>“)</w:t>
      </w:r>
    </w:p>
    <w:p w:rsidR="009D0F7E" w:rsidRPr="009705CB" w:rsidRDefault="009D0F7E" w:rsidP="009705CB">
      <w:pPr>
        <w:jc w:val="both"/>
      </w:pPr>
    </w:p>
    <w:p w:rsidR="00D81B35" w:rsidRDefault="00D81B35">
      <w:pPr>
        <w:jc w:val="both"/>
        <w:rPr>
          <w:color w:val="000000"/>
        </w:rPr>
      </w:pPr>
      <w:r>
        <w:rPr>
          <w:color w:val="000000"/>
        </w:rPr>
        <w:t>a</w:t>
      </w:r>
    </w:p>
    <w:p w:rsidR="009D0F7E" w:rsidRDefault="009D0F7E">
      <w:pPr>
        <w:jc w:val="both"/>
        <w:rPr>
          <w:color w:val="000000"/>
        </w:rPr>
      </w:pPr>
      <w:bookmarkStart w:id="0" w:name="_GoBack"/>
      <w:bookmarkEnd w:id="0"/>
    </w:p>
    <w:p w:rsidR="003C6CE8" w:rsidRDefault="003C6CE8" w:rsidP="003C6CE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Dům dětí a mládeže Jindřichův Hradec</w:t>
      </w:r>
    </w:p>
    <w:p w:rsidR="00D81B35" w:rsidRDefault="003F274E">
      <w:pPr>
        <w:jc w:val="both"/>
        <w:rPr>
          <w:color w:val="000000"/>
        </w:rPr>
      </w:pPr>
      <w:r>
        <w:rPr>
          <w:color w:val="000000"/>
        </w:rPr>
        <w:t xml:space="preserve">na straně druhé </w:t>
      </w:r>
      <w:r w:rsidR="00D81B35">
        <w:rPr>
          <w:color w:val="000000"/>
        </w:rPr>
        <w:t>(dále jen „</w:t>
      </w:r>
      <w:r w:rsidR="009705CB">
        <w:rPr>
          <w:color w:val="000000"/>
        </w:rPr>
        <w:t>pod</w:t>
      </w:r>
      <w:r w:rsidR="004E4A8A" w:rsidRPr="009705CB">
        <w:rPr>
          <w:color w:val="000000"/>
        </w:rPr>
        <w:t>nájemce</w:t>
      </w:r>
      <w:r w:rsidR="00D81B35">
        <w:rPr>
          <w:color w:val="000000"/>
        </w:rPr>
        <w:t>“)</w:t>
      </w:r>
    </w:p>
    <w:p w:rsidR="002A7A47" w:rsidRDefault="002A7A47">
      <w:pPr>
        <w:jc w:val="both"/>
        <w:rPr>
          <w:color w:val="000000"/>
        </w:rPr>
      </w:pPr>
    </w:p>
    <w:p w:rsidR="00D81B35" w:rsidRDefault="00D81B35">
      <w:pPr>
        <w:pStyle w:val="Nadpis3"/>
        <w:jc w:val="both"/>
        <w:rPr>
          <w:color w:val="000000"/>
        </w:rPr>
      </w:pPr>
    </w:p>
    <w:p w:rsidR="004E4A8A" w:rsidRDefault="004E4A8A" w:rsidP="004E4A8A">
      <w:pPr>
        <w:pStyle w:val="Nadpis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I. Předmět a účel </w:t>
      </w:r>
      <w:r w:rsidR="008A3601">
        <w:rPr>
          <w:b/>
          <w:bCs/>
          <w:color w:val="000000"/>
        </w:rPr>
        <w:t>dodatku</w:t>
      </w:r>
    </w:p>
    <w:p w:rsidR="009705CB" w:rsidRPr="009705CB" w:rsidRDefault="009705CB" w:rsidP="009705CB"/>
    <w:p w:rsidR="008A3601" w:rsidRDefault="008A3601" w:rsidP="00E06621">
      <w:pPr>
        <w:pStyle w:val="Zkladntext"/>
        <w:ind w:firstLine="72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Tímto dodatkem se upravují tyto části stávající smlouvy:</w:t>
      </w:r>
    </w:p>
    <w:p w:rsidR="00E06621" w:rsidRPr="00E06621" w:rsidRDefault="00E06621" w:rsidP="00E06621">
      <w:pPr>
        <w:pStyle w:val="Zkladntext"/>
        <w:ind w:firstLine="720"/>
        <w:jc w:val="both"/>
        <w:rPr>
          <w:b w:val="0"/>
          <w:bCs w:val="0"/>
          <w:color w:val="auto"/>
        </w:rPr>
      </w:pPr>
    </w:p>
    <w:p w:rsidR="00AD0F75" w:rsidRPr="00E06621" w:rsidRDefault="008A3601" w:rsidP="00E06621">
      <w:pPr>
        <w:pStyle w:val="Odstavecseseznamem"/>
        <w:numPr>
          <w:ilvl w:val="0"/>
          <w:numId w:val="1"/>
        </w:numPr>
        <w:rPr>
          <w:b/>
          <w:bCs/>
          <w:color w:val="000000"/>
        </w:rPr>
      </w:pPr>
      <w:r>
        <w:t>článek II.</w:t>
      </w:r>
      <w:r w:rsidR="00AD0F75">
        <w:t xml:space="preserve"> smlouvy</w:t>
      </w:r>
      <w:r>
        <w:t>,</w:t>
      </w:r>
      <w:r w:rsidR="00BC1D62">
        <w:t xml:space="preserve"> </w:t>
      </w:r>
      <w:r>
        <w:t xml:space="preserve">bod 1.nájemné </w:t>
      </w:r>
      <w:r w:rsidR="00202982">
        <w:t>a bod 2.služby dodávané do užívaných prostor a jejich úhrada</w:t>
      </w:r>
    </w:p>
    <w:p w:rsidR="00E06621" w:rsidRDefault="00E06621" w:rsidP="00EB6D9A">
      <w:pPr>
        <w:pStyle w:val="Odstavecseseznamem"/>
        <w:rPr>
          <w:b/>
          <w:bCs/>
          <w:color w:val="000000"/>
        </w:rPr>
      </w:pPr>
    </w:p>
    <w:p w:rsidR="00EB6D9A" w:rsidRDefault="00EB6D9A" w:rsidP="00EB6D9A">
      <w:pPr>
        <w:pStyle w:val="Odstavecseseznamem"/>
        <w:rPr>
          <w:b/>
          <w:bCs/>
          <w:color w:val="000000"/>
        </w:rPr>
      </w:pPr>
    </w:p>
    <w:p w:rsidR="00240793" w:rsidRDefault="00EC6354" w:rsidP="00E06621">
      <w:pPr>
        <w:pStyle w:val="Nadpis3"/>
        <w:ind w:left="720"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240793">
        <w:rPr>
          <w:b/>
          <w:bCs/>
          <w:color w:val="000000"/>
        </w:rPr>
        <w:t>. Nájemné</w:t>
      </w:r>
    </w:p>
    <w:p w:rsidR="00240793" w:rsidRDefault="00240793" w:rsidP="00240793">
      <w:pPr>
        <w:rPr>
          <w:rFonts w:ascii="Arial" w:hAnsi="Arial" w:cs="Arial"/>
        </w:rPr>
      </w:pPr>
    </w:p>
    <w:p w:rsidR="00240793" w:rsidRPr="00815785" w:rsidRDefault="00240793" w:rsidP="00240793">
      <w:pPr>
        <w:rPr>
          <w:b/>
          <w:bCs/>
        </w:rPr>
      </w:pPr>
    </w:p>
    <w:p w:rsidR="00240793" w:rsidRDefault="00F316B5" w:rsidP="005052C7">
      <w:pPr>
        <w:pStyle w:val="Nadpis3"/>
        <w:ind w:firstLine="720"/>
        <w:jc w:val="both"/>
        <w:rPr>
          <w:color w:val="000000"/>
        </w:rPr>
      </w:pPr>
      <w:r>
        <w:rPr>
          <w:color w:val="000000"/>
        </w:rPr>
        <w:t>V</w:t>
      </w:r>
      <w:r w:rsidR="005052C7">
        <w:rPr>
          <w:color w:val="000000"/>
        </w:rPr>
        <w:t xml:space="preserve"> důsledku </w:t>
      </w:r>
      <w:r w:rsidR="00145C45">
        <w:rPr>
          <w:color w:val="000000"/>
        </w:rPr>
        <w:t xml:space="preserve"> indexu </w:t>
      </w:r>
      <w:r w:rsidR="005052C7">
        <w:rPr>
          <w:color w:val="000000"/>
        </w:rPr>
        <w:t xml:space="preserve">inflace vyjádřené přírůstkem indexu spotřebitelských cen za </w:t>
      </w:r>
      <w:r w:rsidR="00145C45">
        <w:rPr>
          <w:color w:val="000000"/>
        </w:rPr>
        <w:t xml:space="preserve">předcházející </w:t>
      </w:r>
      <w:r w:rsidR="005052C7">
        <w:rPr>
          <w:color w:val="000000"/>
        </w:rPr>
        <w:t>kalendářní rok, jak je tento ukazatel zveřejňován ČSÚ</w:t>
      </w:r>
      <w:r w:rsidR="00EB6D9A">
        <w:rPr>
          <w:color w:val="000000"/>
        </w:rPr>
        <w:t>,</w:t>
      </w:r>
      <w:r w:rsidR="005052C7">
        <w:rPr>
          <w:color w:val="000000"/>
        </w:rPr>
        <w:t xml:space="preserve"> </w:t>
      </w:r>
      <w:r>
        <w:rPr>
          <w:color w:val="000000"/>
        </w:rPr>
        <w:t xml:space="preserve">došlo ke změně ceny nájemného, a to o </w:t>
      </w:r>
      <w:r w:rsidR="004A3866">
        <w:rPr>
          <w:color w:val="000000"/>
        </w:rPr>
        <w:t>2,</w:t>
      </w:r>
      <w:r w:rsidR="00202982">
        <w:rPr>
          <w:color w:val="000000"/>
        </w:rPr>
        <w:t>1</w:t>
      </w:r>
      <w:r>
        <w:rPr>
          <w:color w:val="000000"/>
        </w:rPr>
        <w:t xml:space="preserve"> % </w:t>
      </w:r>
      <w:r w:rsidR="00EB6D9A">
        <w:rPr>
          <w:color w:val="000000"/>
        </w:rPr>
        <w:t>pro rok 201</w:t>
      </w:r>
      <w:r w:rsidR="00F8561C">
        <w:rPr>
          <w:color w:val="000000"/>
        </w:rPr>
        <w:t>9</w:t>
      </w:r>
      <w:r w:rsidR="00EB6D9A">
        <w:rPr>
          <w:color w:val="000000"/>
        </w:rPr>
        <w:t>.</w:t>
      </w:r>
      <w:r w:rsidR="005052C7">
        <w:rPr>
          <w:color w:val="000000"/>
        </w:rPr>
        <w:t xml:space="preserve"> Nájemné </w:t>
      </w:r>
      <w:r w:rsidR="00EB6D9A">
        <w:rPr>
          <w:color w:val="000000"/>
        </w:rPr>
        <w:t xml:space="preserve">se mění takto: </w:t>
      </w:r>
    </w:p>
    <w:p w:rsidR="005052C7" w:rsidRPr="005052C7" w:rsidRDefault="005052C7" w:rsidP="005052C7"/>
    <w:p w:rsidR="00D81B35" w:rsidRDefault="00D81B35">
      <w:pPr>
        <w:pStyle w:val="Nadpis3"/>
        <w:jc w:val="both"/>
        <w:rPr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1"/>
        <w:gridCol w:w="2811"/>
        <w:gridCol w:w="3134"/>
      </w:tblGrid>
      <w:tr w:rsidR="00D72359" w:rsidTr="00D449A1">
        <w:tc>
          <w:tcPr>
            <w:tcW w:w="3461" w:type="dxa"/>
          </w:tcPr>
          <w:p w:rsidR="00D72359" w:rsidRPr="00945630" w:rsidRDefault="005052C7" w:rsidP="00D72359">
            <w:pPr>
              <w:rPr>
                <w:vertAlign w:val="superscript"/>
              </w:rPr>
            </w:pPr>
            <w:r>
              <w:t xml:space="preserve">Prostory </w:t>
            </w:r>
            <w:proofErr w:type="gramStart"/>
            <w:r>
              <w:t>samostatné</w:t>
            </w:r>
            <w:r w:rsidR="00714647">
              <w:t xml:space="preserve">  </w:t>
            </w:r>
            <w:r w:rsidR="00D449A1">
              <w:t>269</w:t>
            </w:r>
            <w:proofErr w:type="gramEnd"/>
            <w:r w:rsidR="00D449A1">
              <w:t>,30</w:t>
            </w:r>
            <w:r w:rsidR="005104EB">
              <w:t xml:space="preserve"> </w:t>
            </w:r>
            <w:r w:rsidR="00945630">
              <w:t>m</w:t>
            </w:r>
            <w:r w:rsidR="00945630">
              <w:rPr>
                <w:vertAlign w:val="superscript"/>
              </w:rPr>
              <w:t>2</w:t>
            </w:r>
          </w:p>
        </w:tc>
        <w:tc>
          <w:tcPr>
            <w:tcW w:w="2811" w:type="dxa"/>
          </w:tcPr>
          <w:p w:rsidR="00D72359" w:rsidRPr="00945630" w:rsidRDefault="00945630" w:rsidP="00F316B5">
            <w:pPr>
              <w:rPr>
                <w:vertAlign w:val="superscript"/>
              </w:rPr>
            </w:pPr>
            <w:r>
              <w:t xml:space="preserve">                   </w:t>
            </w:r>
            <w:r w:rsidR="0014707F">
              <w:t>5</w:t>
            </w:r>
            <w:r w:rsidR="00202982">
              <w:t>98</w:t>
            </w:r>
            <w:r w:rsidR="00F316B5">
              <w:t>,00</w:t>
            </w:r>
            <w:r>
              <w:t xml:space="preserve"> Kč/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34" w:type="dxa"/>
          </w:tcPr>
          <w:p w:rsidR="00D72359" w:rsidRDefault="00C754DB" w:rsidP="00F316B5">
            <w:r>
              <w:t xml:space="preserve">                 </w:t>
            </w:r>
            <w:r w:rsidR="00945630">
              <w:t xml:space="preserve">  </w:t>
            </w:r>
            <w:r w:rsidR="00713300">
              <w:t xml:space="preserve">  </w:t>
            </w:r>
            <w:r w:rsidR="00945630">
              <w:t xml:space="preserve">  </w:t>
            </w:r>
            <w:r w:rsidR="00D449A1">
              <w:t>161 041</w:t>
            </w:r>
            <w:r w:rsidR="0021228C">
              <w:t>,00</w:t>
            </w:r>
            <w:r w:rsidR="005052C7">
              <w:t>-</w:t>
            </w:r>
            <w:r w:rsidR="00945630">
              <w:t xml:space="preserve"> Kč</w:t>
            </w:r>
          </w:p>
        </w:tc>
      </w:tr>
    </w:tbl>
    <w:p w:rsidR="00D72359" w:rsidRDefault="00D72359" w:rsidP="00D72359"/>
    <w:p w:rsidR="005052C7" w:rsidRPr="00D72359" w:rsidRDefault="005052C7" w:rsidP="00D72359"/>
    <w:p w:rsidR="009C647D" w:rsidRDefault="00240793" w:rsidP="00BA574D">
      <w:pPr>
        <w:pStyle w:val="Nadpis3"/>
        <w:jc w:val="both"/>
        <w:rPr>
          <w:color w:val="000000"/>
        </w:rPr>
      </w:pPr>
      <w:r>
        <w:rPr>
          <w:b/>
          <w:bCs/>
          <w:color w:val="000000"/>
          <w:u w:val="single"/>
        </w:rPr>
        <w:t>Nájemné</w:t>
      </w:r>
      <w:r w:rsidRPr="009C647D">
        <w:rPr>
          <w:b/>
          <w:bCs/>
          <w:color w:val="000000"/>
          <w:u w:val="single"/>
        </w:rPr>
        <w:t xml:space="preserve"> se sjednává</w:t>
      </w:r>
      <w:r w:rsidRPr="000D17AB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roční</w:t>
      </w:r>
      <w:r w:rsidRPr="000D17AB">
        <w:rPr>
          <w:b/>
          <w:bCs/>
          <w:color w:val="000000"/>
          <w:u w:val="single"/>
        </w:rPr>
        <w:t xml:space="preserve"> a činí </w:t>
      </w:r>
      <w:r>
        <w:rPr>
          <w:b/>
          <w:bCs/>
          <w:color w:val="000000"/>
          <w:u w:val="single"/>
        </w:rPr>
        <w:t xml:space="preserve">bez DPH              </w:t>
      </w:r>
      <w:r>
        <w:rPr>
          <w:b/>
          <w:bCs/>
          <w:color w:val="000000"/>
          <w:u w:val="single"/>
        </w:rPr>
        <w:tab/>
      </w:r>
      <w:r w:rsidR="00714647">
        <w:rPr>
          <w:b/>
          <w:bCs/>
          <w:color w:val="000000"/>
          <w:u w:val="single"/>
        </w:rPr>
        <w:t xml:space="preserve">            </w:t>
      </w:r>
      <w:r>
        <w:rPr>
          <w:b/>
          <w:bCs/>
          <w:color w:val="000000"/>
          <w:u w:val="single"/>
        </w:rPr>
        <w:tab/>
      </w:r>
      <w:r w:rsidR="00D449A1">
        <w:rPr>
          <w:b/>
          <w:bCs/>
          <w:color w:val="000000"/>
          <w:u w:val="single"/>
        </w:rPr>
        <w:t>161 041</w:t>
      </w:r>
      <w:r w:rsidR="0021228C">
        <w:rPr>
          <w:b/>
          <w:bCs/>
          <w:color w:val="000000"/>
          <w:u w:val="single"/>
        </w:rPr>
        <w:t>,00</w:t>
      </w:r>
      <w:r w:rsidR="00713300">
        <w:rPr>
          <w:b/>
          <w:bCs/>
          <w:color w:val="000000"/>
          <w:u w:val="single"/>
        </w:rPr>
        <w:t>-</w:t>
      </w:r>
      <w:r w:rsidR="009C647D">
        <w:rPr>
          <w:sz w:val="26"/>
          <w:szCs w:val="26"/>
          <w:u w:val="single"/>
        </w:rPr>
        <w:t xml:space="preserve"> </w:t>
      </w:r>
      <w:r w:rsidR="00D81B35" w:rsidRPr="000D17AB">
        <w:rPr>
          <w:b/>
          <w:bCs/>
          <w:color w:val="000000"/>
          <w:u w:val="single"/>
        </w:rPr>
        <w:t xml:space="preserve">Kč </w:t>
      </w:r>
    </w:p>
    <w:p w:rsidR="0021228C" w:rsidRDefault="0021228C" w:rsidP="000D17AB">
      <w:pPr>
        <w:pStyle w:val="Nadpis3"/>
        <w:jc w:val="both"/>
        <w:rPr>
          <w:color w:val="000000"/>
        </w:rPr>
      </w:pPr>
    </w:p>
    <w:p w:rsidR="000D17AB" w:rsidRPr="000D17AB" w:rsidRDefault="000D17AB" w:rsidP="000D17AB">
      <w:pPr>
        <w:pStyle w:val="Nadpis3"/>
        <w:jc w:val="both"/>
        <w:rPr>
          <w:b/>
          <w:bCs/>
          <w:color w:val="000000"/>
        </w:rPr>
      </w:pPr>
      <w:r w:rsidRPr="000977A8">
        <w:rPr>
          <w:color w:val="000000"/>
        </w:rPr>
        <w:tab/>
      </w:r>
    </w:p>
    <w:p w:rsidR="005052C7" w:rsidRDefault="00D81B35" w:rsidP="00CD0BC4">
      <w:pPr>
        <w:pStyle w:val="Nadpis3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CD0BC4">
        <w:rPr>
          <w:color w:val="000000"/>
        </w:rPr>
        <w:t xml:space="preserve">Nájemné sjednané v tomto článku </w:t>
      </w:r>
      <w:r w:rsidR="005052C7">
        <w:rPr>
          <w:color w:val="000000"/>
        </w:rPr>
        <w:t xml:space="preserve">dodatku </w:t>
      </w:r>
      <w:r w:rsidR="00CD0BC4">
        <w:rPr>
          <w:color w:val="000000"/>
        </w:rPr>
        <w:t>smlouvy je s účinností od 1.</w:t>
      </w:r>
      <w:r w:rsidR="00EB6D9A">
        <w:rPr>
          <w:color w:val="000000"/>
        </w:rPr>
        <w:t>1</w:t>
      </w:r>
      <w:r w:rsidR="00CD0BC4">
        <w:rPr>
          <w:color w:val="000000"/>
        </w:rPr>
        <w:t>.201</w:t>
      </w:r>
      <w:r w:rsidR="00202982">
        <w:rPr>
          <w:color w:val="000000"/>
        </w:rPr>
        <w:t>9</w:t>
      </w:r>
      <w:r w:rsidR="00EB6D9A">
        <w:rPr>
          <w:color w:val="000000"/>
        </w:rPr>
        <w:t xml:space="preserve"> </w:t>
      </w:r>
      <w:r w:rsidR="00CD0BC4">
        <w:rPr>
          <w:color w:val="000000"/>
        </w:rPr>
        <w:t xml:space="preserve">a v dalších letech vždy od prvního dne daného kalendářního roku </w:t>
      </w:r>
      <w:r w:rsidR="002C787A">
        <w:rPr>
          <w:color w:val="000000"/>
        </w:rPr>
        <w:t>nájemce</w:t>
      </w:r>
      <w:r w:rsidR="00CD0BC4">
        <w:rPr>
          <w:color w:val="000000"/>
        </w:rPr>
        <w:t xml:space="preserve"> oprávněn formou sdělení </w:t>
      </w:r>
      <w:r w:rsidR="009705CB">
        <w:rPr>
          <w:color w:val="000000"/>
        </w:rPr>
        <w:t>pod</w:t>
      </w:r>
      <w:r w:rsidR="00CD0BC4">
        <w:rPr>
          <w:color w:val="000000"/>
        </w:rPr>
        <w:t>nájemci ve faktuře vystavované vždy</w:t>
      </w:r>
      <w:r w:rsidR="00F316B5">
        <w:rPr>
          <w:color w:val="000000"/>
        </w:rPr>
        <w:t xml:space="preserve"> nejpozději</w:t>
      </w:r>
      <w:r w:rsidR="00CD0BC4">
        <w:rPr>
          <w:color w:val="000000"/>
        </w:rPr>
        <w:t xml:space="preserve"> k poslednímu dni měsíce </w:t>
      </w:r>
      <w:r w:rsidR="005052C7">
        <w:rPr>
          <w:color w:val="000000"/>
        </w:rPr>
        <w:t>března</w:t>
      </w:r>
      <w:r w:rsidR="00CD0BC4">
        <w:rPr>
          <w:color w:val="000000"/>
        </w:rPr>
        <w:t xml:space="preserve"> daného kalendářního roku valorizovat o míru inflace</w:t>
      </w:r>
      <w:r w:rsidR="005052C7">
        <w:rPr>
          <w:color w:val="000000"/>
        </w:rPr>
        <w:t>.</w:t>
      </w:r>
    </w:p>
    <w:p w:rsidR="00CD0BC4" w:rsidRDefault="00CD0BC4" w:rsidP="00CD0BC4">
      <w:pPr>
        <w:pStyle w:val="Nadpis3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D0BC4" w:rsidRDefault="00CD0BC4" w:rsidP="00CD0BC4"/>
    <w:p w:rsidR="00202982" w:rsidRDefault="00202982" w:rsidP="00CD0BC4"/>
    <w:p w:rsidR="00202982" w:rsidRPr="00202982" w:rsidRDefault="00202982" w:rsidP="00202982">
      <w:pPr>
        <w:jc w:val="center"/>
        <w:rPr>
          <w:b/>
        </w:rPr>
      </w:pPr>
      <w:r w:rsidRPr="00202982">
        <w:rPr>
          <w:b/>
        </w:rPr>
        <w:t>III. Služby dodávané do užívaných prostor a jejich úhrada</w:t>
      </w:r>
    </w:p>
    <w:p w:rsidR="00202982" w:rsidRDefault="00202982" w:rsidP="00CD0BC4"/>
    <w:p w:rsidR="009C5299" w:rsidRDefault="009C5299" w:rsidP="00CD0BC4"/>
    <w:p w:rsidR="003C5EC7" w:rsidRDefault="00202982" w:rsidP="006E6F04">
      <w:r>
        <w:t xml:space="preserve">Vzhledem k navýšení cen centrálně nakupovaných energií od 1.1.2019 (elektrická energie a </w:t>
      </w:r>
      <w:r w:rsidR="003C5EC7">
        <w:t>teplo</w:t>
      </w:r>
      <w:r>
        <w:t xml:space="preserve">) </w:t>
      </w:r>
      <w:r w:rsidR="003C5EC7">
        <w:t>Jihočeským krajem</w:t>
      </w:r>
      <w:r>
        <w:t xml:space="preserve"> </w:t>
      </w:r>
      <w:r w:rsidR="003C5EC7">
        <w:t>dochází ke změně cen těchto energií takto:</w:t>
      </w:r>
    </w:p>
    <w:p w:rsidR="003C5EC7" w:rsidRDefault="003C5EC7" w:rsidP="00CD0BC4"/>
    <w:p w:rsidR="009C5299" w:rsidRDefault="009C5299" w:rsidP="00CD0BC4"/>
    <w:p w:rsidR="00F91949" w:rsidRPr="00181E03" w:rsidRDefault="00202982" w:rsidP="00CD0BC4">
      <w: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1939"/>
      </w:tblGrid>
      <w:tr w:rsidR="00F91949" w:rsidRPr="00F91949" w:rsidTr="005E0AA6">
        <w:trPr>
          <w:trHeight w:val="330"/>
          <w:jc w:val="center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949" w:rsidRPr="00F91949" w:rsidRDefault="00F91949" w:rsidP="00F91949"/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F91949" w:rsidP="00F91949">
            <w:r w:rsidRPr="00F91949">
              <w:t>cena bez DPH</w:t>
            </w:r>
          </w:p>
        </w:tc>
      </w:tr>
      <w:tr w:rsidR="00F91949" w:rsidRPr="00F91949" w:rsidTr="005E0AA6">
        <w:trPr>
          <w:trHeight w:val="514"/>
          <w:jc w:val="center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F91949" w:rsidP="00F91949">
            <w:pPr>
              <w:rPr>
                <w:b/>
                <w:bCs/>
              </w:rPr>
            </w:pPr>
            <w:r w:rsidRPr="00F91949">
              <w:rPr>
                <w:b/>
                <w:bCs/>
              </w:rPr>
              <w:t>dodávka tepla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2C4AEB" w:rsidP="00F91949">
            <w:pPr>
              <w:jc w:val="center"/>
            </w:pPr>
            <w:r>
              <w:t>50 723</w:t>
            </w:r>
            <w:r w:rsidR="00F91949" w:rsidRPr="00F91949">
              <w:t>,00</w:t>
            </w:r>
          </w:p>
        </w:tc>
      </w:tr>
      <w:tr w:rsidR="00F91949" w:rsidRPr="00F91949" w:rsidTr="005E0AA6">
        <w:trPr>
          <w:trHeight w:val="517"/>
          <w:jc w:val="center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F91949" w:rsidP="00F91949">
            <w:pPr>
              <w:rPr>
                <w:b/>
                <w:bCs/>
              </w:rPr>
            </w:pPr>
            <w:r w:rsidRPr="00F91949">
              <w:rPr>
                <w:b/>
                <w:bCs/>
              </w:rPr>
              <w:t>dodávka vody, vč. stočného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2C4AEB" w:rsidP="00F91949">
            <w:pPr>
              <w:jc w:val="center"/>
            </w:pPr>
            <w:r>
              <w:t>6 250</w:t>
            </w:r>
            <w:r w:rsidR="00F91949" w:rsidRPr="00F91949">
              <w:t>,00</w:t>
            </w:r>
          </w:p>
        </w:tc>
      </w:tr>
      <w:tr w:rsidR="00F91949" w:rsidRPr="00F91949" w:rsidTr="005E0AA6">
        <w:trPr>
          <w:trHeight w:val="441"/>
          <w:jc w:val="center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F91949" w:rsidP="00F91949">
            <w:pPr>
              <w:rPr>
                <w:b/>
                <w:bCs/>
              </w:rPr>
            </w:pPr>
            <w:r w:rsidRPr="00F91949">
              <w:rPr>
                <w:b/>
                <w:bCs/>
              </w:rPr>
              <w:t>c e l k e m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1949" w:rsidRPr="00F91949" w:rsidRDefault="002C4AEB" w:rsidP="00F919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56 973</w:t>
            </w:r>
            <w:r w:rsidR="00F91949" w:rsidRPr="00F91949">
              <w:rPr>
                <w:b/>
                <w:bCs/>
              </w:rPr>
              <w:t>,00 Kč</w:t>
            </w:r>
          </w:p>
        </w:tc>
      </w:tr>
    </w:tbl>
    <w:p w:rsidR="00F91949" w:rsidRPr="00F91949" w:rsidRDefault="00F91949" w:rsidP="00F91949"/>
    <w:p w:rsidR="00202982" w:rsidRDefault="00202982" w:rsidP="00CD0BC4"/>
    <w:p w:rsidR="009C5299" w:rsidRPr="00181E03" w:rsidRDefault="009C5299" w:rsidP="00CD0BC4"/>
    <w:p w:rsidR="00CD0BC4" w:rsidRDefault="00A634B4" w:rsidP="00CD0BC4">
      <w:r>
        <w:t xml:space="preserve">Ceny ostatních služeb se nemění. </w:t>
      </w:r>
      <w:r w:rsidR="00C60C5F" w:rsidRPr="00C60C5F">
        <w:t xml:space="preserve">Ceny </w:t>
      </w:r>
      <w:r w:rsidR="00C60C5F">
        <w:t xml:space="preserve">energií jsou stanoveny jako ceny pevné pro rok 2019. Ke každé </w:t>
      </w:r>
      <w:r w:rsidR="006E6F04">
        <w:t xml:space="preserve">položce </w:t>
      </w:r>
      <w:r w:rsidR="00C60C5F">
        <w:t xml:space="preserve">bude </w:t>
      </w:r>
      <w:r w:rsidR="006E6F04">
        <w:t>připočtena</w:t>
      </w:r>
      <w:r w:rsidR="00C60C5F">
        <w:t xml:space="preserve"> </w:t>
      </w:r>
      <w:r w:rsidR="006E6F04">
        <w:t>platná</w:t>
      </w:r>
      <w:r w:rsidR="00C60C5F">
        <w:t xml:space="preserve"> sazba DPH.</w:t>
      </w:r>
    </w:p>
    <w:p w:rsidR="006E6F04" w:rsidRDefault="006E6F04" w:rsidP="00CD0BC4"/>
    <w:p w:rsidR="006E6F04" w:rsidRPr="006E6F04" w:rsidRDefault="006E6F04" w:rsidP="006E6F04">
      <w:r w:rsidRPr="006E6F04">
        <w:t xml:space="preserve">Pro následující roky je nájemce oprávněn vždy od prvního dne daného kalendářního roku formou sdělení podnájemci ve faktuře vystavované vždy nejpozději do konce března daného kalendářního roku upravovat o částku, která odpovídá prokazatelné změně ceny příslušného druhu energie tak, jak bude tato změna </w:t>
      </w:r>
      <w:r w:rsidR="00A634B4">
        <w:t>účtována</w:t>
      </w:r>
      <w:r w:rsidRPr="006E6F04">
        <w:t xml:space="preserve"> dodavatelem energií. </w:t>
      </w:r>
    </w:p>
    <w:p w:rsidR="006E6F04" w:rsidRDefault="006E6F04" w:rsidP="00CD0BC4"/>
    <w:p w:rsidR="009F2B49" w:rsidRDefault="009F2B49" w:rsidP="00CD0BC4"/>
    <w:p w:rsidR="009F2B49" w:rsidRDefault="009F2B49" w:rsidP="009F2B49">
      <w:pPr>
        <w:jc w:val="center"/>
        <w:rPr>
          <w:b/>
        </w:rPr>
      </w:pPr>
      <w:r w:rsidRPr="009F2B49">
        <w:rPr>
          <w:b/>
        </w:rPr>
        <w:t>Celková úhrada pro rok 2019</w:t>
      </w:r>
    </w:p>
    <w:p w:rsidR="007672AC" w:rsidRPr="009F2B49" w:rsidRDefault="007672AC" w:rsidP="009F2B49">
      <w:pPr>
        <w:jc w:val="center"/>
        <w:rPr>
          <w:b/>
        </w:rPr>
      </w:pPr>
    </w:p>
    <w:p w:rsidR="009F2B49" w:rsidRDefault="009F2B49" w:rsidP="00CD0BC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8"/>
      </w:tblGrid>
      <w:tr w:rsidR="009F2B49" w:rsidRPr="009F2B49" w:rsidTr="009C5299">
        <w:trPr>
          <w:trHeight w:val="524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9F2B49" w:rsidP="009F2B49">
            <w:pPr>
              <w:rPr>
                <w:b/>
                <w:bCs/>
              </w:rPr>
            </w:pPr>
            <w:r w:rsidRPr="009F2B49">
              <w:rPr>
                <w:b/>
                <w:bCs/>
              </w:rPr>
              <w:t>úhrada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9F2B49" w:rsidP="009F2B49">
            <w:pPr>
              <w:rPr>
                <w:b/>
                <w:bCs/>
              </w:rPr>
            </w:pPr>
            <w:r w:rsidRPr="009F2B49">
              <w:rPr>
                <w:b/>
                <w:bCs/>
              </w:rPr>
              <w:t>cena bez DPH</w:t>
            </w:r>
          </w:p>
        </w:tc>
      </w:tr>
      <w:tr w:rsidR="009F2B49" w:rsidRPr="009F2B49" w:rsidTr="005E0AA6">
        <w:trPr>
          <w:trHeight w:val="464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9F2B49" w:rsidP="009F2B49">
            <w:r w:rsidRPr="009F2B49">
              <w:t>podnájemné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2C4AEB" w:rsidP="009F2B49">
            <w:r>
              <w:t>161 041</w:t>
            </w:r>
            <w:r w:rsidR="009F2B49" w:rsidRPr="009F2B49">
              <w:t>,00</w:t>
            </w:r>
          </w:p>
        </w:tc>
      </w:tr>
      <w:tr w:rsidR="009F2B49" w:rsidRPr="009F2B49" w:rsidTr="005E0AA6">
        <w:trPr>
          <w:trHeight w:val="428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9F2B49" w:rsidP="009F2B49">
            <w:r w:rsidRPr="009F2B49">
              <w:t>cena služeb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2C4AEB" w:rsidP="009F2B49">
            <w:r>
              <w:t>56 973</w:t>
            </w:r>
            <w:r w:rsidR="009F2B49" w:rsidRPr="009F2B49">
              <w:t>,00</w:t>
            </w:r>
          </w:p>
        </w:tc>
      </w:tr>
      <w:tr w:rsidR="009F2B49" w:rsidRPr="009F2B49" w:rsidTr="005E0AA6">
        <w:trPr>
          <w:trHeight w:val="549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9F2B49" w:rsidP="009F2B49">
            <w:pPr>
              <w:rPr>
                <w:b/>
                <w:bCs/>
              </w:rPr>
            </w:pPr>
            <w:r w:rsidRPr="009F2B49">
              <w:rPr>
                <w:b/>
                <w:bCs/>
              </w:rPr>
              <w:t>souhrn celkem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B49" w:rsidRPr="009F2B49" w:rsidRDefault="00F95AC7" w:rsidP="009F2B49">
            <w:pPr>
              <w:rPr>
                <w:b/>
                <w:bCs/>
              </w:rPr>
            </w:pPr>
            <w:r>
              <w:rPr>
                <w:b/>
                <w:bCs/>
              </w:rPr>
              <w:t>218 014</w:t>
            </w:r>
            <w:r w:rsidR="009F2B49" w:rsidRPr="009F2B49">
              <w:rPr>
                <w:b/>
                <w:bCs/>
              </w:rPr>
              <w:t>,00</w:t>
            </w:r>
          </w:p>
        </w:tc>
      </w:tr>
    </w:tbl>
    <w:p w:rsidR="009C5299" w:rsidRDefault="009C5299" w:rsidP="002C4AEB">
      <w:pPr>
        <w:jc w:val="both"/>
        <w:rPr>
          <w:color w:val="000000"/>
        </w:rPr>
      </w:pPr>
    </w:p>
    <w:p w:rsidR="009C5299" w:rsidRDefault="009C5299" w:rsidP="00122DF9">
      <w:pPr>
        <w:ind w:firstLine="720"/>
        <w:jc w:val="both"/>
        <w:rPr>
          <w:color w:val="000000"/>
        </w:rPr>
      </w:pPr>
    </w:p>
    <w:p w:rsidR="002C4AEB" w:rsidRDefault="002C4AEB" w:rsidP="00122DF9">
      <w:pPr>
        <w:ind w:firstLine="720"/>
        <w:jc w:val="both"/>
        <w:rPr>
          <w:color w:val="000000"/>
        </w:rPr>
      </w:pPr>
    </w:p>
    <w:p w:rsidR="00122DF9" w:rsidRDefault="00EC6354" w:rsidP="000F60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0F60E4">
        <w:rPr>
          <w:b/>
          <w:bCs/>
          <w:color w:val="000000"/>
        </w:rPr>
        <w:t>V</w:t>
      </w:r>
      <w:r w:rsidR="00122DF9" w:rsidRPr="00815785">
        <w:rPr>
          <w:b/>
          <w:bCs/>
          <w:color w:val="000000"/>
        </w:rPr>
        <w:t xml:space="preserve">. </w:t>
      </w:r>
      <w:r w:rsidR="000F60E4">
        <w:rPr>
          <w:b/>
          <w:bCs/>
          <w:color w:val="000000"/>
        </w:rPr>
        <w:t>Závěrečné ustanovení</w:t>
      </w:r>
    </w:p>
    <w:p w:rsidR="001530E3" w:rsidRDefault="001530E3" w:rsidP="00815785">
      <w:pPr>
        <w:jc w:val="both"/>
        <w:rPr>
          <w:b/>
          <w:bCs/>
          <w:color w:val="000000"/>
        </w:rPr>
      </w:pPr>
    </w:p>
    <w:p w:rsidR="002C4AEB" w:rsidRDefault="002C4AEB" w:rsidP="00815785">
      <w:pPr>
        <w:jc w:val="both"/>
        <w:rPr>
          <w:b/>
          <w:bCs/>
          <w:color w:val="000000"/>
        </w:rPr>
      </w:pPr>
    </w:p>
    <w:p w:rsidR="006553AC" w:rsidRDefault="006553AC" w:rsidP="00F64249">
      <w:pPr>
        <w:pStyle w:val="Nadpis3"/>
        <w:ind w:firstLine="720"/>
        <w:jc w:val="both"/>
      </w:pPr>
      <w:r>
        <w:t>Dodatek je vyhotoven ve dvou stejnopisech</w:t>
      </w:r>
      <w:r w:rsidR="00F64249">
        <w:t>, z nichž každá smluvní strana obdrží jedno vyhotovení</w:t>
      </w:r>
      <w:r>
        <w:t xml:space="preserve"> a je nedílnou součástí smlouvy.</w:t>
      </w:r>
    </w:p>
    <w:p w:rsidR="006553AC" w:rsidRDefault="006553AC" w:rsidP="002C787A">
      <w:pPr>
        <w:pStyle w:val="Nadpis3"/>
        <w:jc w:val="both"/>
      </w:pPr>
    </w:p>
    <w:p w:rsidR="000F60E4" w:rsidRDefault="000F60E4" w:rsidP="002C787A">
      <w:pPr>
        <w:pStyle w:val="Nadpis3"/>
        <w:jc w:val="both"/>
      </w:pPr>
      <w:r>
        <w:t xml:space="preserve">Ostatní body </w:t>
      </w:r>
      <w:r w:rsidR="00F64249">
        <w:t>s</w:t>
      </w:r>
      <w:r>
        <w:t>mlouvy</w:t>
      </w:r>
      <w:r w:rsidR="00F64249">
        <w:t xml:space="preserve"> </w:t>
      </w:r>
      <w:r w:rsidR="006553AC">
        <w:t xml:space="preserve">zůstávají </w:t>
      </w:r>
      <w:r w:rsidR="00F64249">
        <w:t xml:space="preserve">v platnosti </w:t>
      </w:r>
      <w:r w:rsidR="006553AC">
        <w:t>beze změny.</w:t>
      </w:r>
    </w:p>
    <w:p w:rsidR="000F60E4" w:rsidRDefault="000F60E4" w:rsidP="002C787A">
      <w:pPr>
        <w:pStyle w:val="Nadpis3"/>
        <w:jc w:val="both"/>
      </w:pPr>
    </w:p>
    <w:p w:rsidR="002C787A" w:rsidRDefault="000F60E4" w:rsidP="002C787A">
      <w:pPr>
        <w:pStyle w:val="Nadpis3"/>
        <w:jc w:val="both"/>
        <w:rPr>
          <w:b/>
          <w:bCs/>
        </w:rPr>
      </w:pPr>
      <w:r>
        <w:rPr>
          <w:b/>
          <w:bCs/>
        </w:rPr>
        <w:t>Dodatek č.</w:t>
      </w:r>
      <w:r w:rsidR="00EB6D9A">
        <w:rPr>
          <w:b/>
          <w:bCs/>
        </w:rPr>
        <w:t xml:space="preserve"> </w:t>
      </w:r>
      <w:r w:rsidR="002C4AEB">
        <w:rPr>
          <w:b/>
          <w:bCs/>
        </w:rPr>
        <w:t>1</w:t>
      </w:r>
      <w:r>
        <w:rPr>
          <w:b/>
          <w:bCs/>
        </w:rPr>
        <w:t xml:space="preserve"> ke </w:t>
      </w:r>
      <w:r w:rsidR="002C787A">
        <w:rPr>
          <w:b/>
          <w:bCs/>
        </w:rPr>
        <w:t>smlouv</w:t>
      </w:r>
      <w:r>
        <w:rPr>
          <w:b/>
          <w:bCs/>
        </w:rPr>
        <w:t xml:space="preserve">ě o </w:t>
      </w:r>
      <w:r w:rsidR="00A634B4">
        <w:rPr>
          <w:b/>
          <w:bCs/>
        </w:rPr>
        <w:t>podnájmu prostor sloužících podnikání</w:t>
      </w:r>
      <w:r w:rsidR="002C787A">
        <w:rPr>
          <w:b/>
          <w:bCs/>
        </w:rPr>
        <w:t xml:space="preserve"> je považován za platn</w:t>
      </w:r>
      <w:r>
        <w:rPr>
          <w:b/>
          <w:bCs/>
        </w:rPr>
        <w:t>ý</w:t>
      </w:r>
      <w:r w:rsidR="002C787A">
        <w:rPr>
          <w:b/>
          <w:bCs/>
        </w:rPr>
        <w:t xml:space="preserve"> dnem je</w:t>
      </w:r>
      <w:r>
        <w:rPr>
          <w:b/>
          <w:bCs/>
        </w:rPr>
        <w:t>ho</w:t>
      </w:r>
      <w:r w:rsidR="002C787A">
        <w:rPr>
          <w:b/>
          <w:bCs/>
        </w:rPr>
        <w:t xml:space="preserve"> podpisu oběma smluvními stranami a </w:t>
      </w:r>
      <w:r>
        <w:rPr>
          <w:b/>
          <w:bCs/>
        </w:rPr>
        <w:t>nabývá účinnosti ke dni 1.</w:t>
      </w:r>
      <w:r w:rsidR="00EB6D9A">
        <w:rPr>
          <w:b/>
          <w:bCs/>
        </w:rPr>
        <w:t>1</w:t>
      </w:r>
      <w:r>
        <w:rPr>
          <w:b/>
          <w:bCs/>
        </w:rPr>
        <w:t>.201</w:t>
      </w:r>
      <w:r w:rsidR="00A634B4">
        <w:rPr>
          <w:b/>
          <w:bCs/>
        </w:rPr>
        <w:t>9</w:t>
      </w:r>
      <w:r w:rsidR="002C787A">
        <w:rPr>
          <w:b/>
          <w:bCs/>
        </w:rPr>
        <w:t xml:space="preserve">. </w:t>
      </w:r>
      <w:r w:rsidR="00F64249">
        <w:rPr>
          <w:b/>
          <w:bCs/>
        </w:rPr>
        <w:t>Smluvní strany svým podpisem stvrzují,</w:t>
      </w:r>
      <w:r w:rsidR="00EB6D9A">
        <w:rPr>
          <w:b/>
          <w:bCs/>
        </w:rPr>
        <w:t xml:space="preserve"> </w:t>
      </w:r>
      <w:r w:rsidR="00F64249">
        <w:rPr>
          <w:b/>
          <w:bCs/>
        </w:rPr>
        <w:t>že tento dodatek byl uzavřen podle jejich svobodné vůle a s jeho obsahem souhlasí.</w:t>
      </w:r>
    </w:p>
    <w:p w:rsidR="002C787A" w:rsidRDefault="002C787A" w:rsidP="002C787A">
      <w:pPr>
        <w:jc w:val="both"/>
      </w:pPr>
    </w:p>
    <w:p w:rsidR="00122DF9" w:rsidRDefault="00122DF9" w:rsidP="00122DF9">
      <w:pPr>
        <w:rPr>
          <w:rFonts w:ascii="Arial" w:hAnsi="Arial" w:cs="Arial"/>
        </w:rPr>
      </w:pPr>
    </w:p>
    <w:p w:rsidR="009C5299" w:rsidRDefault="009C5299" w:rsidP="00122DF9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197C53">
        <w:tc>
          <w:tcPr>
            <w:tcW w:w="4703" w:type="dxa"/>
          </w:tcPr>
          <w:p w:rsidR="00197C53" w:rsidRDefault="00197C53">
            <w:pPr>
              <w:tabs>
                <w:tab w:val="left" w:pos="284"/>
                <w:tab w:val="left" w:pos="567"/>
                <w:tab w:val="left" w:pos="993"/>
              </w:tabs>
              <w:suppressAutoHyphens/>
              <w:snapToGrid w:val="0"/>
              <w:jc w:val="both"/>
              <w:rPr>
                <w:lang w:eastAsia="ar-SA"/>
              </w:rPr>
            </w:pPr>
            <w:proofErr w:type="gramStart"/>
            <w:r>
              <w:t>V</w:t>
            </w:r>
            <w:r w:rsidR="006553AC">
              <w:t xml:space="preserve">  </w:t>
            </w:r>
            <w:r>
              <w:t>Dačicích</w:t>
            </w:r>
            <w:proofErr w:type="gramEnd"/>
            <w:r w:rsidR="006553AC">
              <w:t xml:space="preserve">   </w:t>
            </w:r>
            <w:r>
              <w:t xml:space="preserve"> dne </w:t>
            </w:r>
          </w:p>
        </w:tc>
        <w:tc>
          <w:tcPr>
            <w:tcW w:w="4703" w:type="dxa"/>
          </w:tcPr>
          <w:p w:rsidR="00197C53" w:rsidRDefault="00197C53">
            <w:pPr>
              <w:tabs>
                <w:tab w:val="left" w:pos="284"/>
                <w:tab w:val="left" w:pos="567"/>
                <w:tab w:val="left" w:pos="993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V …................................... dne .......................</w:t>
            </w:r>
          </w:p>
        </w:tc>
      </w:tr>
      <w:tr w:rsidR="00197C53"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</w:pPr>
          </w:p>
          <w:p w:rsidR="00197C53" w:rsidRDefault="00197C53">
            <w:pPr>
              <w:pStyle w:val="Obsahtabulky"/>
            </w:pPr>
          </w:p>
          <w:p w:rsidR="00197C53" w:rsidRDefault="00197C53">
            <w:pPr>
              <w:pStyle w:val="Obsahtabulky"/>
            </w:pPr>
          </w:p>
        </w:tc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</w:pPr>
          </w:p>
        </w:tc>
      </w:tr>
      <w:tr w:rsidR="00197C53">
        <w:tc>
          <w:tcPr>
            <w:tcW w:w="4703" w:type="dxa"/>
          </w:tcPr>
          <w:p w:rsidR="00197C53" w:rsidRDefault="00197C53">
            <w:pPr>
              <w:tabs>
                <w:tab w:val="left" w:pos="284"/>
                <w:tab w:val="left" w:pos="567"/>
                <w:tab w:val="left" w:pos="993"/>
                <w:tab w:val="left" w:pos="558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.............................................................</w:t>
            </w:r>
          </w:p>
        </w:tc>
        <w:tc>
          <w:tcPr>
            <w:tcW w:w="4703" w:type="dxa"/>
          </w:tcPr>
          <w:p w:rsidR="00197C53" w:rsidRDefault="00197C53">
            <w:pPr>
              <w:tabs>
                <w:tab w:val="left" w:pos="284"/>
                <w:tab w:val="left" w:pos="567"/>
                <w:tab w:val="left" w:pos="993"/>
                <w:tab w:val="left" w:pos="558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.............................................................</w:t>
            </w:r>
          </w:p>
        </w:tc>
      </w:tr>
      <w:tr w:rsidR="00197C53">
        <w:tc>
          <w:tcPr>
            <w:tcW w:w="4703" w:type="dxa"/>
          </w:tcPr>
          <w:p w:rsidR="00197C53" w:rsidRDefault="00197C53">
            <w:pPr>
              <w:snapToGrid w:val="0"/>
              <w:jc w:val="center"/>
              <w:rPr>
                <w:lang w:eastAsia="ar-SA"/>
              </w:rPr>
            </w:pPr>
            <w:r>
              <w:t>za nájemce</w:t>
            </w:r>
          </w:p>
          <w:p w:rsidR="00197C53" w:rsidRDefault="00197C5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703" w:type="dxa"/>
          </w:tcPr>
          <w:p w:rsidR="00197C53" w:rsidRDefault="00197C53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za podnájemce</w:t>
            </w:r>
          </w:p>
          <w:p w:rsidR="00197C53" w:rsidRDefault="00197C53" w:rsidP="009D0F7E">
            <w:pPr>
              <w:jc w:val="center"/>
              <w:rPr>
                <w:lang w:eastAsia="ar-SA"/>
              </w:rPr>
            </w:pPr>
          </w:p>
        </w:tc>
      </w:tr>
      <w:tr w:rsidR="00197C53"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</w:pPr>
          </w:p>
        </w:tc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</w:pPr>
          </w:p>
          <w:p w:rsidR="00197C53" w:rsidRDefault="00197C53">
            <w:pPr>
              <w:pStyle w:val="Obsahtabulky"/>
            </w:pPr>
          </w:p>
          <w:p w:rsidR="00197C53" w:rsidRDefault="00197C53">
            <w:pPr>
              <w:pStyle w:val="Obsahtabulky"/>
            </w:pPr>
          </w:p>
        </w:tc>
      </w:tr>
      <w:tr w:rsidR="00197C53"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</w:pPr>
            <w:r>
              <w:t xml:space="preserve">      ………………………………………..</w:t>
            </w:r>
          </w:p>
        </w:tc>
        <w:tc>
          <w:tcPr>
            <w:tcW w:w="4703" w:type="dxa"/>
          </w:tcPr>
          <w:p w:rsidR="00197C53" w:rsidRDefault="00197C53">
            <w:pPr>
              <w:tabs>
                <w:tab w:val="left" w:pos="284"/>
                <w:tab w:val="left" w:pos="567"/>
                <w:tab w:val="left" w:pos="993"/>
                <w:tab w:val="left" w:pos="5580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97C53">
        <w:tc>
          <w:tcPr>
            <w:tcW w:w="4703" w:type="dxa"/>
          </w:tcPr>
          <w:p w:rsidR="00197C53" w:rsidRDefault="00197C53">
            <w:pPr>
              <w:pStyle w:val="Obsahtabulky"/>
              <w:snapToGrid w:val="0"/>
              <w:jc w:val="center"/>
            </w:pPr>
            <w:r>
              <w:t>za nájemce</w:t>
            </w:r>
          </w:p>
          <w:p w:rsidR="00197C53" w:rsidRDefault="00197C53">
            <w:pPr>
              <w:jc w:val="center"/>
              <w:rPr>
                <w:lang w:eastAsia="ar-SA"/>
              </w:rPr>
            </w:pPr>
          </w:p>
        </w:tc>
        <w:tc>
          <w:tcPr>
            <w:tcW w:w="4703" w:type="dxa"/>
          </w:tcPr>
          <w:p w:rsidR="00197C53" w:rsidRDefault="00197C53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</w:tbl>
    <w:p w:rsidR="00C341FE" w:rsidRDefault="00C341FE" w:rsidP="00DD5983">
      <w:pPr>
        <w:rPr>
          <w:color w:val="000000"/>
        </w:rPr>
      </w:pPr>
      <w:r>
        <w:tab/>
      </w:r>
      <w:r>
        <w:tab/>
      </w:r>
      <w:r w:rsidR="00DD5983">
        <w:rPr>
          <w:color w:val="000000"/>
        </w:rPr>
        <w:t xml:space="preserve"> </w:t>
      </w:r>
    </w:p>
    <w:p w:rsidR="00DD5983" w:rsidRPr="00C341FE" w:rsidRDefault="00DD5983" w:rsidP="00DD5983"/>
    <w:sectPr w:rsidR="00DD5983" w:rsidRPr="00C341FE" w:rsidSect="00122DF9">
      <w:footerReference w:type="default" r:id="rId7"/>
      <w:pgSz w:w="12240" w:h="15840"/>
      <w:pgMar w:top="1417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F8" w:rsidRDefault="00874BF8">
      <w:r>
        <w:separator/>
      </w:r>
    </w:p>
  </w:endnote>
  <w:endnote w:type="continuationSeparator" w:id="0">
    <w:p w:rsidR="00874BF8" w:rsidRDefault="0087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C2" w:rsidRDefault="004F6FC2">
    <w:pPr>
      <w:pStyle w:val="Zpat"/>
    </w:pPr>
    <w:r>
      <w:tab/>
      <w:t xml:space="preserve">- </w:t>
    </w:r>
    <w:r w:rsidR="003359F3">
      <w:fldChar w:fldCharType="begin"/>
    </w:r>
    <w:r w:rsidR="003359F3">
      <w:instrText xml:space="preserve"> PAGE </w:instrText>
    </w:r>
    <w:r w:rsidR="003359F3">
      <w:fldChar w:fldCharType="separate"/>
    </w:r>
    <w:r w:rsidR="00E24DE1">
      <w:rPr>
        <w:noProof/>
      </w:rPr>
      <w:t>2</w:t>
    </w:r>
    <w:r w:rsidR="003359F3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F8" w:rsidRDefault="00874BF8">
      <w:r>
        <w:separator/>
      </w:r>
    </w:p>
  </w:footnote>
  <w:footnote w:type="continuationSeparator" w:id="0">
    <w:p w:rsidR="00874BF8" w:rsidRDefault="0087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532E4"/>
    <w:multiLevelType w:val="hybridMultilevel"/>
    <w:tmpl w:val="F1665BB2"/>
    <w:lvl w:ilvl="0" w:tplc="041C1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135A4"/>
    <w:multiLevelType w:val="hybridMultilevel"/>
    <w:tmpl w:val="4F1E9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35"/>
    <w:rsid w:val="000031AA"/>
    <w:rsid w:val="0002455E"/>
    <w:rsid w:val="0002575E"/>
    <w:rsid w:val="000268C7"/>
    <w:rsid w:val="000274C1"/>
    <w:rsid w:val="000279C4"/>
    <w:rsid w:val="00051980"/>
    <w:rsid w:val="00053C48"/>
    <w:rsid w:val="0005487F"/>
    <w:rsid w:val="00061CDB"/>
    <w:rsid w:val="0006481E"/>
    <w:rsid w:val="00073FD9"/>
    <w:rsid w:val="000977A8"/>
    <w:rsid w:val="000A045A"/>
    <w:rsid w:val="000A31EC"/>
    <w:rsid w:val="000A33F7"/>
    <w:rsid w:val="000C529C"/>
    <w:rsid w:val="000D17AB"/>
    <w:rsid w:val="000D560F"/>
    <w:rsid w:val="000E083A"/>
    <w:rsid w:val="000E1F0C"/>
    <w:rsid w:val="000F3D48"/>
    <w:rsid w:val="000F60E4"/>
    <w:rsid w:val="00105654"/>
    <w:rsid w:val="00122939"/>
    <w:rsid w:val="00122DF9"/>
    <w:rsid w:val="0014002C"/>
    <w:rsid w:val="00142169"/>
    <w:rsid w:val="00144218"/>
    <w:rsid w:val="00145C45"/>
    <w:rsid w:val="0014707F"/>
    <w:rsid w:val="001530D2"/>
    <w:rsid w:val="001530E3"/>
    <w:rsid w:val="0016361C"/>
    <w:rsid w:val="0016389D"/>
    <w:rsid w:val="001660EE"/>
    <w:rsid w:val="0017646C"/>
    <w:rsid w:val="00181E03"/>
    <w:rsid w:val="001837C5"/>
    <w:rsid w:val="00190182"/>
    <w:rsid w:val="0019198B"/>
    <w:rsid w:val="0019533A"/>
    <w:rsid w:val="00197C53"/>
    <w:rsid w:val="001A452C"/>
    <w:rsid w:val="001A5681"/>
    <w:rsid w:val="001B7CF4"/>
    <w:rsid w:val="001C0C10"/>
    <w:rsid w:val="001C48DF"/>
    <w:rsid w:val="001C7A63"/>
    <w:rsid w:val="001D0602"/>
    <w:rsid w:val="001D0E80"/>
    <w:rsid w:val="001F73B1"/>
    <w:rsid w:val="00202982"/>
    <w:rsid w:val="00206AB2"/>
    <w:rsid w:val="00210C77"/>
    <w:rsid w:val="0021228C"/>
    <w:rsid w:val="002206CF"/>
    <w:rsid w:val="00222E28"/>
    <w:rsid w:val="00226A1D"/>
    <w:rsid w:val="00232B89"/>
    <w:rsid w:val="002362F4"/>
    <w:rsid w:val="00240793"/>
    <w:rsid w:val="002463CB"/>
    <w:rsid w:val="00256496"/>
    <w:rsid w:val="002571D0"/>
    <w:rsid w:val="00275A08"/>
    <w:rsid w:val="002775BA"/>
    <w:rsid w:val="002832CE"/>
    <w:rsid w:val="00287AC4"/>
    <w:rsid w:val="00291BC5"/>
    <w:rsid w:val="002955E0"/>
    <w:rsid w:val="002A26FC"/>
    <w:rsid w:val="002A60CA"/>
    <w:rsid w:val="002A6DE1"/>
    <w:rsid w:val="002A7A47"/>
    <w:rsid w:val="002B0447"/>
    <w:rsid w:val="002B3B91"/>
    <w:rsid w:val="002B5A5E"/>
    <w:rsid w:val="002B6BBD"/>
    <w:rsid w:val="002C06AD"/>
    <w:rsid w:val="002C2678"/>
    <w:rsid w:val="002C3544"/>
    <w:rsid w:val="002C3758"/>
    <w:rsid w:val="002C4AEB"/>
    <w:rsid w:val="002C787A"/>
    <w:rsid w:val="002E0C79"/>
    <w:rsid w:val="002F0D8E"/>
    <w:rsid w:val="002F254E"/>
    <w:rsid w:val="002F3B15"/>
    <w:rsid w:val="00300230"/>
    <w:rsid w:val="00301F08"/>
    <w:rsid w:val="00305E04"/>
    <w:rsid w:val="003114DE"/>
    <w:rsid w:val="003164E0"/>
    <w:rsid w:val="003169D8"/>
    <w:rsid w:val="0032615A"/>
    <w:rsid w:val="003319E4"/>
    <w:rsid w:val="003359F3"/>
    <w:rsid w:val="00342BBA"/>
    <w:rsid w:val="003531C1"/>
    <w:rsid w:val="00355131"/>
    <w:rsid w:val="00364926"/>
    <w:rsid w:val="00367C24"/>
    <w:rsid w:val="0038082D"/>
    <w:rsid w:val="003916AD"/>
    <w:rsid w:val="003A4FAE"/>
    <w:rsid w:val="003B24CE"/>
    <w:rsid w:val="003B48FD"/>
    <w:rsid w:val="003C4AAB"/>
    <w:rsid w:val="003C4D7C"/>
    <w:rsid w:val="003C5EC7"/>
    <w:rsid w:val="003C6CE8"/>
    <w:rsid w:val="003C7D23"/>
    <w:rsid w:val="003D4ABA"/>
    <w:rsid w:val="003D701B"/>
    <w:rsid w:val="003E30A0"/>
    <w:rsid w:val="003E44B7"/>
    <w:rsid w:val="003E6464"/>
    <w:rsid w:val="003F274E"/>
    <w:rsid w:val="00411960"/>
    <w:rsid w:val="00412D2D"/>
    <w:rsid w:val="00430152"/>
    <w:rsid w:val="00432BDB"/>
    <w:rsid w:val="00441E32"/>
    <w:rsid w:val="00453326"/>
    <w:rsid w:val="00453A4D"/>
    <w:rsid w:val="004607FA"/>
    <w:rsid w:val="004616B8"/>
    <w:rsid w:val="00462004"/>
    <w:rsid w:val="00465551"/>
    <w:rsid w:val="00484029"/>
    <w:rsid w:val="00491B5B"/>
    <w:rsid w:val="00496E4E"/>
    <w:rsid w:val="004A0DEA"/>
    <w:rsid w:val="004A2115"/>
    <w:rsid w:val="004A3866"/>
    <w:rsid w:val="004A40B2"/>
    <w:rsid w:val="004B3EAF"/>
    <w:rsid w:val="004C08C4"/>
    <w:rsid w:val="004C36F1"/>
    <w:rsid w:val="004C4D53"/>
    <w:rsid w:val="004D50B0"/>
    <w:rsid w:val="004D652E"/>
    <w:rsid w:val="004E095D"/>
    <w:rsid w:val="004E4A8A"/>
    <w:rsid w:val="004E4DD3"/>
    <w:rsid w:val="004F21C3"/>
    <w:rsid w:val="004F5C1F"/>
    <w:rsid w:val="004F6FC2"/>
    <w:rsid w:val="00503B34"/>
    <w:rsid w:val="005052C7"/>
    <w:rsid w:val="00505442"/>
    <w:rsid w:val="00507F0A"/>
    <w:rsid w:val="005104EB"/>
    <w:rsid w:val="005210D6"/>
    <w:rsid w:val="00526A56"/>
    <w:rsid w:val="00531B36"/>
    <w:rsid w:val="0053742D"/>
    <w:rsid w:val="00543E92"/>
    <w:rsid w:val="0054497C"/>
    <w:rsid w:val="005534EA"/>
    <w:rsid w:val="00556B2C"/>
    <w:rsid w:val="00562FB2"/>
    <w:rsid w:val="00563B74"/>
    <w:rsid w:val="00564B9F"/>
    <w:rsid w:val="00570A14"/>
    <w:rsid w:val="0058197C"/>
    <w:rsid w:val="00597E6B"/>
    <w:rsid w:val="005C17FF"/>
    <w:rsid w:val="005C50AD"/>
    <w:rsid w:val="005D760F"/>
    <w:rsid w:val="005F09BB"/>
    <w:rsid w:val="005F779B"/>
    <w:rsid w:val="006010C3"/>
    <w:rsid w:val="00610601"/>
    <w:rsid w:val="00613C90"/>
    <w:rsid w:val="00621C52"/>
    <w:rsid w:val="006371FA"/>
    <w:rsid w:val="006378E8"/>
    <w:rsid w:val="006466B8"/>
    <w:rsid w:val="006553AC"/>
    <w:rsid w:val="0065667E"/>
    <w:rsid w:val="00657821"/>
    <w:rsid w:val="0068721F"/>
    <w:rsid w:val="00691E79"/>
    <w:rsid w:val="006960C4"/>
    <w:rsid w:val="006A2DFB"/>
    <w:rsid w:val="006A73AC"/>
    <w:rsid w:val="006B5589"/>
    <w:rsid w:val="006B6537"/>
    <w:rsid w:val="006C7498"/>
    <w:rsid w:val="006D62BF"/>
    <w:rsid w:val="006E6F04"/>
    <w:rsid w:val="006F0B00"/>
    <w:rsid w:val="00710D82"/>
    <w:rsid w:val="00713300"/>
    <w:rsid w:val="00713A39"/>
    <w:rsid w:val="00714647"/>
    <w:rsid w:val="007177A8"/>
    <w:rsid w:val="007324CA"/>
    <w:rsid w:val="00735118"/>
    <w:rsid w:val="007431FB"/>
    <w:rsid w:val="00746EA4"/>
    <w:rsid w:val="007476E4"/>
    <w:rsid w:val="00762B3C"/>
    <w:rsid w:val="00762EF7"/>
    <w:rsid w:val="007672AC"/>
    <w:rsid w:val="0079616C"/>
    <w:rsid w:val="007B5042"/>
    <w:rsid w:val="007C62E0"/>
    <w:rsid w:val="007D0C79"/>
    <w:rsid w:val="00800902"/>
    <w:rsid w:val="008040CB"/>
    <w:rsid w:val="008045F9"/>
    <w:rsid w:val="00807671"/>
    <w:rsid w:val="00807E13"/>
    <w:rsid w:val="00811035"/>
    <w:rsid w:val="008156CA"/>
    <w:rsid w:val="00815785"/>
    <w:rsid w:val="0081699E"/>
    <w:rsid w:val="00817DA3"/>
    <w:rsid w:val="00817F7B"/>
    <w:rsid w:val="00822441"/>
    <w:rsid w:val="00826292"/>
    <w:rsid w:val="008308B3"/>
    <w:rsid w:val="0083210C"/>
    <w:rsid w:val="008365F4"/>
    <w:rsid w:val="00846145"/>
    <w:rsid w:val="00851B4D"/>
    <w:rsid w:val="008533D7"/>
    <w:rsid w:val="00872616"/>
    <w:rsid w:val="008727FE"/>
    <w:rsid w:val="00874BF8"/>
    <w:rsid w:val="00880747"/>
    <w:rsid w:val="00884920"/>
    <w:rsid w:val="00891664"/>
    <w:rsid w:val="008A2E0B"/>
    <w:rsid w:val="008A3601"/>
    <w:rsid w:val="008B52F4"/>
    <w:rsid w:val="008B6134"/>
    <w:rsid w:val="008C082A"/>
    <w:rsid w:val="008D1F53"/>
    <w:rsid w:val="008D21B2"/>
    <w:rsid w:val="008E2F69"/>
    <w:rsid w:val="008F6410"/>
    <w:rsid w:val="00907129"/>
    <w:rsid w:val="00910E2E"/>
    <w:rsid w:val="00933CFD"/>
    <w:rsid w:val="009356CE"/>
    <w:rsid w:val="00935DDC"/>
    <w:rsid w:val="00945630"/>
    <w:rsid w:val="00950B5B"/>
    <w:rsid w:val="0095240E"/>
    <w:rsid w:val="009531D6"/>
    <w:rsid w:val="00954BC3"/>
    <w:rsid w:val="0096622E"/>
    <w:rsid w:val="009705CB"/>
    <w:rsid w:val="009802B9"/>
    <w:rsid w:val="00997DC6"/>
    <w:rsid w:val="009C3FEA"/>
    <w:rsid w:val="009C5299"/>
    <w:rsid w:val="009C647D"/>
    <w:rsid w:val="009C6C4E"/>
    <w:rsid w:val="009C6DA2"/>
    <w:rsid w:val="009D0F7E"/>
    <w:rsid w:val="009D2CB6"/>
    <w:rsid w:val="009D4DAE"/>
    <w:rsid w:val="009D64B5"/>
    <w:rsid w:val="009F2B49"/>
    <w:rsid w:val="009F54BB"/>
    <w:rsid w:val="00A06746"/>
    <w:rsid w:val="00A22211"/>
    <w:rsid w:val="00A22C44"/>
    <w:rsid w:val="00A235CA"/>
    <w:rsid w:val="00A2669E"/>
    <w:rsid w:val="00A430EF"/>
    <w:rsid w:val="00A444AB"/>
    <w:rsid w:val="00A4750C"/>
    <w:rsid w:val="00A554E2"/>
    <w:rsid w:val="00A601F1"/>
    <w:rsid w:val="00A634B4"/>
    <w:rsid w:val="00A634F0"/>
    <w:rsid w:val="00A6424D"/>
    <w:rsid w:val="00A64510"/>
    <w:rsid w:val="00A668C0"/>
    <w:rsid w:val="00A77535"/>
    <w:rsid w:val="00A83F9F"/>
    <w:rsid w:val="00A97065"/>
    <w:rsid w:val="00AA0631"/>
    <w:rsid w:val="00AB792C"/>
    <w:rsid w:val="00AC3665"/>
    <w:rsid w:val="00AD0F75"/>
    <w:rsid w:val="00B13D9A"/>
    <w:rsid w:val="00B1624C"/>
    <w:rsid w:val="00B207C9"/>
    <w:rsid w:val="00B272C1"/>
    <w:rsid w:val="00B30677"/>
    <w:rsid w:val="00B469B1"/>
    <w:rsid w:val="00B5749C"/>
    <w:rsid w:val="00B602C6"/>
    <w:rsid w:val="00B621E8"/>
    <w:rsid w:val="00B62BF0"/>
    <w:rsid w:val="00B65E97"/>
    <w:rsid w:val="00B83716"/>
    <w:rsid w:val="00B933B2"/>
    <w:rsid w:val="00B936BD"/>
    <w:rsid w:val="00B97D66"/>
    <w:rsid w:val="00BA1F31"/>
    <w:rsid w:val="00BA574D"/>
    <w:rsid w:val="00BB0E15"/>
    <w:rsid w:val="00BB395E"/>
    <w:rsid w:val="00BC1086"/>
    <w:rsid w:val="00BC1D62"/>
    <w:rsid w:val="00BC544D"/>
    <w:rsid w:val="00BD53FE"/>
    <w:rsid w:val="00BE04E3"/>
    <w:rsid w:val="00BE118F"/>
    <w:rsid w:val="00BF1449"/>
    <w:rsid w:val="00BF2FA9"/>
    <w:rsid w:val="00BF4FE8"/>
    <w:rsid w:val="00BF60A1"/>
    <w:rsid w:val="00C0570A"/>
    <w:rsid w:val="00C07722"/>
    <w:rsid w:val="00C16DAC"/>
    <w:rsid w:val="00C2203C"/>
    <w:rsid w:val="00C23025"/>
    <w:rsid w:val="00C24A6C"/>
    <w:rsid w:val="00C341FE"/>
    <w:rsid w:val="00C412C5"/>
    <w:rsid w:val="00C41F38"/>
    <w:rsid w:val="00C520EC"/>
    <w:rsid w:val="00C60C5F"/>
    <w:rsid w:val="00C61EDB"/>
    <w:rsid w:val="00C64526"/>
    <w:rsid w:val="00C67842"/>
    <w:rsid w:val="00C70EFA"/>
    <w:rsid w:val="00C713D6"/>
    <w:rsid w:val="00C723E1"/>
    <w:rsid w:val="00C754DB"/>
    <w:rsid w:val="00C81792"/>
    <w:rsid w:val="00C87EBC"/>
    <w:rsid w:val="00C9109F"/>
    <w:rsid w:val="00C970BC"/>
    <w:rsid w:val="00CB205B"/>
    <w:rsid w:val="00CB28E3"/>
    <w:rsid w:val="00CB3945"/>
    <w:rsid w:val="00CB66EE"/>
    <w:rsid w:val="00CD0BC4"/>
    <w:rsid w:val="00CD3EDD"/>
    <w:rsid w:val="00CE5773"/>
    <w:rsid w:val="00CF1BD8"/>
    <w:rsid w:val="00D2408A"/>
    <w:rsid w:val="00D31F88"/>
    <w:rsid w:val="00D33E54"/>
    <w:rsid w:val="00D407C9"/>
    <w:rsid w:val="00D43D2B"/>
    <w:rsid w:val="00D449A1"/>
    <w:rsid w:val="00D450D8"/>
    <w:rsid w:val="00D47B04"/>
    <w:rsid w:val="00D64497"/>
    <w:rsid w:val="00D72359"/>
    <w:rsid w:val="00D73C24"/>
    <w:rsid w:val="00D81B35"/>
    <w:rsid w:val="00D95DC5"/>
    <w:rsid w:val="00DB31F3"/>
    <w:rsid w:val="00DC0159"/>
    <w:rsid w:val="00DC35C0"/>
    <w:rsid w:val="00DD3E0B"/>
    <w:rsid w:val="00DD5983"/>
    <w:rsid w:val="00DE2BD3"/>
    <w:rsid w:val="00DE2DB6"/>
    <w:rsid w:val="00DE4906"/>
    <w:rsid w:val="00DE4E91"/>
    <w:rsid w:val="00DE5841"/>
    <w:rsid w:val="00DF1971"/>
    <w:rsid w:val="00DF2141"/>
    <w:rsid w:val="00DF5EB0"/>
    <w:rsid w:val="00E002BB"/>
    <w:rsid w:val="00E05E55"/>
    <w:rsid w:val="00E06621"/>
    <w:rsid w:val="00E11EFE"/>
    <w:rsid w:val="00E15E9B"/>
    <w:rsid w:val="00E24DE1"/>
    <w:rsid w:val="00E33062"/>
    <w:rsid w:val="00E37A03"/>
    <w:rsid w:val="00E41938"/>
    <w:rsid w:val="00E43B41"/>
    <w:rsid w:val="00E566D2"/>
    <w:rsid w:val="00E66D24"/>
    <w:rsid w:val="00E67BE9"/>
    <w:rsid w:val="00E7079D"/>
    <w:rsid w:val="00E70AEF"/>
    <w:rsid w:val="00E714BF"/>
    <w:rsid w:val="00E71F44"/>
    <w:rsid w:val="00E91287"/>
    <w:rsid w:val="00E934A4"/>
    <w:rsid w:val="00EA0483"/>
    <w:rsid w:val="00EA0A50"/>
    <w:rsid w:val="00EA0D75"/>
    <w:rsid w:val="00EA3827"/>
    <w:rsid w:val="00EA5EC2"/>
    <w:rsid w:val="00EB4837"/>
    <w:rsid w:val="00EB6D9A"/>
    <w:rsid w:val="00EB7E98"/>
    <w:rsid w:val="00EC0327"/>
    <w:rsid w:val="00EC1ADF"/>
    <w:rsid w:val="00EC2D44"/>
    <w:rsid w:val="00EC2FB9"/>
    <w:rsid w:val="00EC529A"/>
    <w:rsid w:val="00EC6354"/>
    <w:rsid w:val="00EC7866"/>
    <w:rsid w:val="00ED5DD8"/>
    <w:rsid w:val="00EE4422"/>
    <w:rsid w:val="00EE709D"/>
    <w:rsid w:val="00F01A6F"/>
    <w:rsid w:val="00F12F9F"/>
    <w:rsid w:val="00F1338D"/>
    <w:rsid w:val="00F270B1"/>
    <w:rsid w:val="00F316B5"/>
    <w:rsid w:val="00F32E09"/>
    <w:rsid w:val="00F5770C"/>
    <w:rsid w:val="00F629A4"/>
    <w:rsid w:val="00F64249"/>
    <w:rsid w:val="00F7307B"/>
    <w:rsid w:val="00F7416F"/>
    <w:rsid w:val="00F8561C"/>
    <w:rsid w:val="00F91949"/>
    <w:rsid w:val="00F95AC7"/>
    <w:rsid w:val="00F97B1D"/>
    <w:rsid w:val="00FA31CF"/>
    <w:rsid w:val="00FA3EB3"/>
    <w:rsid w:val="00FA7973"/>
    <w:rsid w:val="00FB0335"/>
    <w:rsid w:val="00FB2560"/>
    <w:rsid w:val="00FB47AF"/>
    <w:rsid w:val="00FB6686"/>
    <w:rsid w:val="00FB6795"/>
    <w:rsid w:val="00FC03CC"/>
    <w:rsid w:val="00FC2E02"/>
    <w:rsid w:val="00FC416A"/>
    <w:rsid w:val="00FC4AAA"/>
    <w:rsid w:val="00FD672D"/>
    <w:rsid w:val="00FD6934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C2FEE"/>
  <w15:docId w15:val="{6B760C7E-E9AE-44DA-8732-3E9DA83D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Obsahtabulky">
    <w:name w:val="Obsah tabulky"/>
    <w:basedOn w:val="Normln"/>
    <w:uiPriority w:val="99"/>
    <w:rsid w:val="00197C53"/>
    <w:pPr>
      <w:suppressLineNumbers/>
      <w:suppressAutoHyphens/>
      <w:autoSpaceDN/>
      <w:adjustRightInd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9C3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2455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A4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4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customStyle="1" w:styleId="Nadpis30">
    <w:name w:val="Nadpis 3~"/>
    <w:uiPriority w:val="99"/>
    <w:rsid w:val="004E4A8A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9705CB"/>
    <w:rPr>
      <w:b/>
      <w:bCs/>
      <w:color w:val="FF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C787A"/>
    <w:rPr>
      <w:sz w:val="24"/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232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PP Hospitals s.r.o.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Maříková Romana, Mgr.</dc:creator>
  <cp:lastModifiedBy>EKONOM</cp:lastModifiedBy>
  <cp:revision>3</cp:revision>
  <cp:lastPrinted>2010-07-28T12:33:00Z</cp:lastPrinted>
  <dcterms:created xsi:type="dcterms:W3CDTF">2019-02-12T08:27:00Z</dcterms:created>
  <dcterms:modified xsi:type="dcterms:W3CDTF">2019-02-12T08:29:00Z</dcterms:modified>
</cp:coreProperties>
</file>