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D1104C">
        <w:rPr>
          <w:rFonts w:ascii="Arial" w:hAnsi="Arial" w:cs="Arial"/>
          <w:b/>
          <w:sz w:val="22"/>
          <w:szCs w:val="22"/>
        </w:rPr>
        <w:t>123/2019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9D4120" w:rsidRDefault="00385D85" w:rsidP="00E95E53">
      <w:pPr>
        <w:tabs>
          <w:tab w:val="left" w:pos="4080"/>
        </w:tabs>
        <w:jc w:val="center"/>
        <w:rPr>
          <w:rFonts w:ascii="Arial" w:hAnsi="Arial" w:cs="Arial"/>
          <w:b/>
          <w:sz w:val="28"/>
          <w:szCs w:val="28"/>
        </w:rPr>
      </w:pPr>
      <w:r w:rsidRPr="00385D85">
        <w:rPr>
          <w:rFonts w:ascii="Arial" w:hAnsi="Arial" w:cs="Arial"/>
          <w:b/>
          <w:sz w:val="28"/>
          <w:szCs w:val="28"/>
        </w:rPr>
        <w:t xml:space="preserve">Odstranění křovin na VT Bažantnice v </w:t>
      </w:r>
      <w:proofErr w:type="spellStart"/>
      <w:proofErr w:type="gramStart"/>
      <w:r w:rsidRPr="00385D85">
        <w:rPr>
          <w:rFonts w:ascii="Arial" w:hAnsi="Arial" w:cs="Arial"/>
          <w:b/>
          <w:sz w:val="28"/>
          <w:szCs w:val="28"/>
        </w:rPr>
        <w:t>k.ú</w:t>
      </w:r>
      <w:proofErr w:type="spellEnd"/>
      <w:r w:rsidRPr="00385D85">
        <w:rPr>
          <w:rFonts w:ascii="Arial" w:hAnsi="Arial" w:cs="Arial"/>
          <w:b/>
          <w:sz w:val="28"/>
          <w:szCs w:val="28"/>
        </w:rPr>
        <w:t>.</w:t>
      </w:r>
      <w:proofErr w:type="gramEnd"/>
      <w:r w:rsidRPr="00385D85">
        <w:rPr>
          <w:rFonts w:ascii="Arial" w:hAnsi="Arial" w:cs="Arial"/>
          <w:b/>
          <w:sz w:val="28"/>
          <w:szCs w:val="28"/>
        </w:rPr>
        <w:t xml:space="preserve"> Lkáň</w:t>
      </w:r>
    </w:p>
    <w:p w:rsidR="00385D85" w:rsidRPr="00454D43" w:rsidRDefault="00385D8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385D85" w:rsidRPr="00432702" w:rsidRDefault="00385D85" w:rsidP="00385D85">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385D85" w:rsidRPr="00432702" w:rsidRDefault="00385D85" w:rsidP="00385D85">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385D85" w:rsidRPr="00D74A50" w:rsidRDefault="00385D85" w:rsidP="00385D85">
      <w:pPr>
        <w:tabs>
          <w:tab w:val="left" w:pos="3960"/>
        </w:tabs>
        <w:jc w:val="both"/>
        <w:rPr>
          <w:rFonts w:ascii="Arial" w:hAnsi="Arial" w:cs="Arial"/>
          <w:b/>
          <w:sz w:val="22"/>
          <w:szCs w:val="22"/>
        </w:rPr>
      </w:pPr>
    </w:p>
    <w:p w:rsidR="00385D85" w:rsidRPr="00D74A50" w:rsidRDefault="00385D85" w:rsidP="00385D8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385D85" w:rsidRPr="00D74A50" w:rsidRDefault="00385D85" w:rsidP="00385D85">
      <w:pPr>
        <w:tabs>
          <w:tab w:val="left" w:pos="3960"/>
        </w:tabs>
        <w:jc w:val="both"/>
        <w:rPr>
          <w:rFonts w:ascii="Arial" w:hAnsi="Arial" w:cs="Arial"/>
          <w:sz w:val="22"/>
          <w:szCs w:val="22"/>
        </w:rPr>
      </w:pPr>
    </w:p>
    <w:p w:rsidR="00385D85" w:rsidRPr="00B1004E" w:rsidRDefault="00385D85" w:rsidP="00385D8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385D85" w:rsidRPr="00386410" w:rsidRDefault="00385D85" w:rsidP="00385D85">
      <w:pPr>
        <w:tabs>
          <w:tab w:val="left" w:pos="3960"/>
        </w:tabs>
        <w:jc w:val="both"/>
        <w:rPr>
          <w:rFonts w:ascii="Arial" w:hAnsi="Arial" w:cs="Arial"/>
          <w:sz w:val="22"/>
          <w:szCs w:val="22"/>
        </w:rPr>
      </w:pPr>
    </w:p>
    <w:p w:rsidR="00385D85" w:rsidRPr="00386410" w:rsidRDefault="00385D85" w:rsidP="00385D85">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385D85" w:rsidRPr="00663AFE" w:rsidRDefault="00385D85" w:rsidP="00385D85">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385D85" w:rsidRPr="00663AFE" w:rsidRDefault="00385D85" w:rsidP="00385D85">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385D85" w:rsidRPr="00663AFE" w:rsidRDefault="00385D85" w:rsidP="00385D8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385D85" w:rsidRPr="00663AFE" w:rsidRDefault="00385D85" w:rsidP="00385D85">
      <w:pPr>
        <w:widowControl w:val="0"/>
        <w:tabs>
          <w:tab w:val="left" w:pos="3828"/>
        </w:tabs>
        <w:spacing w:line="240" w:lineRule="atLeast"/>
        <w:ind w:left="3825" w:hanging="3825"/>
        <w:rPr>
          <w:rFonts w:ascii="Arial" w:hAnsi="Arial" w:cs="Arial"/>
          <w:sz w:val="22"/>
          <w:szCs w:val="22"/>
        </w:rPr>
      </w:pPr>
      <w:r w:rsidRPr="00386410">
        <w:rPr>
          <w:rFonts w:ascii="Arial" w:hAnsi="Arial" w:cs="Arial"/>
          <w:b/>
          <w:sz w:val="22"/>
          <w:szCs w:val="22"/>
        </w:rPr>
        <w:t>zastoupený:</w:t>
      </w:r>
      <w:r>
        <w:rPr>
          <w:rFonts w:ascii="Arial" w:hAnsi="Arial" w:cs="Arial"/>
          <w:sz w:val="22"/>
          <w:szCs w:val="22"/>
        </w:rPr>
        <w:tab/>
        <w:t>M</w:t>
      </w:r>
      <w:r w:rsidRPr="000936B3">
        <w:rPr>
          <w:rFonts w:ascii="Arial" w:hAnsi="Arial" w:cs="Arial"/>
          <w:snapToGrid w:val="0"/>
          <w:sz w:val="22"/>
          <w:szCs w:val="22"/>
        </w:rPr>
        <w:t>arkem Vonkou</w:t>
      </w:r>
      <w:r>
        <w:rPr>
          <w:rFonts w:ascii="Arial" w:hAnsi="Arial" w:cs="Arial"/>
          <w:snapToGrid w:val="0"/>
          <w:sz w:val="22"/>
          <w:szCs w:val="22"/>
        </w:rPr>
        <w:t>, jednatelem</w:t>
      </w:r>
    </w:p>
    <w:p w:rsidR="00385D85" w:rsidRPr="00386410" w:rsidRDefault="00385D85" w:rsidP="00385D85">
      <w:pPr>
        <w:tabs>
          <w:tab w:val="left" w:pos="3960"/>
        </w:tabs>
        <w:jc w:val="both"/>
        <w:rPr>
          <w:rFonts w:ascii="Arial" w:hAnsi="Arial" w:cs="Arial"/>
          <w:sz w:val="22"/>
          <w:szCs w:val="22"/>
        </w:rPr>
      </w:pPr>
    </w:p>
    <w:p w:rsidR="00385D85" w:rsidRPr="00386410" w:rsidRDefault="00385D85" w:rsidP="00385D85">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385D85" w:rsidRPr="00386410" w:rsidRDefault="00385D85" w:rsidP="00385D85">
      <w:pPr>
        <w:tabs>
          <w:tab w:val="left" w:pos="3960"/>
        </w:tabs>
        <w:jc w:val="both"/>
        <w:rPr>
          <w:rFonts w:ascii="Arial" w:hAnsi="Arial" w:cs="Arial"/>
          <w:sz w:val="22"/>
          <w:szCs w:val="22"/>
        </w:rPr>
      </w:pPr>
      <w:r w:rsidRPr="00386410">
        <w:rPr>
          <w:rFonts w:ascii="Arial" w:hAnsi="Arial" w:cs="Arial"/>
          <w:b/>
          <w:sz w:val="22"/>
          <w:szCs w:val="22"/>
        </w:rPr>
        <w:tab/>
      </w:r>
    </w:p>
    <w:p w:rsidR="00385D85" w:rsidRDefault="00385D85" w:rsidP="00385D8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9D4120" w:rsidRDefault="008C6C4E" w:rsidP="00864AB4">
      <w:pPr>
        <w:jc w:val="both"/>
        <w:rPr>
          <w:rFonts w:ascii="Arial" w:hAnsi="Arial" w:cs="Arial"/>
          <w:b/>
          <w:sz w:val="22"/>
          <w:szCs w:val="22"/>
        </w:rPr>
      </w:pPr>
      <w:r w:rsidRPr="008C6C4E">
        <w:rPr>
          <w:rFonts w:ascii="Arial" w:hAnsi="Arial" w:cs="Arial"/>
          <w:b/>
          <w:sz w:val="22"/>
          <w:szCs w:val="22"/>
        </w:rPr>
        <w:t xml:space="preserve">Odstranění křovin na VT Bažantnice v </w:t>
      </w:r>
      <w:proofErr w:type="spellStart"/>
      <w:proofErr w:type="gramStart"/>
      <w:r w:rsidRPr="008C6C4E">
        <w:rPr>
          <w:rFonts w:ascii="Arial" w:hAnsi="Arial" w:cs="Arial"/>
          <w:b/>
          <w:sz w:val="22"/>
          <w:szCs w:val="22"/>
        </w:rPr>
        <w:t>k.ú</w:t>
      </w:r>
      <w:proofErr w:type="spellEnd"/>
      <w:r w:rsidRPr="008C6C4E">
        <w:rPr>
          <w:rFonts w:ascii="Arial" w:hAnsi="Arial" w:cs="Arial"/>
          <w:b/>
          <w:sz w:val="22"/>
          <w:szCs w:val="22"/>
        </w:rPr>
        <w:t>.</w:t>
      </w:r>
      <w:proofErr w:type="gramEnd"/>
      <w:r w:rsidRPr="008C6C4E">
        <w:rPr>
          <w:rFonts w:ascii="Arial" w:hAnsi="Arial" w:cs="Arial"/>
          <w:b/>
          <w:sz w:val="22"/>
          <w:szCs w:val="22"/>
        </w:rPr>
        <w:t xml:space="preserve"> Lkáň</w:t>
      </w:r>
    </w:p>
    <w:p w:rsidR="008C6C4E" w:rsidRPr="00454D43" w:rsidRDefault="008C6C4E"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8C6C4E" w:rsidRDefault="008C6C4E" w:rsidP="008C6C4E">
      <w:pPr>
        <w:overflowPunct/>
        <w:autoSpaceDE/>
        <w:adjustRightInd/>
        <w:jc w:val="both"/>
        <w:rPr>
          <w:rFonts w:ascii="Arial" w:hAnsi="Arial" w:cs="Arial"/>
          <w:sz w:val="22"/>
          <w:szCs w:val="22"/>
        </w:rPr>
      </w:pPr>
      <w:r>
        <w:rPr>
          <w:rFonts w:ascii="Arial" w:hAnsi="Arial" w:cs="Arial"/>
          <w:sz w:val="22"/>
          <w:szCs w:val="22"/>
        </w:rPr>
        <w:t>Následující dokumenty budou studovány a vykládány jako nedílná součást této smlouvy:</w:t>
      </w:r>
    </w:p>
    <w:p w:rsidR="008C6C4E" w:rsidRDefault="008C6C4E" w:rsidP="008C6C4E">
      <w:pPr>
        <w:pStyle w:val="Odstavecseseznamem"/>
        <w:widowControl w:val="0"/>
        <w:numPr>
          <w:ilvl w:val="1"/>
          <w:numId w:val="45"/>
        </w:numPr>
        <w:spacing w:before="120"/>
        <w:jc w:val="both"/>
        <w:textAlignment w:val="auto"/>
        <w:rPr>
          <w:rFonts w:ascii="Arial" w:hAnsi="Arial" w:cs="Arial"/>
          <w:color w:val="auto"/>
          <w:sz w:val="22"/>
          <w:szCs w:val="22"/>
        </w:rPr>
      </w:pPr>
      <w:r>
        <w:rPr>
          <w:rFonts w:ascii="Arial" w:hAnsi="Arial" w:cs="Arial"/>
          <w:color w:val="auto"/>
          <w:sz w:val="22"/>
          <w:szCs w:val="22"/>
        </w:rPr>
        <w:t xml:space="preserve">Příloha </w:t>
      </w:r>
      <w:proofErr w:type="gramStart"/>
      <w:r>
        <w:rPr>
          <w:rFonts w:ascii="Arial" w:hAnsi="Arial" w:cs="Arial"/>
          <w:color w:val="auto"/>
          <w:sz w:val="22"/>
          <w:szCs w:val="22"/>
        </w:rPr>
        <w:t>č. 1 k SOD - Zajištění</w:t>
      </w:r>
      <w:proofErr w:type="gramEnd"/>
      <w:r>
        <w:rPr>
          <w:rFonts w:ascii="Arial" w:hAnsi="Arial" w:cs="Arial"/>
          <w:color w:val="auto"/>
          <w:sz w:val="22"/>
          <w:szCs w:val="22"/>
        </w:rPr>
        <w:t xml:space="preserve"> BOZP a PO</w:t>
      </w:r>
    </w:p>
    <w:p w:rsidR="008C6C4E" w:rsidRDefault="008C6C4E" w:rsidP="008C6C4E">
      <w:pPr>
        <w:pStyle w:val="Odstavecseseznamem"/>
        <w:widowControl w:val="0"/>
        <w:numPr>
          <w:ilvl w:val="1"/>
          <w:numId w:val="45"/>
        </w:numPr>
        <w:spacing w:before="120"/>
        <w:jc w:val="both"/>
        <w:textAlignment w:val="auto"/>
        <w:rPr>
          <w:rFonts w:ascii="Arial" w:hAnsi="Arial" w:cs="Arial"/>
          <w:snapToGrid w:val="0"/>
          <w:color w:val="auto"/>
          <w:sz w:val="22"/>
          <w:szCs w:val="22"/>
        </w:rPr>
      </w:pPr>
      <w:r>
        <w:rPr>
          <w:rFonts w:ascii="Arial" w:hAnsi="Arial" w:cs="Arial"/>
          <w:color w:val="auto"/>
          <w:sz w:val="22"/>
          <w:szCs w:val="22"/>
        </w:rPr>
        <w:t>Příloha č. 2 k </w:t>
      </w:r>
      <w:proofErr w:type="gramStart"/>
      <w:r>
        <w:rPr>
          <w:rFonts w:ascii="Arial" w:hAnsi="Arial" w:cs="Arial"/>
          <w:color w:val="auto"/>
          <w:sz w:val="22"/>
          <w:szCs w:val="22"/>
        </w:rPr>
        <w:t>SOD</w:t>
      </w:r>
      <w:proofErr w:type="gramEnd"/>
      <w:r>
        <w:rPr>
          <w:rFonts w:ascii="Arial" w:hAnsi="Arial" w:cs="Arial"/>
          <w:color w:val="auto"/>
          <w:sz w:val="22"/>
          <w:szCs w:val="22"/>
        </w:rPr>
        <w:t xml:space="preserve"> – Cenová nabídka zhotovitele</w:t>
      </w:r>
    </w:p>
    <w:p w:rsidR="008C6C4E" w:rsidRDefault="008C6C4E"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C6C4E" w:rsidRPr="009E463C" w:rsidRDefault="008C6C4E" w:rsidP="008C6C4E">
      <w:pPr>
        <w:pStyle w:val="Zkladntext"/>
        <w:widowControl/>
        <w:numPr>
          <w:ilvl w:val="0"/>
          <w:numId w:val="1"/>
        </w:numPr>
        <w:ind w:left="426" w:hanging="426"/>
        <w:jc w:val="both"/>
        <w:rPr>
          <w:rFonts w:cs="Arial"/>
          <w:b/>
          <w:color w:val="auto"/>
          <w:sz w:val="22"/>
          <w:szCs w:val="22"/>
        </w:rPr>
      </w:pPr>
      <w:r>
        <w:rPr>
          <w:rFonts w:cs="Arial"/>
          <w:sz w:val="22"/>
          <w:szCs w:val="22"/>
        </w:rPr>
        <w:t>Zhotovitel</w:t>
      </w:r>
      <w:r w:rsidRPr="00446ACB">
        <w:rPr>
          <w:rFonts w:cs="Arial"/>
          <w:sz w:val="22"/>
          <w:szCs w:val="22"/>
        </w:rPr>
        <w:t xml:space="preserve"> </w:t>
      </w:r>
      <w:r w:rsidRPr="00432702">
        <w:rPr>
          <w:rFonts w:cs="Arial"/>
          <w:sz w:val="22"/>
          <w:szCs w:val="22"/>
        </w:rPr>
        <w:t xml:space="preserve">se zavazuje provést výše uvedené dílo v rozsahu </w:t>
      </w:r>
      <w:r>
        <w:rPr>
          <w:rFonts w:cs="Arial"/>
          <w:sz w:val="22"/>
          <w:szCs w:val="22"/>
        </w:rPr>
        <w:t xml:space="preserve">zadání ze strany objednatele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ze dne </w:t>
      </w:r>
      <w:proofErr w:type="gramStart"/>
      <w:r>
        <w:rPr>
          <w:rFonts w:cs="Arial"/>
          <w:sz w:val="22"/>
          <w:szCs w:val="22"/>
        </w:rPr>
        <w:t>14.1.2019</w:t>
      </w:r>
      <w:proofErr w:type="gramEnd"/>
      <w:r>
        <w:rPr>
          <w:rFonts w:cs="Arial"/>
          <w:sz w:val="22"/>
          <w:szCs w:val="22"/>
        </w:rPr>
        <w:t>.</w:t>
      </w:r>
    </w:p>
    <w:p w:rsidR="008C6C4E" w:rsidRPr="009E463C" w:rsidRDefault="008C6C4E" w:rsidP="008C6C4E">
      <w:pPr>
        <w:pStyle w:val="Zkladntext"/>
        <w:ind w:left="426"/>
        <w:jc w:val="both"/>
        <w:rPr>
          <w:rFonts w:cs="Arial"/>
          <w:color w:val="auto"/>
          <w:sz w:val="22"/>
          <w:szCs w:val="22"/>
        </w:rPr>
      </w:pPr>
      <w:r>
        <w:rPr>
          <w:rFonts w:cs="Arial"/>
          <w:color w:val="auto"/>
          <w:sz w:val="22"/>
          <w:szCs w:val="22"/>
        </w:rPr>
        <w:t>Předmětem díla je</w:t>
      </w:r>
      <w:r w:rsidRPr="009E463C">
        <w:rPr>
          <w:rFonts w:cs="Arial"/>
          <w:color w:val="auto"/>
          <w:sz w:val="22"/>
          <w:szCs w:val="22"/>
        </w:rPr>
        <w:t xml:space="preserve"> </w:t>
      </w:r>
      <w:r>
        <w:rPr>
          <w:rFonts w:cs="Arial"/>
          <w:color w:val="auto"/>
          <w:sz w:val="22"/>
          <w:szCs w:val="22"/>
        </w:rPr>
        <w:t xml:space="preserve">odstranění křovin </w:t>
      </w:r>
      <w:r w:rsidR="00D1104C">
        <w:rPr>
          <w:rFonts w:cs="Arial"/>
          <w:color w:val="auto"/>
          <w:sz w:val="22"/>
          <w:szCs w:val="22"/>
        </w:rPr>
        <w:t xml:space="preserve">o výměře 2500 m2 </w:t>
      </w:r>
      <w:r>
        <w:rPr>
          <w:rFonts w:cs="Arial"/>
          <w:color w:val="auto"/>
          <w:sz w:val="22"/>
          <w:szCs w:val="22"/>
        </w:rPr>
        <w:t>z průtočného profilu vodního toku Bažantnice</w:t>
      </w:r>
      <w:r w:rsidRPr="009E463C">
        <w:rPr>
          <w:rFonts w:cs="Arial"/>
          <w:color w:val="auto"/>
          <w:sz w:val="22"/>
          <w:szCs w:val="22"/>
        </w:rPr>
        <w:t xml:space="preserve"> v k. </w:t>
      </w:r>
      <w:proofErr w:type="spellStart"/>
      <w:r w:rsidRPr="009E463C">
        <w:rPr>
          <w:rFonts w:cs="Arial"/>
          <w:color w:val="auto"/>
          <w:sz w:val="22"/>
          <w:szCs w:val="22"/>
        </w:rPr>
        <w:t>ú.</w:t>
      </w:r>
      <w:proofErr w:type="spellEnd"/>
      <w:r w:rsidRPr="009E463C">
        <w:rPr>
          <w:rFonts w:cs="Arial"/>
          <w:color w:val="auto"/>
          <w:sz w:val="22"/>
          <w:szCs w:val="22"/>
        </w:rPr>
        <w:t xml:space="preserve"> </w:t>
      </w:r>
      <w:r>
        <w:rPr>
          <w:rFonts w:cs="Arial"/>
          <w:color w:val="auto"/>
          <w:sz w:val="22"/>
          <w:szCs w:val="22"/>
        </w:rPr>
        <w:t xml:space="preserve">Lkáň </w:t>
      </w:r>
      <w:r w:rsidR="00B6310F">
        <w:rPr>
          <w:rFonts w:cs="Arial"/>
          <w:color w:val="auto"/>
          <w:sz w:val="22"/>
          <w:szCs w:val="22"/>
        </w:rPr>
        <w:t xml:space="preserve">v úseku o délce 1080 m </w:t>
      </w:r>
      <w:r w:rsidRPr="009E463C">
        <w:rPr>
          <w:rFonts w:cs="Arial"/>
          <w:color w:val="auto"/>
          <w:sz w:val="22"/>
          <w:szCs w:val="22"/>
        </w:rPr>
        <w:t xml:space="preserve">(ř. km </w:t>
      </w:r>
      <w:r>
        <w:rPr>
          <w:rFonts w:cs="Arial"/>
          <w:color w:val="auto"/>
          <w:sz w:val="22"/>
          <w:szCs w:val="22"/>
        </w:rPr>
        <w:t>2,7</w:t>
      </w:r>
      <w:r w:rsidR="00B6310F">
        <w:rPr>
          <w:rFonts w:cs="Arial"/>
          <w:color w:val="auto"/>
          <w:sz w:val="22"/>
          <w:szCs w:val="22"/>
        </w:rPr>
        <w:t>3</w:t>
      </w:r>
      <w:r>
        <w:rPr>
          <w:rFonts w:cs="Arial"/>
          <w:color w:val="auto"/>
          <w:sz w:val="22"/>
          <w:szCs w:val="22"/>
        </w:rPr>
        <w:t>0-3,8</w:t>
      </w:r>
      <w:r w:rsidR="00B6310F">
        <w:rPr>
          <w:rFonts w:cs="Arial"/>
          <w:color w:val="auto"/>
          <w:sz w:val="22"/>
          <w:szCs w:val="22"/>
        </w:rPr>
        <w:t>1</w:t>
      </w:r>
      <w:r>
        <w:rPr>
          <w:rFonts w:cs="Arial"/>
          <w:color w:val="auto"/>
          <w:sz w:val="22"/>
          <w:szCs w:val="22"/>
        </w:rPr>
        <w:t>0</w:t>
      </w:r>
      <w:r w:rsidRPr="009E463C">
        <w:rPr>
          <w:rFonts w:cs="Arial"/>
          <w:color w:val="auto"/>
          <w:sz w:val="22"/>
          <w:szCs w:val="22"/>
        </w:rPr>
        <w:t xml:space="preserve">). </w:t>
      </w:r>
      <w:r w:rsidR="00D1104C">
        <w:rPr>
          <w:rFonts w:cs="Arial"/>
          <w:color w:val="auto"/>
          <w:sz w:val="22"/>
          <w:szCs w:val="22"/>
        </w:rPr>
        <w:t>Součástí díla je zapěstování vybraných dřevin ve sponu 5-10 m</w:t>
      </w:r>
      <w:r w:rsidR="00B6310F">
        <w:rPr>
          <w:rFonts w:cs="Arial"/>
          <w:color w:val="auto"/>
          <w:sz w:val="22"/>
          <w:szCs w:val="22"/>
        </w:rPr>
        <w:t>.</w:t>
      </w:r>
    </w:p>
    <w:p w:rsidR="008C6C4E" w:rsidRPr="009E463C" w:rsidRDefault="008C6C4E" w:rsidP="008C6C4E">
      <w:pPr>
        <w:pStyle w:val="Zkladntext"/>
        <w:ind w:left="426"/>
        <w:jc w:val="both"/>
        <w:rPr>
          <w:rFonts w:cs="Arial"/>
          <w:color w:val="auto"/>
          <w:sz w:val="22"/>
          <w:szCs w:val="22"/>
        </w:rPr>
      </w:pPr>
      <w:r>
        <w:rPr>
          <w:rFonts w:cs="Arial"/>
          <w:color w:val="auto"/>
          <w:sz w:val="22"/>
          <w:szCs w:val="22"/>
        </w:rPr>
        <w:t>Nevyužitelná</w:t>
      </w:r>
      <w:r w:rsidRPr="009E463C">
        <w:rPr>
          <w:rFonts w:cs="Arial"/>
          <w:color w:val="auto"/>
          <w:sz w:val="22"/>
          <w:szCs w:val="22"/>
        </w:rPr>
        <w:t xml:space="preserve"> dřevní hmota bude likvidována na místě </w:t>
      </w:r>
      <w:proofErr w:type="spellStart"/>
      <w:r w:rsidRPr="009E463C">
        <w:rPr>
          <w:rFonts w:cs="Arial"/>
          <w:color w:val="auto"/>
          <w:sz w:val="22"/>
          <w:szCs w:val="22"/>
        </w:rPr>
        <w:t>štěpkováním</w:t>
      </w:r>
      <w:proofErr w:type="spellEnd"/>
      <w:r w:rsidRPr="009E463C">
        <w:rPr>
          <w:rFonts w:cs="Arial"/>
          <w:color w:val="auto"/>
          <w:sz w:val="22"/>
          <w:szCs w:val="22"/>
        </w:rPr>
        <w:t xml:space="preserve"> nebo pálením (po předchozím nahlášení příslušnému HZS).</w:t>
      </w:r>
    </w:p>
    <w:p w:rsidR="008C6C4E" w:rsidRPr="00A840A0" w:rsidRDefault="008C6C4E" w:rsidP="008C6C4E">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8C6C4E" w:rsidRPr="00A840A0" w:rsidRDefault="008C6C4E" w:rsidP="008C6C4E">
      <w:pPr>
        <w:pStyle w:val="Zkladntext"/>
        <w:ind w:left="426"/>
        <w:jc w:val="both"/>
        <w:rPr>
          <w:rFonts w:cs="Arial"/>
          <w:b/>
          <w:sz w:val="22"/>
          <w:szCs w:val="22"/>
        </w:rPr>
      </w:pPr>
      <w:r>
        <w:rPr>
          <w:rFonts w:cs="Arial"/>
          <w:b/>
          <w:sz w:val="22"/>
          <w:szCs w:val="22"/>
        </w:rPr>
        <w:t>O</w:t>
      </w:r>
      <w:r w:rsidRPr="00A840A0">
        <w:rPr>
          <w:rFonts w:cs="Arial"/>
          <w:b/>
          <w:sz w:val="22"/>
          <w:szCs w:val="22"/>
        </w:rPr>
        <w:t xml:space="preserve">patření na zabezpečení </w:t>
      </w:r>
      <w:r>
        <w:rPr>
          <w:rFonts w:cs="Arial"/>
          <w:b/>
          <w:sz w:val="22"/>
          <w:szCs w:val="22"/>
        </w:rPr>
        <w:t>místa plnění</w:t>
      </w:r>
      <w:r w:rsidRPr="00A840A0">
        <w:rPr>
          <w:rFonts w:cs="Arial"/>
          <w:b/>
          <w:sz w:val="22"/>
          <w:szCs w:val="22"/>
        </w:rPr>
        <w:t xml:space="preserve">, </w:t>
      </w:r>
      <w:r>
        <w:rPr>
          <w:rFonts w:cs="Arial"/>
          <w:b/>
          <w:sz w:val="22"/>
          <w:szCs w:val="22"/>
        </w:rPr>
        <w:t xml:space="preserve">povolení ke </w:t>
      </w:r>
      <w:r w:rsidRPr="00A840A0">
        <w:rPr>
          <w:rFonts w:cs="Arial"/>
          <w:b/>
          <w:sz w:val="22"/>
          <w:szCs w:val="22"/>
        </w:rPr>
        <w:t>vstup</w:t>
      </w:r>
      <w:r>
        <w:rPr>
          <w:rFonts w:cs="Arial"/>
          <w:b/>
          <w:sz w:val="22"/>
          <w:szCs w:val="22"/>
        </w:rPr>
        <w:t>u</w:t>
      </w:r>
      <w:r w:rsidRPr="00A840A0">
        <w:rPr>
          <w:rFonts w:cs="Arial"/>
          <w:b/>
          <w:sz w:val="22"/>
          <w:szCs w:val="22"/>
        </w:rPr>
        <w:t xml:space="preserve"> </w:t>
      </w:r>
      <w:r>
        <w:rPr>
          <w:rFonts w:cs="Arial"/>
          <w:b/>
          <w:sz w:val="22"/>
          <w:szCs w:val="22"/>
        </w:rPr>
        <w:t xml:space="preserve">a vjezdu </w:t>
      </w:r>
      <w:r w:rsidRPr="00A840A0">
        <w:rPr>
          <w:rFonts w:cs="Arial"/>
          <w:b/>
          <w:sz w:val="22"/>
          <w:szCs w:val="22"/>
        </w:rPr>
        <w:t>na pozemky</w:t>
      </w:r>
      <w:r>
        <w:rPr>
          <w:rFonts w:cs="Arial"/>
          <w:b/>
          <w:sz w:val="22"/>
          <w:szCs w:val="22"/>
        </w:rPr>
        <w:t xml:space="preserve"> (mimo pozemků ve vlastnictví </w:t>
      </w:r>
      <w:r w:rsidR="00C9633B">
        <w:rPr>
          <w:rFonts w:cs="Arial"/>
          <w:b/>
          <w:sz w:val="22"/>
          <w:szCs w:val="22"/>
        </w:rPr>
        <w:t>objednatele</w:t>
      </w:r>
      <w:r>
        <w:rPr>
          <w:rFonts w:cs="Arial"/>
          <w:b/>
          <w:sz w:val="22"/>
          <w:szCs w:val="22"/>
        </w:rPr>
        <w:t>)</w:t>
      </w:r>
      <w:r w:rsidRPr="00A840A0">
        <w:rPr>
          <w:rFonts w:cs="Arial"/>
          <w:b/>
          <w:sz w:val="22"/>
          <w:szCs w:val="22"/>
        </w:rPr>
        <w:t xml:space="preserve"> jsou plně záležitostí </w:t>
      </w:r>
      <w:r>
        <w:rPr>
          <w:rFonts w:cs="Arial"/>
          <w:b/>
          <w:sz w:val="22"/>
          <w:szCs w:val="22"/>
        </w:rPr>
        <w:t>zhotovitel</w:t>
      </w:r>
      <w:r w:rsidRPr="00A840A0">
        <w:rPr>
          <w:rFonts w:cs="Arial"/>
          <w:b/>
          <w:sz w:val="22"/>
          <w:szCs w:val="22"/>
        </w:rPr>
        <w:t xml:space="preserve">e. </w:t>
      </w:r>
    </w:p>
    <w:p w:rsidR="008C6C4E" w:rsidRPr="00A840A0" w:rsidRDefault="008C6C4E" w:rsidP="008C6C4E">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8C6C4E" w:rsidRPr="00A840A0" w:rsidRDefault="008C6C4E" w:rsidP="008C6C4E">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8C6C4E" w:rsidRPr="00A840A0" w:rsidRDefault="008C6C4E" w:rsidP="008C6C4E">
      <w:pPr>
        <w:pStyle w:val="Zkladntext"/>
        <w:ind w:left="426"/>
        <w:jc w:val="both"/>
        <w:rPr>
          <w:rFonts w:cs="Arial"/>
          <w:sz w:val="22"/>
          <w:szCs w:val="22"/>
        </w:rPr>
      </w:pPr>
      <w:r w:rsidRPr="00A840A0">
        <w:rPr>
          <w:rFonts w:cs="Arial"/>
          <w:sz w:val="22"/>
          <w:szCs w:val="22"/>
        </w:rPr>
        <w:t xml:space="preserve">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 </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a definovaných ve Výzvě k podání nabídky.</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8C6C4E">
      <w:pPr>
        <w:overflowPunct/>
        <w:autoSpaceDE/>
        <w:autoSpaceDN/>
        <w:adjustRightInd/>
        <w:ind w:left="5040" w:hanging="4614"/>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8C6C4E">
        <w:rPr>
          <w:rFonts w:ascii="Arial" w:hAnsi="Arial" w:cs="Arial"/>
          <w:b/>
          <w:sz w:val="22"/>
          <w:szCs w:val="22"/>
        </w:rPr>
        <w:tab/>
      </w:r>
      <w:r w:rsidR="008C6C4E" w:rsidRPr="00A53DED">
        <w:rPr>
          <w:rFonts w:ascii="Arial" w:hAnsi="Arial" w:cs="Arial"/>
          <w:b/>
          <w:sz w:val="22"/>
          <w:szCs w:val="22"/>
        </w:rPr>
        <w:t>bez zbytečného odkladu po nabytí účinnosti této smlouvy</w:t>
      </w:r>
    </w:p>
    <w:p w:rsidR="008C6C4E" w:rsidRDefault="008C6C4E" w:rsidP="0095748D">
      <w:pPr>
        <w:overflowPunct/>
        <w:autoSpaceDE/>
        <w:autoSpaceDN/>
        <w:adjustRightInd/>
        <w:ind w:left="426"/>
        <w:textAlignment w:val="auto"/>
        <w:rPr>
          <w:rFonts w:ascii="Arial" w:hAnsi="Arial" w:cs="Arial"/>
          <w:b/>
          <w:sz w:val="22"/>
          <w:szCs w:val="22"/>
        </w:rPr>
      </w:pPr>
      <w:r>
        <w:rPr>
          <w:rFonts w:ascii="Arial" w:hAnsi="Arial" w:cs="Arial"/>
          <w:b/>
          <w:sz w:val="22"/>
          <w:szCs w:val="22"/>
        </w:rPr>
        <w:t>Dílčí termín pro ukončení výřezu křovin:</w:t>
      </w:r>
      <w:r>
        <w:rPr>
          <w:rFonts w:ascii="Arial" w:hAnsi="Arial" w:cs="Arial"/>
          <w:b/>
          <w:sz w:val="22"/>
          <w:szCs w:val="22"/>
        </w:rPr>
        <w:tab/>
        <w:t xml:space="preserve">do </w:t>
      </w:r>
      <w:proofErr w:type="gramStart"/>
      <w:r>
        <w:rPr>
          <w:rFonts w:ascii="Arial" w:hAnsi="Arial" w:cs="Arial"/>
          <w:b/>
          <w:sz w:val="22"/>
          <w:szCs w:val="22"/>
        </w:rPr>
        <w:t>31.3.2019</w:t>
      </w:r>
      <w:proofErr w:type="gramEnd"/>
    </w:p>
    <w:p w:rsidR="00B368E0" w:rsidRPr="00454D43" w:rsidRDefault="008C6C4E"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sidR="00D1104C">
        <w:rPr>
          <w:rFonts w:ascii="Arial" w:hAnsi="Arial" w:cs="Arial"/>
          <w:b/>
          <w:sz w:val="22"/>
          <w:szCs w:val="22"/>
        </w:rPr>
        <w:t xml:space="preserve"> – úklid lokality</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F1AB7">
        <w:rPr>
          <w:rFonts w:ascii="Arial" w:hAnsi="Arial" w:cs="Arial"/>
          <w:b/>
          <w:sz w:val="22"/>
          <w:szCs w:val="22"/>
        </w:rPr>
        <w:t xml:space="preserve">do </w:t>
      </w:r>
      <w:proofErr w:type="gramStart"/>
      <w:r>
        <w:rPr>
          <w:rFonts w:ascii="Arial" w:hAnsi="Arial" w:cs="Arial"/>
          <w:b/>
          <w:sz w:val="22"/>
          <w:szCs w:val="22"/>
        </w:rPr>
        <w:t>15.4.2019</w:t>
      </w:r>
      <w:proofErr w:type="gramEnd"/>
    </w:p>
    <w:p w:rsidR="00FE1CDE" w:rsidRPr="00454D43"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 až</w:t>
      </w:r>
      <w:proofErr w:type="gramEnd"/>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5F1C02" w:rsidRPr="00454D43" w:rsidRDefault="005F1C02" w:rsidP="005F1C02">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sidR="008C6C4E">
        <w:rPr>
          <w:rFonts w:ascii="Arial" w:hAnsi="Arial" w:cs="Arial"/>
          <w:sz w:val="22"/>
          <w:szCs w:val="22"/>
        </w:rPr>
        <w:t xml:space="preserve">      </w:t>
      </w:r>
      <w:r w:rsidR="008C6C4E" w:rsidRPr="008C6C4E">
        <w:rPr>
          <w:rFonts w:ascii="Arial" w:hAnsi="Arial" w:cs="Arial"/>
          <w:sz w:val="22"/>
          <w:szCs w:val="22"/>
        </w:rPr>
        <w:t>78.408,00</w:t>
      </w:r>
      <w:r w:rsidRPr="00454D43">
        <w:rPr>
          <w:rFonts w:ascii="Arial" w:hAnsi="Arial" w:cs="Arial"/>
          <w:b/>
          <w:sz w:val="22"/>
          <w:szCs w:val="22"/>
        </w:rPr>
        <w:t xml:space="preserve"> </w:t>
      </w:r>
      <w:r w:rsidRPr="00454D43">
        <w:rPr>
          <w:rFonts w:ascii="Arial" w:hAnsi="Arial" w:cs="Arial"/>
          <w:sz w:val="22"/>
          <w:szCs w:val="22"/>
        </w:rPr>
        <w:t>Kč</w:t>
      </w:r>
    </w:p>
    <w:p w:rsidR="005F1C02" w:rsidRPr="00454D43" w:rsidRDefault="005F1C02" w:rsidP="005F1C02">
      <w:pPr>
        <w:ind w:firstLine="360"/>
        <w:jc w:val="both"/>
        <w:rPr>
          <w:rFonts w:ascii="Arial" w:hAnsi="Arial" w:cs="Arial"/>
          <w:sz w:val="22"/>
          <w:szCs w:val="22"/>
          <w:u w:val="single"/>
        </w:rPr>
      </w:pPr>
      <w:r w:rsidRPr="00454D43">
        <w:rPr>
          <w:rFonts w:ascii="Arial" w:hAnsi="Arial" w:cs="Arial"/>
          <w:sz w:val="22"/>
          <w:szCs w:val="22"/>
          <w:u w:val="single"/>
        </w:rPr>
        <w:t>Vyčíslení 21 % DPH</w:t>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Pr="00454D43">
        <w:rPr>
          <w:rFonts w:ascii="Arial" w:hAnsi="Arial" w:cs="Arial"/>
          <w:sz w:val="22"/>
          <w:szCs w:val="22"/>
          <w:u w:val="single"/>
        </w:rPr>
        <w:tab/>
      </w:r>
      <w:r w:rsidR="008C6C4E" w:rsidRPr="008C6C4E">
        <w:rPr>
          <w:rFonts w:ascii="Arial" w:hAnsi="Arial" w:cs="Arial"/>
          <w:sz w:val="22"/>
          <w:szCs w:val="22"/>
          <w:u w:val="single"/>
        </w:rPr>
        <w:t xml:space="preserve">      16.465,68</w:t>
      </w:r>
      <w:r w:rsidRPr="008C6C4E">
        <w:rPr>
          <w:rFonts w:ascii="Arial" w:hAnsi="Arial" w:cs="Arial"/>
          <w:sz w:val="22"/>
          <w:szCs w:val="22"/>
          <w:u w:val="single"/>
        </w:rPr>
        <w:t xml:space="preserve"> Kč</w:t>
      </w:r>
    </w:p>
    <w:p w:rsidR="005F1C02" w:rsidRPr="00454D43" w:rsidRDefault="005F1C02" w:rsidP="005F1C02">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sidR="008C6C4E">
        <w:rPr>
          <w:rFonts w:ascii="Arial" w:hAnsi="Arial" w:cs="Arial"/>
          <w:b/>
          <w:sz w:val="22"/>
          <w:szCs w:val="22"/>
        </w:rPr>
        <w:t xml:space="preserve">      94.873,68 </w:t>
      </w:r>
      <w:r w:rsidRPr="00454D43">
        <w:rPr>
          <w:rFonts w:ascii="Arial" w:hAnsi="Arial" w:cs="Arial"/>
          <w:b/>
          <w:sz w:val="22"/>
          <w:szCs w:val="22"/>
        </w:rPr>
        <w:t>Kč</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8C6C4E" w:rsidRPr="00AE604E" w:rsidRDefault="008C6C4E" w:rsidP="008C6C4E">
      <w:pPr>
        <w:pStyle w:val="Citace1"/>
        <w:numPr>
          <w:ilvl w:val="3"/>
          <w:numId w:val="38"/>
        </w:numPr>
        <w:spacing w:after="0" w:line="240" w:lineRule="auto"/>
        <w:ind w:left="360"/>
        <w:jc w:val="both"/>
        <w:rPr>
          <w:rFonts w:ascii="Arial" w:hAnsi="Arial" w:cs="Arial"/>
          <w:i w:val="0"/>
          <w:color w:val="auto"/>
          <w:sz w:val="22"/>
          <w:szCs w:val="22"/>
        </w:rPr>
      </w:pPr>
      <w:r w:rsidRPr="00A53DED">
        <w:rPr>
          <w:rFonts w:ascii="Arial" w:hAnsi="Arial" w:cs="Arial"/>
          <w:b/>
          <w:i w:val="0"/>
          <w:color w:val="auto"/>
          <w:sz w:val="22"/>
          <w:szCs w:val="22"/>
        </w:rPr>
        <w:t>Cena díla bude hrazena po dokončení, předání a převzetí díla bez vad a nedodělků.</w:t>
      </w:r>
      <w:r w:rsidRPr="00AE604E">
        <w:rPr>
          <w:rFonts w:ascii="Arial" w:hAnsi="Arial" w:cs="Arial"/>
          <w:i w:val="0"/>
          <w:color w:val="auto"/>
          <w:sz w:val="22"/>
          <w:szCs w:val="22"/>
        </w:rPr>
        <w:t xml:space="preserve"> Fakturu je zhotovitel povinen prokazatelně doručit objednateli nejpozději do 7 pracovních dnů ode dne uskutečnění plnění včetně potvrzeného soupisu provedených prací.</w:t>
      </w:r>
    </w:p>
    <w:p w:rsidR="008C6C4E" w:rsidRPr="00AE604E" w:rsidRDefault="008C6C4E" w:rsidP="008C6C4E">
      <w:pPr>
        <w:ind w:left="426"/>
        <w:jc w:val="both"/>
        <w:rPr>
          <w:rFonts w:ascii="Arial" w:hAnsi="Arial" w:cs="Arial"/>
          <w:sz w:val="22"/>
          <w:szCs w:val="22"/>
        </w:rPr>
      </w:pPr>
    </w:p>
    <w:p w:rsidR="008C6C4E" w:rsidRPr="00AE604E" w:rsidRDefault="008C6C4E" w:rsidP="008C6C4E">
      <w:pPr>
        <w:pStyle w:val="Citace1"/>
        <w:numPr>
          <w:ilvl w:val="3"/>
          <w:numId w:val="38"/>
        </w:numPr>
        <w:spacing w:after="0" w:line="240" w:lineRule="auto"/>
        <w:ind w:left="360"/>
        <w:jc w:val="both"/>
        <w:rPr>
          <w:rFonts w:ascii="Arial" w:hAnsi="Arial" w:cs="Arial"/>
          <w:i w:val="0"/>
          <w:color w:val="auto"/>
          <w:sz w:val="22"/>
          <w:szCs w:val="22"/>
        </w:rPr>
      </w:pPr>
      <w:r w:rsidRPr="00AE604E">
        <w:rPr>
          <w:rFonts w:ascii="Arial" w:hAnsi="Arial" w:cs="Arial"/>
          <w:i w:val="0"/>
          <w:color w:val="auto"/>
          <w:sz w:val="22"/>
          <w:szCs w:val="22"/>
        </w:rPr>
        <w:lastRenderedPageBreak/>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 xml:space="preserve">Pokud objednatel převezme dílo, na němž se vyskytují ojedinělé drobné </w:t>
      </w:r>
      <w:proofErr w:type="gramStart"/>
      <w:r w:rsidRPr="0094603D">
        <w:rPr>
          <w:rFonts w:ascii="Arial" w:hAnsi="Arial" w:cs="Arial"/>
          <w:color w:val="auto"/>
          <w:sz w:val="22"/>
          <w:szCs w:val="22"/>
        </w:rPr>
        <w:t>vady nebo</w:t>
      </w:r>
      <w:proofErr w:type="gramEnd"/>
      <w:r w:rsidRPr="0094603D">
        <w:rPr>
          <w:rFonts w:ascii="Arial" w:hAnsi="Arial" w:cs="Arial"/>
          <w:color w:val="auto"/>
          <w:sz w:val="22"/>
          <w:szCs w:val="22"/>
        </w:rPr>
        <w:t xml:space="preserve"> ke dni převzetí díla zhotovitel nevyklidil staveniště, zadrží objednatel zhotoviteli platbu ve výši 5 % celkové smluvní ceny díla.</w:t>
      </w:r>
    </w:p>
    <w:p w:rsidR="0094603D" w:rsidRPr="0094603D" w:rsidRDefault="0094603D" w:rsidP="0094603D">
      <w:pPr>
        <w:jc w:val="both"/>
        <w:rPr>
          <w:rFonts w:ascii="Arial" w:hAnsi="Arial" w:cs="Arial"/>
          <w:sz w:val="22"/>
          <w:szCs w:val="22"/>
        </w:rPr>
      </w:pPr>
    </w:p>
    <w:p w:rsidR="0094603D" w:rsidRP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Zádržné vyplatí objednatel zhotoviteli do 15 dnů ode dne, kdy bylo protokolárně stvrzeno podpisem obou smluvních stran, že zhotovitel odstranil veškeré vady díla nebo vyklidil staveniště.</w:t>
      </w:r>
    </w:p>
    <w:p w:rsidR="00DE2F13" w:rsidRPr="00454D43" w:rsidRDefault="00DE2F13" w:rsidP="00864AB4">
      <w:pPr>
        <w:pStyle w:val="Citace1"/>
        <w:spacing w:after="0" w:line="240" w:lineRule="auto"/>
        <w:ind w:left="360"/>
        <w:jc w:val="both"/>
        <w:rPr>
          <w:rFonts w:ascii="Arial" w:hAnsi="Arial" w:cs="Arial"/>
          <w:i w:val="0"/>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4372A1">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4372A1">
      <w:pPr>
        <w:pStyle w:val="Odstavecseseznamem"/>
      </w:pPr>
    </w:p>
    <w:p w:rsidR="004372A1" w:rsidRDefault="004372A1" w:rsidP="004372A1">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lastRenderedPageBreak/>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4372A1">
      <w:pPr>
        <w:pStyle w:val="Odstavecseseznamem"/>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w:t>
      </w:r>
      <w:proofErr w:type="gramStart"/>
      <w:r w:rsidRPr="0094603D">
        <w:rPr>
          <w:rFonts w:ascii="Arial" w:hAnsi="Arial" w:cs="Arial"/>
          <w:color w:val="auto"/>
          <w:sz w:val="22"/>
          <w:szCs w:val="22"/>
        </w:rPr>
        <w:t>zákonných)  zhotovitele</w:t>
      </w:r>
      <w:proofErr w:type="gramEnd"/>
      <w:r w:rsidRPr="0094603D">
        <w:rPr>
          <w:rFonts w:ascii="Arial" w:hAnsi="Arial" w:cs="Arial"/>
          <w:color w:val="auto"/>
          <w:sz w:val="22"/>
          <w:szCs w:val="22"/>
        </w:rPr>
        <w:t>, uložena objednateli sankce ze strany správních či jiných orgánů, zavazuje se zhotovitel zaplatit objednateli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w:t>
      </w:r>
      <w:r w:rsidRPr="00454D43">
        <w:rPr>
          <w:rFonts w:ascii="Arial" w:hAnsi="Arial" w:cs="Arial"/>
          <w:sz w:val="22"/>
          <w:szCs w:val="22"/>
        </w:rPr>
        <w:lastRenderedPageBreak/>
        <w:t>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AC3E52" w:rsidRDefault="00AC3E52" w:rsidP="00AC3E52">
      <w:pPr>
        <w:widowControl w:val="0"/>
        <w:overflowPunct/>
        <w:autoSpaceDE/>
        <w:autoSpaceDN/>
        <w:adjustRightInd/>
        <w:ind w:left="2160" w:firstLine="720"/>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Pr="006B2803" w:rsidRDefault="005F1C02" w:rsidP="00AC3E52">
      <w:pPr>
        <w:pStyle w:val="Zkladntext"/>
        <w:keepNext/>
        <w:widowControl/>
        <w:numPr>
          <w:ilvl w:val="0"/>
          <w:numId w:val="39"/>
        </w:numPr>
        <w:tabs>
          <w:tab w:val="left" w:pos="360"/>
        </w:tabs>
        <w:jc w:val="both"/>
        <w:rPr>
          <w:rFonts w:cs="Arial"/>
          <w:sz w:val="22"/>
          <w:szCs w:val="22"/>
        </w:rPr>
      </w:pPr>
      <w:r>
        <w:rPr>
          <w:rFonts w:cs="Arial"/>
          <w:sz w:val="22"/>
          <w:szCs w:val="22"/>
        </w:rPr>
        <w:t xml:space="preserve">Zhotovitel </w:t>
      </w:r>
      <w:r w:rsidR="008C6C4E">
        <w:rPr>
          <w:rFonts w:cs="Arial"/>
          <w:sz w:val="22"/>
          <w:szCs w:val="22"/>
        </w:rPr>
        <w:t>prohlašuje, že se seznámil</w:t>
      </w:r>
      <w:r w:rsidR="00AC3E52" w:rsidRPr="006B2803">
        <w:rPr>
          <w:rFonts w:cs="Arial"/>
          <w:sz w:val="22"/>
          <w:szCs w:val="22"/>
        </w:rPr>
        <w:t xml:space="preserve"> se zásadami, hodnotami a cíli </w:t>
      </w:r>
      <w:proofErr w:type="spellStart"/>
      <w:r w:rsidR="00AC3E52" w:rsidRPr="006B2803">
        <w:rPr>
          <w:rFonts w:cs="Arial"/>
          <w:sz w:val="22"/>
          <w:szCs w:val="22"/>
        </w:rPr>
        <w:t>Compliance</w:t>
      </w:r>
      <w:proofErr w:type="spellEnd"/>
      <w:r w:rsidR="008C6C4E">
        <w:rPr>
          <w:rFonts w:cs="Arial"/>
          <w:sz w:val="22"/>
          <w:szCs w:val="22"/>
        </w:rPr>
        <w:t xml:space="preserve"> programu Povodí Ohře, </w:t>
      </w:r>
      <w:proofErr w:type="spellStart"/>
      <w:proofErr w:type="gramStart"/>
      <w:r w:rsidR="008C6C4E">
        <w:rPr>
          <w:rFonts w:cs="Arial"/>
          <w:sz w:val="22"/>
          <w:szCs w:val="22"/>
        </w:rPr>
        <w:t>s.p</w:t>
      </w:r>
      <w:proofErr w:type="spellEnd"/>
      <w:r w:rsidR="008C6C4E">
        <w:rPr>
          <w:rFonts w:cs="Arial"/>
          <w:sz w:val="22"/>
          <w:szCs w:val="22"/>
        </w:rPr>
        <w:t>.</w:t>
      </w:r>
      <w:proofErr w:type="gramEnd"/>
      <w:r w:rsidR="00AC3E52" w:rsidRPr="006B2803">
        <w:rPr>
          <w:rFonts w:cs="Arial"/>
          <w:sz w:val="22"/>
          <w:szCs w:val="22"/>
        </w:rPr>
        <w:t xml:space="preserve">(viz http://www.poh.cz/profilfirmy/Compliance_programy.htm), dále s Etickým kodexem Povodí Ohře, státní podnik a Protikorupčním programem Povodí Ohře, státní podnik. </w:t>
      </w:r>
      <w:r>
        <w:rPr>
          <w:rFonts w:cs="Arial"/>
          <w:sz w:val="22"/>
          <w:szCs w:val="22"/>
        </w:rPr>
        <w:t>Zhotovitel</w:t>
      </w:r>
      <w:r w:rsidR="00AC3E52" w:rsidRPr="006B2803">
        <w:rPr>
          <w:rFonts w:cs="Arial"/>
          <w:sz w:val="22"/>
          <w:szCs w:val="22"/>
        </w:rPr>
        <w:t xml:space="preserve"> se při plnění této Smlouvy zavazuje po celou dobu jejího trvání dodržovat zásady a hodnoty obsažené v uvedených dokumentech, pokud to jejich povaha umožňuje.</w:t>
      </w:r>
    </w:p>
    <w:p w:rsidR="00AC3E52" w:rsidRPr="006B2803" w:rsidRDefault="00AC3E52" w:rsidP="00AC3E52">
      <w:pPr>
        <w:widowControl w:val="0"/>
        <w:overflowPunct/>
        <w:autoSpaceDE/>
        <w:autoSpaceDN/>
        <w:adjustRightInd/>
        <w:jc w:val="both"/>
        <w:textAlignment w:val="auto"/>
        <w:rPr>
          <w:rFonts w:ascii="Arial" w:hAnsi="Arial" w:cs="Arial"/>
          <w:sz w:val="22"/>
          <w:szCs w:val="22"/>
        </w:rPr>
      </w:pPr>
    </w:p>
    <w:p w:rsidR="00AC3E52" w:rsidRDefault="00AC3E52" w:rsidP="00AC3E52">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C5A32" w:rsidRDefault="009C5A32" w:rsidP="009C5A32">
      <w:pPr>
        <w:pStyle w:val="Odstavecseseznamem"/>
        <w:rPr>
          <w:rFonts w:cs="Arial"/>
          <w:sz w:val="22"/>
          <w:szCs w:val="22"/>
        </w:rPr>
      </w:pPr>
    </w:p>
    <w:p w:rsidR="009C5A32" w:rsidRPr="009C5A32" w:rsidRDefault="009C5A32" w:rsidP="009C5A32">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9C5A32" w:rsidRPr="009C5A32" w:rsidRDefault="009C5A32" w:rsidP="009C5A32">
      <w:pPr>
        <w:pStyle w:val="Zkladntext"/>
        <w:keepNext/>
        <w:tabs>
          <w:tab w:val="left" w:pos="360"/>
        </w:tabs>
        <w:jc w:val="both"/>
        <w:rPr>
          <w:rFonts w:cs="Arial"/>
          <w:sz w:val="22"/>
          <w:szCs w:val="22"/>
        </w:rPr>
      </w:pPr>
    </w:p>
    <w:p w:rsidR="009C5A32" w:rsidRPr="006B2803" w:rsidRDefault="009C5A32" w:rsidP="009C5A32">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rPr>
          <w:rFonts w:cs="Arial"/>
          <w:sz w:val="22"/>
          <w:szCs w:val="22"/>
        </w:rPr>
        <w:t xml:space="preserve"> </w:t>
      </w:r>
      <w:r w:rsidRPr="009C5A32">
        <w:rPr>
          <w:rFonts w:cs="Arial"/>
          <w:sz w:val="22"/>
          <w:szCs w:val="22"/>
        </w:rPr>
        <w:t>http://</w:t>
      </w:r>
      <w:proofErr w:type="gramStart"/>
      <w:r w:rsidRPr="009C5A32">
        <w:rPr>
          <w:rFonts w:cs="Arial"/>
          <w:sz w:val="22"/>
          <w:szCs w:val="22"/>
        </w:rPr>
        <w:t>www</w:t>
      </w:r>
      <w:proofErr w:type="gramEnd"/>
      <w:r w:rsidRPr="009C5A32">
        <w:rPr>
          <w:rFonts w:cs="Arial"/>
          <w:sz w:val="22"/>
          <w:szCs w:val="22"/>
        </w:rPr>
        <w:t>.</w:t>
      </w:r>
      <w:proofErr w:type="gramStart"/>
      <w:r w:rsidRPr="009C5A32">
        <w:rPr>
          <w:rFonts w:cs="Arial"/>
          <w:sz w:val="22"/>
          <w:szCs w:val="22"/>
        </w:rPr>
        <w:t>poh</w:t>
      </w:r>
      <w:proofErr w:type="gramEnd"/>
      <w:r w:rsidRPr="009C5A32">
        <w:rPr>
          <w:rFonts w:cs="Arial"/>
          <w:sz w:val="22"/>
          <w:szCs w:val="22"/>
        </w:rPr>
        <w:t>.cz/profilfirmy/zpracovaniosobnichudaju.htm</w:t>
      </w:r>
    </w:p>
    <w:p w:rsidR="00AC3E52" w:rsidRDefault="00AC3E52"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8C6C4E" w:rsidRDefault="008C6C4E"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w:t>
      </w:r>
      <w:r>
        <w:rPr>
          <w:rFonts w:cs="Arial"/>
          <w:b/>
          <w:color w:val="auto"/>
          <w:sz w:val="22"/>
          <w:szCs w:val="22"/>
          <w:u w:val="single"/>
        </w:rPr>
        <w:t>I</w:t>
      </w:r>
      <w:r w:rsidR="009C5A32">
        <w:rPr>
          <w:rFonts w:cs="Arial"/>
          <w:b/>
          <w:color w:val="auto"/>
          <w:sz w:val="22"/>
          <w:szCs w:val="22"/>
          <w:u w:val="single"/>
        </w:rPr>
        <w:t>I</w:t>
      </w:r>
      <w:r w:rsidRPr="00454D43">
        <w:rPr>
          <w:rFonts w:cs="Arial"/>
          <w:b/>
          <w:color w:val="auto"/>
          <w:sz w:val="22"/>
          <w:szCs w:val="22"/>
          <w:u w:val="single"/>
        </w:rPr>
        <w:t>. ZÁVĚREČNÁ USTANOVENÍ</w:t>
      </w:r>
    </w:p>
    <w:p w:rsidR="008C6C4E" w:rsidRDefault="008C6C4E" w:rsidP="008C6C4E">
      <w:pPr>
        <w:pStyle w:val="Zkladntext"/>
        <w:keepNext/>
        <w:widowControl/>
        <w:tabs>
          <w:tab w:val="left" w:pos="360"/>
        </w:tabs>
        <w:jc w:val="both"/>
        <w:rPr>
          <w:rFonts w:cs="Arial"/>
          <w:color w:val="auto"/>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8C390F" w:rsidRDefault="00FA2C74" w:rsidP="009515EF">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9515EF">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Pr="00454D43"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Pr>
          <w:rFonts w:ascii="Arial" w:hAnsi="Arial" w:cs="Arial"/>
          <w:sz w:val="22"/>
          <w:szCs w:val="22"/>
        </w:rPr>
        <w:t> Ústí</w:t>
      </w:r>
      <w:proofErr w:type="gramEnd"/>
      <w:r>
        <w:rPr>
          <w:rFonts w:ascii="Arial" w:hAnsi="Arial" w:cs="Arial"/>
          <w:sz w:val="22"/>
          <w:szCs w:val="22"/>
        </w:rPr>
        <w:t xml:space="preserve"> nad Labem </w:t>
      </w:r>
      <w:r w:rsidRPr="003145AD">
        <w:rPr>
          <w:rFonts w:ascii="Arial" w:hAnsi="Arial" w:cs="Arial"/>
          <w:sz w:val="22"/>
          <w:szCs w:val="22"/>
        </w:rPr>
        <w:t>dne…………..</w:t>
      </w: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C6C4E" w:rsidRPr="00432702" w:rsidRDefault="008C6C4E" w:rsidP="008C6C4E">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C6C4E" w:rsidRPr="00432702" w:rsidRDefault="008C6C4E" w:rsidP="008C6C4E">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17782">
        <w:rPr>
          <w:rFonts w:ascii="Arial" w:hAnsi="Arial" w:cs="Arial"/>
          <w:sz w:val="22"/>
          <w:szCs w:val="22"/>
        </w:rPr>
        <w:tab/>
      </w:r>
      <w:r w:rsidR="00017782">
        <w:rPr>
          <w:rFonts w:ascii="Arial" w:hAnsi="Arial" w:cs="Arial"/>
          <w:sz w:val="22"/>
          <w:szCs w:val="22"/>
        </w:rPr>
        <w:tab/>
      </w:r>
      <w:r w:rsidR="00017782">
        <w:rPr>
          <w:rFonts w:ascii="Arial" w:hAnsi="Arial" w:cs="Arial"/>
          <w:sz w:val="22"/>
          <w:szCs w:val="22"/>
        </w:rPr>
        <w:tab/>
      </w:r>
      <w:r>
        <w:rPr>
          <w:rFonts w:ascii="Arial" w:hAnsi="Arial" w:cs="Arial"/>
          <w:sz w:val="22"/>
          <w:szCs w:val="22"/>
        </w:rPr>
        <w:t>Marek Vonka</w:t>
      </w:r>
    </w:p>
    <w:p w:rsidR="008C6C4E" w:rsidRDefault="008C6C4E" w:rsidP="008C6C4E">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017782">
        <w:rPr>
          <w:rFonts w:ascii="Arial" w:hAnsi="Arial" w:cs="Arial"/>
          <w:sz w:val="22"/>
          <w:szCs w:val="22"/>
        </w:rPr>
        <w:tab/>
      </w:r>
      <w:r w:rsidR="00017782">
        <w:rPr>
          <w:rFonts w:ascii="Arial" w:hAnsi="Arial" w:cs="Arial"/>
          <w:sz w:val="22"/>
          <w:szCs w:val="22"/>
        </w:rPr>
        <w:tab/>
      </w:r>
      <w:r w:rsidR="00017782">
        <w:rPr>
          <w:rFonts w:ascii="Arial" w:hAnsi="Arial" w:cs="Arial"/>
          <w:sz w:val="22"/>
          <w:szCs w:val="22"/>
        </w:rPr>
        <w:tab/>
      </w:r>
      <w:r w:rsidR="00017782">
        <w:rPr>
          <w:rFonts w:ascii="Arial" w:hAnsi="Arial" w:cs="Arial"/>
          <w:sz w:val="22"/>
          <w:szCs w:val="22"/>
        </w:rPr>
        <w:tab/>
      </w:r>
      <w:bookmarkStart w:id="0" w:name="_GoBack"/>
      <w:bookmarkEnd w:id="0"/>
      <w:r>
        <w:rPr>
          <w:rFonts w:ascii="Arial" w:hAnsi="Arial" w:cs="Arial"/>
          <w:sz w:val="22"/>
          <w:szCs w:val="22"/>
        </w:rPr>
        <w:t>jednatel společnosti</w:t>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21" w:rsidRDefault="00236621">
      <w:r>
        <w:separator/>
      </w:r>
    </w:p>
  </w:endnote>
  <w:endnote w:type="continuationSeparator" w:id="0">
    <w:p w:rsidR="00236621" w:rsidRDefault="0023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proofErr w:type="gramStart"/>
    <w:r w:rsidRPr="00996588">
      <w:rPr>
        <w:rFonts w:ascii="Arial" w:hAnsi="Arial" w:cs="Arial"/>
        <w:sz w:val="18"/>
        <w:szCs w:val="18"/>
      </w:rPr>
      <w:t xml:space="preserve">Stránka </w:t>
    </w:r>
    <w:proofErr w:type="gramEnd"/>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017782">
      <w:rPr>
        <w:rFonts w:ascii="Arial" w:hAnsi="Arial" w:cs="Arial"/>
        <w:b/>
        <w:noProof/>
        <w:sz w:val="18"/>
        <w:szCs w:val="18"/>
      </w:rPr>
      <w:t>7</w:t>
    </w:r>
    <w:r w:rsidRPr="00996588">
      <w:rPr>
        <w:rFonts w:ascii="Arial" w:hAnsi="Arial" w:cs="Arial"/>
        <w:b/>
        <w:sz w:val="18"/>
        <w:szCs w:val="18"/>
      </w:rPr>
      <w:fldChar w:fldCharType="end"/>
    </w:r>
    <w:proofErr w:type="gramStart"/>
    <w:r w:rsidRPr="00996588">
      <w:rPr>
        <w:rFonts w:ascii="Arial" w:hAnsi="Arial" w:cs="Arial"/>
        <w:sz w:val="18"/>
        <w:szCs w:val="18"/>
      </w:rPr>
      <w:t xml:space="preserve"> z </w:t>
    </w:r>
    <w:proofErr w:type="gramEnd"/>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017782">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21" w:rsidRDefault="00236621">
      <w:r>
        <w:separator/>
      </w:r>
    </w:p>
  </w:footnote>
  <w:footnote w:type="continuationSeparator" w:id="0">
    <w:p w:rsidR="00236621" w:rsidRDefault="00236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F8843BA"/>
    <w:multiLevelType w:val="hybridMultilevel"/>
    <w:tmpl w:val="65E2FFFA"/>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353" w:hanging="360"/>
      </w:pPr>
      <w:rPr>
        <w:rFonts w:ascii="Symbol" w:hAnsi="Symbol"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3"/>
  </w:num>
  <w:num w:numId="3">
    <w:abstractNumId w:val="31"/>
  </w:num>
  <w:num w:numId="4">
    <w:abstractNumId w:val="27"/>
  </w:num>
  <w:num w:numId="5">
    <w:abstractNumId w:val="29"/>
  </w:num>
  <w:num w:numId="6">
    <w:abstractNumId w:val="20"/>
  </w:num>
  <w:num w:numId="7">
    <w:abstractNumId w:val="21"/>
  </w:num>
  <w:num w:numId="8">
    <w:abstractNumId w:val="24"/>
  </w:num>
  <w:num w:numId="9">
    <w:abstractNumId w:val="12"/>
  </w:num>
  <w:num w:numId="10">
    <w:abstractNumId w:val="33"/>
  </w:num>
  <w:num w:numId="11">
    <w:abstractNumId w:val="5"/>
  </w:num>
  <w:num w:numId="12">
    <w:abstractNumId w:val="34"/>
  </w:num>
  <w:num w:numId="13">
    <w:abstractNumId w:val="26"/>
  </w:num>
  <w:num w:numId="14">
    <w:abstractNumId w:val="1"/>
  </w:num>
  <w:num w:numId="15">
    <w:abstractNumId w:val="23"/>
  </w:num>
  <w:num w:numId="16">
    <w:abstractNumId w:val="17"/>
  </w:num>
  <w:num w:numId="17">
    <w:abstractNumId w:val="32"/>
  </w:num>
  <w:num w:numId="18">
    <w:abstractNumId w:val="15"/>
  </w:num>
  <w:num w:numId="19">
    <w:abstractNumId w:val="14"/>
  </w:num>
  <w:num w:numId="20">
    <w:abstractNumId w:val="6"/>
  </w:num>
  <w:num w:numId="21">
    <w:abstractNumId w:val="4"/>
  </w:num>
  <w:num w:numId="22">
    <w:abstractNumId w:val="9"/>
  </w:num>
  <w:num w:numId="23">
    <w:abstractNumId w:val="18"/>
  </w:num>
  <w:num w:numId="24">
    <w:abstractNumId w:val="2"/>
  </w:num>
  <w:num w:numId="25">
    <w:abstractNumId w:val="11"/>
  </w:num>
  <w:num w:numId="26">
    <w:abstractNumId w:val="30"/>
  </w:num>
  <w:num w:numId="2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8"/>
  </w:num>
  <w:num w:numId="40">
    <w:abstractNumId w:val="3"/>
  </w:num>
  <w:num w:numId="41">
    <w:abstractNumId w:val="8"/>
  </w:num>
  <w:num w:numId="42">
    <w:abstractNumId w:val="7"/>
  </w:num>
  <w:num w:numId="43">
    <w:abstractNumId w:val="7"/>
  </w:num>
  <w:num w:numId="44">
    <w:abstractNumId w:val="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BCE"/>
    <w:rsid w:val="00013DF1"/>
    <w:rsid w:val="0001739A"/>
    <w:rsid w:val="00017782"/>
    <w:rsid w:val="00032AD0"/>
    <w:rsid w:val="000456A7"/>
    <w:rsid w:val="00053346"/>
    <w:rsid w:val="000706EC"/>
    <w:rsid w:val="000903EA"/>
    <w:rsid w:val="00091338"/>
    <w:rsid w:val="000914C6"/>
    <w:rsid w:val="000927E7"/>
    <w:rsid w:val="00093AD2"/>
    <w:rsid w:val="000A10CD"/>
    <w:rsid w:val="000B0E7E"/>
    <w:rsid w:val="000B2E4B"/>
    <w:rsid w:val="000B3C0B"/>
    <w:rsid w:val="000F53B1"/>
    <w:rsid w:val="001059B7"/>
    <w:rsid w:val="0011076F"/>
    <w:rsid w:val="00114CFD"/>
    <w:rsid w:val="00115540"/>
    <w:rsid w:val="00123974"/>
    <w:rsid w:val="00123B05"/>
    <w:rsid w:val="00133429"/>
    <w:rsid w:val="001431E3"/>
    <w:rsid w:val="00145445"/>
    <w:rsid w:val="00151C33"/>
    <w:rsid w:val="00152D2A"/>
    <w:rsid w:val="001556E2"/>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3602"/>
    <w:rsid w:val="00236621"/>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618B2"/>
    <w:rsid w:val="00385D85"/>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D8C"/>
    <w:rsid w:val="00454D43"/>
    <w:rsid w:val="00466A78"/>
    <w:rsid w:val="004765B5"/>
    <w:rsid w:val="00492DC3"/>
    <w:rsid w:val="004943EB"/>
    <w:rsid w:val="004A2984"/>
    <w:rsid w:val="004B1199"/>
    <w:rsid w:val="004B2043"/>
    <w:rsid w:val="004E0521"/>
    <w:rsid w:val="004E7D23"/>
    <w:rsid w:val="00512F40"/>
    <w:rsid w:val="00516E1F"/>
    <w:rsid w:val="00520647"/>
    <w:rsid w:val="005247CA"/>
    <w:rsid w:val="005256B6"/>
    <w:rsid w:val="005302CD"/>
    <w:rsid w:val="00550068"/>
    <w:rsid w:val="0055364E"/>
    <w:rsid w:val="00563146"/>
    <w:rsid w:val="005668D0"/>
    <w:rsid w:val="00566F54"/>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712CB"/>
    <w:rsid w:val="00785E48"/>
    <w:rsid w:val="00787C27"/>
    <w:rsid w:val="00790434"/>
    <w:rsid w:val="0079435D"/>
    <w:rsid w:val="007A041D"/>
    <w:rsid w:val="007B15C4"/>
    <w:rsid w:val="007C743D"/>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C6C4E"/>
    <w:rsid w:val="008D07D7"/>
    <w:rsid w:val="008D36CC"/>
    <w:rsid w:val="008F3607"/>
    <w:rsid w:val="009177F7"/>
    <w:rsid w:val="00917F5B"/>
    <w:rsid w:val="00921CCC"/>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612"/>
    <w:rsid w:val="009E623B"/>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309E"/>
    <w:rsid w:val="00B20CF7"/>
    <w:rsid w:val="00B34EBF"/>
    <w:rsid w:val="00B368E0"/>
    <w:rsid w:val="00B6310F"/>
    <w:rsid w:val="00B63BF5"/>
    <w:rsid w:val="00B640F3"/>
    <w:rsid w:val="00B76C65"/>
    <w:rsid w:val="00B92AF5"/>
    <w:rsid w:val="00BB5F46"/>
    <w:rsid w:val="00BB77F0"/>
    <w:rsid w:val="00BC6B58"/>
    <w:rsid w:val="00BD5E01"/>
    <w:rsid w:val="00BF1B3F"/>
    <w:rsid w:val="00BF3D9B"/>
    <w:rsid w:val="00C0154D"/>
    <w:rsid w:val="00C01972"/>
    <w:rsid w:val="00C079FC"/>
    <w:rsid w:val="00C1063F"/>
    <w:rsid w:val="00C14290"/>
    <w:rsid w:val="00C20C4F"/>
    <w:rsid w:val="00C21116"/>
    <w:rsid w:val="00C233E2"/>
    <w:rsid w:val="00C516BF"/>
    <w:rsid w:val="00C56345"/>
    <w:rsid w:val="00C66556"/>
    <w:rsid w:val="00C7519E"/>
    <w:rsid w:val="00C754D6"/>
    <w:rsid w:val="00C9156E"/>
    <w:rsid w:val="00C9633B"/>
    <w:rsid w:val="00CA3CFE"/>
    <w:rsid w:val="00CC0E56"/>
    <w:rsid w:val="00CF35ED"/>
    <w:rsid w:val="00D1104C"/>
    <w:rsid w:val="00D276F7"/>
    <w:rsid w:val="00D41B2F"/>
    <w:rsid w:val="00D533AF"/>
    <w:rsid w:val="00D56190"/>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71109893">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21B47-9AAA-4BDF-B70D-E3567FEE9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1</Pages>
  <Words>2390</Words>
  <Characters>14101</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4</cp:revision>
  <cp:lastPrinted>2005-07-18T05:22:00Z</cp:lastPrinted>
  <dcterms:created xsi:type="dcterms:W3CDTF">2019-02-08T13:55:00Z</dcterms:created>
  <dcterms:modified xsi:type="dcterms:W3CDTF">2019-02-08T13:56:00Z</dcterms:modified>
</cp:coreProperties>
</file>