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BC" w:rsidRPr="00D06D0F" w:rsidRDefault="004243BC" w:rsidP="004E48B7">
      <w:pPr>
        <w:pStyle w:val="StylDoprava"/>
        <w:ind w:left="5672" w:firstLine="709"/>
        <w:jc w:val="left"/>
      </w:pPr>
      <w:r w:rsidRPr="00D06D0F">
        <w:t xml:space="preserve">Č.j. SPÚ </w:t>
      </w:r>
      <w:r w:rsidR="004E48B7">
        <w:t>………………………………</w:t>
      </w:r>
    </w:p>
    <w:p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rsidR="00CF17C0" w:rsidRPr="00D06D0F" w:rsidRDefault="00CF17C0" w:rsidP="000B0AA7">
      <w:pPr>
        <w:pStyle w:val="VnitrniText"/>
        <w:ind w:firstLine="0"/>
      </w:pPr>
      <w:r w:rsidRPr="00D06D0F">
        <w:t>DIČ: CZ</w:t>
      </w:r>
      <w:r w:rsidR="00A21E6E" w:rsidRPr="00D06D0F">
        <w:t>01312774</w:t>
      </w:r>
    </w:p>
    <w:p w:rsidR="00BC17A6" w:rsidRPr="00D06D0F" w:rsidRDefault="008445AB" w:rsidP="000B0AA7">
      <w:pPr>
        <w:pStyle w:val="VnitrniText"/>
        <w:ind w:firstLine="0"/>
      </w:pPr>
      <w:r>
        <w:t>Jednající:</w:t>
      </w:r>
      <w:r w:rsidR="00FB6E4E" w:rsidRPr="00D06D0F">
        <w:t xml:space="preserve"> </w:t>
      </w:r>
      <w:r w:rsidR="00BC17A6" w:rsidRPr="00D06D0F">
        <w:t>Ing. Eva Schmidtmajerová, CSc., ředitelka Krajského pozemkového úřadu pro Jihočeský kraj</w:t>
      </w:r>
    </w:p>
    <w:p w:rsidR="00FB6E4E" w:rsidRPr="00D06D0F" w:rsidRDefault="00BC17A6" w:rsidP="000B0AA7">
      <w:pPr>
        <w:pStyle w:val="VnitrniText"/>
        <w:ind w:firstLine="0"/>
      </w:pPr>
      <w:r w:rsidRPr="00D06D0F">
        <w:t>adresa Rudolfovská 80, 37001 České Budějovice</w:t>
      </w:r>
    </w:p>
    <w:p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rsidR="00CF17C0" w:rsidRPr="00D06D0F" w:rsidRDefault="00CF17C0" w:rsidP="000B0AA7">
      <w:pPr>
        <w:pStyle w:val="VnitrniText"/>
        <w:ind w:firstLine="0"/>
      </w:pPr>
      <w:r w:rsidRPr="00D06D0F">
        <w:t>(dále jen ”</w:t>
      </w:r>
      <w:r w:rsidR="00F65859" w:rsidRPr="00F65859">
        <w:t xml:space="preserve"> předávající</w:t>
      </w:r>
      <w:r w:rsidRPr="00D06D0F">
        <w:t>”)</w:t>
      </w:r>
    </w:p>
    <w:p w:rsidR="00BC17A6" w:rsidRPr="00D06D0F" w:rsidRDefault="00BC17A6" w:rsidP="000B0AA7">
      <w:pPr>
        <w:pStyle w:val="VnitrniText"/>
        <w:ind w:firstLine="0"/>
      </w:pPr>
    </w:p>
    <w:p w:rsidR="00CF17C0" w:rsidRPr="00D06D0F" w:rsidRDefault="00CF17C0" w:rsidP="000B0AA7">
      <w:pPr>
        <w:pStyle w:val="VnitrniText"/>
        <w:ind w:firstLine="0"/>
      </w:pPr>
      <w:r w:rsidRPr="00D06D0F">
        <w:t>a</w:t>
      </w:r>
    </w:p>
    <w:p w:rsidR="00BC17A6" w:rsidRDefault="00BC17A6" w:rsidP="000B0AA7">
      <w:pPr>
        <w:pStyle w:val="VnitrniText"/>
        <w:ind w:firstLine="0"/>
      </w:pPr>
    </w:p>
    <w:p w:rsidR="0032387D" w:rsidRPr="00341DB7" w:rsidRDefault="0032387D" w:rsidP="0032387D">
      <w:pPr>
        <w:jc w:val="both"/>
        <w:rPr>
          <w:rFonts w:ascii="Arial" w:hAnsi="Arial" w:cs="Arial"/>
          <w:b/>
          <w:sz w:val="20"/>
          <w:szCs w:val="20"/>
        </w:rPr>
      </w:pPr>
      <w:r w:rsidRPr="00341DB7">
        <w:rPr>
          <w:rFonts w:ascii="Arial" w:hAnsi="Arial" w:cs="Arial"/>
          <w:b/>
          <w:sz w:val="20"/>
          <w:szCs w:val="20"/>
        </w:rPr>
        <w:t>Budějovický Budvar,národní podnik, Budweiser Budvar, National Corporation, Budweiser Budvar, Entreprise Nationale</w:t>
      </w:r>
    </w:p>
    <w:p w:rsidR="0032387D" w:rsidRPr="0032387D" w:rsidRDefault="0032387D" w:rsidP="0032387D">
      <w:pPr>
        <w:pStyle w:val="VnitrniText"/>
        <w:ind w:firstLine="0"/>
      </w:pPr>
      <w:r w:rsidRPr="0032387D">
        <w:t>Sídlo:</w:t>
      </w:r>
      <w:r w:rsidRPr="00A07458">
        <w:t xml:space="preserve"> </w:t>
      </w:r>
      <w:r w:rsidRPr="0032387D">
        <w:t xml:space="preserve">K. Světlé 512/4, České Budějovice 3, 370 04 České Budějovice </w:t>
      </w:r>
    </w:p>
    <w:p w:rsidR="0032387D" w:rsidRPr="0032387D" w:rsidRDefault="0032387D" w:rsidP="0032387D">
      <w:pPr>
        <w:pStyle w:val="VnitrniText"/>
        <w:ind w:firstLine="0"/>
      </w:pPr>
      <w:r w:rsidRPr="0032387D">
        <w:t>IČO: 00514152</w:t>
      </w:r>
    </w:p>
    <w:p w:rsidR="0032387D" w:rsidRPr="0032387D" w:rsidRDefault="0032387D" w:rsidP="0032387D">
      <w:pPr>
        <w:pStyle w:val="VnitrniText"/>
        <w:ind w:firstLine="0"/>
      </w:pPr>
      <w:r w:rsidRPr="0032387D">
        <w:t>DIČ: CZ 00514152</w:t>
      </w:r>
    </w:p>
    <w:p w:rsidR="0032387D" w:rsidRPr="00D90816" w:rsidRDefault="0032387D" w:rsidP="0032387D">
      <w:pPr>
        <w:pStyle w:val="VnitrniText"/>
        <w:ind w:firstLine="0"/>
      </w:pPr>
      <w:r>
        <w:t>Za který jedná jedná</w:t>
      </w:r>
      <w:r w:rsidRPr="00D90816">
        <w:t>:</w:t>
      </w:r>
      <w:r>
        <w:t xml:space="preserve"> Ing. Petr Žáček, ekonomický ředitel a </w:t>
      </w:r>
      <w:r w:rsidR="00F409DF">
        <w:t>3</w:t>
      </w:r>
      <w:r w:rsidRPr="005F5270">
        <w:t>. zástupce ředitele národního podniku</w:t>
      </w:r>
    </w:p>
    <w:p w:rsidR="0032387D" w:rsidRPr="0032387D" w:rsidRDefault="0032387D" w:rsidP="0032387D">
      <w:pPr>
        <w:pStyle w:val="VnitrniText"/>
        <w:ind w:firstLine="0"/>
      </w:pPr>
      <w:r w:rsidRPr="0032387D">
        <w:t>(dále jen „přejímající“)</w:t>
      </w:r>
    </w:p>
    <w:p w:rsidR="00CF17C0" w:rsidRPr="00D06D0F" w:rsidRDefault="00CF17C0" w:rsidP="000B0AA7">
      <w:pPr>
        <w:pStyle w:val="VnitrniText"/>
        <w:ind w:firstLine="0"/>
      </w:pPr>
    </w:p>
    <w:p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w:t>
      </w:r>
      <w:r w:rsidRPr="002350B4">
        <w:t>, tuto</w:t>
      </w:r>
    </w:p>
    <w:p w:rsidR="00830569" w:rsidRPr="00D12FA4" w:rsidRDefault="005C5AF6" w:rsidP="00D12FA4">
      <w:pPr>
        <w:jc w:val="both"/>
        <w:rPr>
          <w:rFonts w:ascii="Arial" w:hAnsi="Arial" w:cs="Arial"/>
          <w:sz w:val="20"/>
          <w:szCs w:val="20"/>
        </w:rPr>
      </w:pPr>
      <w:r w:rsidRPr="005C5AF6">
        <w:rPr>
          <w:rFonts w:ascii="Arial" w:hAnsi="Arial" w:cs="Arial"/>
          <w:sz w:val="20"/>
          <w:szCs w:val="20"/>
        </w:rPr>
        <w:t xml:space="preserve"> </w:t>
      </w:r>
    </w:p>
    <w:p w:rsidR="00CF17C0" w:rsidRPr="005B0329" w:rsidRDefault="009233CF" w:rsidP="008445AB">
      <w:pPr>
        <w:jc w:val="center"/>
        <w:rPr>
          <w:rFonts w:ascii="Arial" w:hAnsi="Arial" w:cs="Arial"/>
          <w:b/>
          <w:bCs/>
          <w:sz w:val="22"/>
          <w:szCs w:val="22"/>
        </w:rPr>
      </w:pPr>
      <w:r>
        <w:rPr>
          <w:rFonts w:ascii="Arial" w:hAnsi="Arial" w:cs="Arial"/>
          <w:b/>
          <w:bCs/>
          <w:sz w:val="22"/>
          <w:szCs w:val="22"/>
        </w:rPr>
        <w:t>Smlouvu o přechodu majetku do práva hospodaření</w:t>
      </w:r>
      <w:r w:rsidR="00F65859" w:rsidRPr="005B0329">
        <w:rPr>
          <w:rFonts w:ascii="Arial" w:hAnsi="Arial" w:cs="Arial"/>
          <w:b/>
          <w:bCs/>
          <w:sz w:val="22"/>
          <w:szCs w:val="22"/>
        </w:rPr>
        <w:t xml:space="preserve"> s majetkem státu</w:t>
      </w:r>
    </w:p>
    <w:p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1001H16/33</w:t>
      </w:r>
    </w:p>
    <w:p w:rsidR="00CF17C0" w:rsidRPr="00D06D0F" w:rsidRDefault="00CF17C0" w:rsidP="00D06D0F">
      <w:bookmarkStart w:id="0" w:name="_GoBack"/>
      <w:bookmarkEnd w:id="0"/>
    </w:p>
    <w:p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rsidR="00A515BA" w:rsidRDefault="00A515BA" w:rsidP="000B0AA7">
      <w:pPr>
        <w:pStyle w:val="VnitrniText"/>
        <w:ind w:firstLine="0"/>
      </w:pPr>
    </w:p>
    <w:p w:rsidR="008505AD" w:rsidRPr="00D06D0F" w:rsidRDefault="008505AD" w:rsidP="000B0AA7">
      <w:pPr>
        <w:pStyle w:val="VnitrniText"/>
        <w:ind w:firstLine="0"/>
      </w:pPr>
      <w:r w:rsidRPr="00D06D0F">
        <w:t>Pozemk</w:t>
      </w:r>
      <w:r w:rsidR="00FF3FFE">
        <w:t>y</w:t>
      </w:r>
      <w:r w:rsidRPr="00D06D0F">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Vyšší Brod</w:t>
      </w:r>
      <w:r w:rsidRPr="00257EB0">
        <w:rPr>
          <w:rStyle w:val="tabulkyNemovitosti"/>
        </w:rPr>
        <w:tab/>
        <w:t>Bolechy</w:t>
      </w:r>
      <w:r w:rsidRPr="00257EB0">
        <w:rPr>
          <w:rStyle w:val="tabulkyNemovitosti"/>
        </w:rPr>
        <w:tab/>
        <w:t>1969/2</w:t>
      </w:r>
      <w:r w:rsidRPr="00257EB0">
        <w:rPr>
          <w:rStyle w:val="tabulkyNemovitosti"/>
        </w:rPr>
        <w:tab/>
        <w:t>zahrada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Vyšší Brod</w:t>
      </w:r>
      <w:r w:rsidRPr="00257EB0">
        <w:rPr>
          <w:rStyle w:val="tabulkyNemovitosti"/>
        </w:rPr>
        <w:tab/>
        <w:t>Bolechy</w:t>
      </w:r>
      <w:r w:rsidRPr="00257EB0">
        <w:rPr>
          <w:rStyle w:val="tabulkyNemovitosti"/>
        </w:rPr>
        <w:tab/>
        <w:t>2313</w:t>
      </w:r>
      <w:r w:rsidRPr="00257EB0">
        <w:rPr>
          <w:rStyle w:val="tabulkyNemovitosti"/>
        </w:rPr>
        <w:tab/>
        <w:t>ostatní plocha</w:t>
      </w:r>
      <w:r w:rsidRPr="00257EB0">
        <w:rPr>
          <w:rStyle w:val="tabulkyNemovitosti"/>
        </w:rPr>
        <w:tab/>
        <w:t>10002</w:t>
      </w:r>
    </w:p>
    <w:p w:rsidR="007431BA" w:rsidRPr="007431BA" w:rsidRDefault="007431BA" w:rsidP="00112F3C">
      <w:pPr>
        <w:pStyle w:val="cary"/>
      </w:pPr>
      <w:r w:rsidRPr="007431BA">
        <w:t>-------------------------------------------------------------------------------------------------------------------------------------</w:t>
      </w:r>
    </w:p>
    <w:p w:rsidR="00A32D6F" w:rsidRPr="00A32D6F" w:rsidRDefault="00A32D6F" w:rsidP="00A32D6F">
      <w:pPr>
        <w:pStyle w:val="adresa"/>
        <w:tabs>
          <w:tab w:val="clear" w:pos="3402"/>
          <w:tab w:val="clear" w:pos="6237"/>
        </w:tabs>
        <w:rPr>
          <w:rFonts w:ascii="Arial" w:hAnsi="Arial" w:cs="Arial"/>
          <w:sz w:val="20"/>
          <w:szCs w:val="20"/>
        </w:rPr>
      </w:pPr>
      <w:r w:rsidRPr="00A32D6F">
        <w:rPr>
          <w:rFonts w:ascii="Arial" w:hAnsi="Arial" w:cs="Arial"/>
          <w:sz w:val="20"/>
          <w:szCs w:val="20"/>
        </w:rPr>
        <w:t>zapsané  na výše uvedeném  LV u Katastrálního úřadu pro Jihočeský kraj se sídlem v Českých Budějovicích</w:t>
      </w:r>
      <w:r w:rsidR="00A515BA">
        <w:rPr>
          <w:rFonts w:ascii="Arial" w:hAnsi="Arial" w:cs="Arial"/>
          <w:sz w:val="20"/>
          <w:szCs w:val="20"/>
        </w:rPr>
        <w:t>,</w:t>
      </w:r>
      <w:r w:rsidRPr="00A32D6F">
        <w:rPr>
          <w:rFonts w:ascii="Arial" w:hAnsi="Arial" w:cs="Arial"/>
          <w:sz w:val="20"/>
          <w:szCs w:val="20"/>
        </w:rPr>
        <w:t xml:space="preserve"> Katastrální pracoviště Český Krumlov (dále jen ”pozemky”)</w:t>
      </w:r>
    </w:p>
    <w:p w:rsidR="0032387D" w:rsidRPr="00D06D0F" w:rsidRDefault="0032387D" w:rsidP="000B0AA7">
      <w:pPr>
        <w:pStyle w:val="VnitrniText"/>
        <w:ind w:firstLine="0"/>
        <w:rPr>
          <w:rFonts w:cs="Times New Roman"/>
        </w:rPr>
      </w:pPr>
    </w:p>
    <w:p w:rsidR="006E33CA" w:rsidRPr="00D917C5" w:rsidRDefault="006E33CA" w:rsidP="00D06D0F">
      <w:pPr>
        <w:pStyle w:val="para"/>
        <w:rPr>
          <w:rFonts w:ascii="Arial" w:hAnsi="Arial" w:cs="Arial"/>
          <w:sz w:val="20"/>
        </w:rPr>
      </w:pPr>
      <w:r w:rsidRPr="00D917C5">
        <w:rPr>
          <w:rFonts w:ascii="Arial" w:hAnsi="Arial" w:cs="Arial"/>
          <w:sz w:val="20"/>
        </w:rPr>
        <w:t>II.</w:t>
      </w:r>
    </w:p>
    <w:p w:rsidR="00F65859" w:rsidRDefault="00F65859" w:rsidP="006D1A0C">
      <w:pPr>
        <w:pStyle w:val="VnitrniText"/>
        <w:ind w:firstLine="0"/>
      </w:pPr>
      <w:r w:rsidRPr="002350B4">
        <w:t>Přejímající prohlašuje:</w:t>
      </w:r>
    </w:p>
    <w:p w:rsidR="00F65859" w:rsidRDefault="006D1A0C" w:rsidP="006D1A0C">
      <w:pPr>
        <w:pStyle w:val="VnitrniText"/>
      </w:pPr>
      <w:r>
        <w:t xml:space="preserve">1. </w:t>
      </w:r>
      <w:r w:rsidR="003168D3">
        <w:t xml:space="preserve"> že </w:t>
      </w:r>
      <w:r w:rsidR="009233CF">
        <w:t>má právo hospodaření</w:t>
      </w:r>
      <w:r w:rsidR="00F65859" w:rsidRPr="00B27B5C">
        <w:t xml:space="preserve"> </w:t>
      </w:r>
      <w:r w:rsidR="00F65859">
        <w:t>s majetkem státu</w:t>
      </w:r>
      <w:r w:rsidR="00F65859" w:rsidRPr="00B27B5C">
        <w:t>,</w:t>
      </w:r>
    </w:p>
    <w:p w:rsidR="0038399F" w:rsidRDefault="0038399F" w:rsidP="006D1A0C">
      <w:pPr>
        <w:pStyle w:val="VnitrniText"/>
      </w:pPr>
    </w:p>
    <w:p w:rsidR="00F65859" w:rsidRDefault="006D1A0C" w:rsidP="006D1A0C">
      <w:pPr>
        <w:pStyle w:val="VnitrniText"/>
      </w:pPr>
      <w:r>
        <w:t xml:space="preserve">2. </w:t>
      </w:r>
      <w:r w:rsidR="00F65859" w:rsidRPr="00AF03B3">
        <w:t xml:space="preserve">že pozemky uvedené v čl. I. této smlouvy potřebuje pro zabezpečení </w:t>
      </w:r>
      <w:r w:rsidR="00F65859" w:rsidRPr="00EE4E00">
        <w:t xml:space="preserve">výkonu </w:t>
      </w:r>
      <w:r w:rsidR="00F65859">
        <w:t>své působnosti a činnosti,</w:t>
      </w:r>
    </w:p>
    <w:p w:rsidR="0038399F" w:rsidRPr="00AF03B3" w:rsidRDefault="0038399F" w:rsidP="006D1A0C">
      <w:pPr>
        <w:pStyle w:val="VnitrniText"/>
      </w:pPr>
    </w:p>
    <w:p w:rsidR="00894C7C" w:rsidRDefault="00894C7C" w:rsidP="00894C7C">
      <w:pPr>
        <w:pStyle w:val="adresa"/>
        <w:tabs>
          <w:tab w:val="clear" w:pos="3402"/>
          <w:tab w:val="clear" w:pos="6237"/>
        </w:tabs>
        <w:rPr>
          <w:rFonts w:ascii="Arial" w:hAnsi="Arial" w:cs="Arial"/>
          <w:sz w:val="20"/>
          <w:szCs w:val="20"/>
        </w:rPr>
      </w:pPr>
      <w:r>
        <w:t xml:space="preserve">       </w:t>
      </w:r>
      <w:r w:rsidR="00F65859">
        <w:t>3</w:t>
      </w:r>
      <w:r w:rsidR="006D1A0C" w:rsidRPr="00894C7C">
        <w:rPr>
          <w:rFonts w:ascii="Arial" w:hAnsi="Arial" w:cs="Arial"/>
          <w:sz w:val="20"/>
          <w:szCs w:val="20"/>
        </w:rPr>
        <w:t>.</w:t>
      </w:r>
      <w:r w:rsidR="00F65859" w:rsidRPr="00894C7C">
        <w:rPr>
          <w:rFonts w:ascii="Arial" w:hAnsi="Arial" w:cs="Arial"/>
          <w:sz w:val="20"/>
          <w:szCs w:val="20"/>
        </w:rPr>
        <w:t xml:space="preserve"> </w:t>
      </w:r>
      <w:r w:rsidR="003168D3">
        <w:rPr>
          <w:rFonts w:ascii="Arial" w:hAnsi="Arial" w:cs="Arial"/>
          <w:sz w:val="20"/>
          <w:szCs w:val="20"/>
        </w:rPr>
        <w:t>p</w:t>
      </w:r>
      <w:r w:rsidR="003168D3" w:rsidRPr="00894C7C">
        <w:rPr>
          <w:rFonts w:ascii="Arial" w:hAnsi="Arial" w:cs="Arial"/>
          <w:sz w:val="20"/>
          <w:szCs w:val="20"/>
        </w:rPr>
        <w:t xml:space="preserve">ozemky </w:t>
      </w:r>
      <w:r w:rsidRPr="00894C7C">
        <w:rPr>
          <w:rFonts w:ascii="Arial" w:hAnsi="Arial" w:cs="Arial"/>
          <w:sz w:val="20"/>
          <w:szCs w:val="20"/>
        </w:rPr>
        <w:t>tvoří  nedílnou součást rekreačního střediska umístěného</w:t>
      </w:r>
      <w:r w:rsidR="00A06957">
        <w:rPr>
          <w:rFonts w:ascii="Arial" w:hAnsi="Arial" w:cs="Arial"/>
          <w:sz w:val="20"/>
          <w:szCs w:val="20"/>
        </w:rPr>
        <w:t xml:space="preserve"> na  pozemcích </w:t>
      </w:r>
      <w:r w:rsidRPr="00894C7C">
        <w:rPr>
          <w:rFonts w:ascii="Arial" w:hAnsi="Arial" w:cs="Arial"/>
          <w:sz w:val="20"/>
          <w:szCs w:val="20"/>
        </w:rPr>
        <w:t xml:space="preserve"> parcelních čísel </w:t>
      </w:r>
    </w:p>
    <w:p w:rsidR="00F65859" w:rsidRPr="00894C7C" w:rsidRDefault="00894C7C" w:rsidP="00894C7C">
      <w:pPr>
        <w:pStyle w:val="adresa"/>
        <w:tabs>
          <w:tab w:val="clear" w:pos="3402"/>
          <w:tab w:val="clear" w:pos="6237"/>
        </w:tabs>
        <w:rPr>
          <w:rFonts w:ascii="Arial" w:hAnsi="Arial" w:cs="Arial"/>
          <w:sz w:val="20"/>
          <w:szCs w:val="20"/>
        </w:rPr>
      </w:pPr>
      <w:r>
        <w:rPr>
          <w:rFonts w:ascii="Arial" w:hAnsi="Arial" w:cs="Arial"/>
          <w:sz w:val="20"/>
          <w:szCs w:val="20"/>
        </w:rPr>
        <w:t xml:space="preserve">           </w:t>
      </w:r>
      <w:r w:rsidRPr="00894C7C">
        <w:rPr>
          <w:rFonts w:ascii="Arial" w:hAnsi="Arial" w:cs="Arial"/>
          <w:sz w:val="20"/>
          <w:szCs w:val="20"/>
        </w:rPr>
        <w:t>1971/1; 1969/1 a 78, ke kterým má právo hospodaření přejímající</w:t>
      </w:r>
    </w:p>
    <w:p w:rsidR="005C5AF6" w:rsidRPr="005C5AF6" w:rsidRDefault="005C5AF6" w:rsidP="00F65859">
      <w:pPr>
        <w:pStyle w:val="VnitrniText"/>
      </w:pPr>
    </w:p>
    <w:p w:rsidR="006E33CA" w:rsidRPr="00D917C5" w:rsidRDefault="006E33CA" w:rsidP="006069E5">
      <w:pPr>
        <w:pStyle w:val="para"/>
        <w:rPr>
          <w:rFonts w:ascii="Arial" w:hAnsi="Arial" w:cs="Arial"/>
          <w:sz w:val="20"/>
        </w:rPr>
      </w:pPr>
      <w:r w:rsidRPr="00D917C5">
        <w:rPr>
          <w:rFonts w:ascii="Arial" w:hAnsi="Arial" w:cs="Arial"/>
          <w:sz w:val="20"/>
        </w:rPr>
        <w:t>III.</w:t>
      </w:r>
    </w:p>
    <w:p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009233CF">
        <w:t xml:space="preserve">právo hospodaření </w:t>
      </w:r>
      <w:r w:rsidRPr="00D4409F">
        <w:t>s tímto majetkem má přejímající.</w:t>
      </w:r>
    </w:p>
    <w:p w:rsidR="00CF17C0" w:rsidRPr="00D06D0F" w:rsidRDefault="00D4325F" w:rsidP="000B0AA7">
      <w:pPr>
        <w:pStyle w:val="VnitrniText"/>
      </w:pPr>
      <w:r w:rsidRPr="00D06D0F">
        <w:t xml:space="preserve"> </w:t>
      </w:r>
    </w:p>
    <w:p w:rsidR="00864B6B" w:rsidRPr="00D917C5" w:rsidRDefault="00864B6B" w:rsidP="006069E5">
      <w:pPr>
        <w:pStyle w:val="para"/>
        <w:rPr>
          <w:rFonts w:ascii="Arial" w:hAnsi="Arial" w:cs="Arial"/>
          <w:sz w:val="20"/>
        </w:rPr>
      </w:pPr>
      <w:r w:rsidRPr="00D917C5">
        <w:rPr>
          <w:rFonts w:ascii="Arial" w:hAnsi="Arial" w:cs="Arial"/>
          <w:sz w:val="20"/>
        </w:rPr>
        <w:lastRenderedPageBreak/>
        <w:t>IV.</w:t>
      </w:r>
    </w:p>
    <w:p w:rsidR="002553D3" w:rsidRDefault="00864B6B" w:rsidP="002553D3">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D35D8B">
        <w:t> </w:t>
      </w:r>
      <w:r w:rsidRPr="002350B4">
        <w:t xml:space="preserve">pozemkům </w:t>
      </w:r>
      <w:r>
        <w:t>právo hosp</w:t>
      </w:r>
      <w:r w:rsidR="009233CF">
        <w:t>odaření</w:t>
      </w:r>
      <w:r>
        <w:t xml:space="preserve"> </w:t>
      </w:r>
      <w:r w:rsidRPr="002350B4">
        <w:t>dnem</w:t>
      </w:r>
      <w:r w:rsidR="002553D3" w:rsidRPr="002553D3">
        <w:t xml:space="preserve"> </w:t>
      </w:r>
      <w:r w:rsidR="002553D3" w:rsidRPr="002350B4">
        <w:t>podpisu této smlouvy oběma smluvními stranami.</w:t>
      </w:r>
    </w:p>
    <w:p w:rsidR="00864B6B" w:rsidRDefault="00864B6B" w:rsidP="00864B6B">
      <w:pPr>
        <w:pStyle w:val="VnitrniText"/>
      </w:pPr>
    </w:p>
    <w:p w:rsidR="00864B6B" w:rsidRPr="00D917C5" w:rsidRDefault="00864B6B" w:rsidP="00864B6B">
      <w:pPr>
        <w:pStyle w:val="para"/>
        <w:rPr>
          <w:rFonts w:ascii="Arial" w:hAnsi="Arial" w:cs="Arial"/>
          <w:sz w:val="20"/>
        </w:rPr>
      </w:pPr>
      <w:r w:rsidRPr="00D917C5">
        <w:rPr>
          <w:rFonts w:ascii="Arial" w:hAnsi="Arial" w:cs="Arial"/>
          <w:sz w:val="20"/>
        </w:rPr>
        <w:t>V.</w:t>
      </w:r>
    </w:p>
    <w:p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rsidR="007D5D62" w:rsidRDefault="007D5D62" w:rsidP="00F675B5">
      <w:pPr>
        <w:pStyle w:val="VnitrniText"/>
      </w:pPr>
    </w:p>
    <w:p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rsidR="00F675B5" w:rsidRDefault="00F675B5" w:rsidP="00F675B5">
      <w:pPr>
        <w:pStyle w:val="VnitrniText"/>
        <w:rPr>
          <w:color w:val="000000"/>
        </w:rPr>
      </w:pPr>
    </w:p>
    <w:p w:rsidR="00F675B5" w:rsidRPr="00D06D0F" w:rsidRDefault="00F675B5" w:rsidP="00F675B5">
      <w:pPr>
        <w:pStyle w:val="VnitrniText"/>
        <w:ind w:firstLine="0"/>
      </w:pPr>
      <w:r w:rsidRPr="00D06D0F">
        <w:t>Pozemk</w:t>
      </w:r>
      <w:r>
        <w:t>y</w:t>
      </w:r>
      <w:r w:rsidRPr="00D06D0F">
        <w:t>:</w:t>
      </w:r>
    </w:p>
    <w:p w:rsidR="00F675B5" w:rsidRPr="00112F3C" w:rsidRDefault="00F675B5" w:rsidP="00F675B5">
      <w:pPr>
        <w:pStyle w:val="cary"/>
      </w:pPr>
      <w:r w:rsidRPr="00112F3C">
        <w:t>-------------------------------------------------------------------------------------------------------------------------------------</w:t>
      </w:r>
    </w:p>
    <w:p w:rsidR="00F675B5" w:rsidRPr="000B0AA7" w:rsidRDefault="00F675B5" w:rsidP="00F675B5">
      <w:pPr>
        <w:tabs>
          <w:tab w:val="left" w:pos="2268"/>
          <w:tab w:val="left" w:pos="4536"/>
          <w:tab w:val="left" w:pos="6237"/>
          <w:tab w:val="right" w:pos="9639"/>
        </w:tabs>
        <w:rPr>
          <w:rStyle w:val="Styl11b"/>
        </w:rPr>
      </w:pPr>
      <w:r w:rsidRPr="000B0AA7">
        <w:rPr>
          <w:rStyle w:val="Styl11b"/>
        </w:rPr>
        <w:t xml:space="preserve">Katastrální území </w:t>
      </w:r>
      <w:r w:rsidRPr="000B0AA7">
        <w:rPr>
          <w:rStyle w:val="Styl11b"/>
        </w:rPr>
        <w:tab/>
        <w:t>Parcelní číslo</w:t>
      </w:r>
      <w:r w:rsidRPr="000B0AA7">
        <w:rPr>
          <w:rStyle w:val="Styl11b"/>
        </w:rPr>
        <w:tab/>
      </w:r>
      <w:r>
        <w:rPr>
          <w:rStyle w:val="Styl11b"/>
        </w:rPr>
        <w:t>Účetní hodnota</w:t>
      </w:r>
    </w:p>
    <w:p w:rsidR="00F675B5" w:rsidRPr="007431BA" w:rsidRDefault="00F675B5" w:rsidP="00F675B5">
      <w:pPr>
        <w:pStyle w:val="cary"/>
      </w:pPr>
      <w:r w:rsidRPr="007431BA">
        <w:t>-------------------------------------------------------------------------------------------------------------------------------------</w:t>
      </w:r>
    </w:p>
    <w:p w:rsidR="00F675B5" w:rsidRDefault="00EE2ABF" w:rsidP="00F675B5">
      <w:pPr>
        <w:tabs>
          <w:tab w:val="left" w:pos="2268"/>
          <w:tab w:val="left" w:pos="4536"/>
          <w:tab w:val="left" w:pos="6237"/>
          <w:tab w:val="right" w:pos="9639"/>
        </w:tabs>
        <w:rPr>
          <w:rStyle w:val="tabulkyNemovitosti"/>
        </w:rPr>
      </w:pPr>
      <w:r>
        <w:rPr>
          <w:rStyle w:val="tabulkyNemovitosti"/>
        </w:rPr>
        <w:t>Bolechy</w:t>
      </w:r>
      <w:r>
        <w:rPr>
          <w:rStyle w:val="tabulkyNemovitosti"/>
        </w:rPr>
        <w:tab/>
        <w:t>1969/2</w:t>
      </w:r>
      <w:r>
        <w:rPr>
          <w:rStyle w:val="tabulkyNemovitosti"/>
        </w:rPr>
        <w:tab/>
        <w:t>46,48</w:t>
      </w:r>
      <w:r w:rsidR="00F675B5">
        <w:rPr>
          <w:rStyle w:val="tabulkyNemovitosti"/>
        </w:rPr>
        <w:t xml:space="preserve"> Kč</w:t>
      </w:r>
    </w:p>
    <w:p w:rsidR="00F675B5" w:rsidRDefault="00F675B5" w:rsidP="00F675B5">
      <w:pPr>
        <w:tabs>
          <w:tab w:val="left" w:pos="2268"/>
          <w:tab w:val="left" w:pos="4536"/>
          <w:tab w:val="left" w:pos="6237"/>
          <w:tab w:val="right" w:pos="9639"/>
        </w:tabs>
        <w:rPr>
          <w:rStyle w:val="tabulkyNemovitosti"/>
        </w:rPr>
      </w:pPr>
    </w:p>
    <w:p w:rsidR="00F675B5" w:rsidRPr="00257EB0" w:rsidRDefault="00EE2ABF" w:rsidP="00F675B5">
      <w:pPr>
        <w:tabs>
          <w:tab w:val="left" w:pos="2268"/>
          <w:tab w:val="left" w:pos="4536"/>
          <w:tab w:val="left" w:pos="6237"/>
          <w:tab w:val="right" w:pos="9639"/>
        </w:tabs>
        <w:rPr>
          <w:rStyle w:val="tabulkyNemovitosti"/>
        </w:rPr>
      </w:pPr>
      <w:r>
        <w:rPr>
          <w:rStyle w:val="tabulkyNemovitosti"/>
        </w:rPr>
        <w:t>Bolechy</w:t>
      </w:r>
      <w:r>
        <w:rPr>
          <w:rStyle w:val="tabulkyNemovitosti"/>
        </w:rPr>
        <w:tab/>
        <w:t>2313</w:t>
      </w:r>
      <w:r>
        <w:rPr>
          <w:rStyle w:val="tabulkyNemovitosti"/>
        </w:rPr>
        <w:tab/>
        <w:t>639,6</w:t>
      </w:r>
      <w:r w:rsidR="00F675B5">
        <w:rPr>
          <w:rStyle w:val="tabulkyNemovitosti"/>
        </w:rPr>
        <w:t>0 Kč</w:t>
      </w:r>
    </w:p>
    <w:p w:rsidR="00F675B5" w:rsidRPr="007431BA" w:rsidRDefault="00F675B5" w:rsidP="00F675B5">
      <w:pPr>
        <w:pStyle w:val="cary"/>
      </w:pPr>
      <w:r w:rsidRPr="007431BA">
        <w:t>-------------------------------------------------------------------------------------------------------------------------------------</w:t>
      </w:r>
    </w:p>
    <w:p w:rsidR="00F675B5" w:rsidRDefault="00F675B5" w:rsidP="00AF2858">
      <w:pPr>
        <w:pStyle w:val="VnitrniText"/>
        <w:ind w:firstLine="0"/>
      </w:pPr>
    </w:p>
    <w:p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rsidR="001D73FD" w:rsidRPr="00D06D0F" w:rsidRDefault="001D73FD" w:rsidP="000B0AA7">
      <w:pPr>
        <w:pStyle w:val="VnitrniText"/>
      </w:pPr>
    </w:p>
    <w:p w:rsidR="001D73FD" w:rsidRDefault="00C8663B" w:rsidP="00EB6C54">
      <w:pPr>
        <w:pStyle w:val="VnitrniText"/>
      </w:pPr>
      <w:r>
        <w:t>2</w:t>
      </w:r>
      <w:r w:rsidR="003316EA">
        <w:t>.</w:t>
      </w:r>
      <w:r>
        <w:t xml:space="preserve">  </w:t>
      </w:r>
      <w:r w:rsidR="00A66E77">
        <w:t>P</w:t>
      </w:r>
      <w:r w:rsidR="005F4029">
        <w:t>ře</w:t>
      </w:r>
      <w:r w:rsidR="00A66E77">
        <w:t>dávané</w:t>
      </w:r>
      <w:r w:rsidR="00014CB4" w:rsidRPr="00011A73">
        <w:t xml:space="preserve"> nemovitosti</w:t>
      </w:r>
      <w:r w:rsidR="00D35D8B">
        <w:t xml:space="preserve"> </w:t>
      </w:r>
      <w:r w:rsidR="00014CB4" w:rsidRPr="00011A73">
        <w:t>nejsou zatíženy užívacími právy třetích osob.</w:t>
      </w:r>
    </w:p>
    <w:p w:rsidR="0037157C" w:rsidRPr="00D06D0F" w:rsidRDefault="0037157C" w:rsidP="003C1E17">
      <w:pPr>
        <w:pStyle w:val="VnitrniText"/>
        <w:ind w:firstLine="0"/>
      </w:pPr>
    </w:p>
    <w:p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rsidR="009A1E9A" w:rsidRDefault="009A1E9A" w:rsidP="009A1E9A">
      <w:pPr>
        <w:pStyle w:val="VnitrniText"/>
      </w:pPr>
      <w:r w:rsidRPr="002350B4">
        <w:t xml:space="preserve">Smluvní strany se dohodly, že </w:t>
      </w:r>
      <w:r>
        <w:t xml:space="preserve">návrh na záznam změny příslušnosti hospodařit </w:t>
      </w:r>
      <w:r w:rsidR="009233CF">
        <w:t xml:space="preserve">na právo hospodaření </w:t>
      </w:r>
      <w:r>
        <w:t>s majetkem uvedeným v čl. I. této smlouvy podá u příslušného katastrálního úřadu výhradně předávající a to do 30 dnů od podpisu této smlouvy.</w:t>
      </w:r>
    </w:p>
    <w:p w:rsidR="00D4325F" w:rsidRPr="00D06D0F" w:rsidRDefault="00D4325F" w:rsidP="00D4325F"/>
    <w:p w:rsidR="00651DC0" w:rsidRPr="00D917C5" w:rsidRDefault="00B95470" w:rsidP="00651DC0">
      <w:pPr>
        <w:pStyle w:val="para"/>
        <w:rPr>
          <w:rFonts w:ascii="Arial" w:hAnsi="Arial" w:cs="Arial"/>
          <w:sz w:val="20"/>
        </w:rPr>
      </w:pPr>
      <w:r>
        <w:rPr>
          <w:rFonts w:ascii="Arial" w:hAnsi="Arial" w:cs="Arial"/>
          <w:sz w:val="20"/>
        </w:rPr>
        <w:t>VIII</w:t>
      </w:r>
      <w:r w:rsidR="00651DC0" w:rsidRPr="00D917C5">
        <w:rPr>
          <w:rFonts w:ascii="Arial" w:hAnsi="Arial" w:cs="Arial"/>
          <w:sz w:val="20"/>
        </w:rPr>
        <w:t>.</w:t>
      </w:r>
    </w:p>
    <w:p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rsidR="006D1A0C" w:rsidRPr="002350B4" w:rsidRDefault="006D1A0C" w:rsidP="00651DC0">
      <w:pPr>
        <w:pStyle w:val="VnitrniText"/>
      </w:pPr>
    </w:p>
    <w:p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00A515BA">
        <w:t xml:space="preserve"> v pěti stejnopisech, z nichž dva jsou</w:t>
      </w:r>
      <w:r w:rsidRPr="00235E99">
        <w:t xml:space="preserve"> určen</w:t>
      </w:r>
      <w:r w:rsidR="00A515BA">
        <w:t>y</w:t>
      </w:r>
      <w:r w:rsidRPr="00235E99">
        <w:t xml:space="preserve"> pro předávajícího,</w:t>
      </w:r>
      <w:r w:rsidR="00A515BA">
        <w:t xml:space="preserve"> dva</w:t>
      </w:r>
      <w:r w:rsidRPr="00235E99">
        <w:t xml:space="preserve"> pro přejímajícího a jeden pro příslušný katastrální úřad.</w:t>
      </w:r>
    </w:p>
    <w:p w:rsidR="006D1A0C" w:rsidRDefault="006D1A0C" w:rsidP="00651DC0">
      <w:pPr>
        <w:pStyle w:val="VnitrniText"/>
      </w:pPr>
    </w:p>
    <w:p w:rsidR="001807C7" w:rsidRDefault="00651DC0" w:rsidP="00DE7590">
      <w:pPr>
        <w:pStyle w:val="VnitrniText"/>
      </w:pPr>
      <w:r w:rsidRPr="00AE38E1">
        <w:t>3</w:t>
      </w:r>
      <w:r w:rsidR="006D1A0C">
        <w:t>.</w:t>
      </w:r>
      <w:r w:rsidR="001807C7">
        <w:t xml:space="preserve"> </w:t>
      </w:r>
      <w:r w:rsidRPr="00AE38E1">
        <w:t>Tato smlouva nabývá platnosti a účinnosti dnem jejího podpisu smluvními stranami.</w:t>
      </w:r>
    </w:p>
    <w:p w:rsidR="00B95470" w:rsidRDefault="00B95470" w:rsidP="00B95470">
      <w:pPr>
        <w:pStyle w:val="VnitrniText"/>
        <w:ind w:firstLine="0"/>
        <w:rPr>
          <w:lang w:val="en-US"/>
        </w:rPr>
      </w:pPr>
    </w:p>
    <w:p w:rsidR="00B95470" w:rsidRDefault="00B95470" w:rsidP="00DE7590">
      <w:pPr>
        <w:pStyle w:val="VnitrniText"/>
        <w:rPr>
          <w:lang w:val="en-US"/>
        </w:rPr>
      </w:pPr>
    </w:p>
    <w:p w:rsidR="00DE7590" w:rsidRDefault="00DE7590" w:rsidP="00DE7590">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rsidR="00DE7590" w:rsidRPr="00AE38E1" w:rsidRDefault="00DE7590" w:rsidP="00B95470">
      <w:pPr>
        <w:pStyle w:val="VnitrniText"/>
        <w:ind w:firstLine="0"/>
      </w:pPr>
      <w:r>
        <w:t>Účastníci zápisu se zavazují, že budou postupovat v  souladu s nařízením Evropského parlamentu a Rady EU 2016/679 („GDPR“). Tyto postupy a opatření se účastníci zápisu zavazují dodržovat po celou dobu trvání skartační lhůty ve smyslu § 2 písm. s) zákona č. 499/2004 Sb. o archivnictví a spisové službě a o změně některých zákonů, ve znění pozdějších předpisů.</w:t>
      </w:r>
    </w:p>
    <w:p w:rsidR="00651DC0" w:rsidRDefault="00651DC0" w:rsidP="003356A4">
      <w:pPr>
        <w:pStyle w:val="VnitrniText"/>
        <w:ind w:firstLine="0"/>
      </w:pPr>
    </w:p>
    <w:p w:rsidR="003356A4" w:rsidRDefault="003356A4" w:rsidP="003356A4">
      <w:pPr>
        <w:pStyle w:val="VnitrniText"/>
        <w:ind w:firstLine="0"/>
      </w:pPr>
    </w:p>
    <w:p w:rsidR="003356A4" w:rsidRDefault="003356A4" w:rsidP="003356A4">
      <w:pPr>
        <w:pStyle w:val="VnitrniText"/>
        <w:ind w:firstLine="0"/>
      </w:pPr>
    </w:p>
    <w:p w:rsidR="003356A4" w:rsidRDefault="003356A4" w:rsidP="003356A4">
      <w:pPr>
        <w:pStyle w:val="VnitrniText"/>
        <w:ind w:firstLine="0"/>
      </w:pPr>
    </w:p>
    <w:p w:rsidR="003356A4" w:rsidRDefault="003356A4" w:rsidP="003356A4">
      <w:pPr>
        <w:pStyle w:val="VnitrniText"/>
        <w:ind w:firstLine="0"/>
      </w:pPr>
    </w:p>
    <w:p w:rsidR="00651DC0" w:rsidRPr="00D917C5" w:rsidRDefault="00651DC0" w:rsidP="00651DC0">
      <w:pPr>
        <w:pStyle w:val="para"/>
        <w:rPr>
          <w:rFonts w:ascii="Arial" w:hAnsi="Arial" w:cs="Arial"/>
          <w:sz w:val="20"/>
        </w:rPr>
      </w:pPr>
      <w:r w:rsidRPr="00D917C5">
        <w:rPr>
          <w:rFonts w:ascii="Arial" w:hAnsi="Arial" w:cs="Arial"/>
          <w:sz w:val="20"/>
        </w:rPr>
        <w:lastRenderedPageBreak/>
        <w:t>XI.</w:t>
      </w:r>
    </w:p>
    <w:p w:rsidR="00EB6C54"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rsidR="00EE2ABF" w:rsidRDefault="00EE2ABF" w:rsidP="00341DB7">
      <w:pPr>
        <w:spacing w:before="120"/>
        <w:jc w:val="both"/>
        <w:rPr>
          <w:rFonts w:ascii="Arial" w:hAnsi="Arial" w:cs="Arial"/>
          <w:sz w:val="20"/>
          <w:szCs w:val="20"/>
        </w:rPr>
      </w:pPr>
    </w:p>
    <w:p w:rsidR="00EE2ABF" w:rsidRDefault="00EE2ABF" w:rsidP="00341DB7">
      <w:pPr>
        <w:spacing w:before="120"/>
        <w:jc w:val="both"/>
        <w:rPr>
          <w:rFonts w:ascii="Arial" w:hAnsi="Arial" w:cs="Arial"/>
          <w:sz w:val="20"/>
          <w:szCs w:val="20"/>
        </w:rPr>
      </w:pPr>
    </w:p>
    <w:tbl>
      <w:tblPr>
        <w:tblW w:w="9847" w:type="dxa"/>
        <w:tblLook w:val="04A0" w:firstRow="1" w:lastRow="0" w:firstColumn="1" w:lastColumn="0" w:noHBand="0" w:noVBand="1"/>
      </w:tblPr>
      <w:tblGrid>
        <w:gridCol w:w="4923"/>
        <w:gridCol w:w="4924"/>
      </w:tblGrid>
      <w:tr w:rsidR="00B95470" w:rsidRPr="00B95470" w:rsidTr="00EE2ABF">
        <w:trPr>
          <w:trHeight w:val="4298"/>
        </w:trPr>
        <w:tc>
          <w:tcPr>
            <w:tcW w:w="4923" w:type="dxa"/>
            <w:shd w:val="clear" w:color="auto" w:fill="auto"/>
          </w:tcPr>
          <w:p w:rsidR="00B95470" w:rsidRPr="00B95470" w:rsidRDefault="00B95470" w:rsidP="005053EC">
            <w:pPr>
              <w:tabs>
                <w:tab w:val="left" w:pos="709"/>
              </w:tabs>
              <w:rPr>
                <w:rFonts w:ascii="Arial" w:hAnsi="Arial" w:cs="Arial"/>
                <w:sz w:val="20"/>
                <w:szCs w:val="20"/>
              </w:rPr>
            </w:pPr>
          </w:p>
          <w:p w:rsidR="00B95470" w:rsidRPr="00B95470" w:rsidRDefault="00B95470" w:rsidP="005053EC">
            <w:pPr>
              <w:tabs>
                <w:tab w:val="left" w:pos="709"/>
              </w:tabs>
              <w:jc w:val="both"/>
              <w:rPr>
                <w:rFonts w:ascii="Arial" w:hAnsi="Arial" w:cs="Arial"/>
                <w:sz w:val="20"/>
                <w:szCs w:val="20"/>
              </w:rPr>
            </w:pPr>
            <w:r w:rsidRPr="00B95470">
              <w:rPr>
                <w:rFonts w:ascii="Arial" w:hAnsi="Arial" w:cs="Arial"/>
                <w:sz w:val="20"/>
                <w:szCs w:val="20"/>
              </w:rPr>
              <w:t>V Českých Budějovicích dne ……………….</w:t>
            </w:r>
          </w:p>
          <w:p w:rsidR="00B95470" w:rsidRP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Default="00B95470" w:rsidP="005053EC">
            <w:pPr>
              <w:tabs>
                <w:tab w:val="left" w:pos="709"/>
              </w:tabs>
              <w:rPr>
                <w:rFonts w:ascii="Arial" w:hAnsi="Arial" w:cs="Arial"/>
                <w:sz w:val="20"/>
                <w:szCs w:val="20"/>
              </w:rPr>
            </w:pPr>
          </w:p>
          <w:p w:rsidR="00B95470" w:rsidRPr="00B95470" w:rsidRDefault="00B95470" w:rsidP="005053EC">
            <w:pPr>
              <w:tabs>
                <w:tab w:val="left" w:pos="709"/>
              </w:tabs>
              <w:rPr>
                <w:rFonts w:ascii="Arial" w:hAnsi="Arial" w:cs="Arial"/>
                <w:sz w:val="20"/>
                <w:szCs w:val="20"/>
              </w:rPr>
            </w:pP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w:t>
            </w: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Státní pozemkový úřad</w:t>
            </w: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ředitelka Krajského pozemkového úřadu</w:t>
            </w: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pro Jihočeský kraj</w:t>
            </w:r>
          </w:p>
          <w:p w:rsidR="00B95470" w:rsidRPr="00C14AD0" w:rsidRDefault="00B95470" w:rsidP="005053EC">
            <w:pPr>
              <w:tabs>
                <w:tab w:val="left" w:pos="709"/>
              </w:tabs>
              <w:jc w:val="center"/>
              <w:rPr>
                <w:rFonts w:ascii="Arial" w:hAnsi="Arial" w:cs="Arial"/>
                <w:b/>
                <w:sz w:val="20"/>
                <w:szCs w:val="20"/>
              </w:rPr>
            </w:pPr>
            <w:r w:rsidRPr="00C14AD0">
              <w:rPr>
                <w:rFonts w:ascii="Arial" w:hAnsi="Arial" w:cs="Arial"/>
                <w:b/>
                <w:sz w:val="20"/>
                <w:szCs w:val="20"/>
              </w:rPr>
              <w:t>Ing. Eva Schmidtmajerová, CSc.</w:t>
            </w:r>
          </w:p>
          <w:p w:rsidR="00B95470" w:rsidRPr="00B95470" w:rsidRDefault="00B95470" w:rsidP="005053EC">
            <w:pPr>
              <w:tabs>
                <w:tab w:val="left" w:pos="709"/>
              </w:tabs>
              <w:jc w:val="center"/>
              <w:rPr>
                <w:rFonts w:ascii="Arial" w:hAnsi="Arial" w:cs="Arial"/>
                <w:sz w:val="20"/>
                <w:szCs w:val="20"/>
              </w:rPr>
            </w:pPr>
          </w:p>
          <w:p w:rsidR="00B95470" w:rsidRPr="00B95470" w:rsidRDefault="00C7431A" w:rsidP="00C7431A">
            <w:pPr>
              <w:tabs>
                <w:tab w:val="left" w:pos="709"/>
              </w:tabs>
              <w:rPr>
                <w:rFonts w:ascii="Arial" w:hAnsi="Arial" w:cs="Arial"/>
                <w:sz w:val="20"/>
                <w:szCs w:val="20"/>
              </w:rPr>
            </w:pPr>
            <w:r>
              <w:rPr>
                <w:rFonts w:ascii="Arial" w:hAnsi="Arial" w:cs="Arial"/>
                <w:sz w:val="20"/>
                <w:szCs w:val="20"/>
              </w:rPr>
              <w:t xml:space="preserve">                                 </w:t>
            </w:r>
            <w:r w:rsidR="00B95470" w:rsidRPr="00B95470">
              <w:rPr>
                <w:rFonts w:ascii="Arial" w:hAnsi="Arial" w:cs="Arial"/>
                <w:sz w:val="20"/>
                <w:szCs w:val="20"/>
              </w:rPr>
              <w:t>předávající</w:t>
            </w:r>
          </w:p>
        </w:tc>
        <w:tc>
          <w:tcPr>
            <w:tcW w:w="4924" w:type="dxa"/>
            <w:shd w:val="clear" w:color="auto" w:fill="auto"/>
          </w:tcPr>
          <w:p w:rsidR="00B95470" w:rsidRPr="00B95470" w:rsidRDefault="00B95470" w:rsidP="005053EC">
            <w:pPr>
              <w:tabs>
                <w:tab w:val="left" w:pos="709"/>
              </w:tabs>
              <w:jc w:val="center"/>
              <w:rPr>
                <w:rFonts w:ascii="Arial" w:hAnsi="Arial" w:cs="Arial"/>
                <w:sz w:val="20"/>
                <w:szCs w:val="20"/>
              </w:rPr>
            </w:pPr>
          </w:p>
          <w:p w:rsidR="00B95470" w:rsidRPr="00B95470" w:rsidRDefault="00B95470" w:rsidP="005053EC">
            <w:pPr>
              <w:tabs>
                <w:tab w:val="left" w:pos="709"/>
              </w:tabs>
              <w:jc w:val="center"/>
              <w:rPr>
                <w:rFonts w:ascii="Arial" w:hAnsi="Arial" w:cs="Arial"/>
                <w:sz w:val="20"/>
                <w:szCs w:val="20"/>
              </w:rPr>
            </w:pPr>
            <w:r w:rsidRPr="00B95470">
              <w:rPr>
                <w:rFonts w:ascii="Arial" w:hAnsi="Arial" w:cs="Arial"/>
                <w:sz w:val="20"/>
                <w:szCs w:val="20"/>
              </w:rPr>
              <w:t>V Českých Budějovicích dne ……………….</w:t>
            </w:r>
          </w:p>
          <w:p w:rsidR="00B95470" w:rsidRPr="00B95470" w:rsidRDefault="00B95470" w:rsidP="005053EC">
            <w:pPr>
              <w:tabs>
                <w:tab w:val="left" w:pos="709"/>
              </w:tabs>
              <w:jc w:val="center"/>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Default="00B95470" w:rsidP="005053EC">
            <w:pPr>
              <w:tabs>
                <w:tab w:val="left" w:pos="709"/>
              </w:tabs>
              <w:jc w:val="both"/>
              <w:rPr>
                <w:rFonts w:ascii="Arial" w:hAnsi="Arial" w:cs="Arial"/>
                <w:sz w:val="20"/>
                <w:szCs w:val="20"/>
              </w:rPr>
            </w:pPr>
          </w:p>
          <w:p w:rsidR="00B95470" w:rsidRPr="00B95470" w:rsidRDefault="00B95470" w:rsidP="005053EC">
            <w:pPr>
              <w:tabs>
                <w:tab w:val="left" w:pos="709"/>
              </w:tabs>
              <w:jc w:val="both"/>
              <w:rPr>
                <w:rFonts w:ascii="Arial" w:hAnsi="Arial" w:cs="Arial"/>
                <w:sz w:val="20"/>
                <w:szCs w:val="20"/>
              </w:rPr>
            </w:pPr>
          </w:p>
          <w:p w:rsidR="00B95470" w:rsidRPr="00B95470" w:rsidRDefault="00B95470" w:rsidP="005053EC">
            <w:pPr>
              <w:tabs>
                <w:tab w:val="left" w:pos="709"/>
              </w:tabs>
              <w:jc w:val="both"/>
              <w:rPr>
                <w:rFonts w:ascii="Arial" w:hAnsi="Arial" w:cs="Arial"/>
                <w:sz w:val="20"/>
                <w:szCs w:val="20"/>
              </w:rPr>
            </w:pPr>
            <w:r w:rsidRPr="00B95470">
              <w:rPr>
                <w:rFonts w:ascii="Arial" w:hAnsi="Arial" w:cs="Arial"/>
                <w:sz w:val="20"/>
                <w:szCs w:val="20"/>
              </w:rPr>
              <w:t xml:space="preserve"> ………………………………………………</w:t>
            </w: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 xml:space="preserve">       Budějovický Budvar, národní podnik </w:t>
            </w: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 xml:space="preserve">                    ekonomický ředitel</w:t>
            </w:r>
          </w:p>
          <w:p w:rsidR="00B95470" w:rsidRPr="00C14AD0" w:rsidRDefault="00B95470" w:rsidP="005053EC">
            <w:pPr>
              <w:tabs>
                <w:tab w:val="left" w:pos="669"/>
                <w:tab w:val="left" w:pos="709"/>
                <w:tab w:val="center" w:pos="2195"/>
              </w:tabs>
              <w:rPr>
                <w:rFonts w:ascii="Arial" w:hAnsi="Arial" w:cs="Arial"/>
                <w:b/>
                <w:sz w:val="20"/>
                <w:szCs w:val="20"/>
              </w:rPr>
            </w:pPr>
            <w:r w:rsidRPr="00B95470">
              <w:rPr>
                <w:rFonts w:ascii="Arial" w:hAnsi="Arial" w:cs="Arial"/>
                <w:sz w:val="20"/>
                <w:szCs w:val="20"/>
              </w:rPr>
              <w:tab/>
              <w:t xml:space="preserve">            </w:t>
            </w:r>
            <w:r w:rsidRPr="00C14AD0">
              <w:rPr>
                <w:rFonts w:ascii="Arial" w:hAnsi="Arial" w:cs="Arial"/>
                <w:b/>
                <w:sz w:val="20"/>
                <w:szCs w:val="20"/>
              </w:rPr>
              <w:t>Ing. Petr Žáček</w:t>
            </w:r>
            <w:r w:rsidRPr="00C14AD0">
              <w:rPr>
                <w:rFonts w:ascii="Arial" w:hAnsi="Arial" w:cs="Arial"/>
                <w:b/>
                <w:sz w:val="20"/>
                <w:szCs w:val="20"/>
              </w:rPr>
              <w:tab/>
            </w:r>
            <w:r w:rsidRPr="00C14AD0">
              <w:rPr>
                <w:rFonts w:ascii="Arial" w:hAnsi="Arial" w:cs="Arial"/>
                <w:b/>
                <w:sz w:val="20"/>
                <w:szCs w:val="20"/>
              </w:rPr>
              <w:tab/>
              <w:t xml:space="preserve"> </w:t>
            </w:r>
          </w:p>
          <w:p w:rsidR="00B95470" w:rsidRPr="00B95470" w:rsidRDefault="00B95470" w:rsidP="005053EC">
            <w:pPr>
              <w:tabs>
                <w:tab w:val="left" w:pos="709"/>
              </w:tabs>
              <w:rPr>
                <w:rFonts w:ascii="Arial" w:hAnsi="Arial" w:cs="Arial"/>
                <w:sz w:val="20"/>
                <w:szCs w:val="20"/>
              </w:rPr>
            </w:pPr>
            <w:r w:rsidRPr="00B95470">
              <w:rPr>
                <w:rFonts w:ascii="Arial" w:hAnsi="Arial" w:cs="Arial"/>
                <w:sz w:val="20"/>
                <w:szCs w:val="20"/>
              </w:rPr>
              <w:t xml:space="preserve">                              </w:t>
            </w:r>
          </w:p>
          <w:p w:rsidR="00B95470" w:rsidRPr="00B95470" w:rsidRDefault="00B95470" w:rsidP="005053EC">
            <w:pPr>
              <w:tabs>
                <w:tab w:val="left" w:pos="709"/>
              </w:tabs>
              <w:rPr>
                <w:rFonts w:ascii="Arial" w:hAnsi="Arial" w:cs="Arial"/>
                <w:sz w:val="20"/>
                <w:szCs w:val="20"/>
              </w:rPr>
            </w:pPr>
          </w:p>
          <w:p w:rsidR="00B95470" w:rsidRPr="00B95470" w:rsidRDefault="00C14AD0" w:rsidP="005053EC">
            <w:pPr>
              <w:tabs>
                <w:tab w:val="left" w:pos="709"/>
              </w:tabs>
              <w:rPr>
                <w:rFonts w:ascii="Arial" w:hAnsi="Arial" w:cs="Arial"/>
                <w:sz w:val="20"/>
                <w:szCs w:val="20"/>
              </w:rPr>
            </w:pPr>
            <w:r>
              <w:rPr>
                <w:rFonts w:ascii="Arial" w:hAnsi="Arial" w:cs="Arial"/>
                <w:sz w:val="20"/>
                <w:szCs w:val="20"/>
              </w:rPr>
              <w:t xml:space="preserve">                            </w:t>
            </w:r>
            <w:r w:rsidR="00B95470" w:rsidRPr="00B95470">
              <w:rPr>
                <w:rFonts w:ascii="Arial" w:hAnsi="Arial" w:cs="Arial"/>
                <w:sz w:val="20"/>
                <w:szCs w:val="20"/>
              </w:rPr>
              <w:t xml:space="preserve"> přejímající</w:t>
            </w:r>
          </w:p>
        </w:tc>
      </w:tr>
    </w:tbl>
    <w:p w:rsidR="006A289A" w:rsidRDefault="006A289A" w:rsidP="00341DB7">
      <w:pPr>
        <w:spacing w:before="120"/>
        <w:jc w:val="both"/>
        <w:rPr>
          <w:rFonts w:ascii="Arial" w:hAnsi="Arial" w:cs="Arial"/>
          <w:sz w:val="20"/>
          <w:szCs w:val="20"/>
        </w:rPr>
      </w:pPr>
    </w:p>
    <w:p w:rsidR="00C7431A" w:rsidRDefault="00C7431A" w:rsidP="00341DB7">
      <w:pPr>
        <w:spacing w:before="120"/>
        <w:jc w:val="both"/>
        <w:rPr>
          <w:rFonts w:ascii="Arial" w:hAnsi="Arial" w:cs="Arial"/>
          <w:sz w:val="20"/>
          <w:szCs w:val="20"/>
        </w:rPr>
      </w:pPr>
    </w:p>
    <w:p w:rsidR="00C7431A" w:rsidRDefault="00C7431A" w:rsidP="00341DB7">
      <w:pPr>
        <w:spacing w:before="120"/>
        <w:jc w:val="both"/>
        <w:rPr>
          <w:rFonts w:ascii="Arial" w:hAnsi="Arial" w:cs="Arial"/>
          <w:sz w:val="20"/>
          <w:szCs w:val="20"/>
        </w:rPr>
      </w:pPr>
    </w:p>
    <w:p w:rsidR="00341DB7" w:rsidRPr="00341DB7" w:rsidRDefault="006A289A" w:rsidP="00341DB7">
      <w:pPr>
        <w:spacing w:before="120"/>
        <w:jc w:val="both"/>
        <w:rPr>
          <w:rFonts w:ascii="Arial" w:hAnsi="Arial" w:cs="Arial"/>
          <w:sz w:val="20"/>
          <w:szCs w:val="20"/>
        </w:rPr>
      </w:pPr>
      <w:r>
        <w:rPr>
          <w:rFonts w:ascii="Arial" w:hAnsi="Arial" w:cs="Arial"/>
          <w:sz w:val="20"/>
          <w:szCs w:val="20"/>
        </w:rPr>
        <w:t xml:space="preserve">Za </w:t>
      </w:r>
      <w:r w:rsidR="00341DB7" w:rsidRPr="00341DB7">
        <w:rPr>
          <w:rFonts w:ascii="Arial" w:hAnsi="Arial" w:cs="Arial"/>
          <w:sz w:val="20"/>
          <w:szCs w:val="20"/>
        </w:rPr>
        <w:t>věcnou a formální správnost odpovídá vedouc</w:t>
      </w:r>
      <w:r w:rsidR="00AF2858">
        <w:rPr>
          <w:rFonts w:ascii="Arial" w:hAnsi="Arial" w:cs="Arial"/>
          <w:sz w:val="20"/>
          <w:szCs w:val="20"/>
        </w:rPr>
        <w:t>í oddělení správy majetku státu</w:t>
      </w:r>
      <w:r w:rsidR="00341DB7" w:rsidRPr="00341DB7">
        <w:rPr>
          <w:rFonts w:ascii="Arial" w:hAnsi="Arial" w:cs="Arial"/>
          <w:sz w:val="20"/>
          <w:szCs w:val="20"/>
        </w:rPr>
        <w:t xml:space="preserve">: </w:t>
      </w:r>
    </w:p>
    <w:p w:rsidR="00341DB7" w:rsidRPr="00341DB7" w:rsidRDefault="00AF2858" w:rsidP="00341DB7">
      <w:pPr>
        <w:spacing w:before="120"/>
        <w:jc w:val="both"/>
        <w:rPr>
          <w:rFonts w:ascii="Arial" w:hAnsi="Arial" w:cs="Arial"/>
          <w:sz w:val="20"/>
          <w:szCs w:val="20"/>
        </w:rPr>
      </w:pPr>
      <w:r>
        <w:rPr>
          <w:rFonts w:ascii="Arial" w:hAnsi="Arial" w:cs="Arial"/>
          <w:sz w:val="20"/>
          <w:szCs w:val="20"/>
        </w:rPr>
        <w:t>Ing. Milada Duffková</w:t>
      </w: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r w:rsidRPr="00341DB7">
        <w:rPr>
          <w:rFonts w:ascii="Arial" w:hAnsi="Arial" w:cs="Arial"/>
          <w:sz w:val="20"/>
          <w:szCs w:val="20"/>
        </w:rPr>
        <w:t>……………………………..</w:t>
      </w:r>
    </w:p>
    <w:p w:rsidR="00341DB7" w:rsidRPr="00341DB7" w:rsidRDefault="00341DB7" w:rsidP="00341DB7">
      <w:pPr>
        <w:jc w:val="both"/>
        <w:rPr>
          <w:rFonts w:ascii="Arial" w:hAnsi="Arial" w:cs="Arial"/>
          <w:sz w:val="20"/>
          <w:szCs w:val="20"/>
        </w:rPr>
      </w:pPr>
      <w:r w:rsidRPr="00341DB7">
        <w:rPr>
          <w:rFonts w:ascii="Arial" w:hAnsi="Arial" w:cs="Arial"/>
          <w:sz w:val="20"/>
          <w:szCs w:val="20"/>
        </w:rPr>
        <w:t xml:space="preserve">                 podpis</w:t>
      </w: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r w:rsidRPr="00341DB7">
        <w:rPr>
          <w:rFonts w:ascii="Arial" w:hAnsi="Arial" w:cs="Arial"/>
          <w:sz w:val="20"/>
          <w:szCs w:val="20"/>
        </w:rPr>
        <w:t>Za správnost KPÚ: Ing. Richard Bílek</w:t>
      </w: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p>
    <w:p w:rsidR="00341DB7" w:rsidRPr="00341DB7" w:rsidRDefault="00341DB7" w:rsidP="00341DB7">
      <w:pPr>
        <w:jc w:val="both"/>
        <w:rPr>
          <w:rFonts w:ascii="Arial" w:hAnsi="Arial" w:cs="Arial"/>
          <w:sz w:val="20"/>
          <w:szCs w:val="20"/>
        </w:rPr>
      </w:pPr>
      <w:r w:rsidRPr="00341DB7">
        <w:rPr>
          <w:rFonts w:ascii="Arial" w:hAnsi="Arial" w:cs="Arial"/>
          <w:sz w:val="20"/>
          <w:szCs w:val="20"/>
        </w:rPr>
        <w:t>………………………….....</w:t>
      </w:r>
      <w:r w:rsidR="0069759C">
        <w:rPr>
          <w:rFonts w:ascii="Arial" w:hAnsi="Arial" w:cs="Arial"/>
          <w:sz w:val="20"/>
          <w:szCs w:val="20"/>
        </w:rPr>
        <w:t>................</w:t>
      </w:r>
      <w:r w:rsidR="00C0077F">
        <w:rPr>
          <w:rFonts w:ascii="Arial" w:hAnsi="Arial" w:cs="Arial"/>
          <w:sz w:val="20"/>
          <w:szCs w:val="20"/>
        </w:rPr>
        <w:t>.</w:t>
      </w:r>
      <w:r w:rsidR="0069759C">
        <w:rPr>
          <w:rFonts w:ascii="Arial" w:hAnsi="Arial" w:cs="Arial"/>
          <w:sz w:val="20"/>
          <w:szCs w:val="20"/>
        </w:rPr>
        <w:t>.</w:t>
      </w:r>
    </w:p>
    <w:p w:rsidR="00341DB7" w:rsidRPr="00AF2858" w:rsidRDefault="00341DB7" w:rsidP="00AF2858">
      <w:pPr>
        <w:jc w:val="both"/>
        <w:rPr>
          <w:rFonts w:ascii="Arial" w:hAnsi="Arial" w:cs="Arial"/>
          <w:sz w:val="20"/>
          <w:szCs w:val="20"/>
        </w:rPr>
      </w:pPr>
      <w:r w:rsidRPr="00341DB7">
        <w:rPr>
          <w:rFonts w:ascii="Arial" w:hAnsi="Arial" w:cs="Arial"/>
          <w:sz w:val="20"/>
          <w:szCs w:val="20"/>
        </w:rPr>
        <w:t xml:space="preserve">               </w:t>
      </w:r>
      <w:r w:rsidR="00AF2858">
        <w:rPr>
          <w:rFonts w:ascii="Arial" w:hAnsi="Arial" w:cs="Arial"/>
          <w:sz w:val="20"/>
          <w:szCs w:val="20"/>
        </w:rPr>
        <w:t xml:space="preserve">   podpis</w:t>
      </w:r>
    </w:p>
    <w:p w:rsidR="00B95470" w:rsidRDefault="00B95470"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Tato smlouva byla uveřejněna v registru smluv dle zákona č. 340/2015 Sb., o zvláštních podmínkách účinnosti některých smluv, uveřejňování těchto smluv a o registru smluv (zákon o registru smluv), ve znění pozdějších předpisů.</w:t>
      </w: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Datum registrace ................................</w:t>
      </w:r>
      <w:r>
        <w:rPr>
          <w:rFonts w:ascii="Arial" w:hAnsi="Arial" w:cs="Arial"/>
          <w:sz w:val="20"/>
          <w:szCs w:val="20"/>
        </w:rPr>
        <w:t>.....</w:t>
      </w:r>
    </w:p>
    <w:p w:rsidR="0032387D" w:rsidRPr="005209DD" w:rsidRDefault="0032387D"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ID smlouvy ........................................</w:t>
      </w:r>
    </w:p>
    <w:p w:rsidR="0032387D" w:rsidRPr="005209DD" w:rsidRDefault="0032387D"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Registraci provedl ................................</w:t>
      </w:r>
    </w:p>
    <w:p w:rsidR="0032387D" w:rsidRPr="005209DD" w:rsidRDefault="0032387D" w:rsidP="0032387D">
      <w:pPr>
        <w:spacing w:before="120"/>
        <w:jc w:val="both"/>
        <w:rPr>
          <w:rFonts w:ascii="Arial" w:hAnsi="Arial" w:cs="Arial"/>
          <w:sz w:val="20"/>
          <w:szCs w:val="20"/>
        </w:rPr>
      </w:pP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V Českých Budějovicích dne ...................................</w:t>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p>
    <w:p w:rsidR="0032387D" w:rsidRPr="005209DD" w:rsidRDefault="0032387D" w:rsidP="0032387D">
      <w:pPr>
        <w:spacing w:before="120"/>
        <w:jc w:val="both"/>
        <w:rPr>
          <w:rFonts w:ascii="Arial" w:hAnsi="Arial" w:cs="Arial"/>
          <w:sz w:val="20"/>
          <w:szCs w:val="20"/>
        </w:rPr>
      </w:pPr>
      <w:r w:rsidRPr="005209DD">
        <w:rPr>
          <w:rFonts w:ascii="Arial" w:hAnsi="Arial" w:cs="Arial"/>
          <w:sz w:val="20"/>
          <w:szCs w:val="20"/>
        </w:rPr>
        <w:t xml:space="preserve">                                                                                       </w:t>
      </w:r>
      <w:r>
        <w:rPr>
          <w:rFonts w:ascii="Arial" w:hAnsi="Arial" w:cs="Arial"/>
          <w:sz w:val="20"/>
          <w:szCs w:val="20"/>
        </w:rPr>
        <w:t xml:space="preserve">     </w:t>
      </w:r>
      <w:r w:rsidRPr="005209DD">
        <w:rPr>
          <w:rFonts w:ascii="Arial" w:hAnsi="Arial" w:cs="Arial"/>
          <w:sz w:val="20"/>
          <w:szCs w:val="20"/>
        </w:rPr>
        <w:t xml:space="preserve">  ………………………………………</w:t>
      </w:r>
      <w:r>
        <w:rPr>
          <w:rFonts w:ascii="Arial" w:hAnsi="Arial" w:cs="Arial"/>
          <w:sz w:val="20"/>
          <w:szCs w:val="20"/>
        </w:rPr>
        <w:t>….</w:t>
      </w:r>
      <w:r w:rsidRPr="005209DD">
        <w:rPr>
          <w:rFonts w:ascii="Arial" w:hAnsi="Arial" w:cs="Arial"/>
          <w:sz w:val="20"/>
          <w:szCs w:val="20"/>
        </w:rPr>
        <w:t xml:space="preserve">   </w:t>
      </w:r>
    </w:p>
    <w:p w:rsidR="0032387D" w:rsidRPr="002A1C54" w:rsidRDefault="0032387D" w:rsidP="002A1C54">
      <w:pPr>
        <w:spacing w:before="120"/>
        <w:jc w:val="both"/>
        <w:rPr>
          <w:rFonts w:ascii="Arial" w:hAnsi="Arial" w:cs="Arial"/>
          <w:sz w:val="20"/>
          <w:szCs w:val="20"/>
        </w:rPr>
      </w:pP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r>
      <w:r w:rsidRPr="005209DD">
        <w:rPr>
          <w:rFonts w:ascii="Arial" w:hAnsi="Arial" w:cs="Arial"/>
          <w:sz w:val="20"/>
          <w:szCs w:val="20"/>
        </w:rPr>
        <w:tab/>
        <w:t xml:space="preserve">                  Podpis odpovědného zaměstnance</w:t>
      </w:r>
    </w:p>
    <w:sectPr w:rsidR="0032387D" w:rsidRPr="002A1C54"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E8" w:rsidRDefault="003C5FE8">
      <w:r>
        <w:separator/>
      </w:r>
    </w:p>
  </w:endnote>
  <w:endnote w:type="continuationSeparator" w:id="0">
    <w:p w:rsidR="003C5FE8" w:rsidRDefault="003C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E8" w:rsidRDefault="003C5FE8">
      <w:r>
        <w:separator/>
      </w:r>
    </w:p>
  </w:footnote>
  <w:footnote w:type="continuationSeparator" w:id="0">
    <w:p w:rsidR="003C5FE8" w:rsidRDefault="003C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FF"/>
    <w:rsid w:val="00007709"/>
    <w:rsid w:val="0001105F"/>
    <w:rsid w:val="00011A73"/>
    <w:rsid w:val="00014CB4"/>
    <w:rsid w:val="00015BA7"/>
    <w:rsid w:val="000249BB"/>
    <w:rsid w:val="00030C15"/>
    <w:rsid w:val="00036AC5"/>
    <w:rsid w:val="00041E81"/>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2FDF"/>
    <w:rsid w:val="00143674"/>
    <w:rsid w:val="00152327"/>
    <w:rsid w:val="00170A4E"/>
    <w:rsid w:val="001807C7"/>
    <w:rsid w:val="00181A52"/>
    <w:rsid w:val="0018318A"/>
    <w:rsid w:val="00190EA1"/>
    <w:rsid w:val="0019777F"/>
    <w:rsid w:val="001A00D9"/>
    <w:rsid w:val="001B5E77"/>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A1C54"/>
    <w:rsid w:val="002B1AFF"/>
    <w:rsid w:val="002C0E97"/>
    <w:rsid w:val="002C4372"/>
    <w:rsid w:val="002C4C46"/>
    <w:rsid w:val="002C5ED7"/>
    <w:rsid w:val="002E7356"/>
    <w:rsid w:val="002E7B91"/>
    <w:rsid w:val="002F47C2"/>
    <w:rsid w:val="003012FD"/>
    <w:rsid w:val="00303660"/>
    <w:rsid w:val="003057BA"/>
    <w:rsid w:val="0031058A"/>
    <w:rsid w:val="00311FF0"/>
    <w:rsid w:val="003168D3"/>
    <w:rsid w:val="003224C9"/>
    <w:rsid w:val="0032387D"/>
    <w:rsid w:val="003307CF"/>
    <w:rsid w:val="003316EA"/>
    <w:rsid w:val="003336E0"/>
    <w:rsid w:val="003339D6"/>
    <w:rsid w:val="003356A4"/>
    <w:rsid w:val="00337C94"/>
    <w:rsid w:val="00341DB7"/>
    <w:rsid w:val="003430A1"/>
    <w:rsid w:val="0036071F"/>
    <w:rsid w:val="00361578"/>
    <w:rsid w:val="0036537D"/>
    <w:rsid w:val="003653EE"/>
    <w:rsid w:val="00365BF0"/>
    <w:rsid w:val="003673F1"/>
    <w:rsid w:val="0037148E"/>
    <w:rsid w:val="0037157C"/>
    <w:rsid w:val="0038399F"/>
    <w:rsid w:val="00390A13"/>
    <w:rsid w:val="0039790A"/>
    <w:rsid w:val="003A3886"/>
    <w:rsid w:val="003A432A"/>
    <w:rsid w:val="003B4003"/>
    <w:rsid w:val="003B7D4F"/>
    <w:rsid w:val="003C1E17"/>
    <w:rsid w:val="003C3CC3"/>
    <w:rsid w:val="003C4278"/>
    <w:rsid w:val="003C5FE8"/>
    <w:rsid w:val="003C626B"/>
    <w:rsid w:val="003D4F2E"/>
    <w:rsid w:val="003D5654"/>
    <w:rsid w:val="003D6A83"/>
    <w:rsid w:val="003E144F"/>
    <w:rsid w:val="003E5100"/>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E11C1"/>
    <w:rsid w:val="004E368B"/>
    <w:rsid w:val="004E48B7"/>
    <w:rsid w:val="004E6319"/>
    <w:rsid w:val="004F4F23"/>
    <w:rsid w:val="00504E88"/>
    <w:rsid w:val="005211F0"/>
    <w:rsid w:val="00526280"/>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34DC7"/>
    <w:rsid w:val="00637E47"/>
    <w:rsid w:val="00641772"/>
    <w:rsid w:val="006479E9"/>
    <w:rsid w:val="00651DC0"/>
    <w:rsid w:val="006536BE"/>
    <w:rsid w:val="00676CFF"/>
    <w:rsid w:val="006856AD"/>
    <w:rsid w:val="0069759C"/>
    <w:rsid w:val="006A289A"/>
    <w:rsid w:val="006A6C71"/>
    <w:rsid w:val="006B51FD"/>
    <w:rsid w:val="006C4520"/>
    <w:rsid w:val="006C4C9A"/>
    <w:rsid w:val="006D086F"/>
    <w:rsid w:val="006D0D71"/>
    <w:rsid w:val="006D1A0C"/>
    <w:rsid w:val="006D5095"/>
    <w:rsid w:val="006D5D8D"/>
    <w:rsid w:val="006D7824"/>
    <w:rsid w:val="006E336F"/>
    <w:rsid w:val="006E33CA"/>
    <w:rsid w:val="006E59C4"/>
    <w:rsid w:val="006E70AE"/>
    <w:rsid w:val="006F29C4"/>
    <w:rsid w:val="006F5B8A"/>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4C7C"/>
    <w:rsid w:val="00895CF0"/>
    <w:rsid w:val="008A4DA6"/>
    <w:rsid w:val="008A54CA"/>
    <w:rsid w:val="008B6B62"/>
    <w:rsid w:val="008C1227"/>
    <w:rsid w:val="008C6409"/>
    <w:rsid w:val="008C69E0"/>
    <w:rsid w:val="008D5012"/>
    <w:rsid w:val="008D52B4"/>
    <w:rsid w:val="008D5C23"/>
    <w:rsid w:val="008E07E0"/>
    <w:rsid w:val="008F7719"/>
    <w:rsid w:val="008F7B5E"/>
    <w:rsid w:val="009068A2"/>
    <w:rsid w:val="0092090F"/>
    <w:rsid w:val="009233CF"/>
    <w:rsid w:val="00930423"/>
    <w:rsid w:val="009579A9"/>
    <w:rsid w:val="009603E5"/>
    <w:rsid w:val="00961005"/>
    <w:rsid w:val="00970C02"/>
    <w:rsid w:val="00970EE4"/>
    <w:rsid w:val="00971DFB"/>
    <w:rsid w:val="009A1E9A"/>
    <w:rsid w:val="009A30E2"/>
    <w:rsid w:val="009B091D"/>
    <w:rsid w:val="009B300A"/>
    <w:rsid w:val="009C2C86"/>
    <w:rsid w:val="009C6747"/>
    <w:rsid w:val="009C6A18"/>
    <w:rsid w:val="009D0DDC"/>
    <w:rsid w:val="009D1A88"/>
    <w:rsid w:val="009D2F14"/>
    <w:rsid w:val="009D4580"/>
    <w:rsid w:val="009E2AED"/>
    <w:rsid w:val="009F1EB1"/>
    <w:rsid w:val="009F55DA"/>
    <w:rsid w:val="00A01666"/>
    <w:rsid w:val="00A06957"/>
    <w:rsid w:val="00A07F0F"/>
    <w:rsid w:val="00A111A6"/>
    <w:rsid w:val="00A1698F"/>
    <w:rsid w:val="00A20553"/>
    <w:rsid w:val="00A21E6E"/>
    <w:rsid w:val="00A23142"/>
    <w:rsid w:val="00A32D6F"/>
    <w:rsid w:val="00A3392F"/>
    <w:rsid w:val="00A34803"/>
    <w:rsid w:val="00A35A72"/>
    <w:rsid w:val="00A4751B"/>
    <w:rsid w:val="00A515BA"/>
    <w:rsid w:val="00A621EF"/>
    <w:rsid w:val="00A66E77"/>
    <w:rsid w:val="00A73D4E"/>
    <w:rsid w:val="00A74BA3"/>
    <w:rsid w:val="00A7544F"/>
    <w:rsid w:val="00A7577B"/>
    <w:rsid w:val="00A87810"/>
    <w:rsid w:val="00A93619"/>
    <w:rsid w:val="00AC1FD6"/>
    <w:rsid w:val="00AC3EC5"/>
    <w:rsid w:val="00AC7C6B"/>
    <w:rsid w:val="00AD27BC"/>
    <w:rsid w:val="00AE18A9"/>
    <w:rsid w:val="00AE38E1"/>
    <w:rsid w:val="00AF0382"/>
    <w:rsid w:val="00AF03B3"/>
    <w:rsid w:val="00AF2149"/>
    <w:rsid w:val="00AF2858"/>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95470"/>
    <w:rsid w:val="00BA3C66"/>
    <w:rsid w:val="00BB37D9"/>
    <w:rsid w:val="00BB6A7B"/>
    <w:rsid w:val="00BC17A6"/>
    <w:rsid w:val="00BC66CD"/>
    <w:rsid w:val="00BD1BBC"/>
    <w:rsid w:val="00BD2928"/>
    <w:rsid w:val="00C0077F"/>
    <w:rsid w:val="00C05330"/>
    <w:rsid w:val="00C10AEE"/>
    <w:rsid w:val="00C14AD0"/>
    <w:rsid w:val="00C30794"/>
    <w:rsid w:val="00C31774"/>
    <w:rsid w:val="00C37A15"/>
    <w:rsid w:val="00C5272C"/>
    <w:rsid w:val="00C6727E"/>
    <w:rsid w:val="00C7431A"/>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2FA4"/>
    <w:rsid w:val="00D17DB5"/>
    <w:rsid w:val="00D24258"/>
    <w:rsid w:val="00D35D8B"/>
    <w:rsid w:val="00D36269"/>
    <w:rsid w:val="00D4325F"/>
    <w:rsid w:val="00D43C07"/>
    <w:rsid w:val="00D4409F"/>
    <w:rsid w:val="00D45704"/>
    <w:rsid w:val="00D471AC"/>
    <w:rsid w:val="00D51881"/>
    <w:rsid w:val="00D51A2A"/>
    <w:rsid w:val="00D536D6"/>
    <w:rsid w:val="00D53A35"/>
    <w:rsid w:val="00D64A06"/>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5197"/>
    <w:rsid w:val="00E46414"/>
    <w:rsid w:val="00E503CF"/>
    <w:rsid w:val="00E60971"/>
    <w:rsid w:val="00E61F91"/>
    <w:rsid w:val="00E63A04"/>
    <w:rsid w:val="00E75539"/>
    <w:rsid w:val="00E85F55"/>
    <w:rsid w:val="00E92626"/>
    <w:rsid w:val="00EA19FB"/>
    <w:rsid w:val="00EA47D2"/>
    <w:rsid w:val="00EB6C54"/>
    <w:rsid w:val="00EC467B"/>
    <w:rsid w:val="00ED43D6"/>
    <w:rsid w:val="00EE15D1"/>
    <w:rsid w:val="00EE2ABF"/>
    <w:rsid w:val="00EE4E00"/>
    <w:rsid w:val="00EE55DE"/>
    <w:rsid w:val="00EF2483"/>
    <w:rsid w:val="00F02239"/>
    <w:rsid w:val="00F02A82"/>
    <w:rsid w:val="00F06757"/>
    <w:rsid w:val="00F13881"/>
    <w:rsid w:val="00F2225C"/>
    <w:rsid w:val="00F23993"/>
    <w:rsid w:val="00F23B3B"/>
    <w:rsid w:val="00F26A5F"/>
    <w:rsid w:val="00F409D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D3F0B"/>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28A9B"/>
  <w14:defaultImageDpi w14:val="0"/>
  <w15:docId w15:val="{4CE08F1B-33D3-43CA-B759-47E857D8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833630">
      <w:marLeft w:val="0"/>
      <w:marRight w:val="0"/>
      <w:marTop w:val="0"/>
      <w:marBottom w:val="0"/>
      <w:divBdr>
        <w:top w:val="none" w:sz="0" w:space="0" w:color="auto"/>
        <w:left w:val="none" w:sz="0" w:space="0" w:color="auto"/>
        <w:bottom w:val="none" w:sz="0" w:space="0" w:color="auto"/>
        <w:right w:val="none" w:sz="0" w:space="0" w:color="auto"/>
      </w:divBdr>
    </w:div>
    <w:div w:id="1961833631">
      <w:marLeft w:val="0"/>
      <w:marRight w:val="0"/>
      <w:marTop w:val="0"/>
      <w:marBottom w:val="0"/>
      <w:divBdr>
        <w:top w:val="none" w:sz="0" w:space="0" w:color="auto"/>
        <w:left w:val="none" w:sz="0" w:space="0" w:color="auto"/>
        <w:bottom w:val="none" w:sz="0" w:space="0" w:color="auto"/>
        <w:right w:val="none" w:sz="0" w:space="0" w:color="auto"/>
      </w:divBdr>
    </w:div>
    <w:div w:id="1961833632">
      <w:marLeft w:val="0"/>
      <w:marRight w:val="0"/>
      <w:marTop w:val="0"/>
      <w:marBottom w:val="0"/>
      <w:divBdr>
        <w:top w:val="none" w:sz="0" w:space="0" w:color="auto"/>
        <w:left w:val="none" w:sz="0" w:space="0" w:color="auto"/>
        <w:bottom w:val="none" w:sz="0" w:space="0" w:color="auto"/>
        <w:right w:val="none" w:sz="0" w:space="0" w:color="auto"/>
      </w:divBdr>
    </w:div>
    <w:div w:id="1961833633">
      <w:marLeft w:val="0"/>
      <w:marRight w:val="0"/>
      <w:marTop w:val="0"/>
      <w:marBottom w:val="0"/>
      <w:divBdr>
        <w:top w:val="none" w:sz="0" w:space="0" w:color="auto"/>
        <w:left w:val="none" w:sz="0" w:space="0" w:color="auto"/>
        <w:bottom w:val="none" w:sz="0" w:space="0" w:color="auto"/>
        <w:right w:val="none" w:sz="0" w:space="0" w:color="auto"/>
      </w:divBdr>
    </w:div>
    <w:div w:id="1961833634">
      <w:marLeft w:val="0"/>
      <w:marRight w:val="0"/>
      <w:marTop w:val="0"/>
      <w:marBottom w:val="0"/>
      <w:divBdr>
        <w:top w:val="none" w:sz="0" w:space="0" w:color="auto"/>
        <w:left w:val="none" w:sz="0" w:space="0" w:color="auto"/>
        <w:bottom w:val="none" w:sz="0" w:space="0" w:color="auto"/>
        <w:right w:val="none" w:sz="0" w:space="0" w:color="auto"/>
      </w:divBdr>
    </w:div>
    <w:div w:id="1961833635">
      <w:marLeft w:val="0"/>
      <w:marRight w:val="0"/>
      <w:marTop w:val="0"/>
      <w:marBottom w:val="0"/>
      <w:divBdr>
        <w:top w:val="none" w:sz="0" w:space="0" w:color="auto"/>
        <w:left w:val="none" w:sz="0" w:space="0" w:color="auto"/>
        <w:bottom w:val="none" w:sz="0" w:space="0" w:color="auto"/>
        <w:right w:val="none" w:sz="0" w:space="0" w:color="auto"/>
      </w:divBdr>
    </w:div>
    <w:div w:id="1961833636">
      <w:marLeft w:val="0"/>
      <w:marRight w:val="0"/>
      <w:marTop w:val="0"/>
      <w:marBottom w:val="0"/>
      <w:divBdr>
        <w:top w:val="none" w:sz="0" w:space="0" w:color="auto"/>
        <w:left w:val="none" w:sz="0" w:space="0" w:color="auto"/>
        <w:bottom w:val="none" w:sz="0" w:space="0" w:color="auto"/>
        <w:right w:val="none" w:sz="0" w:space="0" w:color="auto"/>
      </w:divBdr>
    </w:div>
    <w:div w:id="1961833637">
      <w:marLeft w:val="0"/>
      <w:marRight w:val="0"/>
      <w:marTop w:val="0"/>
      <w:marBottom w:val="0"/>
      <w:divBdr>
        <w:top w:val="none" w:sz="0" w:space="0" w:color="auto"/>
        <w:left w:val="none" w:sz="0" w:space="0" w:color="auto"/>
        <w:bottom w:val="none" w:sz="0" w:space="0" w:color="auto"/>
        <w:right w:val="none" w:sz="0" w:space="0" w:color="auto"/>
      </w:divBdr>
    </w:div>
    <w:div w:id="1961833638">
      <w:marLeft w:val="0"/>
      <w:marRight w:val="0"/>
      <w:marTop w:val="0"/>
      <w:marBottom w:val="0"/>
      <w:divBdr>
        <w:top w:val="none" w:sz="0" w:space="0" w:color="auto"/>
        <w:left w:val="none" w:sz="0" w:space="0" w:color="auto"/>
        <w:bottom w:val="none" w:sz="0" w:space="0" w:color="auto"/>
        <w:right w:val="none" w:sz="0" w:space="0" w:color="auto"/>
      </w:divBdr>
    </w:div>
    <w:div w:id="1961833639">
      <w:marLeft w:val="0"/>
      <w:marRight w:val="0"/>
      <w:marTop w:val="0"/>
      <w:marBottom w:val="0"/>
      <w:divBdr>
        <w:top w:val="none" w:sz="0" w:space="0" w:color="auto"/>
        <w:left w:val="none" w:sz="0" w:space="0" w:color="auto"/>
        <w:bottom w:val="none" w:sz="0" w:space="0" w:color="auto"/>
        <w:right w:val="none" w:sz="0" w:space="0" w:color="auto"/>
      </w:divBdr>
    </w:div>
    <w:div w:id="1961833640">
      <w:marLeft w:val="0"/>
      <w:marRight w:val="0"/>
      <w:marTop w:val="0"/>
      <w:marBottom w:val="0"/>
      <w:divBdr>
        <w:top w:val="none" w:sz="0" w:space="0" w:color="auto"/>
        <w:left w:val="none" w:sz="0" w:space="0" w:color="auto"/>
        <w:bottom w:val="none" w:sz="0" w:space="0" w:color="auto"/>
        <w:right w:val="none" w:sz="0" w:space="0" w:color="auto"/>
      </w:divBdr>
    </w:div>
    <w:div w:id="1961833641">
      <w:marLeft w:val="0"/>
      <w:marRight w:val="0"/>
      <w:marTop w:val="0"/>
      <w:marBottom w:val="0"/>
      <w:divBdr>
        <w:top w:val="none" w:sz="0" w:space="0" w:color="auto"/>
        <w:left w:val="none" w:sz="0" w:space="0" w:color="auto"/>
        <w:bottom w:val="none" w:sz="0" w:space="0" w:color="auto"/>
        <w:right w:val="none" w:sz="0" w:space="0" w:color="auto"/>
      </w:divBdr>
    </w:div>
    <w:div w:id="1961833642">
      <w:marLeft w:val="0"/>
      <w:marRight w:val="0"/>
      <w:marTop w:val="0"/>
      <w:marBottom w:val="0"/>
      <w:divBdr>
        <w:top w:val="none" w:sz="0" w:space="0" w:color="auto"/>
        <w:left w:val="none" w:sz="0" w:space="0" w:color="auto"/>
        <w:bottom w:val="none" w:sz="0" w:space="0" w:color="auto"/>
        <w:right w:val="none" w:sz="0" w:space="0" w:color="auto"/>
      </w:divBdr>
    </w:div>
    <w:div w:id="1961833643">
      <w:marLeft w:val="0"/>
      <w:marRight w:val="0"/>
      <w:marTop w:val="0"/>
      <w:marBottom w:val="0"/>
      <w:divBdr>
        <w:top w:val="none" w:sz="0" w:space="0" w:color="auto"/>
        <w:left w:val="none" w:sz="0" w:space="0" w:color="auto"/>
        <w:bottom w:val="none" w:sz="0" w:space="0" w:color="auto"/>
        <w:right w:val="none" w:sz="0" w:space="0" w:color="auto"/>
      </w:divBdr>
    </w:div>
    <w:div w:id="1961833644">
      <w:marLeft w:val="0"/>
      <w:marRight w:val="0"/>
      <w:marTop w:val="0"/>
      <w:marBottom w:val="0"/>
      <w:divBdr>
        <w:top w:val="none" w:sz="0" w:space="0" w:color="auto"/>
        <w:left w:val="none" w:sz="0" w:space="0" w:color="auto"/>
        <w:bottom w:val="none" w:sz="0" w:space="0" w:color="auto"/>
        <w:right w:val="none" w:sz="0" w:space="0" w:color="auto"/>
      </w:divBdr>
    </w:div>
    <w:div w:id="1961833645">
      <w:marLeft w:val="0"/>
      <w:marRight w:val="0"/>
      <w:marTop w:val="0"/>
      <w:marBottom w:val="0"/>
      <w:divBdr>
        <w:top w:val="none" w:sz="0" w:space="0" w:color="auto"/>
        <w:left w:val="none" w:sz="0" w:space="0" w:color="auto"/>
        <w:bottom w:val="none" w:sz="0" w:space="0" w:color="auto"/>
        <w:right w:val="none" w:sz="0" w:space="0" w:color="auto"/>
      </w:divBdr>
    </w:div>
    <w:div w:id="1961833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0BC2-A956-4227-ADC0-518EF52A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1148</Words>
  <Characters>6778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creator>Administrator</dc:creator>
  <cp:lastModifiedBy>Bílek Richard Ing.</cp:lastModifiedBy>
  <cp:revision>9</cp:revision>
  <cp:lastPrinted>2018-12-10T14:52:00Z</cp:lastPrinted>
  <dcterms:created xsi:type="dcterms:W3CDTF">2019-02-05T09:44:00Z</dcterms:created>
  <dcterms:modified xsi:type="dcterms:W3CDTF">2019-02-12T07:59:00Z</dcterms:modified>
</cp:coreProperties>
</file>