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0C" w:rsidRPr="0073732F" w:rsidRDefault="00AD7D0C">
      <w:pPr>
        <w:pStyle w:val="Bezseznamu1"/>
        <w:jc w:val="center"/>
        <w:rPr>
          <w:rFonts w:ascii="Arial" w:eastAsia="Arial" w:hAnsi="Arial" w:cs="Arial"/>
          <w:b/>
          <w:kern w:val="1"/>
          <w:sz w:val="28"/>
          <w:szCs w:val="28"/>
        </w:rPr>
      </w:pPr>
    </w:p>
    <w:p w:rsidR="00AD7D0C" w:rsidRPr="0073732F" w:rsidRDefault="00AD7D0C">
      <w:pPr>
        <w:pStyle w:val="Bezseznamu1"/>
        <w:jc w:val="center"/>
        <w:rPr>
          <w:rFonts w:ascii="Arial" w:eastAsia="Arial" w:hAnsi="Arial" w:cs="Arial"/>
          <w:b/>
          <w:caps/>
          <w:kern w:val="1"/>
          <w:sz w:val="28"/>
          <w:szCs w:val="28"/>
        </w:rPr>
      </w:pPr>
      <w:r w:rsidRPr="0073732F">
        <w:rPr>
          <w:rFonts w:ascii="Arial" w:eastAsia="Arial" w:hAnsi="Arial" w:cs="Arial"/>
          <w:b/>
          <w:kern w:val="1"/>
          <w:sz w:val="28"/>
          <w:szCs w:val="28"/>
        </w:rPr>
        <w:t xml:space="preserve">SMLOUVA </w:t>
      </w:r>
      <w:r w:rsidRPr="0073732F">
        <w:rPr>
          <w:rFonts w:ascii="Arial" w:eastAsia="Arial" w:hAnsi="Arial" w:cs="Arial"/>
          <w:b/>
          <w:caps/>
          <w:kern w:val="1"/>
          <w:sz w:val="28"/>
          <w:szCs w:val="28"/>
        </w:rPr>
        <w:t xml:space="preserve">o omezení užívání nemovitosti ve správě </w:t>
      </w:r>
    </w:p>
    <w:p w:rsidR="00AD7D0C" w:rsidRPr="0073732F" w:rsidRDefault="00AD7D0C">
      <w:pPr>
        <w:pStyle w:val="Bezseznamu1"/>
        <w:jc w:val="center"/>
        <w:rPr>
          <w:rFonts w:ascii="Arial" w:eastAsia="Arial" w:hAnsi="Arial" w:cs="Arial"/>
          <w:b/>
          <w:caps/>
          <w:kern w:val="1"/>
          <w:sz w:val="28"/>
          <w:szCs w:val="28"/>
        </w:rPr>
      </w:pPr>
      <w:r w:rsidRPr="0073732F">
        <w:rPr>
          <w:rFonts w:ascii="Arial" w:eastAsia="Arial" w:hAnsi="Arial" w:cs="Arial"/>
          <w:b/>
          <w:caps/>
          <w:kern w:val="1"/>
          <w:sz w:val="28"/>
          <w:szCs w:val="28"/>
        </w:rPr>
        <w:t>SÚS Plzeňského kraje</w:t>
      </w:r>
    </w:p>
    <w:p w:rsidR="00AD7D0C" w:rsidRDefault="00AD7D0C">
      <w:pPr>
        <w:pStyle w:val="Bezseznamu1"/>
        <w:rPr>
          <w:rFonts w:ascii="Arial" w:eastAsia="Arial" w:hAnsi="Arial" w:cs="Arial"/>
          <w:sz w:val="22"/>
          <w:szCs w:val="22"/>
        </w:rPr>
      </w:pPr>
    </w:p>
    <w:p w:rsidR="00AD7D0C" w:rsidRPr="00E85741" w:rsidRDefault="00AD7D0C">
      <w:pPr>
        <w:pStyle w:val="Bezseznamu1"/>
        <w:rPr>
          <w:rFonts w:ascii="Arial" w:eastAsia="Arial" w:hAnsi="Arial" w:cs="Arial"/>
          <w:sz w:val="22"/>
          <w:szCs w:val="22"/>
        </w:rPr>
      </w:pPr>
      <w:r>
        <w:rPr>
          <w:rFonts w:ascii="Arial" w:eastAsia="Arial" w:hAnsi="Arial" w:cs="Arial"/>
          <w:sz w:val="22"/>
          <w:szCs w:val="22"/>
        </w:rPr>
        <w:t xml:space="preserve">provozní </w:t>
      </w:r>
      <w:r w:rsidRPr="00E85741">
        <w:rPr>
          <w:rFonts w:ascii="Arial" w:eastAsia="Arial" w:hAnsi="Arial" w:cs="Arial"/>
          <w:sz w:val="22"/>
          <w:szCs w:val="22"/>
        </w:rPr>
        <w:t xml:space="preserve">středisko </w:t>
      </w:r>
      <w:r w:rsidR="004D1FB1">
        <w:rPr>
          <w:rFonts w:ascii="Arial" w:eastAsia="Arial" w:hAnsi="Arial" w:cs="Arial"/>
          <w:bCs/>
          <w:sz w:val="22"/>
          <w:szCs w:val="22"/>
        </w:rPr>
        <w:t>TÚ12</w:t>
      </w:r>
    </w:p>
    <w:p w:rsidR="00AD7D0C" w:rsidRDefault="00AD7D0C">
      <w:pPr>
        <w:pStyle w:val="Bezseznamu1"/>
        <w:rPr>
          <w:rFonts w:ascii="Arial" w:eastAsia="Arial" w:hAnsi="Arial" w:cs="Arial"/>
          <w:sz w:val="22"/>
          <w:szCs w:val="22"/>
        </w:rPr>
      </w:pPr>
      <w:r w:rsidRPr="00E85741">
        <w:rPr>
          <w:rFonts w:ascii="Arial" w:eastAsia="Arial" w:hAnsi="Arial" w:cs="Arial"/>
          <w:sz w:val="22"/>
          <w:szCs w:val="22"/>
        </w:rPr>
        <w:t xml:space="preserve">číslo </w:t>
      </w:r>
      <w:r w:rsidRPr="00A53844">
        <w:rPr>
          <w:rFonts w:ascii="Arial" w:eastAsia="Arial" w:hAnsi="Arial" w:cs="Arial"/>
          <w:sz w:val="22"/>
          <w:szCs w:val="22"/>
        </w:rPr>
        <w:t>smlouvy správce: S</w:t>
      </w:r>
      <w:r w:rsidR="00F45D5A">
        <w:rPr>
          <w:rFonts w:ascii="Arial" w:eastAsia="Arial" w:hAnsi="Arial" w:cs="Arial"/>
          <w:bCs/>
          <w:sz w:val="22"/>
          <w:szCs w:val="22"/>
        </w:rPr>
        <w:t>1460</w:t>
      </w:r>
      <w:r w:rsidRPr="00A53844">
        <w:rPr>
          <w:rFonts w:ascii="Arial" w:eastAsia="Arial" w:hAnsi="Arial" w:cs="Arial"/>
          <w:sz w:val="22"/>
          <w:szCs w:val="22"/>
        </w:rPr>
        <w:t>/1</w:t>
      </w:r>
      <w:r>
        <w:rPr>
          <w:rFonts w:ascii="Arial" w:eastAsia="Arial" w:hAnsi="Arial" w:cs="Arial"/>
          <w:sz w:val="22"/>
          <w:szCs w:val="22"/>
        </w:rPr>
        <w:t>6</w:t>
      </w:r>
    </w:p>
    <w:p w:rsidR="00AD7D0C" w:rsidRPr="0073732F" w:rsidRDefault="00AD7D0C">
      <w:pPr>
        <w:pStyle w:val="Bezseznamu1"/>
        <w:rPr>
          <w:rFonts w:ascii="Arial" w:eastAsia="Arial" w:hAnsi="Arial" w:cs="Arial"/>
          <w:b/>
          <w:sz w:val="22"/>
          <w:szCs w:val="22"/>
        </w:rPr>
      </w:pPr>
      <w:r>
        <w:rPr>
          <w:rFonts w:ascii="Arial" w:eastAsia="Arial" w:hAnsi="Arial" w:cs="Arial"/>
          <w:sz w:val="22"/>
          <w:szCs w:val="22"/>
        </w:rPr>
        <w:t xml:space="preserve">číslo smlouvy </w:t>
      </w:r>
      <w:proofErr w:type="gramStart"/>
      <w:r>
        <w:rPr>
          <w:rFonts w:ascii="Arial" w:eastAsia="Arial" w:hAnsi="Arial" w:cs="Arial"/>
          <w:sz w:val="22"/>
          <w:szCs w:val="22"/>
        </w:rPr>
        <w:t>investora: ..............</w:t>
      </w:r>
      <w:proofErr w:type="gramEnd"/>
    </w:p>
    <w:p w:rsidR="00AD7D0C" w:rsidRPr="0073732F" w:rsidRDefault="00AD7D0C">
      <w:pPr>
        <w:pStyle w:val="Bezseznamu1"/>
        <w:rPr>
          <w:rFonts w:ascii="Arial" w:eastAsia="Arial" w:hAnsi="Arial" w:cs="Arial"/>
          <w:sz w:val="16"/>
          <w:szCs w:val="16"/>
        </w:rPr>
      </w:pPr>
    </w:p>
    <w:p w:rsidR="00AD7D0C" w:rsidRPr="0073732F" w:rsidRDefault="00AD7D0C">
      <w:pPr>
        <w:pStyle w:val="Bezseznamu1"/>
        <w:ind w:firstLine="708"/>
        <w:jc w:val="both"/>
        <w:rPr>
          <w:rFonts w:ascii="Arial" w:eastAsia="Arial" w:hAnsi="Arial" w:cs="Arial"/>
          <w:sz w:val="22"/>
          <w:szCs w:val="22"/>
        </w:rPr>
      </w:pPr>
      <w:r w:rsidRPr="0073732F">
        <w:rPr>
          <w:rFonts w:ascii="Arial" w:eastAsia="Arial" w:hAnsi="Arial" w:cs="Arial"/>
          <w:sz w:val="22"/>
          <w:szCs w:val="22"/>
        </w:rPr>
        <w:t>Ve smyslu obecných ustanovení zákona č. 89/2012 Sb., občanského zákoníku, příslušných ustanovení zákona č. 13/1997 Sb., o pozemních komunikacích, a po bedlivém zvážení všech ustanovení obsažených v této smlouvě, s úmyslem být touto smlouvou právně vázáni, se účastníci smlouvy dohodli takto:</w:t>
      </w:r>
    </w:p>
    <w:p w:rsidR="00AD7D0C" w:rsidRPr="0073732F" w:rsidRDefault="00AD7D0C">
      <w:pPr>
        <w:pStyle w:val="Bezseznamu1"/>
        <w:jc w:val="both"/>
        <w:rPr>
          <w:rFonts w:ascii="Arial" w:eastAsia="Arial" w:hAnsi="Arial" w:cs="Arial"/>
          <w:sz w:val="8"/>
          <w:szCs w:val="8"/>
        </w:rPr>
      </w:pPr>
    </w:p>
    <w:p w:rsidR="00AD7D0C" w:rsidRPr="0073732F" w:rsidRDefault="00AD7D0C">
      <w:pPr>
        <w:pStyle w:val="Bezseznamu1"/>
        <w:jc w:val="both"/>
        <w:rPr>
          <w:rFonts w:ascii="Arial" w:eastAsia="Arial" w:hAnsi="Arial" w:cs="Arial"/>
          <w:b/>
          <w:sz w:val="22"/>
          <w:szCs w:val="22"/>
        </w:rPr>
      </w:pPr>
      <w:r w:rsidRPr="0073732F">
        <w:rPr>
          <w:rFonts w:ascii="Arial" w:eastAsia="Arial" w:hAnsi="Arial" w:cs="Arial"/>
          <w:b/>
          <w:sz w:val="22"/>
          <w:szCs w:val="22"/>
        </w:rPr>
        <w:t>Smluvní strany:</w:t>
      </w:r>
    </w:p>
    <w:p w:rsidR="00AD7D0C" w:rsidRPr="0073732F" w:rsidRDefault="00AD7D0C">
      <w:pPr>
        <w:pStyle w:val="Bezseznamu1"/>
        <w:jc w:val="both"/>
        <w:rPr>
          <w:rFonts w:ascii="Arial" w:eastAsia="Arial" w:hAnsi="Arial" w:cs="Arial"/>
          <w:sz w:val="22"/>
          <w:szCs w:val="22"/>
        </w:rPr>
      </w:pPr>
    </w:p>
    <w:p w:rsidR="00AD7D0C" w:rsidRPr="0073732F" w:rsidRDefault="00AD7D0C">
      <w:pPr>
        <w:pStyle w:val="Bezseznamu1"/>
        <w:jc w:val="both"/>
        <w:rPr>
          <w:rFonts w:ascii="Arial" w:eastAsia="Arial" w:hAnsi="Arial" w:cs="Arial"/>
          <w:i/>
          <w:sz w:val="22"/>
          <w:szCs w:val="22"/>
        </w:rPr>
      </w:pPr>
      <w:r w:rsidRPr="0073732F">
        <w:rPr>
          <w:rFonts w:ascii="Arial" w:eastAsia="Arial" w:hAnsi="Arial" w:cs="Arial"/>
          <w:i/>
          <w:sz w:val="22"/>
          <w:szCs w:val="22"/>
        </w:rPr>
        <w:t xml:space="preserve">Správce komunikace a/nebo </w:t>
      </w:r>
      <w:r>
        <w:rPr>
          <w:rFonts w:ascii="Arial" w:eastAsia="Arial" w:hAnsi="Arial" w:cs="Arial"/>
          <w:i/>
          <w:sz w:val="22"/>
          <w:szCs w:val="22"/>
        </w:rPr>
        <w:t xml:space="preserve">silničního </w:t>
      </w:r>
      <w:r w:rsidRPr="0073732F">
        <w:rPr>
          <w:rFonts w:ascii="Arial" w:eastAsia="Arial" w:hAnsi="Arial" w:cs="Arial"/>
          <w:i/>
          <w:sz w:val="22"/>
          <w:szCs w:val="22"/>
        </w:rPr>
        <w:t>pozemku:</w:t>
      </w:r>
    </w:p>
    <w:p w:rsidR="00AD7D0C" w:rsidRPr="0073732F" w:rsidRDefault="00AD7D0C">
      <w:pPr>
        <w:pStyle w:val="Bezseznamu1"/>
        <w:ind w:left="567"/>
        <w:jc w:val="both"/>
        <w:rPr>
          <w:rFonts w:ascii="Arial" w:eastAsia="Arial" w:hAnsi="Arial" w:cs="Arial"/>
          <w:b/>
        </w:rPr>
      </w:pPr>
      <w:r w:rsidRPr="0073732F">
        <w:rPr>
          <w:rFonts w:ascii="Arial" w:eastAsia="Arial" w:hAnsi="Arial" w:cs="Arial"/>
          <w:b/>
          <w:sz w:val="22"/>
          <w:szCs w:val="22"/>
        </w:rPr>
        <w:tab/>
      </w:r>
      <w:r w:rsidRPr="0073732F">
        <w:rPr>
          <w:rFonts w:ascii="Arial" w:eastAsia="Arial" w:hAnsi="Arial" w:cs="Arial"/>
          <w:b/>
          <w:sz w:val="22"/>
          <w:szCs w:val="22"/>
        </w:rPr>
        <w:tab/>
      </w:r>
    </w:p>
    <w:p w:rsidR="00AD7D0C" w:rsidRPr="0073732F" w:rsidRDefault="00AD7D0C">
      <w:pPr>
        <w:pStyle w:val="Bezseznamu1"/>
        <w:jc w:val="both"/>
        <w:rPr>
          <w:rFonts w:ascii="Arial" w:eastAsia="Arial" w:hAnsi="Arial" w:cs="Arial"/>
          <w:b/>
          <w:sz w:val="22"/>
          <w:szCs w:val="22"/>
        </w:rPr>
      </w:pPr>
      <w:r w:rsidRPr="0073732F">
        <w:rPr>
          <w:rFonts w:ascii="Arial" w:eastAsia="Arial" w:hAnsi="Arial" w:cs="Arial"/>
          <w:b/>
          <w:sz w:val="22"/>
          <w:szCs w:val="22"/>
        </w:rPr>
        <w:t xml:space="preserve">Správa a údržba silnic Plzeňského kraje, </w:t>
      </w:r>
      <w:proofErr w:type="spellStart"/>
      <w:proofErr w:type="gramStart"/>
      <w:r w:rsidRPr="0073732F">
        <w:rPr>
          <w:rFonts w:ascii="Arial" w:eastAsia="Arial" w:hAnsi="Arial" w:cs="Arial"/>
          <w:b/>
          <w:sz w:val="22"/>
          <w:szCs w:val="22"/>
        </w:rPr>
        <w:t>p</w:t>
      </w:r>
      <w:r>
        <w:rPr>
          <w:rFonts w:ascii="Arial" w:eastAsia="Arial" w:hAnsi="Arial" w:cs="Arial"/>
          <w:b/>
          <w:sz w:val="22"/>
          <w:szCs w:val="22"/>
        </w:rPr>
        <w:t>.o</w:t>
      </w:r>
      <w:proofErr w:type="spellEnd"/>
      <w:r>
        <w:rPr>
          <w:rFonts w:ascii="Arial" w:eastAsia="Arial" w:hAnsi="Arial" w:cs="Arial"/>
          <w:b/>
          <w:sz w:val="22"/>
          <w:szCs w:val="22"/>
        </w:rPr>
        <w:t>.</w:t>
      </w:r>
      <w:proofErr w:type="gramEnd"/>
      <w:r w:rsidRPr="0073732F">
        <w:rPr>
          <w:rFonts w:ascii="Arial" w:eastAsia="Arial" w:hAnsi="Arial" w:cs="Arial"/>
          <w:b/>
          <w:sz w:val="22"/>
          <w:szCs w:val="22"/>
        </w:rPr>
        <w:t xml:space="preserve"> </w:t>
      </w:r>
      <w:r w:rsidRPr="006B627C">
        <w:rPr>
          <w:rFonts w:ascii="Arial" w:eastAsia="Arial" w:hAnsi="Arial" w:cs="Arial"/>
          <w:sz w:val="22"/>
          <w:szCs w:val="22"/>
        </w:rPr>
        <w:t>(dále jen „SÚSPK“)</w:t>
      </w:r>
    </w:p>
    <w:p w:rsidR="00AD7D0C" w:rsidRPr="0073732F" w:rsidRDefault="00AD7D0C">
      <w:pPr>
        <w:pStyle w:val="Bezseznamu1"/>
        <w:jc w:val="both"/>
        <w:rPr>
          <w:rFonts w:ascii="Arial" w:eastAsia="Arial" w:hAnsi="Arial" w:cs="Arial"/>
          <w:sz w:val="22"/>
          <w:szCs w:val="22"/>
        </w:rPr>
      </w:pPr>
      <w:r w:rsidRPr="0073732F">
        <w:rPr>
          <w:rFonts w:ascii="Arial" w:eastAsia="Arial" w:hAnsi="Arial" w:cs="Arial"/>
          <w:sz w:val="22"/>
          <w:szCs w:val="22"/>
        </w:rPr>
        <w:t xml:space="preserve">zapsaná v obchodním rejstříku pod </w:t>
      </w:r>
      <w:proofErr w:type="spellStart"/>
      <w:r w:rsidRPr="0073732F">
        <w:rPr>
          <w:rFonts w:ascii="Arial" w:eastAsia="Arial" w:hAnsi="Arial" w:cs="Arial"/>
          <w:sz w:val="22"/>
          <w:szCs w:val="22"/>
        </w:rPr>
        <w:t>sp</w:t>
      </w:r>
      <w:proofErr w:type="spellEnd"/>
      <w:r w:rsidRPr="0073732F">
        <w:rPr>
          <w:rFonts w:ascii="Arial" w:eastAsia="Arial" w:hAnsi="Arial" w:cs="Arial"/>
          <w:sz w:val="22"/>
          <w:szCs w:val="22"/>
        </w:rPr>
        <w:t xml:space="preserve">. zn.: </w:t>
      </w:r>
      <w:proofErr w:type="spellStart"/>
      <w:r w:rsidRPr="0073732F">
        <w:rPr>
          <w:rFonts w:ascii="Arial" w:eastAsia="Arial" w:hAnsi="Arial" w:cs="Arial"/>
          <w:sz w:val="22"/>
          <w:szCs w:val="22"/>
        </w:rPr>
        <w:t>Pr</w:t>
      </w:r>
      <w:proofErr w:type="spellEnd"/>
      <w:r w:rsidRPr="0073732F">
        <w:rPr>
          <w:rFonts w:ascii="Arial" w:eastAsia="Arial" w:hAnsi="Arial" w:cs="Arial"/>
          <w:sz w:val="22"/>
          <w:szCs w:val="22"/>
        </w:rPr>
        <w:t xml:space="preserve"> 737 vedenou u Krajského soudu v Plzni</w:t>
      </w:r>
    </w:p>
    <w:p w:rsidR="00AD7D0C" w:rsidRPr="00FA78D6" w:rsidRDefault="00AD7D0C">
      <w:pPr>
        <w:pStyle w:val="Bezseznamu1"/>
        <w:jc w:val="both"/>
        <w:rPr>
          <w:rFonts w:ascii="Arial" w:eastAsia="Arial" w:hAnsi="Arial" w:cs="Arial"/>
          <w:sz w:val="22"/>
          <w:szCs w:val="22"/>
        </w:rPr>
      </w:pPr>
      <w:r>
        <w:rPr>
          <w:rFonts w:ascii="Arial" w:eastAsia="Arial" w:hAnsi="Arial" w:cs="Arial"/>
          <w:sz w:val="22"/>
          <w:szCs w:val="22"/>
        </w:rPr>
        <w:t>s</w:t>
      </w:r>
      <w:r w:rsidRPr="0073732F">
        <w:rPr>
          <w:rFonts w:ascii="Arial" w:eastAsia="Arial" w:hAnsi="Arial" w:cs="Arial"/>
          <w:sz w:val="22"/>
          <w:szCs w:val="22"/>
        </w:rPr>
        <w:t xml:space="preserve">ídlo: </w:t>
      </w:r>
      <w:r w:rsidRPr="00FA78D6">
        <w:rPr>
          <w:rFonts w:ascii="Arial" w:eastAsia="Arial" w:hAnsi="Arial" w:cs="Arial"/>
          <w:sz w:val="22"/>
          <w:szCs w:val="22"/>
        </w:rPr>
        <w:t>Škroupova 18, 306 13 Plzeň</w:t>
      </w:r>
    </w:p>
    <w:p w:rsidR="00AD7D0C" w:rsidRPr="00FA78D6" w:rsidRDefault="00AD7D0C">
      <w:pPr>
        <w:pStyle w:val="Bezseznamu1"/>
        <w:jc w:val="both"/>
        <w:rPr>
          <w:rFonts w:ascii="Arial" w:eastAsia="Arial" w:hAnsi="Arial" w:cs="Arial"/>
          <w:sz w:val="22"/>
          <w:szCs w:val="22"/>
        </w:rPr>
      </w:pPr>
      <w:r>
        <w:rPr>
          <w:rFonts w:ascii="Arial" w:eastAsia="Arial" w:hAnsi="Arial" w:cs="Arial"/>
          <w:sz w:val="22"/>
          <w:szCs w:val="22"/>
        </w:rPr>
        <w:t>statutární orgán</w:t>
      </w:r>
      <w:r w:rsidRPr="00FA78D6">
        <w:rPr>
          <w:rFonts w:ascii="Arial" w:eastAsia="Arial" w:hAnsi="Arial" w:cs="Arial"/>
          <w:sz w:val="22"/>
          <w:szCs w:val="22"/>
        </w:rPr>
        <w:t>: Bc. Pavel Panuška, generální ředitel</w:t>
      </w:r>
    </w:p>
    <w:p w:rsidR="00AD7D0C" w:rsidRPr="00FA78D6" w:rsidRDefault="00AD7D0C">
      <w:pPr>
        <w:pStyle w:val="Bezseznamu1"/>
        <w:jc w:val="both"/>
        <w:rPr>
          <w:rFonts w:ascii="Arial" w:eastAsia="Arial" w:hAnsi="Arial" w:cs="Arial"/>
          <w:sz w:val="22"/>
          <w:szCs w:val="22"/>
        </w:rPr>
      </w:pPr>
      <w:r w:rsidRPr="00FA78D6">
        <w:rPr>
          <w:rFonts w:ascii="Arial" w:eastAsia="Arial" w:hAnsi="Arial" w:cs="Arial"/>
          <w:sz w:val="22"/>
          <w:szCs w:val="22"/>
        </w:rPr>
        <w:t>IČO: 72053119</w:t>
      </w:r>
      <w:r>
        <w:rPr>
          <w:rFonts w:ascii="Arial" w:eastAsia="Arial" w:hAnsi="Arial" w:cs="Arial"/>
          <w:sz w:val="22"/>
          <w:szCs w:val="22"/>
        </w:rPr>
        <w:tab/>
      </w:r>
      <w:r w:rsidRPr="00FA78D6">
        <w:rPr>
          <w:rFonts w:ascii="Arial" w:eastAsia="Arial" w:hAnsi="Arial" w:cs="Arial"/>
          <w:sz w:val="22"/>
          <w:szCs w:val="22"/>
        </w:rPr>
        <w:t>DIČ: CZ72053119</w:t>
      </w:r>
    </w:p>
    <w:p w:rsidR="00AD7D0C" w:rsidRPr="00FA78D6" w:rsidRDefault="00AD7D0C">
      <w:pPr>
        <w:pStyle w:val="Bezseznamu1"/>
        <w:jc w:val="both"/>
        <w:rPr>
          <w:rFonts w:ascii="Arial" w:eastAsia="Arial" w:hAnsi="Arial" w:cs="Arial"/>
          <w:sz w:val="22"/>
          <w:szCs w:val="22"/>
        </w:rPr>
      </w:pPr>
      <w:r>
        <w:rPr>
          <w:rFonts w:ascii="Arial" w:eastAsia="Arial" w:hAnsi="Arial" w:cs="Arial"/>
          <w:sz w:val="22"/>
          <w:szCs w:val="22"/>
        </w:rPr>
        <w:t>e</w:t>
      </w:r>
      <w:r w:rsidRPr="00FA78D6">
        <w:rPr>
          <w:rFonts w:ascii="Arial" w:eastAsia="Arial" w:hAnsi="Arial" w:cs="Arial"/>
          <w:sz w:val="22"/>
          <w:szCs w:val="22"/>
        </w:rPr>
        <w:t xml:space="preserve">-mail: </w:t>
      </w:r>
      <w:hyperlink r:id="rId9" w:history="1">
        <w:r w:rsidRPr="001573A2">
          <w:rPr>
            <w:rStyle w:val="Hypertextovodkaz"/>
            <w:rFonts w:ascii="Arial" w:eastAsia="Arial" w:hAnsi="Arial" w:cs="Arial"/>
            <w:sz w:val="22"/>
            <w:szCs w:val="22"/>
          </w:rPr>
          <w:t>posta</w:t>
        </w:r>
        <w:r w:rsidRPr="001573A2">
          <w:rPr>
            <w:rStyle w:val="Hypertextovodkaz"/>
            <w:rFonts w:ascii="Arial" w:eastAsia="Arial" w:hAnsi="Arial" w:cs="Arial"/>
            <w:sz w:val="22"/>
            <w:szCs w:val="22"/>
            <w:lang w:val="de-DE"/>
          </w:rPr>
          <w:t>@</w:t>
        </w:r>
        <w:r w:rsidRPr="001573A2">
          <w:rPr>
            <w:rStyle w:val="Hypertextovodkaz"/>
            <w:rFonts w:ascii="Arial" w:eastAsia="Arial" w:hAnsi="Arial" w:cs="Arial"/>
            <w:sz w:val="22"/>
            <w:szCs w:val="22"/>
          </w:rPr>
          <w:t>suspk.eu</w:t>
        </w:r>
      </w:hyperlink>
    </w:p>
    <w:p w:rsidR="00AD7D0C" w:rsidRPr="00FA78D6" w:rsidRDefault="00AD7D0C">
      <w:pPr>
        <w:pStyle w:val="Bezseznamu1"/>
        <w:jc w:val="both"/>
        <w:rPr>
          <w:rFonts w:ascii="Arial" w:eastAsia="Arial" w:hAnsi="Arial" w:cs="Arial"/>
          <w:sz w:val="22"/>
          <w:szCs w:val="22"/>
        </w:rPr>
      </w:pPr>
      <w:r>
        <w:rPr>
          <w:rFonts w:ascii="Arial" w:eastAsia="Arial" w:hAnsi="Arial" w:cs="Arial"/>
          <w:sz w:val="22"/>
          <w:szCs w:val="22"/>
        </w:rPr>
        <w:t>d</w:t>
      </w:r>
      <w:r w:rsidRPr="00FA78D6">
        <w:rPr>
          <w:rFonts w:ascii="Arial" w:eastAsia="Arial" w:hAnsi="Arial" w:cs="Arial"/>
          <w:sz w:val="22"/>
          <w:szCs w:val="22"/>
        </w:rPr>
        <w:t>atová schránka: qbep485</w:t>
      </w:r>
    </w:p>
    <w:p w:rsidR="00AD7D0C" w:rsidRDefault="00AD7D0C">
      <w:pPr>
        <w:pStyle w:val="Bezseznamu1"/>
        <w:jc w:val="both"/>
        <w:rPr>
          <w:rFonts w:ascii="Arial" w:eastAsia="Arial" w:hAnsi="Arial" w:cs="Arial"/>
          <w:sz w:val="22"/>
          <w:szCs w:val="22"/>
        </w:rPr>
      </w:pPr>
      <w:r>
        <w:rPr>
          <w:rFonts w:ascii="Arial" w:eastAsia="Arial" w:hAnsi="Arial" w:cs="Arial"/>
          <w:sz w:val="22"/>
          <w:szCs w:val="22"/>
        </w:rPr>
        <w:t>t</w:t>
      </w:r>
      <w:r w:rsidRPr="0073732F">
        <w:rPr>
          <w:rFonts w:ascii="Arial" w:eastAsia="Arial" w:hAnsi="Arial" w:cs="Arial"/>
          <w:sz w:val="22"/>
          <w:szCs w:val="22"/>
        </w:rPr>
        <w:t>elefon: +420 377 172</w:t>
      </w:r>
      <w:r>
        <w:rPr>
          <w:rFonts w:ascii="Arial" w:eastAsia="Arial" w:hAnsi="Arial" w:cs="Arial"/>
          <w:sz w:val="22"/>
          <w:szCs w:val="22"/>
        </w:rPr>
        <w:t> </w:t>
      </w:r>
      <w:r w:rsidRPr="0073732F">
        <w:rPr>
          <w:rFonts w:ascii="Arial" w:eastAsia="Arial" w:hAnsi="Arial" w:cs="Arial"/>
          <w:sz w:val="22"/>
          <w:szCs w:val="22"/>
        </w:rPr>
        <w:t>101</w:t>
      </w:r>
    </w:p>
    <w:p w:rsidR="00AD7D0C" w:rsidRPr="00AB130C" w:rsidRDefault="00AD7D0C">
      <w:pPr>
        <w:pStyle w:val="Bezseznamu1"/>
        <w:rPr>
          <w:rFonts w:ascii="Arial" w:eastAsia="Arial" w:hAnsi="Arial" w:cs="Arial"/>
          <w:sz w:val="22"/>
          <w:szCs w:val="22"/>
        </w:rPr>
      </w:pPr>
      <w:r w:rsidRPr="00AB130C">
        <w:rPr>
          <w:rFonts w:ascii="Arial" w:eastAsia="Arial" w:hAnsi="Arial" w:cs="Arial"/>
          <w:sz w:val="22"/>
          <w:szCs w:val="22"/>
        </w:rPr>
        <w:t>kontaktní osoba:</w:t>
      </w:r>
      <w:r w:rsidRPr="00AB130C">
        <w:rPr>
          <w:rFonts w:ascii="Arial" w:eastAsia="Arial" w:hAnsi="Arial" w:cs="Arial"/>
          <w:color w:val="808080"/>
          <w:sz w:val="22"/>
          <w:szCs w:val="22"/>
        </w:rPr>
        <w:t xml:space="preserve"> </w:t>
      </w:r>
      <w:r w:rsidR="004D1FB1">
        <w:rPr>
          <w:rFonts w:ascii="Arial" w:eastAsia="Arial" w:hAnsi="Arial" w:cs="Arial"/>
          <w:bCs/>
          <w:sz w:val="22"/>
          <w:szCs w:val="22"/>
        </w:rPr>
        <w:t>Ivana Plecitá</w:t>
      </w:r>
      <w:r w:rsidRPr="00AB130C">
        <w:rPr>
          <w:rFonts w:ascii="Arial" w:eastAsia="Arial" w:hAnsi="Arial" w:cs="Arial"/>
          <w:sz w:val="22"/>
          <w:szCs w:val="22"/>
        </w:rPr>
        <w:t>, tel. +420</w:t>
      </w:r>
      <w:r w:rsidR="004D1FB1">
        <w:rPr>
          <w:rFonts w:ascii="Arial" w:eastAsia="Arial" w:hAnsi="Arial" w:cs="Arial"/>
          <w:sz w:val="22"/>
          <w:szCs w:val="22"/>
        </w:rPr>
        <w:t> </w:t>
      </w:r>
      <w:r w:rsidR="004D1FB1">
        <w:rPr>
          <w:rFonts w:ascii="Arial" w:eastAsia="Arial" w:hAnsi="Arial" w:cs="Arial"/>
          <w:bCs/>
          <w:sz w:val="22"/>
          <w:szCs w:val="22"/>
        </w:rPr>
        <w:t>737 285 625</w:t>
      </w:r>
      <w:r w:rsidRPr="00AB130C">
        <w:rPr>
          <w:rFonts w:ascii="Arial" w:eastAsia="Arial" w:hAnsi="Arial" w:cs="Arial"/>
          <w:sz w:val="22"/>
          <w:szCs w:val="22"/>
        </w:rPr>
        <w:t xml:space="preserve">, e-mail: </w:t>
      </w:r>
      <w:r w:rsidR="004D1FB1">
        <w:rPr>
          <w:rFonts w:ascii="Arial" w:eastAsia="Arial" w:hAnsi="Arial" w:cs="Arial"/>
          <w:bCs/>
          <w:sz w:val="22"/>
          <w:szCs w:val="22"/>
        </w:rPr>
        <w:t>ivana.plecita</w:t>
      </w:r>
      <w:r w:rsidR="00AD2423">
        <w:rPr>
          <w:rFonts w:ascii="Arial" w:eastAsia="Arial" w:hAnsi="Arial" w:cs="Arial"/>
          <w:bCs/>
          <w:sz w:val="22"/>
          <w:szCs w:val="22"/>
        </w:rPr>
        <w:t>@su</w:t>
      </w:r>
      <w:r w:rsidR="004D1FB1">
        <w:rPr>
          <w:rFonts w:ascii="Arial" w:eastAsia="Arial" w:hAnsi="Arial" w:cs="Arial"/>
          <w:bCs/>
          <w:sz w:val="22"/>
          <w:szCs w:val="22"/>
        </w:rPr>
        <w:t>spk.eu</w:t>
      </w:r>
    </w:p>
    <w:p w:rsidR="00AD7D0C" w:rsidRPr="0073732F" w:rsidRDefault="00AD7D0C">
      <w:pPr>
        <w:pStyle w:val="Bezseznamu1"/>
        <w:jc w:val="both"/>
        <w:rPr>
          <w:rFonts w:ascii="Arial" w:eastAsia="Arial" w:hAnsi="Arial" w:cs="Arial"/>
          <w:sz w:val="22"/>
          <w:szCs w:val="22"/>
        </w:rPr>
      </w:pPr>
    </w:p>
    <w:p w:rsidR="00AD7D0C" w:rsidRPr="0073732F" w:rsidRDefault="00AD7D0C">
      <w:pPr>
        <w:pStyle w:val="Bezseznamu1"/>
        <w:jc w:val="both"/>
        <w:rPr>
          <w:rFonts w:ascii="Arial" w:eastAsia="Arial" w:hAnsi="Arial" w:cs="Arial"/>
          <w:sz w:val="22"/>
          <w:szCs w:val="22"/>
        </w:rPr>
      </w:pPr>
      <w:r w:rsidRPr="00CE03F3">
        <w:rPr>
          <w:rFonts w:ascii="Arial" w:eastAsia="Arial" w:hAnsi="Arial" w:cs="Arial"/>
          <w:sz w:val="22"/>
          <w:szCs w:val="22"/>
        </w:rPr>
        <w:t xml:space="preserve">zastoupena </w:t>
      </w:r>
      <w:r w:rsidR="004D1FB1">
        <w:rPr>
          <w:rFonts w:ascii="Arial" w:eastAsia="Arial" w:hAnsi="Arial" w:cs="Arial"/>
          <w:bCs/>
          <w:sz w:val="22"/>
          <w:szCs w:val="22"/>
        </w:rPr>
        <w:t>Pavlem Faitem</w:t>
      </w:r>
      <w:r w:rsidRPr="00CE03F3">
        <w:rPr>
          <w:rFonts w:ascii="Arial" w:eastAsia="Arial" w:hAnsi="Arial" w:cs="Arial"/>
          <w:i/>
          <w:sz w:val="22"/>
          <w:szCs w:val="22"/>
        </w:rPr>
        <w:t>,</w:t>
      </w:r>
      <w:r>
        <w:rPr>
          <w:rFonts w:ascii="Arial" w:eastAsia="Arial" w:hAnsi="Arial" w:cs="Arial"/>
          <w:i/>
          <w:sz w:val="22"/>
          <w:szCs w:val="22"/>
        </w:rPr>
        <w:t xml:space="preserve"> </w:t>
      </w:r>
      <w:r w:rsidRPr="00CE03F3">
        <w:rPr>
          <w:rFonts w:ascii="Arial" w:eastAsia="Arial" w:hAnsi="Arial" w:cs="Arial"/>
          <w:sz w:val="22"/>
          <w:szCs w:val="22"/>
        </w:rPr>
        <w:t xml:space="preserve">provozním náměstkem okres </w:t>
      </w:r>
      <w:r w:rsidR="00AB2C91">
        <w:rPr>
          <w:rFonts w:ascii="Arial" w:eastAsia="Arial" w:hAnsi="Arial" w:cs="Arial"/>
          <w:bCs/>
          <w:sz w:val="22"/>
          <w:szCs w:val="22"/>
        </w:rPr>
        <w:t>Rokycany</w:t>
      </w:r>
      <w:r w:rsidRPr="00CE03F3">
        <w:rPr>
          <w:rFonts w:ascii="Arial" w:eastAsia="Arial" w:hAnsi="Arial" w:cs="Arial"/>
          <w:sz w:val="22"/>
          <w:szCs w:val="22"/>
        </w:rPr>
        <w:t xml:space="preserve"> na základě plné moci </w:t>
      </w:r>
      <w:proofErr w:type="gramStart"/>
      <w:r w:rsidRPr="00CE03F3">
        <w:rPr>
          <w:rFonts w:ascii="Arial" w:eastAsia="Arial" w:hAnsi="Arial" w:cs="Arial"/>
          <w:sz w:val="22"/>
          <w:szCs w:val="22"/>
        </w:rPr>
        <w:t>č.j.</w:t>
      </w:r>
      <w:proofErr w:type="gramEnd"/>
      <w:r w:rsidRPr="00CE03F3">
        <w:rPr>
          <w:rFonts w:ascii="Arial" w:eastAsia="Arial" w:hAnsi="Arial" w:cs="Arial"/>
          <w:sz w:val="22"/>
          <w:szCs w:val="22"/>
        </w:rPr>
        <w:t xml:space="preserve"> </w:t>
      </w:r>
      <w:r w:rsidR="00AB2C91">
        <w:rPr>
          <w:rFonts w:ascii="Arial" w:eastAsia="Arial" w:hAnsi="Arial" w:cs="Arial"/>
          <w:bCs/>
          <w:sz w:val="22"/>
          <w:szCs w:val="22"/>
        </w:rPr>
        <w:t>99</w:t>
      </w:r>
      <w:r w:rsidRPr="00CE03F3">
        <w:rPr>
          <w:rFonts w:ascii="Arial" w:eastAsia="Arial" w:hAnsi="Arial" w:cs="Arial"/>
          <w:sz w:val="22"/>
          <w:szCs w:val="22"/>
        </w:rPr>
        <w:t>/15/SÚSPK-</w:t>
      </w:r>
      <w:r w:rsidR="00AB2C91">
        <w:rPr>
          <w:rFonts w:ascii="Arial" w:eastAsia="Arial" w:hAnsi="Arial" w:cs="Arial"/>
          <w:sz w:val="22"/>
          <w:szCs w:val="22"/>
        </w:rPr>
        <w:t>R</w:t>
      </w:r>
      <w:r w:rsidRPr="00CE03F3">
        <w:rPr>
          <w:rFonts w:ascii="Arial" w:eastAsia="Arial" w:hAnsi="Arial" w:cs="Arial"/>
          <w:sz w:val="22"/>
          <w:szCs w:val="22"/>
        </w:rPr>
        <w:t xml:space="preserve"> ze dne </w:t>
      </w:r>
      <w:r w:rsidR="00AB2C91">
        <w:rPr>
          <w:rFonts w:ascii="Arial" w:eastAsia="Arial" w:hAnsi="Arial" w:cs="Arial"/>
          <w:bCs/>
          <w:sz w:val="22"/>
          <w:szCs w:val="22"/>
        </w:rPr>
        <w:t>2. 1. 2015</w:t>
      </w:r>
    </w:p>
    <w:p w:rsidR="00AD7D0C" w:rsidRPr="0073732F" w:rsidRDefault="00AD7D0C">
      <w:pPr>
        <w:pStyle w:val="Bezseznamu1"/>
        <w:ind w:left="708" w:firstLine="708"/>
        <w:jc w:val="both"/>
        <w:rPr>
          <w:rFonts w:ascii="Arial" w:eastAsia="Arial" w:hAnsi="Arial" w:cs="Arial"/>
          <w:sz w:val="22"/>
          <w:szCs w:val="22"/>
        </w:rPr>
      </w:pPr>
    </w:p>
    <w:p w:rsidR="00AD7D0C" w:rsidRPr="0073732F" w:rsidRDefault="00AD7D0C">
      <w:pPr>
        <w:pStyle w:val="Bezseznamu1"/>
        <w:jc w:val="both"/>
        <w:rPr>
          <w:rFonts w:ascii="Arial" w:eastAsia="Arial" w:hAnsi="Arial" w:cs="Arial"/>
          <w:i/>
          <w:sz w:val="22"/>
          <w:szCs w:val="22"/>
        </w:rPr>
      </w:pPr>
      <w:r>
        <w:rPr>
          <w:rFonts w:ascii="Arial" w:eastAsia="Arial" w:hAnsi="Arial" w:cs="Arial"/>
          <w:i/>
          <w:sz w:val="22"/>
          <w:szCs w:val="22"/>
        </w:rPr>
        <w:t>(</w:t>
      </w:r>
      <w:r w:rsidRPr="0073732F">
        <w:rPr>
          <w:rFonts w:ascii="Arial" w:eastAsia="Arial" w:hAnsi="Arial" w:cs="Arial"/>
          <w:i/>
          <w:sz w:val="22"/>
          <w:szCs w:val="22"/>
        </w:rPr>
        <w:t xml:space="preserve">dále </w:t>
      </w:r>
      <w:r w:rsidRPr="00CE03F3">
        <w:rPr>
          <w:rFonts w:ascii="Arial" w:eastAsia="Arial" w:hAnsi="Arial" w:cs="Arial"/>
          <w:i/>
          <w:sz w:val="22"/>
          <w:szCs w:val="22"/>
        </w:rPr>
        <w:t>jen „správce“)</w:t>
      </w:r>
    </w:p>
    <w:p w:rsidR="00AD7D0C" w:rsidRDefault="00AD7D0C">
      <w:pPr>
        <w:pStyle w:val="Bezseznamu1"/>
        <w:ind w:left="708" w:firstLine="708"/>
        <w:jc w:val="both"/>
        <w:rPr>
          <w:rFonts w:ascii="Arial" w:eastAsia="Arial" w:hAnsi="Arial" w:cs="Arial"/>
          <w:sz w:val="22"/>
          <w:szCs w:val="22"/>
        </w:rPr>
      </w:pPr>
    </w:p>
    <w:p w:rsidR="00AD7D0C" w:rsidRPr="0073732F" w:rsidRDefault="00AD7D0C">
      <w:pPr>
        <w:pStyle w:val="Bezseznamu1"/>
        <w:ind w:left="708" w:firstLine="708"/>
        <w:jc w:val="both"/>
        <w:rPr>
          <w:rFonts w:ascii="Arial" w:eastAsia="Arial" w:hAnsi="Arial" w:cs="Arial"/>
          <w:sz w:val="22"/>
          <w:szCs w:val="22"/>
        </w:rPr>
      </w:pPr>
      <w:r w:rsidRPr="0073732F">
        <w:rPr>
          <w:rFonts w:ascii="Arial" w:eastAsia="Arial" w:hAnsi="Arial" w:cs="Arial"/>
          <w:sz w:val="22"/>
          <w:szCs w:val="22"/>
        </w:rPr>
        <w:t>a</w:t>
      </w:r>
    </w:p>
    <w:p w:rsidR="00AD7D0C" w:rsidRPr="0073732F" w:rsidRDefault="00AD7D0C">
      <w:pPr>
        <w:pStyle w:val="Bezseznamu1"/>
        <w:jc w:val="both"/>
        <w:rPr>
          <w:rFonts w:ascii="Arial" w:eastAsia="Arial" w:hAnsi="Arial" w:cs="Arial"/>
          <w:sz w:val="22"/>
          <w:szCs w:val="22"/>
        </w:rPr>
      </w:pPr>
    </w:p>
    <w:p w:rsidR="00AD7D0C" w:rsidRPr="0073732F" w:rsidRDefault="00AD7D0C">
      <w:pPr>
        <w:pStyle w:val="Bezseznamu1"/>
        <w:jc w:val="both"/>
        <w:rPr>
          <w:rFonts w:ascii="Arial" w:eastAsia="Arial" w:hAnsi="Arial" w:cs="Arial"/>
          <w:i/>
          <w:sz w:val="22"/>
          <w:szCs w:val="22"/>
        </w:rPr>
      </w:pPr>
      <w:r w:rsidRPr="0073732F">
        <w:rPr>
          <w:rFonts w:ascii="Arial" w:eastAsia="Arial" w:hAnsi="Arial" w:cs="Arial"/>
          <w:i/>
          <w:sz w:val="22"/>
          <w:szCs w:val="22"/>
        </w:rPr>
        <w:t>Investor stavby:</w:t>
      </w:r>
      <w:r w:rsidRPr="0073732F">
        <w:rPr>
          <w:rFonts w:ascii="Arial" w:eastAsia="Arial" w:hAnsi="Arial" w:cs="Arial"/>
          <w:i/>
          <w:sz w:val="22"/>
          <w:szCs w:val="22"/>
        </w:rPr>
        <w:tab/>
      </w:r>
    </w:p>
    <w:p w:rsidR="00AD7D0C" w:rsidRDefault="00AD7D0C">
      <w:pPr>
        <w:pStyle w:val="Bezseznamu1"/>
        <w:jc w:val="both"/>
        <w:rPr>
          <w:rFonts w:ascii="Arial" w:eastAsia="Arial" w:hAnsi="Arial" w:cs="Arial"/>
          <w:b/>
          <w:sz w:val="22"/>
          <w:szCs w:val="22"/>
        </w:rPr>
      </w:pPr>
    </w:p>
    <w:p w:rsidR="00AB2C91" w:rsidRPr="00AB2C91" w:rsidRDefault="00AB2C91" w:rsidP="00AB2C91">
      <w:pPr>
        <w:pStyle w:val="Bezseznamu1"/>
        <w:jc w:val="both"/>
        <w:rPr>
          <w:rFonts w:ascii="Arial" w:eastAsia="Arial" w:hAnsi="Arial" w:cs="Arial"/>
          <w:b/>
          <w:sz w:val="22"/>
          <w:szCs w:val="22"/>
        </w:rPr>
      </w:pPr>
      <w:r w:rsidRPr="00AB2C91">
        <w:rPr>
          <w:rFonts w:ascii="Arial" w:eastAsia="Arial" w:hAnsi="Arial" w:cs="Arial"/>
          <w:b/>
          <w:sz w:val="22"/>
          <w:szCs w:val="22"/>
        </w:rPr>
        <w:t>Statutární město Plzeň</w:t>
      </w:r>
    </w:p>
    <w:p w:rsidR="00AB2C91" w:rsidRPr="00AB2C91" w:rsidRDefault="00AB2C91" w:rsidP="00AB2C91">
      <w:pPr>
        <w:pStyle w:val="Bezseznamu1"/>
        <w:jc w:val="both"/>
        <w:rPr>
          <w:rFonts w:ascii="Arial" w:eastAsia="Arial" w:hAnsi="Arial" w:cs="Arial"/>
          <w:sz w:val="22"/>
          <w:szCs w:val="22"/>
        </w:rPr>
      </w:pPr>
      <w:r w:rsidRPr="00AB2C91">
        <w:rPr>
          <w:rFonts w:ascii="Arial" w:eastAsia="Arial" w:hAnsi="Arial" w:cs="Arial"/>
          <w:sz w:val="22"/>
          <w:szCs w:val="22"/>
        </w:rPr>
        <w:t>sídlo: nám. Republiky 1, 306 31</w:t>
      </w:r>
    </w:p>
    <w:p w:rsidR="00AB2C91" w:rsidRPr="00AB2C91" w:rsidRDefault="00AB2C91" w:rsidP="00AB2C91">
      <w:pPr>
        <w:pStyle w:val="Bezseznamu1"/>
        <w:jc w:val="both"/>
        <w:rPr>
          <w:rFonts w:ascii="Arial" w:eastAsia="Arial" w:hAnsi="Arial" w:cs="Arial"/>
          <w:sz w:val="22"/>
          <w:szCs w:val="22"/>
        </w:rPr>
      </w:pPr>
      <w:r w:rsidRPr="00AB2C91">
        <w:rPr>
          <w:rFonts w:ascii="Arial" w:eastAsia="Arial" w:hAnsi="Arial" w:cs="Arial"/>
          <w:sz w:val="22"/>
          <w:szCs w:val="22"/>
        </w:rPr>
        <w:t xml:space="preserve">jednající prostřednictvím </w:t>
      </w:r>
      <w:r w:rsidRPr="00853B04">
        <w:rPr>
          <w:rFonts w:ascii="Arial" w:eastAsia="Arial" w:hAnsi="Arial" w:cs="Arial"/>
          <w:b/>
          <w:sz w:val="22"/>
          <w:szCs w:val="22"/>
        </w:rPr>
        <w:t>Odboru investic Magistrátu města Plzně</w:t>
      </w:r>
      <w:r w:rsidRPr="00AB2C91">
        <w:rPr>
          <w:rFonts w:ascii="Arial" w:eastAsia="Arial" w:hAnsi="Arial" w:cs="Arial"/>
          <w:sz w:val="22"/>
          <w:szCs w:val="22"/>
        </w:rPr>
        <w:t>, Škroupova 5, 301 00 Plzeň</w:t>
      </w:r>
    </w:p>
    <w:p w:rsidR="00AB2C91" w:rsidRPr="00AB2C91" w:rsidRDefault="00AB2C91" w:rsidP="00AB2C91">
      <w:pPr>
        <w:pStyle w:val="Bezseznamu1"/>
        <w:jc w:val="both"/>
        <w:rPr>
          <w:rFonts w:ascii="Arial" w:eastAsia="Arial" w:hAnsi="Arial" w:cs="Arial"/>
          <w:sz w:val="22"/>
          <w:szCs w:val="22"/>
        </w:rPr>
      </w:pPr>
      <w:r w:rsidRPr="00AB2C91">
        <w:rPr>
          <w:rFonts w:ascii="Arial" w:eastAsia="Arial" w:hAnsi="Arial" w:cs="Arial"/>
          <w:sz w:val="22"/>
          <w:szCs w:val="22"/>
        </w:rPr>
        <w:t>IČO: 00075370</w:t>
      </w:r>
    </w:p>
    <w:p w:rsidR="00AB2C91" w:rsidRPr="00AB2C91" w:rsidRDefault="00AB2C91" w:rsidP="00AB2C91">
      <w:pPr>
        <w:pStyle w:val="Bezseznamu1"/>
        <w:jc w:val="both"/>
        <w:rPr>
          <w:rFonts w:ascii="Arial" w:eastAsia="Arial" w:hAnsi="Arial" w:cs="Arial"/>
          <w:sz w:val="22"/>
          <w:szCs w:val="22"/>
        </w:rPr>
      </w:pPr>
      <w:r w:rsidRPr="00AB2C91">
        <w:rPr>
          <w:rFonts w:ascii="Arial" w:eastAsia="Arial" w:hAnsi="Arial" w:cs="Arial"/>
          <w:sz w:val="22"/>
          <w:szCs w:val="22"/>
        </w:rPr>
        <w:t xml:space="preserve">DIČ: CZ00075370 </w:t>
      </w:r>
    </w:p>
    <w:p w:rsidR="00AB2C91" w:rsidRPr="00AB2C91" w:rsidRDefault="00AB2C91" w:rsidP="00AB2C91">
      <w:pPr>
        <w:pStyle w:val="Bezseznamu1"/>
        <w:jc w:val="both"/>
        <w:rPr>
          <w:rFonts w:ascii="Arial" w:eastAsia="Arial" w:hAnsi="Arial" w:cs="Arial"/>
          <w:sz w:val="22"/>
          <w:szCs w:val="22"/>
        </w:rPr>
      </w:pPr>
      <w:r w:rsidRPr="00AB2C91">
        <w:rPr>
          <w:rFonts w:ascii="Arial" w:eastAsia="Arial" w:hAnsi="Arial" w:cs="Arial"/>
          <w:sz w:val="22"/>
          <w:szCs w:val="22"/>
        </w:rPr>
        <w:t xml:space="preserve">zastoupeným Ing. Pavlem </w:t>
      </w:r>
      <w:proofErr w:type="spellStart"/>
      <w:r w:rsidRPr="00AB2C91">
        <w:rPr>
          <w:rFonts w:ascii="Arial" w:eastAsia="Arial" w:hAnsi="Arial" w:cs="Arial"/>
          <w:sz w:val="22"/>
          <w:szCs w:val="22"/>
        </w:rPr>
        <w:t>Grisníkem</w:t>
      </w:r>
      <w:proofErr w:type="spellEnd"/>
      <w:r w:rsidRPr="00AB2C91">
        <w:rPr>
          <w:rFonts w:ascii="Arial" w:eastAsia="Arial" w:hAnsi="Arial" w:cs="Arial"/>
          <w:sz w:val="22"/>
          <w:szCs w:val="22"/>
        </w:rPr>
        <w:t xml:space="preserve">, vedoucí OI MMP na základě plné moci </w:t>
      </w:r>
      <w:proofErr w:type="gramStart"/>
      <w:r w:rsidRPr="00AB2C91">
        <w:rPr>
          <w:rFonts w:ascii="Arial" w:eastAsia="Arial" w:hAnsi="Arial" w:cs="Arial"/>
          <w:sz w:val="22"/>
          <w:szCs w:val="22"/>
        </w:rPr>
        <w:t>č.j.</w:t>
      </w:r>
      <w:proofErr w:type="gramEnd"/>
      <w:r w:rsidRPr="00AB2C91">
        <w:rPr>
          <w:rFonts w:ascii="Arial" w:eastAsia="Arial" w:hAnsi="Arial" w:cs="Arial"/>
          <w:sz w:val="22"/>
          <w:szCs w:val="22"/>
        </w:rPr>
        <w:t xml:space="preserve">: ZM-37/2015 ze dne 3. 4. 2015 </w:t>
      </w:r>
    </w:p>
    <w:p w:rsidR="00AB2C91" w:rsidRPr="00AB2C91" w:rsidRDefault="00AB2C91" w:rsidP="00AB2C91">
      <w:pPr>
        <w:pStyle w:val="Bezseznamu1"/>
        <w:jc w:val="both"/>
        <w:rPr>
          <w:rFonts w:ascii="Arial" w:eastAsia="Arial" w:hAnsi="Arial" w:cs="Arial"/>
          <w:sz w:val="22"/>
          <w:szCs w:val="22"/>
        </w:rPr>
      </w:pPr>
      <w:r w:rsidRPr="00AB2C91">
        <w:rPr>
          <w:rFonts w:ascii="Arial" w:eastAsia="Arial" w:hAnsi="Arial" w:cs="Arial"/>
          <w:sz w:val="22"/>
          <w:szCs w:val="22"/>
        </w:rPr>
        <w:t xml:space="preserve">kontaktní osoba: </w:t>
      </w:r>
      <w:r w:rsidR="00853B04">
        <w:rPr>
          <w:rFonts w:ascii="Arial" w:eastAsia="Arial" w:hAnsi="Arial" w:cs="Arial"/>
          <w:sz w:val="22"/>
          <w:szCs w:val="22"/>
        </w:rPr>
        <w:t>Iveta Hamplová</w:t>
      </w:r>
      <w:r w:rsidRPr="00AB2C91">
        <w:rPr>
          <w:rFonts w:ascii="Arial" w:eastAsia="Arial" w:hAnsi="Arial" w:cs="Arial"/>
          <w:sz w:val="22"/>
          <w:szCs w:val="22"/>
        </w:rPr>
        <w:t>, tel. +420 378 035 2</w:t>
      </w:r>
      <w:r w:rsidR="00853B04">
        <w:rPr>
          <w:rFonts w:ascii="Arial" w:eastAsia="Arial" w:hAnsi="Arial" w:cs="Arial"/>
          <w:sz w:val="22"/>
          <w:szCs w:val="22"/>
        </w:rPr>
        <w:t>25</w:t>
      </w:r>
      <w:r w:rsidRPr="00AB2C91">
        <w:rPr>
          <w:rFonts w:ascii="Arial" w:eastAsia="Arial" w:hAnsi="Arial" w:cs="Arial"/>
          <w:sz w:val="22"/>
          <w:szCs w:val="22"/>
        </w:rPr>
        <w:t xml:space="preserve">, e-mail: </w:t>
      </w:r>
      <w:r w:rsidR="00853B04">
        <w:rPr>
          <w:rFonts w:ascii="Arial" w:eastAsia="Arial" w:hAnsi="Arial" w:cs="Arial"/>
          <w:sz w:val="22"/>
          <w:szCs w:val="22"/>
        </w:rPr>
        <w:t>hamplova</w:t>
      </w:r>
      <w:r w:rsidRPr="00AB2C91">
        <w:rPr>
          <w:rFonts w:ascii="Arial" w:eastAsia="Arial" w:hAnsi="Arial" w:cs="Arial"/>
          <w:sz w:val="22"/>
          <w:szCs w:val="22"/>
        </w:rPr>
        <w:t>@plzen.eu</w:t>
      </w:r>
    </w:p>
    <w:p w:rsidR="00AB2C91" w:rsidRPr="00AB2C91" w:rsidRDefault="00AB2C91" w:rsidP="00AB2C91">
      <w:pPr>
        <w:pStyle w:val="Bezseznamu1"/>
        <w:jc w:val="both"/>
        <w:rPr>
          <w:rFonts w:ascii="Arial" w:eastAsia="Arial" w:hAnsi="Arial" w:cs="Arial"/>
          <w:sz w:val="22"/>
          <w:szCs w:val="22"/>
        </w:rPr>
      </w:pPr>
    </w:p>
    <w:p w:rsidR="00AD7D0C" w:rsidRPr="00AB2C91" w:rsidRDefault="00AB2C91" w:rsidP="00AB2C91">
      <w:pPr>
        <w:pStyle w:val="Bezseznamu1"/>
        <w:jc w:val="both"/>
        <w:rPr>
          <w:rFonts w:ascii="Arial" w:eastAsia="Arial" w:hAnsi="Arial" w:cs="Arial"/>
          <w:i/>
          <w:sz w:val="22"/>
          <w:szCs w:val="22"/>
        </w:rPr>
      </w:pPr>
      <w:r w:rsidRPr="00AB2C91">
        <w:rPr>
          <w:rFonts w:ascii="Arial" w:eastAsia="Arial" w:hAnsi="Arial" w:cs="Arial"/>
          <w:sz w:val="22"/>
          <w:szCs w:val="22"/>
        </w:rPr>
        <w:t>adresa pro doručování veškerých písemností, je-li odlišná od sídla: - - -</w:t>
      </w:r>
    </w:p>
    <w:p w:rsidR="00AD7D0C" w:rsidRPr="00667438" w:rsidRDefault="00AD7D0C">
      <w:pPr>
        <w:pStyle w:val="Bezseznamu1"/>
        <w:jc w:val="both"/>
        <w:rPr>
          <w:rFonts w:ascii="Arial" w:eastAsia="Arial" w:hAnsi="Arial" w:cs="Arial"/>
          <w:i/>
          <w:sz w:val="22"/>
          <w:szCs w:val="22"/>
        </w:rPr>
      </w:pPr>
      <w:r>
        <w:rPr>
          <w:rFonts w:ascii="Arial" w:eastAsia="Arial" w:hAnsi="Arial" w:cs="Arial"/>
          <w:i/>
          <w:sz w:val="22"/>
          <w:szCs w:val="22"/>
        </w:rPr>
        <w:t>(</w:t>
      </w:r>
      <w:r w:rsidRPr="00667438">
        <w:rPr>
          <w:rFonts w:ascii="Arial" w:eastAsia="Arial" w:hAnsi="Arial" w:cs="Arial"/>
          <w:i/>
          <w:sz w:val="22"/>
          <w:szCs w:val="22"/>
        </w:rPr>
        <w:t>dále jen „investor“</w:t>
      </w:r>
      <w:r>
        <w:rPr>
          <w:rFonts w:ascii="Arial" w:eastAsia="Arial" w:hAnsi="Arial" w:cs="Arial"/>
          <w:i/>
          <w:sz w:val="22"/>
          <w:szCs w:val="22"/>
        </w:rPr>
        <w:t>)</w:t>
      </w:r>
    </w:p>
    <w:p w:rsidR="00AD7D0C" w:rsidRPr="0073732F" w:rsidRDefault="00AD7D0C">
      <w:pPr>
        <w:pStyle w:val="Bezseznamu1"/>
        <w:ind w:left="708" w:firstLine="708"/>
        <w:jc w:val="both"/>
        <w:rPr>
          <w:rFonts w:ascii="Arial" w:eastAsia="Arial" w:hAnsi="Arial" w:cs="Arial"/>
          <w:sz w:val="22"/>
          <w:szCs w:val="22"/>
        </w:rPr>
      </w:pPr>
    </w:p>
    <w:p w:rsidR="00AD7D0C" w:rsidRPr="0073732F" w:rsidRDefault="00AD7D0C">
      <w:pPr>
        <w:pStyle w:val="Bezseznamu1"/>
        <w:jc w:val="center"/>
        <w:rPr>
          <w:rFonts w:ascii="Arial" w:eastAsia="Arial" w:hAnsi="Arial" w:cs="Arial"/>
          <w:b/>
          <w:sz w:val="22"/>
          <w:szCs w:val="22"/>
        </w:rPr>
      </w:pPr>
      <w:r w:rsidRPr="0073732F">
        <w:rPr>
          <w:rFonts w:ascii="Arial" w:eastAsia="Arial" w:hAnsi="Arial" w:cs="Arial"/>
          <w:b/>
          <w:sz w:val="22"/>
          <w:szCs w:val="22"/>
        </w:rPr>
        <w:t>uzavírají níže uvedeného dne, měsíce a roku</w:t>
      </w:r>
    </w:p>
    <w:p w:rsidR="00AD7D0C" w:rsidRPr="0073732F" w:rsidRDefault="00AD7D0C">
      <w:pPr>
        <w:pStyle w:val="Bezseznamu1"/>
        <w:jc w:val="center"/>
        <w:rPr>
          <w:rFonts w:ascii="Arial" w:eastAsia="Arial" w:hAnsi="Arial" w:cs="Arial"/>
          <w:b/>
          <w:sz w:val="22"/>
          <w:szCs w:val="22"/>
        </w:rPr>
      </w:pPr>
      <w:r w:rsidRPr="0073732F">
        <w:rPr>
          <w:rFonts w:ascii="Arial" w:eastAsia="Arial" w:hAnsi="Arial" w:cs="Arial"/>
          <w:b/>
          <w:sz w:val="22"/>
          <w:szCs w:val="22"/>
        </w:rPr>
        <w:t xml:space="preserve">tuto smlouvu o omezení užívání nemovitosti ve správě </w:t>
      </w:r>
      <w:r>
        <w:rPr>
          <w:rFonts w:ascii="Arial" w:eastAsia="Arial" w:hAnsi="Arial" w:cs="Arial"/>
          <w:b/>
          <w:sz w:val="22"/>
          <w:szCs w:val="22"/>
        </w:rPr>
        <w:t>SÚSPK</w:t>
      </w:r>
    </w:p>
    <w:p w:rsidR="00AD7D0C" w:rsidRPr="0073732F" w:rsidRDefault="00AD7D0C">
      <w:pPr>
        <w:pStyle w:val="Bezseznamu1"/>
        <w:numPr>
          <w:ilvl w:val="0"/>
          <w:numId w:val="1"/>
        </w:numPr>
        <w:spacing w:before="240" w:after="240"/>
        <w:ind w:left="1077"/>
        <w:jc w:val="center"/>
        <w:rPr>
          <w:rFonts w:ascii="Arial" w:eastAsia="Arial" w:hAnsi="Arial" w:cs="Arial"/>
          <w:b/>
          <w:sz w:val="22"/>
          <w:szCs w:val="22"/>
        </w:rPr>
      </w:pPr>
      <w:r w:rsidRPr="0073732F">
        <w:rPr>
          <w:rFonts w:ascii="Arial" w:eastAsia="Arial" w:hAnsi="Arial" w:cs="Arial"/>
          <w:b/>
          <w:sz w:val="22"/>
          <w:szCs w:val="22"/>
        </w:rPr>
        <w:t>Předmět smlouvy</w:t>
      </w:r>
    </w:p>
    <w:p w:rsidR="00AD7D0C" w:rsidRPr="006B627C" w:rsidRDefault="00AD7D0C">
      <w:pPr>
        <w:pStyle w:val="Bezseznamu1"/>
        <w:numPr>
          <w:ilvl w:val="0"/>
          <w:numId w:val="2"/>
        </w:numPr>
        <w:spacing w:before="120" w:after="120"/>
        <w:ind w:left="357" w:hanging="357"/>
        <w:jc w:val="both"/>
        <w:rPr>
          <w:rFonts w:ascii="Arial" w:eastAsia="Arial" w:hAnsi="Arial" w:cs="Arial"/>
          <w:sz w:val="22"/>
          <w:szCs w:val="22"/>
        </w:rPr>
      </w:pPr>
      <w:r w:rsidRPr="006B627C">
        <w:rPr>
          <w:rFonts w:ascii="Arial" w:eastAsia="Arial" w:hAnsi="Arial" w:cs="Arial"/>
          <w:sz w:val="22"/>
          <w:szCs w:val="22"/>
        </w:rPr>
        <w:t>Plzeňský kraj má ve vlastnictví a správci přísluší právo hospodařit s níže uvedenými nemovitostmi:</w:t>
      </w:r>
    </w:p>
    <w:p w:rsidR="00AD7D0C" w:rsidRPr="0073732F" w:rsidRDefault="00AD7D0C">
      <w:pPr>
        <w:pStyle w:val="Bezseznamu1"/>
        <w:ind w:left="708"/>
        <w:jc w:val="both"/>
        <w:rPr>
          <w:rFonts w:ascii="Arial" w:eastAsia="Arial" w:hAnsi="Arial" w:cs="Arial"/>
          <w:sz w:val="22"/>
          <w:szCs w:val="22"/>
        </w:rPr>
      </w:pPr>
      <w:r w:rsidRPr="0073732F">
        <w:rPr>
          <w:rFonts w:ascii="Arial" w:eastAsia="Arial" w:hAnsi="Arial" w:cs="Arial"/>
          <w:b/>
          <w:sz w:val="22"/>
          <w:szCs w:val="22"/>
        </w:rPr>
        <w:t xml:space="preserve">komunikace: </w:t>
      </w:r>
      <w:r w:rsidR="00853B04" w:rsidRPr="00853B04">
        <w:rPr>
          <w:rFonts w:ascii="Arial" w:eastAsia="Arial" w:hAnsi="Arial" w:cs="Arial"/>
          <w:b/>
          <w:bCs/>
          <w:sz w:val="22"/>
          <w:szCs w:val="22"/>
        </w:rPr>
        <w:t>III/18020</w:t>
      </w:r>
      <w:r w:rsidRPr="0073732F">
        <w:rPr>
          <w:rFonts w:ascii="Arial" w:eastAsia="Arial" w:hAnsi="Arial" w:cs="Arial"/>
          <w:sz w:val="22"/>
          <w:szCs w:val="22"/>
        </w:rPr>
        <w:t xml:space="preserve"> (včetně silničního pozemku ve smyslu zákona č.13/1997 Sb., o pozemních komunikacích)</w:t>
      </w:r>
    </w:p>
    <w:p w:rsidR="00AD7D0C" w:rsidRPr="0073732F" w:rsidRDefault="00AD7D0C">
      <w:pPr>
        <w:pStyle w:val="Bezseznamu1"/>
        <w:ind w:firstLine="708"/>
        <w:jc w:val="both"/>
        <w:rPr>
          <w:rFonts w:ascii="Arial" w:eastAsia="Arial" w:hAnsi="Arial" w:cs="Arial"/>
          <w:b/>
          <w:sz w:val="22"/>
          <w:szCs w:val="22"/>
          <w:vertAlign w:val="superscript"/>
        </w:rPr>
      </w:pPr>
      <w:r w:rsidRPr="0073732F">
        <w:rPr>
          <w:rFonts w:ascii="Arial" w:eastAsia="Arial" w:hAnsi="Arial" w:cs="Arial"/>
          <w:sz w:val="22"/>
          <w:szCs w:val="22"/>
        </w:rPr>
        <w:lastRenderedPageBreak/>
        <w:t>umístěná na pozemku</w:t>
      </w:r>
      <w:r w:rsidRPr="0073732F">
        <w:rPr>
          <w:rFonts w:ascii="Arial" w:eastAsia="Arial" w:hAnsi="Arial" w:cs="Arial"/>
          <w:b/>
          <w:sz w:val="22"/>
          <w:szCs w:val="22"/>
        </w:rPr>
        <w:t xml:space="preserve">: </w:t>
      </w:r>
      <w:r w:rsidR="00853B04" w:rsidRPr="00853B04">
        <w:rPr>
          <w:rFonts w:ascii="Arial" w:eastAsia="Arial" w:hAnsi="Arial" w:cs="Arial"/>
          <w:b/>
          <w:bCs/>
          <w:sz w:val="22"/>
          <w:szCs w:val="22"/>
        </w:rPr>
        <w:t>824/4</w:t>
      </w:r>
      <w:r>
        <w:rPr>
          <w:rFonts w:ascii="Arial" w:eastAsia="Arial" w:hAnsi="Arial" w:cs="Arial"/>
          <w:bCs/>
          <w:sz w:val="22"/>
          <w:szCs w:val="22"/>
        </w:rPr>
        <w:t xml:space="preserve"> </w:t>
      </w:r>
      <w:r w:rsidRPr="0073732F">
        <w:rPr>
          <w:rFonts w:ascii="Arial" w:eastAsia="Arial" w:hAnsi="Arial" w:cs="Arial"/>
          <w:sz w:val="22"/>
          <w:szCs w:val="22"/>
        </w:rPr>
        <w:t xml:space="preserve">o celkové výměře: </w:t>
      </w:r>
      <w:r w:rsidR="00853B04" w:rsidRPr="00853B04">
        <w:rPr>
          <w:rFonts w:ascii="Arial" w:eastAsia="Arial" w:hAnsi="Arial" w:cs="Arial"/>
          <w:b/>
          <w:bCs/>
          <w:sz w:val="22"/>
          <w:szCs w:val="22"/>
        </w:rPr>
        <w:t>1816</w:t>
      </w:r>
      <w:r w:rsidRPr="00853B04">
        <w:rPr>
          <w:rFonts w:ascii="Arial" w:eastAsia="Arial" w:hAnsi="Arial" w:cs="Arial"/>
          <w:b/>
          <w:bCs/>
          <w:sz w:val="22"/>
          <w:szCs w:val="22"/>
        </w:rPr>
        <w:t xml:space="preserve"> </w:t>
      </w:r>
      <w:r w:rsidRPr="0073732F">
        <w:rPr>
          <w:rFonts w:ascii="Arial" w:eastAsia="Arial" w:hAnsi="Arial" w:cs="Arial"/>
          <w:sz w:val="22"/>
          <w:szCs w:val="22"/>
        </w:rPr>
        <w:t>m</w:t>
      </w:r>
      <w:r w:rsidRPr="0073732F">
        <w:rPr>
          <w:rFonts w:ascii="Arial" w:eastAsia="Arial" w:hAnsi="Arial" w:cs="Arial"/>
          <w:sz w:val="22"/>
          <w:szCs w:val="22"/>
          <w:vertAlign w:val="superscript"/>
        </w:rPr>
        <w:t>2</w:t>
      </w:r>
    </w:p>
    <w:p w:rsidR="00AD7D0C" w:rsidRPr="0073732F" w:rsidRDefault="00AD7D0C">
      <w:pPr>
        <w:pStyle w:val="Bezseznamu1"/>
        <w:ind w:left="720" w:hanging="12"/>
        <w:jc w:val="both"/>
        <w:rPr>
          <w:rFonts w:ascii="Arial" w:eastAsia="Arial" w:hAnsi="Arial" w:cs="Arial"/>
          <w:sz w:val="22"/>
          <w:szCs w:val="22"/>
        </w:rPr>
      </w:pPr>
      <w:r w:rsidRPr="0073732F">
        <w:rPr>
          <w:rFonts w:ascii="Arial" w:eastAsia="Arial" w:hAnsi="Arial" w:cs="Arial"/>
          <w:sz w:val="22"/>
          <w:szCs w:val="22"/>
        </w:rPr>
        <w:t>v katastrálním území:</w:t>
      </w:r>
      <w:r w:rsidRPr="00CE03F3">
        <w:rPr>
          <w:rFonts w:ascii="Arial" w:eastAsia="Arial" w:hAnsi="Arial" w:cs="Arial"/>
          <w:bCs/>
          <w:sz w:val="22"/>
          <w:szCs w:val="22"/>
        </w:rPr>
        <w:t xml:space="preserve"> </w:t>
      </w:r>
      <w:proofErr w:type="spellStart"/>
      <w:r w:rsidR="00853B04" w:rsidRPr="00853B04">
        <w:rPr>
          <w:rFonts w:ascii="Arial" w:eastAsia="Arial" w:hAnsi="Arial" w:cs="Arial"/>
          <w:b/>
          <w:bCs/>
          <w:sz w:val="22"/>
          <w:szCs w:val="22"/>
        </w:rPr>
        <w:t>Koterov</w:t>
      </w:r>
      <w:proofErr w:type="spellEnd"/>
      <w:r w:rsidRPr="0073732F">
        <w:rPr>
          <w:rFonts w:ascii="Arial" w:eastAsia="Arial" w:hAnsi="Arial" w:cs="Arial"/>
          <w:b/>
          <w:sz w:val="22"/>
          <w:szCs w:val="22"/>
        </w:rPr>
        <w:t xml:space="preserve">, </w:t>
      </w:r>
      <w:r w:rsidRPr="0073732F">
        <w:rPr>
          <w:rFonts w:ascii="Arial" w:eastAsia="Arial" w:hAnsi="Arial" w:cs="Arial"/>
          <w:sz w:val="22"/>
          <w:szCs w:val="22"/>
        </w:rPr>
        <w:t xml:space="preserve">zapsaný na LV č.: </w:t>
      </w:r>
      <w:r w:rsidR="00853B04" w:rsidRPr="00853B04">
        <w:rPr>
          <w:rFonts w:ascii="Arial" w:eastAsia="Arial" w:hAnsi="Arial" w:cs="Arial"/>
          <w:b/>
          <w:bCs/>
          <w:sz w:val="22"/>
          <w:szCs w:val="22"/>
        </w:rPr>
        <w:t>1</w:t>
      </w:r>
      <w:r>
        <w:rPr>
          <w:rFonts w:ascii="Arial" w:eastAsia="Arial" w:hAnsi="Arial" w:cs="Arial"/>
          <w:bCs/>
          <w:sz w:val="22"/>
          <w:szCs w:val="22"/>
        </w:rPr>
        <w:t>,</w:t>
      </w:r>
      <w:r w:rsidRPr="0073732F">
        <w:rPr>
          <w:rFonts w:ascii="Arial" w:eastAsia="Arial" w:hAnsi="Arial" w:cs="Arial"/>
          <w:sz w:val="22"/>
          <w:szCs w:val="22"/>
        </w:rPr>
        <w:t xml:space="preserve"> vedený v katastru nemovitostí u Katastrálního úřadu pro Plzeňský kraj, Katastrální pracoviště  </w:t>
      </w:r>
      <w:r w:rsidR="00853B04" w:rsidRPr="00853B04">
        <w:rPr>
          <w:rFonts w:ascii="Arial" w:eastAsia="Arial" w:hAnsi="Arial" w:cs="Arial"/>
          <w:b/>
          <w:bCs/>
          <w:sz w:val="22"/>
          <w:szCs w:val="22"/>
        </w:rPr>
        <w:t>Plzeň - město</w:t>
      </w:r>
      <w:r w:rsidRPr="0073732F">
        <w:rPr>
          <w:rFonts w:ascii="Arial" w:eastAsia="Arial" w:hAnsi="Arial" w:cs="Arial"/>
          <w:sz w:val="22"/>
          <w:szCs w:val="22"/>
        </w:rPr>
        <w:t xml:space="preserve">, </w:t>
      </w:r>
    </w:p>
    <w:p w:rsidR="00AD7D0C" w:rsidRDefault="00AD7D0C">
      <w:pPr>
        <w:pStyle w:val="Bezseznamu1"/>
        <w:ind w:firstLine="708"/>
        <w:jc w:val="both"/>
        <w:rPr>
          <w:rFonts w:ascii="Arial" w:eastAsia="Arial" w:hAnsi="Arial" w:cs="Arial"/>
          <w:bCs/>
          <w:sz w:val="22"/>
          <w:szCs w:val="22"/>
        </w:rPr>
      </w:pPr>
      <w:r w:rsidRPr="0073732F">
        <w:rPr>
          <w:rFonts w:ascii="Arial" w:eastAsia="Arial" w:hAnsi="Arial" w:cs="Arial"/>
          <w:sz w:val="22"/>
          <w:szCs w:val="22"/>
        </w:rPr>
        <w:t xml:space="preserve">typ parcely: </w:t>
      </w:r>
      <w:r w:rsidR="00853B04" w:rsidRPr="00853B04">
        <w:rPr>
          <w:rFonts w:ascii="Arial" w:eastAsia="Arial" w:hAnsi="Arial" w:cs="Arial"/>
          <w:b/>
          <w:bCs/>
          <w:sz w:val="22"/>
          <w:szCs w:val="22"/>
        </w:rPr>
        <w:t>ostatní plocha/silnice</w:t>
      </w:r>
    </w:p>
    <w:p w:rsidR="00853B04" w:rsidRDefault="00853B04">
      <w:pPr>
        <w:pStyle w:val="Bezseznamu1"/>
        <w:ind w:firstLine="708"/>
        <w:jc w:val="both"/>
        <w:rPr>
          <w:rFonts w:ascii="Arial" w:eastAsia="Arial" w:hAnsi="Arial" w:cs="Arial"/>
          <w:bCs/>
          <w:sz w:val="22"/>
          <w:szCs w:val="22"/>
        </w:rPr>
      </w:pPr>
    </w:p>
    <w:p w:rsidR="00853B04" w:rsidRPr="00853B04" w:rsidRDefault="00853B04" w:rsidP="00853B04">
      <w:pPr>
        <w:pStyle w:val="Bezseznamu1"/>
        <w:ind w:firstLine="708"/>
        <w:jc w:val="both"/>
        <w:rPr>
          <w:rFonts w:ascii="Arial" w:eastAsia="Arial" w:hAnsi="Arial" w:cs="Arial"/>
          <w:sz w:val="22"/>
          <w:szCs w:val="22"/>
        </w:rPr>
      </w:pPr>
      <w:r w:rsidRPr="00853B04">
        <w:rPr>
          <w:rFonts w:ascii="Arial" w:eastAsia="Arial" w:hAnsi="Arial" w:cs="Arial"/>
          <w:sz w:val="22"/>
          <w:szCs w:val="22"/>
        </w:rPr>
        <w:t xml:space="preserve">umístěná na pozemku: </w:t>
      </w:r>
      <w:r w:rsidRPr="00853B04">
        <w:rPr>
          <w:rFonts w:ascii="Arial" w:eastAsia="Arial" w:hAnsi="Arial" w:cs="Arial"/>
          <w:b/>
          <w:sz w:val="22"/>
          <w:szCs w:val="22"/>
        </w:rPr>
        <w:t>824/1</w:t>
      </w:r>
      <w:r w:rsidRPr="00853B04">
        <w:rPr>
          <w:rFonts w:ascii="Arial" w:eastAsia="Arial" w:hAnsi="Arial" w:cs="Arial"/>
          <w:sz w:val="22"/>
          <w:szCs w:val="22"/>
        </w:rPr>
        <w:t xml:space="preserve"> o celkové výměře: </w:t>
      </w:r>
      <w:r w:rsidRPr="00853B04">
        <w:rPr>
          <w:rFonts w:ascii="Arial" w:eastAsia="Arial" w:hAnsi="Arial" w:cs="Arial"/>
          <w:b/>
          <w:sz w:val="22"/>
          <w:szCs w:val="22"/>
        </w:rPr>
        <w:t>13900</w:t>
      </w:r>
      <w:r w:rsidRPr="00853B04">
        <w:rPr>
          <w:rFonts w:ascii="Arial" w:eastAsia="Arial" w:hAnsi="Arial" w:cs="Arial"/>
          <w:sz w:val="22"/>
          <w:szCs w:val="22"/>
        </w:rPr>
        <w:t xml:space="preserve"> m2</w:t>
      </w:r>
    </w:p>
    <w:p w:rsidR="00853B04" w:rsidRPr="00853B04" w:rsidRDefault="00853B04" w:rsidP="00853B04">
      <w:pPr>
        <w:pStyle w:val="Bezseznamu1"/>
        <w:ind w:left="708"/>
        <w:jc w:val="both"/>
        <w:rPr>
          <w:rFonts w:ascii="Arial" w:eastAsia="Arial" w:hAnsi="Arial" w:cs="Arial"/>
          <w:sz w:val="22"/>
          <w:szCs w:val="22"/>
        </w:rPr>
      </w:pPr>
      <w:r w:rsidRPr="00853B04">
        <w:rPr>
          <w:rFonts w:ascii="Arial" w:eastAsia="Arial" w:hAnsi="Arial" w:cs="Arial"/>
          <w:sz w:val="22"/>
          <w:szCs w:val="22"/>
        </w:rPr>
        <w:t xml:space="preserve">v katastrálním území: </w:t>
      </w:r>
      <w:proofErr w:type="spellStart"/>
      <w:r w:rsidRPr="00853B04">
        <w:rPr>
          <w:rFonts w:ascii="Arial" w:eastAsia="Arial" w:hAnsi="Arial" w:cs="Arial"/>
          <w:b/>
          <w:sz w:val="22"/>
          <w:szCs w:val="22"/>
        </w:rPr>
        <w:t>Koterov</w:t>
      </w:r>
      <w:proofErr w:type="spellEnd"/>
      <w:r w:rsidRPr="00853B04">
        <w:rPr>
          <w:rFonts w:ascii="Arial" w:eastAsia="Arial" w:hAnsi="Arial" w:cs="Arial"/>
          <w:sz w:val="22"/>
          <w:szCs w:val="22"/>
        </w:rPr>
        <w:t xml:space="preserve">, zapsaný na LV č.: </w:t>
      </w:r>
      <w:r w:rsidRPr="00853B04">
        <w:rPr>
          <w:rFonts w:ascii="Arial" w:eastAsia="Arial" w:hAnsi="Arial" w:cs="Arial"/>
          <w:b/>
          <w:sz w:val="22"/>
          <w:szCs w:val="22"/>
        </w:rPr>
        <w:t>1</w:t>
      </w:r>
      <w:r w:rsidRPr="00853B04">
        <w:rPr>
          <w:rFonts w:ascii="Arial" w:eastAsia="Arial" w:hAnsi="Arial" w:cs="Arial"/>
          <w:sz w:val="22"/>
          <w:szCs w:val="22"/>
        </w:rPr>
        <w:t xml:space="preserve">, vedený v katastru nemovitostí u Katastrálního úřadu pro Plzeňský kraj, Katastrální pracoviště  </w:t>
      </w:r>
      <w:r w:rsidRPr="00853B04">
        <w:rPr>
          <w:rFonts w:ascii="Arial" w:eastAsia="Arial" w:hAnsi="Arial" w:cs="Arial"/>
          <w:b/>
          <w:sz w:val="22"/>
          <w:szCs w:val="22"/>
        </w:rPr>
        <w:t>Plzeň - město</w:t>
      </w:r>
      <w:r w:rsidRPr="00853B04">
        <w:rPr>
          <w:rFonts w:ascii="Arial" w:eastAsia="Arial" w:hAnsi="Arial" w:cs="Arial"/>
          <w:sz w:val="22"/>
          <w:szCs w:val="22"/>
        </w:rPr>
        <w:t xml:space="preserve">, </w:t>
      </w:r>
    </w:p>
    <w:p w:rsidR="00853B04" w:rsidRDefault="00853B04" w:rsidP="00853B04">
      <w:pPr>
        <w:pStyle w:val="Bezseznamu1"/>
        <w:ind w:firstLine="708"/>
        <w:jc w:val="both"/>
        <w:rPr>
          <w:rFonts w:ascii="Arial" w:eastAsia="Arial" w:hAnsi="Arial" w:cs="Arial"/>
          <w:b/>
          <w:sz w:val="22"/>
          <w:szCs w:val="22"/>
        </w:rPr>
      </w:pPr>
      <w:r w:rsidRPr="00853B04">
        <w:rPr>
          <w:rFonts w:ascii="Arial" w:eastAsia="Arial" w:hAnsi="Arial" w:cs="Arial"/>
          <w:sz w:val="22"/>
          <w:szCs w:val="22"/>
        </w:rPr>
        <w:t xml:space="preserve">typ parcely: </w:t>
      </w:r>
      <w:r w:rsidRPr="00853B04">
        <w:rPr>
          <w:rFonts w:ascii="Arial" w:eastAsia="Arial" w:hAnsi="Arial" w:cs="Arial"/>
          <w:b/>
          <w:sz w:val="22"/>
          <w:szCs w:val="22"/>
        </w:rPr>
        <w:t>ostatní plocha/ostatní komunikace</w:t>
      </w:r>
    </w:p>
    <w:p w:rsidR="00853B04" w:rsidRDefault="00853B04" w:rsidP="00853B04">
      <w:pPr>
        <w:pStyle w:val="Bezseznamu1"/>
        <w:ind w:firstLine="708"/>
        <w:jc w:val="both"/>
        <w:rPr>
          <w:rFonts w:ascii="Arial" w:eastAsia="Arial" w:hAnsi="Arial" w:cs="Arial"/>
          <w:b/>
          <w:sz w:val="22"/>
          <w:szCs w:val="22"/>
        </w:rPr>
      </w:pPr>
    </w:p>
    <w:p w:rsidR="00853B04" w:rsidRPr="00853B04" w:rsidRDefault="00853B04" w:rsidP="00853B04">
      <w:pPr>
        <w:pStyle w:val="Bezseznamu1"/>
        <w:ind w:firstLine="708"/>
        <w:jc w:val="both"/>
        <w:rPr>
          <w:rFonts w:ascii="Arial" w:eastAsia="Arial" w:hAnsi="Arial" w:cs="Arial"/>
          <w:sz w:val="22"/>
          <w:szCs w:val="22"/>
        </w:rPr>
      </w:pPr>
      <w:r w:rsidRPr="00853B04">
        <w:rPr>
          <w:rFonts w:ascii="Arial" w:eastAsia="Arial" w:hAnsi="Arial" w:cs="Arial"/>
          <w:sz w:val="22"/>
          <w:szCs w:val="22"/>
        </w:rPr>
        <w:t xml:space="preserve">umístěná na pozemku: </w:t>
      </w:r>
      <w:r w:rsidRPr="00853B04">
        <w:rPr>
          <w:rFonts w:ascii="Arial" w:eastAsia="Arial" w:hAnsi="Arial" w:cs="Arial"/>
          <w:b/>
          <w:sz w:val="22"/>
          <w:szCs w:val="22"/>
        </w:rPr>
        <w:t>546/1</w:t>
      </w:r>
      <w:r w:rsidRPr="00853B04">
        <w:rPr>
          <w:rFonts w:ascii="Arial" w:eastAsia="Arial" w:hAnsi="Arial" w:cs="Arial"/>
          <w:sz w:val="22"/>
          <w:szCs w:val="22"/>
        </w:rPr>
        <w:t xml:space="preserve"> o celkové výměře: </w:t>
      </w:r>
      <w:r w:rsidRPr="00853B04">
        <w:rPr>
          <w:rFonts w:ascii="Arial" w:eastAsia="Arial" w:hAnsi="Arial" w:cs="Arial"/>
          <w:b/>
          <w:sz w:val="22"/>
          <w:szCs w:val="22"/>
        </w:rPr>
        <w:t>1917</w:t>
      </w:r>
      <w:r w:rsidRPr="00853B04">
        <w:rPr>
          <w:rFonts w:ascii="Arial" w:eastAsia="Arial" w:hAnsi="Arial" w:cs="Arial"/>
          <w:sz w:val="22"/>
          <w:szCs w:val="22"/>
        </w:rPr>
        <w:t xml:space="preserve"> m2</w:t>
      </w:r>
    </w:p>
    <w:p w:rsidR="00853B04" w:rsidRPr="00853B04" w:rsidRDefault="00853B04" w:rsidP="00853B04">
      <w:pPr>
        <w:pStyle w:val="Bezseznamu1"/>
        <w:ind w:left="708"/>
        <w:jc w:val="both"/>
        <w:rPr>
          <w:rFonts w:ascii="Arial" w:eastAsia="Arial" w:hAnsi="Arial" w:cs="Arial"/>
          <w:sz w:val="22"/>
          <w:szCs w:val="22"/>
        </w:rPr>
      </w:pPr>
      <w:r w:rsidRPr="00853B04">
        <w:rPr>
          <w:rFonts w:ascii="Arial" w:eastAsia="Arial" w:hAnsi="Arial" w:cs="Arial"/>
          <w:sz w:val="22"/>
          <w:szCs w:val="22"/>
        </w:rPr>
        <w:t xml:space="preserve">v katastrálním území: </w:t>
      </w:r>
      <w:proofErr w:type="spellStart"/>
      <w:r w:rsidRPr="00853B04">
        <w:rPr>
          <w:rFonts w:ascii="Arial" w:eastAsia="Arial" w:hAnsi="Arial" w:cs="Arial"/>
          <w:b/>
          <w:sz w:val="22"/>
          <w:szCs w:val="22"/>
        </w:rPr>
        <w:t>Koterov</w:t>
      </w:r>
      <w:proofErr w:type="spellEnd"/>
      <w:r w:rsidRPr="00853B04">
        <w:rPr>
          <w:rFonts w:ascii="Arial" w:eastAsia="Arial" w:hAnsi="Arial" w:cs="Arial"/>
          <w:sz w:val="22"/>
          <w:szCs w:val="22"/>
        </w:rPr>
        <w:t xml:space="preserve">, zapsaný na LV č.: </w:t>
      </w:r>
      <w:r w:rsidRPr="00853B04">
        <w:rPr>
          <w:rFonts w:ascii="Arial" w:eastAsia="Arial" w:hAnsi="Arial" w:cs="Arial"/>
          <w:b/>
          <w:sz w:val="22"/>
          <w:szCs w:val="22"/>
        </w:rPr>
        <w:t>1</w:t>
      </w:r>
      <w:r w:rsidRPr="00853B04">
        <w:rPr>
          <w:rFonts w:ascii="Arial" w:eastAsia="Arial" w:hAnsi="Arial" w:cs="Arial"/>
          <w:sz w:val="22"/>
          <w:szCs w:val="22"/>
        </w:rPr>
        <w:t xml:space="preserve">, vedený v katastru nemovitostí u Katastrálního úřadu pro Plzeňský kraj, Katastrální pracoviště  </w:t>
      </w:r>
      <w:r w:rsidRPr="00853B04">
        <w:rPr>
          <w:rFonts w:ascii="Arial" w:eastAsia="Arial" w:hAnsi="Arial" w:cs="Arial"/>
          <w:b/>
          <w:sz w:val="22"/>
          <w:szCs w:val="22"/>
        </w:rPr>
        <w:t>Plzeň - město</w:t>
      </w:r>
      <w:r w:rsidRPr="00853B04">
        <w:rPr>
          <w:rFonts w:ascii="Arial" w:eastAsia="Arial" w:hAnsi="Arial" w:cs="Arial"/>
          <w:sz w:val="22"/>
          <w:szCs w:val="22"/>
        </w:rPr>
        <w:t xml:space="preserve">, </w:t>
      </w:r>
    </w:p>
    <w:p w:rsidR="00853B04" w:rsidRPr="00853B04" w:rsidRDefault="00853B04" w:rsidP="00853B04">
      <w:pPr>
        <w:pStyle w:val="Bezseznamu1"/>
        <w:ind w:firstLine="708"/>
        <w:jc w:val="both"/>
        <w:rPr>
          <w:rFonts w:ascii="Arial" w:eastAsia="Arial" w:hAnsi="Arial" w:cs="Arial"/>
          <w:sz w:val="22"/>
          <w:szCs w:val="22"/>
        </w:rPr>
      </w:pPr>
      <w:r w:rsidRPr="00853B04">
        <w:rPr>
          <w:rFonts w:ascii="Arial" w:eastAsia="Arial" w:hAnsi="Arial" w:cs="Arial"/>
          <w:sz w:val="22"/>
          <w:szCs w:val="22"/>
        </w:rPr>
        <w:t xml:space="preserve">typ parcely: </w:t>
      </w:r>
      <w:r w:rsidRPr="00853B04">
        <w:rPr>
          <w:rFonts w:ascii="Arial" w:eastAsia="Arial" w:hAnsi="Arial" w:cs="Arial"/>
          <w:b/>
          <w:sz w:val="22"/>
          <w:szCs w:val="22"/>
        </w:rPr>
        <w:t>ostatní plocha/zeleň</w:t>
      </w:r>
    </w:p>
    <w:p w:rsidR="00853B04" w:rsidRPr="00853B04" w:rsidRDefault="00853B04" w:rsidP="00853B04">
      <w:pPr>
        <w:pStyle w:val="Bezseznamu1"/>
        <w:ind w:firstLine="708"/>
        <w:jc w:val="both"/>
        <w:rPr>
          <w:rFonts w:ascii="Arial" w:eastAsia="Arial" w:hAnsi="Arial" w:cs="Arial"/>
          <w:sz w:val="22"/>
          <w:szCs w:val="22"/>
        </w:rPr>
      </w:pPr>
    </w:p>
    <w:p w:rsidR="00853B04" w:rsidRPr="00853B04" w:rsidRDefault="00853B04" w:rsidP="00853B04">
      <w:pPr>
        <w:pStyle w:val="Bezseznamu1"/>
        <w:ind w:firstLine="708"/>
        <w:jc w:val="both"/>
        <w:rPr>
          <w:rFonts w:ascii="Arial" w:eastAsia="Arial" w:hAnsi="Arial" w:cs="Arial"/>
          <w:sz w:val="22"/>
          <w:szCs w:val="22"/>
        </w:rPr>
      </w:pPr>
      <w:r w:rsidRPr="00853B04">
        <w:rPr>
          <w:rFonts w:ascii="Arial" w:eastAsia="Arial" w:hAnsi="Arial" w:cs="Arial"/>
          <w:sz w:val="22"/>
          <w:szCs w:val="22"/>
        </w:rPr>
        <w:t xml:space="preserve">umístěná na pozemku: </w:t>
      </w:r>
      <w:r w:rsidRPr="00853B04">
        <w:rPr>
          <w:rFonts w:ascii="Arial" w:eastAsia="Arial" w:hAnsi="Arial" w:cs="Arial"/>
          <w:b/>
          <w:sz w:val="22"/>
          <w:szCs w:val="22"/>
        </w:rPr>
        <w:t>552/5</w:t>
      </w:r>
      <w:r w:rsidRPr="00853B04">
        <w:rPr>
          <w:rFonts w:ascii="Arial" w:eastAsia="Arial" w:hAnsi="Arial" w:cs="Arial"/>
          <w:sz w:val="22"/>
          <w:szCs w:val="22"/>
        </w:rPr>
        <w:t xml:space="preserve"> o celkové výměře: </w:t>
      </w:r>
      <w:r w:rsidRPr="00853B04">
        <w:rPr>
          <w:rFonts w:ascii="Arial" w:eastAsia="Arial" w:hAnsi="Arial" w:cs="Arial"/>
          <w:b/>
          <w:sz w:val="22"/>
          <w:szCs w:val="22"/>
        </w:rPr>
        <w:t>1036</w:t>
      </w:r>
      <w:r w:rsidRPr="00853B04">
        <w:rPr>
          <w:rFonts w:ascii="Arial" w:eastAsia="Arial" w:hAnsi="Arial" w:cs="Arial"/>
          <w:sz w:val="22"/>
          <w:szCs w:val="22"/>
        </w:rPr>
        <w:t xml:space="preserve"> m2</w:t>
      </w:r>
    </w:p>
    <w:p w:rsidR="00853B04" w:rsidRPr="00853B04" w:rsidRDefault="00853B04" w:rsidP="00853B04">
      <w:pPr>
        <w:pStyle w:val="Bezseznamu1"/>
        <w:ind w:left="708"/>
        <w:jc w:val="both"/>
        <w:rPr>
          <w:rFonts w:ascii="Arial" w:eastAsia="Arial" w:hAnsi="Arial" w:cs="Arial"/>
          <w:sz w:val="22"/>
          <w:szCs w:val="22"/>
        </w:rPr>
      </w:pPr>
      <w:r w:rsidRPr="00853B04">
        <w:rPr>
          <w:rFonts w:ascii="Arial" w:eastAsia="Arial" w:hAnsi="Arial" w:cs="Arial"/>
          <w:sz w:val="22"/>
          <w:szCs w:val="22"/>
        </w:rPr>
        <w:t xml:space="preserve">v katastrálním území: </w:t>
      </w:r>
      <w:proofErr w:type="spellStart"/>
      <w:r w:rsidRPr="00853B04">
        <w:rPr>
          <w:rFonts w:ascii="Arial" w:eastAsia="Arial" w:hAnsi="Arial" w:cs="Arial"/>
          <w:b/>
          <w:sz w:val="22"/>
          <w:szCs w:val="22"/>
        </w:rPr>
        <w:t>Koterov</w:t>
      </w:r>
      <w:proofErr w:type="spellEnd"/>
      <w:r w:rsidRPr="00853B04">
        <w:rPr>
          <w:rFonts w:ascii="Arial" w:eastAsia="Arial" w:hAnsi="Arial" w:cs="Arial"/>
          <w:sz w:val="22"/>
          <w:szCs w:val="22"/>
        </w:rPr>
        <w:t xml:space="preserve">, zapsaný na LV č.: </w:t>
      </w:r>
      <w:r w:rsidRPr="00853B04">
        <w:rPr>
          <w:rFonts w:ascii="Arial" w:eastAsia="Arial" w:hAnsi="Arial" w:cs="Arial"/>
          <w:b/>
          <w:sz w:val="22"/>
          <w:szCs w:val="22"/>
        </w:rPr>
        <w:t>1</w:t>
      </w:r>
      <w:r w:rsidRPr="00853B04">
        <w:rPr>
          <w:rFonts w:ascii="Arial" w:eastAsia="Arial" w:hAnsi="Arial" w:cs="Arial"/>
          <w:sz w:val="22"/>
          <w:szCs w:val="22"/>
        </w:rPr>
        <w:t xml:space="preserve">, vedený v katastru nemovitostí u Katastrálního úřadu pro Plzeňský kraj, Katastrální pracoviště  </w:t>
      </w:r>
      <w:r w:rsidRPr="00853B04">
        <w:rPr>
          <w:rFonts w:ascii="Arial" w:eastAsia="Arial" w:hAnsi="Arial" w:cs="Arial"/>
          <w:b/>
          <w:sz w:val="22"/>
          <w:szCs w:val="22"/>
        </w:rPr>
        <w:t>Plzeň - město</w:t>
      </w:r>
      <w:r w:rsidRPr="00853B04">
        <w:rPr>
          <w:rFonts w:ascii="Arial" w:eastAsia="Arial" w:hAnsi="Arial" w:cs="Arial"/>
          <w:sz w:val="22"/>
          <w:szCs w:val="22"/>
        </w:rPr>
        <w:t xml:space="preserve">, </w:t>
      </w:r>
    </w:p>
    <w:p w:rsidR="00853B04" w:rsidRPr="00853B04" w:rsidRDefault="00853B04" w:rsidP="00853B04">
      <w:pPr>
        <w:pStyle w:val="Bezseznamu1"/>
        <w:ind w:firstLine="708"/>
        <w:jc w:val="both"/>
        <w:rPr>
          <w:rFonts w:ascii="Arial" w:eastAsia="Arial" w:hAnsi="Arial" w:cs="Arial"/>
          <w:sz w:val="22"/>
          <w:szCs w:val="22"/>
        </w:rPr>
      </w:pPr>
      <w:r w:rsidRPr="00853B04">
        <w:rPr>
          <w:rFonts w:ascii="Arial" w:eastAsia="Arial" w:hAnsi="Arial" w:cs="Arial"/>
          <w:sz w:val="22"/>
          <w:szCs w:val="22"/>
        </w:rPr>
        <w:t>typ parcely: ostatní plocha/</w:t>
      </w:r>
      <w:r>
        <w:rPr>
          <w:rFonts w:ascii="Arial" w:eastAsia="Arial" w:hAnsi="Arial" w:cs="Arial"/>
          <w:sz w:val="22"/>
          <w:szCs w:val="22"/>
        </w:rPr>
        <w:t>jiná plocha</w:t>
      </w:r>
    </w:p>
    <w:p w:rsidR="00853B04" w:rsidRPr="0073732F" w:rsidRDefault="00853B04" w:rsidP="00853B04">
      <w:pPr>
        <w:pStyle w:val="Bezseznamu1"/>
        <w:ind w:firstLine="708"/>
        <w:jc w:val="both"/>
        <w:rPr>
          <w:rFonts w:ascii="Arial" w:eastAsia="Arial" w:hAnsi="Arial" w:cs="Arial"/>
          <w:sz w:val="22"/>
          <w:szCs w:val="22"/>
        </w:rPr>
      </w:pPr>
    </w:p>
    <w:p w:rsidR="00AD7D0C" w:rsidRPr="006B627C" w:rsidRDefault="00AD7D0C">
      <w:pPr>
        <w:pStyle w:val="Bezseznamu1"/>
        <w:ind w:firstLine="708"/>
        <w:jc w:val="both"/>
        <w:rPr>
          <w:rFonts w:ascii="Arial" w:eastAsia="Arial" w:hAnsi="Arial" w:cs="Arial"/>
          <w:b/>
          <w:i/>
          <w:sz w:val="22"/>
          <w:szCs w:val="22"/>
        </w:rPr>
      </w:pPr>
      <w:r w:rsidRPr="006B627C">
        <w:rPr>
          <w:rFonts w:ascii="Arial" w:eastAsia="Arial" w:hAnsi="Arial" w:cs="Arial"/>
          <w:i/>
          <w:sz w:val="22"/>
          <w:szCs w:val="22"/>
        </w:rPr>
        <w:t xml:space="preserve">(dále také jako „komunikace a/nebo </w:t>
      </w:r>
      <w:r>
        <w:rPr>
          <w:rFonts w:ascii="Arial" w:eastAsia="Arial" w:hAnsi="Arial" w:cs="Arial"/>
          <w:i/>
          <w:sz w:val="22"/>
          <w:szCs w:val="22"/>
        </w:rPr>
        <w:t xml:space="preserve">silniční </w:t>
      </w:r>
      <w:r w:rsidRPr="006B627C">
        <w:rPr>
          <w:rFonts w:ascii="Arial" w:eastAsia="Arial" w:hAnsi="Arial" w:cs="Arial"/>
          <w:i/>
          <w:sz w:val="22"/>
          <w:szCs w:val="22"/>
        </w:rPr>
        <w:t>pozemek“)</w:t>
      </w:r>
    </w:p>
    <w:p w:rsidR="00AD7D0C" w:rsidRPr="0073732F" w:rsidRDefault="00AD7D0C" w:rsidP="00AD7D0C">
      <w:pPr>
        <w:pStyle w:val="Bezseznamu1"/>
        <w:spacing w:before="120" w:after="120"/>
        <w:ind w:firstLine="709"/>
        <w:jc w:val="both"/>
        <w:rPr>
          <w:rFonts w:ascii="Arial" w:eastAsia="Arial" w:hAnsi="Arial" w:cs="Arial"/>
          <w:sz w:val="22"/>
          <w:szCs w:val="22"/>
        </w:rPr>
      </w:pPr>
      <w:r w:rsidRPr="0073732F">
        <w:rPr>
          <w:rFonts w:ascii="Arial" w:eastAsia="Arial" w:hAnsi="Arial" w:cs="Arial"/>
          <w:sz w:val="22"/>
          <w:szCs w:val="22"/>
        </w:rPr>
        <w:t>Situace se zakresleným místem tvoří přílohu č. 3, která je nedílnou součástí této smlouvy.</w:t>
      </w:r>
    </w:p>
    <w:p w:rsidR="00AD7D0C" w:rsidRPr="0073732F" w:rsidRDefault="00AD7D0C">
      <w:pPr>
        <w:pStyle w:val="Bezseznamu1"/>
        <w:numPr>
          <w:ilvl w:val="0"/>
          <w:numId w:val="2"/>
        </w:numPr>
        <w:tabs>
          <w:tab w:val="left" w:pos="360"/>
        </w:tabs>
        <w:spacing w:after="120"/>
        <w:ind w:left="357" w:hanging="357"/>
        <w:jc w:val="both"/>
        <w:rPr>
          <w:rFonts w:ascii="Arial" w:eastAsia="Arial" w:hAnsi="Arial" w:cs="Arial"/>
          <w:sz w:val="22"/>
          <w:szCs w:val="22"/>
        </w:rPr>
      </w:pPr>
      <w:r w:rsidRPr="0073732F">
        <w:rPr>
          <w:rFonts w:ascii="Arial" w:eastAsia="Arial" w:hAnsi="Arial" w:cs="Arial"/>
          <w:sz w:val="22"/>
          <w:szCs w:val="22"/>
        </w:rPr>
        <w:t xml:space="preserve">Předmětem této smlouvy je stanovení podmínek při provádění stavebních prací v komunikaci a/nebo </w:t>
      </w:r>
      <w:r>
        <w:rPr>
          <w:rFonts w:ascii="Arial" w:eastAsia="Arial" w:hAnsi="Arial" w:cs="Arial"/>
          <w:sz w:val="22"/>
          <w:szCs w:val="22"/>
        </w:rPr>
        <w:t xml:space="preserve">silničním </w:t>
      </w:r>
      <w:r w:rsidRPr="0073732F">
        <w:rPr>
          <w:rFonts w:ascii="Arial" w:eastAsia="Arial" w:hAnsi="Arial" w:cs="Arial"/>
          <w:sz w:val="22"/>
          <w:szCs w:val="22"/>
        </w:rPr>
        <w:t>pozemku a uložení inženýrské sítě do silničního pozemku, na něm, nebo na mostních objektech za účelem zvláštního užívání dle § 25 zákona č. 13/1997 Sb., o pozemních komunikacích, ve znění pozdějších předpisů (dále jen „zákon o pozemních komunikacích“) vydaného příslušným silničním správním úřadem.</w:t>
      </w:r>
    </w:p>
    <w:p w:rsidR="00AD7D0C" w:rsidRPr="0073732F" w:rsidRDefault="00AD7D0C">
      <w:pPr>
        <w:pStyle w:val="Bezseznamu1"/>
        <w:numPr>
          <w:ilvl w:val="0"/>
          <w:numId w:val="2"/>
        </w:numPr>
        <w:tabs>
          <w:tab w:val="left" w:pos="360"/>
        </w:tabs>
        <w:spacing w:after="120"/>
        <w:ind w:left="357" w:hanging="357"/>
        <w:jc w:val="both"/>
        <w:rPr>
          <w:rFonts w:ascii="Arial" w:eastAsia="Arial" w:hAnsi="Arial" w:cs="Arial"/>
          <w:sz w:val="22"/>
          <w:szCs w:val="22"/>
        </w:rPr>
      </w:pPr>
      <w:r w:rsidRPr="0073732F">
        <w:rPr>
          <w:rFonts w:ascii="Arial" w:eastAsia="Arial" w:hAnsi="Arial" w:cs="Arial"/>
          <w:sz w:val="22"/>
          <w:szCs w:val="22"/>
        </w:rPr>
        <w:t xml:space="preserve">Tato smlouva zároveň slouží investorovi jako doklad prokazující právo provést stavbu nebo část stavby na předmětné komunikaci a/nebo </w:t>
      </w:r>
      <w:r>
        <w:rPr>
          <w:rFonts w:ascii="Arial" w:eastAsia="Arial" w:hAnsi="Arial" w:cs="Arial"/>
          <w:sz w:val="22"/>
          <w:szCs w:val="22"/>
        </w:rPr>
        <w:t xml:space="preserve">silničním </w:t>
      </w:r>
      <w:r w:rsidRPr="0073732F">
        <w:rPr>
          <w:rFonts w:ascii="Arial" w:eastAsia="Arial" w:hAnsi="Arial" w:cs="Arial"/>
          <w:sz w:val="22"/>
          <w:szCs w:val="22"/>
        </w:rPr>
        <w:t>pozemku dle zákona č. 183/2006 Sb., o územním plánování a stavebním řádu (stavební zákon), pro účely řízení u příslušného stavebního úřadu</w:t>
      </w:r>
      <w:r>
        <w:rPr>
          <w:rFonts w:ascii="Arial" w:eastAsia="Arial" w:hAnsi="Arial" w:cs="Arial"/>
          <w:sz w:val="22"/>
          <w:szCs w:val="22"/>
        </w:rPr>
        <w:t>, a to za podmínek stanovených níže touto smlouvou</w:t>
      </w:r>
      <w:r w:rsidRPr="0073732F">
        <w:rPr>
          <w:rFonts w:ascii="Arial" w:eastAsia="Arial" w:hAnsi="Arial" w:cs="Arial"/>
          <w:sz w:val="22"/>
          <w:szCs w:val="22"/>
        </w:rPr>
        <w:t>.</w:t>
      </w:r>
    </w:p>
    <w:p w:rsidR="00AD7D0C" w:rsidRPr="0073732F" w:rsidRDefault="00AD7D0C">
      <w:pPr>
        <w:pStyle w:val="Bezseznamu1"/>
        <w:numPr>
          <w:ilvl w:val="0"/>
          <w:numId w:val="1"/>
        </w:numPr>
        <w:spacing w:before="240" w:after="240"/>
        <w:ind w:left="1077"/>
        <w:jc w:val="center"/>
        <w:rPr>
          <w:rFonts w:ascii="Arial" w:eastAsia="Arial" w:hAnsi="Arial" w:cs="Arial"/>
          <w:b/>
          <w:sz w:val="22"/>
          <w:szCs w:val="22"/>
        </w:rPr>
      </w:pPr>
      <w:r w:rsidRPr="0073732F">
        <w:rPr>
          <w:rFonts w:ascii="Arial" w:eastAsia="Arial" w:hAnsi="Arial" w:cs="Arial"/>
          <w:b/>
          <w:sz w:val="22"/>
          <w:szCs w:val="22"/>
        </w:rPr>
        <w:t>Účel omezení užívání nemovitosti</w:t>
      </w:r>
    </w:p>
    <w:p w:rsidR="00AD7D0C" w:rsidRPr="0073732F" w:rsidRDefault="00AD7D0C">
      <w:pPr>
        <w:pStyle w:val="Bezseznamu1"/>
        <w:numPr>
          <w:ilvl w:val="0"/>
          <w:numId w:val="3"/>
        </w:numPr>
        <w:tabs>
          <w:tab w:val="left" w:pos="360"/>
        </w:tabs>
        <w:spacing w:after="120"/>
        <w:ind w:left="357" w:hanging="357"/>
        <w:jc w:val="both"/>
        <w:rPr>
          <w:rFonts w:ascii="Arial" w:eastAsia="Arial" w:hAnsi="Arial" w:cs="Arial"/>
          <w:sz w:val="22"/>
          <w:szCs w:val="22"/>
        </w:rPr>
      </w:pPr>
      <w:r w:rsidRPr="0073732F">
        <w:rPr>
          <w:rFonts w:ascii="Arial" w:eastAsia="Arial" w:hAnsi="Arial" w:cs="Arial"/>
          <w:sz w:val="22"/>
          <w:szCs w:val="22"/>
        </w:rPr>
        <w:t>Správce umožní investorovi a jím vybranému zhotoviteli, ve smyslu ustanovení §</w:t>
      </w:r>
      <w:r>
        <w:rPr>
          <w:rFonts w:ascii="Arial" w:eastAsia="Arial" w:hAnsi="Arial" w:cs="Arial"/>
          <w:sz w:val="22"/>
          <w:szCs w:val="22"/>
        </w:rPr>
        <w:t> </w:t>
      </w:r>
      <w:r w:rsidRPr="0073732F">
        <w:rPr>
          <w:rFonts w:ascii="Arial" w:eastAsia="Arial" w:hAnsi="Arial" w:cs="Arial"/>
          <w:sz w:val="22"/>
          <w:szCs w:val="22"/>
        </w:rPr>
        <w:t>25 odst.</w:t>
      </w:r>
      <w:r>
        <w:rPr>
          <w:rFonts w:ascii="Arial" w:eastAsia="Arial" w:hAnsi="Arial" w:cs="Arial"/>
          <w:sz w:val="22"/>
          <w:szCs w:val="22"/>
        </w:rPr>
        <w:t> </w:t>
      </w:r>
      <w:r w:rsidRPr="0073732F">
        <w:rPr>
          <w:rFonts w:ascii="Arial" w:eastAsia="Arial" w:hAnsi="Arial" w:cs="Arial"/>
          <w:sz w:val="22"/>
          <w:szCs w:val="22"/>
        </w:rPr>
        <w:t>6 písm.</w:t>
      </w:r>
      <w:r>
        <w:rPr>
          <w:rFonts w:ascii="Arial" w:eastAsia="Arial" w:hAnsi="Arial" w:cs="Arial"/>
          <w:sz w:val="22"/>
          <w:szCs w:val="22"/>
        </w:rPr>
        <w:t> </w:t>
      </w:r>
      <w:r w:rsidRPr="0073732F">
        <w:rPr>
          <w:rFonts w:ascii="Arial" w:eastAsia="Arial" w:hAnsi="Arial" w:cs="Arial"/>
          <w:sz w:val="22"/>
          <w:szCs w:val="22"/>
        </w:rPr>
        <w:t>c) bod</w:t>
      </w:r>
      <w:r>
        <w:rPr>
          <w:rFonts w:ascii="Arial" w:eastAsia="Arial" w:hAnsi="Arial" w:cs="Arial"/>
          <w:sz w:val="22"/>
          <w:szCs w:val="22"/>
        </w:rPr>
        <w:t> </w:t>
      </w:r>
      <w:r w:rsidRPr="0073732F">
        <w:rPr>
          <w:rFonts w:ascii="Arial" w:eastAsia="Arial" w:hAnsi="Arial" w:cs="Arial"/>
          <w:sz w:val="22"/>
          <w:szCs w:val="22"/>
        </w:rPr>
        <w:t>3 a odst.</w:t>
      </w:r>
      <w:r>
        <w:rPr>
          <w:rFonts w:ascii="Arial" w:eastAsia="Arial" w:hAnsi="Arial" w:cs="Arial"/>
          <w:sz w:val="22"/>
          <w:szCs w:val="22"/>
        </w:rPr>
        <w:t> </w:t>
      </w:r>
      <w:r w:rsidRPr="0073732F">
        <w:rPr>
          <w:rFonts w:ascii="Arial" w:eastAsia="Arial" w:hAnsi="Arial" w:cs="Arial"/>
          <w:sz w:val="22"/>
          <w:szCs w:val="22"/>
        </w:rPr>
        <w:t>6 písm.</w:t>
      </w:r>
      <w:r>
        <w:rPr>
          <w:rFonts w:ascii="Arial" w:eastAsia="Arial" w:hAnsi="Arial" w:cs="Arial"/>
          <w:sz w:val="22"/>
          <w:szCs w:val="22"/>
        </w:rPr>
        <w:t> </w:t>
      </w:r>
      <w:r w:rsidRPr="0073732F">
        <w:rPr>
          <w:rFonts w:ascii="Arial" w:eastAsia="Arial" w:hAnsi="Arial" w:cs="Arial"/>
          <w:sz w:val="22"/>
          <w:szCs w:val="22"/>
        </w:rPr>
        <w:t xml:space="preserve">d) zákona o pozemních komunikacích a dále ustanoveních sjednaných níže touto smlouvou, na části předmětné komunikaci a/nebo </w:t>
      </w:r>
      <w:r>
        <w:rPr>
          <w:rFonts w:ascii="Arial" w:eastAsia="Arial" w:hAnsi="Arial" w:cs="Arial"/>
          <w:sz w:val="22"/>
          <w:szCs w:val="22"/>
        </w:rPr>
        <w:t xml:space="preserve">silničním </w:t>
      </w:r>
      <w:r w:rsidRPr="0073732F">
        <w:rPr>
          <w:rFonts w:ascii="Arial" w:eastAsia="Arial" w:hAnsi="Arial" w:cs="Arial"/>
          <w:sz w:val="22"/>
          <w:szCs w:val="22"/>
        </w:rPr>
        <w:t xml:space="preserve">pozemku provádění stavebních prací za účelem uložení nebo opravy inženýrské sítě v rámci stavby: </w:t>
      </w:r>
    </w:p>
    <w:p w:rsidR="00AD7D0C" w:rsidRDefault="00AD7D0C" w:rsidP="00AD7D0C">
      <w:pPr>
        <w:pStyle w:val="Bezseznamu1"/>
        <w:spacing w:before="120" w:after="120"/>
        <w:jc w:val="center"/>
        <w:rPr>
          <w:rFonts w:ascii="Arial" w:eastAsia="Arial" w:hAnsi="Arial" w:cs="Arial"/>
          <w:b/>
          <w:sz w:val="22"/>
          <w:szCs w:val="22"/>
        </w:rPr>
      </w:pPr>
      <w:r>
        <w:rPr>
          <w:rFonts w:ascii="Arial" w:eastAsia="Arial" w:hAnsi="Arial" w:cs="Arial"/>
          <w:b/>
          <w:sz w:val="22"/>
          <w:szCs w:val="22"/>
        </w:rPr>
        <w:t>„</w:t>
      </w:r>
      <w:r w:rsidR="00A71E4A">
        <w:rPr>
          <w:rFonts w:ascii="Arial" w:eastAsia="Arial" w:hAnsi="Arial" w:cs="Arial"/>
          <w:b/>
          <w:bCs/>
          <w:sz w:val="22"/>
          <w:szCs w:val="22"/>
        </w:rPr>
        <w:t xml:space="preserve">Odkanalizování </w:t>
      </w:r>
      <w:proofErr w:type="spellStart"/>
      <w:r w:rsidR="00A71E4A">
        <w:rPr>
          <w:rFonts w:ascii="Arial" w:eastAsia="Arial" w:hAnsi="Arial" w:cs="Arial"/>
          <w:b/>
          <w:bCs/>
          <w:sz w:val="22"/>
          <w:szCs w:val="22"/>
        </w:rPr>
        <w:t>Koterova</w:t>
      </w:r>
      <w:proofErr w:type="spellEnd"/>
      <w:r w:rsidRPr="0073732F">
        <w:rPr>
          <w:rFonts w:ascii="Arial" w:eastAsia="Arial" w:hAnsi="Arial" w:cs="Arial"/>
          <w:b/>
          <w:sz w:val="22"/>
          <w:szCs w:val="22"/>
        </w:rPr>
        <w:t>“</w:t>
      </w:r>
    </w:p>
    <w:p w:rsidR="00A71E4A" w:rsidRDefault="00A71E4A" w:rsidP="00AD7D0C">
      <w:pPr>
        <w:pStyle w:val="Bezseznamu1"/>
        <w:spacing w:before="120" w:after="120"/>
        <w:jc w:val="center"/>
        <w:rPr>
          <w:rFonts w:ascii="Arial" w:eastAsia="Arial" w:hAnsi="Arial" w:cs="Arial"/>
          <w:b/>
          <w:sz w:val="22"/>
          <w:szCs w:val="22"/>
        </w:rPr>
      </w:pPr>
      <w:r>
        <w:rPr>
          <w:rFonts w:ascii="Arial" w:eastAsia="Arial" w:hAnsi="Arial" w:cs="Arial"/>
          <w:b/>
          <w:sz w:val="22"/>
          <w:szCs w:val="22"/>
        </w:rPr>
        <w:t xml:space="preserve">„Zásobování </w:t>
      </w:r>
      <w:proofErr w:type="spellStart"/>
      <w:r>
        <w:rPr>
          <w:rFonts w:ascii="Arial" w:eastAsia="Arial" w:hAnsi="Arial" w:cs="Arial"/>
          <w:b/>
          <w:sz w:val="22"/>
          <w:szCs w:val="22"/>
        </w:rPr>
        <w:t>Koterova</w:t>
      </w:r>
      <w:proofErr w:type="spellEnd"/>
      <w:r>
        <w:rPr>
          <w:rFonts w:ascii="Arial" w:eastAsia="Arial" w:hAnsi="Arial" w:cs="Arial"/>
          <w:b/>
          <w:sz w:val="22"/>
          <w:szCs w:val="22"/>
        </w:rPr>
        <w:t xml:space="preserve"> pitnou vodou“</w:t>
      </w:r>
    </w:p>
    <w:p w:rsidR="00A71E4A" w:rsidRPr="0073732F" w:rsidRDefault="00A71E4A" w:rsidP="00AD7D0C">
      <w:pPr>
        <w:pStyle w:val="Bezseznamu1"/>
        <w:spacing w:before="120" w:after="120"/>
        <w:jc w:val="center"/>
        <w:rPr>
          <w:rFonts w:ascii="Arial" w:eastAsia="Arial" w:hAnsi="Arial" w:cs="Arial"/>
          <w:b/>
          <w:sz w:val="22"/>
          <w:szCs w:val="22"/>
        </w:rPr>
      </w:pPr>
      <w:r>
        <w:rPr>
          <w:rFonts w:ascii="Arial" w:eastAsia="Arial" w:hAnsi="Arial" w:cs="Arial"/>
          <w:b/>
          <w:sz w:val="22"/>
          <w:szCs w:val="22"/>
        </w:rPr>
        <w:t xml:space="preserve">„Odkanalizování </w:t>
      </w:r>
      <w:proofErr w:type="spellStart"/>
      <w:r>
        <w:rPr>
          <w:rFonts w:ascii="Arial" w:eastAsia="Arial" w:hAnsi="Arial" w:cs="Arial"/>
          <w:b/>
          <w:sz w:val="22"/>
          <w:szCs w:val="22"/>
        </w:rPr>
        <w:t>Koterova</w:t>
      </w:r>
      <w:proofErr w:type="spellEnd"/>
      <w:r>
        <w:rPr>
          <w:rFonts w:ascii="Arial" w:eastAsia="Arial" w:hAnsi="Arial" w:cs="Arial"/>
          <w:b/>
          <w:sz w:val="22"/>
          <w:szCs w:val="22"/>
        </w:rPr>
        <w:t xml:space="preserve"> část rekonstrukce povrchů“, SO 101 Rekonstrukce povrchů</w:t>
      </w:r>
    </w:p>
    <w:p w:rsidR="00AD7D0C" w:rsidRPr="0073732F" w:rsidRDefault="00AD7D0C">
      <w:pPr>
        <w:pStyle w:val="Bezseznamu1"/>
        <w:numPr>
          <w:ilvl w:val="0"/>
          <w:numId w:val="3"/>
        </w:numPr>
        <w:tabs>
          <w:tab w:val="left" w:pos="360"/>
        </w:tabs>
        <w:spacing w:after="120"/>
        <w:ind w:left="357" w:hanging="357"/>
        <w:jc w:val="both"/>
        <w:rPr>
          <w:rFonts w:ascii="Arial" w:eastAsia="Arial" w:hAnsi="Arial" w:cs="Arial"/>
          <w:sz w:val="22"/>
          <w:szCs w:val="22"/>
        </w:rPr>
      </w:pPr>
      <w:r w:rsidRPr="0073732F">
        <w:rPr>
          <w:rFonts w:ascii="Arial" w:eastAsia="Arial" w:hAnsi="Arial" w:cs="Arial"/>
          <w:b/>
          <w:bCs/>
          <w:sz w:val="22"/>
          <w:szCs w:val="22"/>
        </w:rPr>
        <w:t xml:space="preserve">Investor se zavazuje, že do doby zahájení stavebních prací písemně oznámí správci </w:t>
      </w:r>
      <w:r>
        <w:rPr>
          <w:rFonts w:ascii="Arial" w:eastAsia="Arial" w:hAnsi="Arial" w:cs="Arial"/>
          <w:b/>
          <w:bCs/>
          <w:sz w:val="22"/>
          <w:szCs w:val="22"/>
        </w:rPr>
        <w:t>identifikační údaje</w:t>
      </w:r>
      <w:r w:rsidRPr="0073732F">
        <w:rPr>
          <w:rFonts w:ascii="Arial" w:eastAsia="Arial" w:hAnsi="Arial" w:cs="Arial"/>
          <w:b/>
          <w:bCs/>
          <w:sz w:val="22"/>
          <w:szCs w:val="22"/>
        </w:rPr>
        <w:t xml:space="preserve"> vybraného zhotovitele</w:t>
      </w:r>
      <w:r w:rsidRPr="0073732F">
        <w:rPr>
          <w:rFonts w:ascii="Arial" w:eastAsia="Arial" w:hAnsi="Arial" w:cs="Arial"/>
          <w:sz w:val="22"/>
          <w:szCs w:val="22"/>
        </w:rPr>
        <w:t xml:space="preserve"> stavby včetně odpovědné osoby. Stavební práce v komunikaci a/nebo </w:t>
      </w:r>
      <w:r>
        <w:rPr>
          <w:rFonts w:ascii="Arial" w:eastAsia="Arial" w:hAnsi="Arial" w:cs="Arial"/>
          <w:sz w:val="22"/>
          <w:szCs w:val="22"/>
        </w:rPr>
        <w:t xml:space="preserve">silničním </w:t>
      </w:r>
      <w:r w:rsidRPr="0073732F">
        <w:rPr>
          <w:rFonts w:ascii="Arial" w:eastAsia="Arial" w:hAnsi="Arial" w:cs="Arial"/>
          <w:sz w:val="22"/>
          <w:szCs w:val="22"/>
        </w:rPr>
        <w:t xml:space="preserve">pozemku budou prováděny na základě vydaného rozhodnutí o zvláštním užívání komunikace – viz </w:t>
      </w:r>
      <w:r>
        <w:rPr>
          <w:rFonts w:ascii="Arial" w:eastAsia="Arial" w:hAnsi="Arial" w:cs="Arial"/>
          <w:sz w:val="22"/>
          <w:szCs w:val="22"/>
        </w:rPr>
        <w:t>č</w:t>
      </w:r>
      <w:r w:rsidRPr="0073732F">
        <w:rPr>
          <w:rFonts w:ascii="Arial" w:eastAsia="Arial" w:hAnsi="Arial" w:cs="Arial"/>
          <w:sz w:val="22"/>
          <w:szCs w:val="22"/>
        </w:rPr>
        <w:t xml:space="preserve">l. </w:t>
      </w:r>
      <w:r>
        <w:rPr>
          <w:rFonts w:ascii="Arial" w:eastAsia="Arial" w:hAnsi="Arial" w:cs="Arial"/>
          <w:sz w:val="22"/>
          <w:szCs w:val="22"/>
        </w:rPr>
        <w:t>I</w:t>
      </w:r>
      <w:r w:rsidRPr="0073732F">
        <w:rPr>
          <w:rFonts w:ascii="Arial" w:eastAsia="Arial" w:hAnsi="Arial" w:cs="Arial"/>
          <w:sz w:val="22"/>
          <w:szCs w:val="22"/>
        </w:rPr>
        <w:t>V</w:t>
      </w:r>
      <w:r>
        <w:rPr>
          <w:rFonts w:ascii="Arial" w:eastAsia="Arial" w:hAnsi="Arial" w:cs="Arial"/>
          <w:sz w:val="22"/>
          <w:szCs w:val="22"/>
        </w:rPr>
        <w:t>.</w:t>
      </w:r>
      <w:r w:rsidRPr="0073732F">
        <w:rPr>
          <w:rFonts w:ascii="Arial" w:eastAsia="Arial" w:hAnsi="Arial" w:cs="Arial"/>
          <w:sz w:val="22"/>
          <w:szCs w:val="22"/>
        </w:rPr>
        <w:t> odst. 1 této smlouvy. Stavba musí být prováděna v souladu se zákonem č. 183/2006 Sb., o územním plánování a stavebním řádu (stavební zákon).</w:t>
      </w:r>
    </w:p>
    <w:p w:rsidR="00D41700" w:rsidRPr="00DA2702" w:rsidRDefault="00D41700">
      <w:pPr>
        <w:pStyle w:val="Bezseznamu1"/>
        <w:numPr>
          <w:ilvl w:val="0"/>
          <w:numId w:val="3"/>
        </w:numPr>
        <w:tabs>
          <w:tab w:val="left" w:pos="360"/>
        </w:tabs>
        <w:spacing w:after="120"/>
        <w:ind w:left="357" w:hanging="357"/>
        <w:jc w:val="both"/>
        <w:rPr>
          <w:rFonts w:ascii="Arial" w:eastAsia="Arial" w:hAnsi="Arial" w:cs="Arial"/>
          <w:b/>
          <w:sz w:val="22"/>
          <w:szCs w:val="22"/>
        </w:rPr>
      </w:pPr>
      <w:r w:rsidRPr="00DA2702">
        <w:rPr>
          <w:rFonts w:ascii="Arial" w:eastAsia="Arial" w:hAnsi="Arial" w:cs="Arial"/>
          <w:b/>
          <w:sz w:val="22"/>
          <w:szCs w:val="22"/>
        </w:rPr>
        <w:t xml:space="preserve">Rekonstrukce stávající vodovodní sítě – uložení v silničním tělese silnice III/18020: </w:t>
      </w:r>
    </w:p>
    <w:p w:rsidR="00AD7D0C" w:rsidRPr="00E10452" w:rsidRDefault="00D41700" w:rsidP="00D41700">
      <w:pPr>
        <w:pStyle w:val="Bezseznamu1"/>
        <w:numPr>
          <w:ilvl w:val="0"/>
          <w:numId w:val="20"/>
        </w:numPr>
        <w:tabs>
          <w:tab w:val="left" w:pos="360"/>
        </w:tabs>
        <w:spacing w:after="120"/>
        <w:jc w:val="both"/>
        <w:rPr>
          <w:rFonts w:ascii="Arial" w:eastAsia="Arial" w:hAnsi="Arial" w:cs="Arial"/>
          <w:sz w:val="22"/>
          <w:szCs w:val="22"/>
        </w:rPr>
      </w:pPr>
      <w:r w:rsidRPr="00E10452">
        <w:rPr>
          <w:rFonts w:ascii="Arial" w:eastAsia="Arial" w:hAnsi="Arial" w:cs="Arial"/>
          <w:sz w:val="22"/>
          <w:szCs w:val="22"/>
        </w:rPr>
        <w:t xml:space="preserve">IO 101 Rekonstrukce řadů DN 80 v délce </w:t>
      </w:r>
      <w:r w:rsidR="00B21A72" w:rsidRPr="00E10452">
        <w:rPr>
          <w:rFonts w:ascii="Arial" w:eastAsia="Arial" w:hAnsi="Arial" w:cs="Arial"/>
          <w:sz w:val="22"/>
          <w:szCs w:val="22"/>
        </w:rPr>
        <w:t xml:space="preserve">321,00 </w:t>
      </w:r>
      <w:r w:rsidRPr="00E10452">
        <w:rPr>
          <w:rFonts w:ascii="Arial" w:eastAsia="Arial" w:hAnsi="Arial" w:cs="Arial"/>
          <w:sz w:val="22"/>
          <w:szCs w:val="22"/>
        </w:rPr>
        <w:t>m</w:t>
      </w:r>
    </w:p>
    <w:p w:rsidR="00D41700" w:rsidRPr="00E10452" w:rsidRDefault="00510063" w:rsidP="00D41700">
      <w:pPr>
        <w:pStyle w:val="Bezseznamu1"/>
        <w:numPr>
          <w:ilvl w:val="0"/>
          <w:numId w:val="20"/>
        </w:numPr>
        <w:tabs>
          <w:tab w:val="left" w:pos="360"/>
        </w:tabs>
        <w:spacing w:after="120"/>
        <w:jc w:val="both"/>
        <w:rPr>
          <w:rFonts w:ascii="Arial" w:eastAsia="Arial" w:hAnsi="Arial" w:cs="Arial"/>
          <w:sz w:val="22"/>
          <w:szCs w:val="22"/>
        </w:rPr>
      </w:pPr>
      <w:r w:rsidRPr="00E10452">
        <w:rPr>
          <w:rFonts w:ascii="Arial" w:eastAsia="Arial" w:hAnsi="Arial" w:cs="Arial"/>
          <w:sz w:val="22"/>
          <w:szCs w:val="22"/>
        </w:rPr>
        <w:t>IO 103 Přepojení přípojek DN 32</w:t>
      </w:r>
      <w:r w:rsidR="00D41700" w:rsidRPr="00E10452">
        <w:rPr>
          <w:rFonts w:ascii="Arial" w:eastAsia="Arial" w:hAnsi="Arial" w:cs="Arial"/>
          <w:sz w:val="22"/>
          <w:szCs w:val="22"/>
        </w:rPr>
        <w:t xml:space="preserve"> v</w:t>
      </w:r>
      <w:r w:rsidR="00B21A72" w:rsidRPr="00E10452">
        <w:rPr>
          <w:rFonts w:ascii="Arial" w:eastAsia="Arial" w:hAnsi="Arial" w:cs="Arial"/>
          <w:sz w:val="22"/>
          <w:szCs w:val="22"/>
        </w:rPr>
        <w:t> </w:t>
      </w:r>
      <w:r w:rsidR="00D41700" w:rsidRPr="00E10452">
        <w:rPr>
          <w:rFonts w:ascii="Arial" w:eastAsia="Arial" w:hAnsi="Arial" w:cs="Arial"/>
          <w:sz w:val="22"/>
          <w:szCs w:val="22"/>
        </w:rPr>
        <w:t>délce</w:t>
      </w:r>
      <w:r w:rsidR="00B21A72" w:rsidRPr="00E10452">
        <w:rPr>
          <w:rFonts w:ascii="Arial" w:eastAsia="Arial" w:hAnsi="Arial" w:cs="Arial"/>
          <w:sz w:val="22"/>
          <w:szCs w:val="22"/>
        </w:rPr>
        <w:t>133</w:t>
      </w:r>
      <w:r w:rsidR="00D41700" w:rsidRPr="00E10452">
        <w:rPr>
          <w:rFonts w:ascii="Arial" w:eastAsia="Arial" w:hAnsi="Arial" w:cs="Arial"/>
          <w:sz w:val="22"/>
          <w:szCs w:val="22"/>
        </w:rPr>
        <w:t>,00 m</w:t>
      </w:r>
    </w:p>
    <w:p w:rsidR="00B21A72" w:rsidRPr="00E10452" w:rsidRDefault="00B21A72" w:rsidP="00B21A72">
      <w:pPr>
        <w:pStyle w:val="Bezseznamu1"/>
        <w:tabs>
          <w:tab w:val="left" w:pos="360"/>
        </w:tabs>
        <w:spacing w:after="120"/>
        <w:ind w:left="717"/>
        <w:jc w:val="both"/>
        <w:rPr>
          <w:rFonts w:ascii="Arial" w:eastAsia="Arial" w:hAnsi="Arial" w:cs="Arial"/>
          <w:sz w:val="22"/>
          <w:szCs w:val="22"/>
        </w:rPr>
      </w:pPr>
    </w:p>
    <w:p w:rsidR="00AD7D0C" w:rsidRPr="00E10452" w:rsidRDefault="00DA2702">
      <w:pPr>
        <w:pStyle w:val="Bezseznamu1"/>
        <w:tabs>
          <w:tab w:val="left" w:pos="360"/>
        </w:tabs>
        <w:spacing w:after="120"/>
        <w:ind w:left="357"/>
        <w:jc w:val="both"/>
        <w:rPr>
          <w:rFonts w:ascii="Arial" w:eastAsia="Arial" w:hAnsi="Arial" w:cs="Arial"/>
          <w:b/>
          <w:sz w:val="22"/>
          <w:szCs w:val="22"/>
        </w:rPr>
      </w:pPr>
      <w:r w:rsidRPr="00E10452">
        <w:rPr>
          <w:rFonts w:ascii="Arial" w:eastAsia="Arial" w:hAnsi="Arial" w:cs="Arial"/>
          <w:b/>
          <w:sz w:val="22"/>
          <w:szCs w:val="22"/>
        </w:rPr>
        <w:lastRenderedPageBreak/>
        <w:t>Výstavba splaškové s dešťové kanalizace</w:t>
      </w:r>
      <w:r w:rsidR="002D4EF6" w:rsidRPr="00E10452">
        <w:rPr>
          <w:rFonts w:ascii="Arial" w:eastAsia="Arial" w:hAnsi="Arial" w:cs="Arial"/>
          <w:b/>
          <w:sz w:val="22"/>
          <w:szCs w:val="22"/>
        </w:rPr>
        <w:t xml:space="preserve"> – uložení v silničním tělese silnice III/18020:</w:t>
      </w:r>
    </w:p>
    <w:p w:rsidR="002D4EF6" w:rsidRPr="00E10452" w:rsidRDefault="002D4EF6" w:rsidP="002D4EF6">
      <w:pPr>
        <w:pStyle w:val="Bezseznamu1"/>
        <w:numPr>
          <w:ilvl w:val="0"/>
          <w:numId w:val="20"/>
        </w:numPr>
        <w:tabs>
          <w:tab w:val="left" w:pos="360"/>
        </w:tabs>
        <w:spacing w:after="120"/>
        <w:jc w:val="both"/>
        <w:rPr>
          <w:rFonts w:ascii="Arial" w:eastAsia="Arial" w:hAnsi="Arial" w:cs="Arial"/>
          <w:sz w:val="22"/>
          <w:szCs w:val="22"/>
        </w:rPr>
      </w:pPr>
      <w:r w:rsidRPr="00E10452">
        <w:rPr>
          <w:rFonts w:ascii="Arial" w:eastAsia="Arial" w:hAnsi="Arial" w:cs="Arial"/>
          <w:sz w:val="22"/>
          <w:szCs w:val="22"/>
        </w:rPr>
        <w:t xml:space="preserve">IO 101 Splašková kanalizace DN </w:t>
      </w:r>
      <w:r w:rsidR="00A914A0" w:rsidRPr="00E10452">
        <w:rPr>
          <w:rFonts w:ascii="Arial" w:eastAsia="Arial" w:hAnsi="Arial" w:cs="Arial"/>
          <w:sz w:val="22"/>
          <w:szCs w:val="22"/>
        </w:rPr>
        <w:t xml:space="preserve">300 </w:t>
      </w:r>
      <w:r w:rsidRPr="00E10452">
        <w:rPr>
          <w:rFonts w:ascii="Arial" w:eastAsia="Arial" w:hAnsi="Arial" w:cs="Arial"/>
          <w:sz w:val="22"/>
          <w:szCs w:val="22"/>
        </w:rPr>
        <w:t xml:space="preserve">v délce </w:t>
      </w:r>
      <w:r w:rsidR="00A914A0" w:rsidRPr="00E10452">
        <w:rPr>
          <w:rFonts w:ascii="Arial" w:eastAsia="Arial" w:hAnsi="Arial" w:cs="Arial"/>
          <w:sz w:val="22"/>
          <w:szCs w:val="22"/>
        </w:rPr>
        <w:t xml:space="preserve">476,60 </w:t>
      </w:r>
      <w:r w:rsidRPr="00E10452">
        <w:rPr>
          <w:rFonts w:ascii="Arial" w:eastAsia="Arial" w:hAnsi="Arial" w:cs="Arial"/>
          <w:sz w:val="22"/>
          <w:szCs w:val="22"/>
        </w:rPr>
        <w:t>m</w:t>
      </w:r>
    </w:p>
    <w:p w:rsidR="002D4EF6" w:rsidRPr="00E10452" w:rsidRDefault="002D4EF6" w:rsidP="002D4EF6">
      <w:pPr>
        <w:pStyle w:val="Bezseznamu1"/>
        <w:numPr>
          <w:ilvl w:val="0"/>
          <w:numId w:val="20"/>
        </w:numPr>
        <w:tabs>
          <w:tab w:val="left" w:pos="360"/>
        </w:tabs>
        <w:spacing w:after="120"/>
        <w:jc w:val="both"/>
        <w:rPr>
          <w:rFonts w:ascii="Arial" w:eastAsia="Arial" w:hAnsi="Arial" w:cs="Arial"/>
          <w:sz w:val="22"/>
          <w:szCs w:val="22"/>
        </w:rPr>
      </w:pPr>
      <w:r w:rsidRPr="00E10452">
        <w:rPr>
          <w:rFonts w:ascii="Arial" w:eastAsia="Arial" w:hAnsi="Arial" w:cs="Arial"/>
          <w:sz w:val="22"/>
          <w:szCs w:val="22"/>
        </w:rPr>
        <w:t xml:space="preserve">IO 102 Dešťová kanalizace DN </w:t>
      </w:r>
      <w:r w:rsidR="00A914A0" w:rsidRPr="00E10452">
        <w:rPr>
          <w:rFonts w:ascii="Arial" w:eastAsia="Arial" w:hAnsi="Arial" w:cs="Arial"/>
          <w:sz w:val="22"/>
          <w:szCs w:val="22"/>
        </w:rPr>
        <w:t xml:space="preserve">300 – 500 </w:t>
      </w:r>
      <w:r w:rsidRPr="00E10452">
        <w:rPr>
          <w:rFonts w:ascii="Arial" w:eastAsia="Arial" w:hAnsi="Arial" w:cs="Arial"/>
          <w:sz w:val="22"/>
          <w:szCs w:val="22"/>
        </w:rPr>
        <w:t xml:space="preserve">v délce </w:t>
      </w:r>
      <w:r w:rsidR="00A914A0" w:rsidRPr="00E10452">
        <w:rPr>
          <w:rFonts w:ascii="Arial" w:eastAsia="Arial" w:hAnsi="Arial" w:cs="Arial"/>
          <w:sz w:val="22"/>
          <w:szCs w:val="22"/>
        </w:rPr>
        <w:t xml:space="preserve">472,00 </w:t>
      </w:r>
      <w:r w:rsidRPr="00E10452">
        <w:rPr>
          <w:rFonts w:ascii="Arial" w:eastAsia="Arial" w:hAnsi="Arial" w:cs="Arial"/>
          <w:sz w:val="22"/>
          <w:szCs w:val="22"/>
        </w:rPr>
        <w:t xml:space="preserve">m </w:t>
      </w:r>
    </w:p>
    <w:p w:rsidR="002D4EF6" w:rsidRPr="00E10452" w:rsidRDefault="002D4EF6" w:rsidP="002D4EF6">
      <w:pPr>
        <w:pStyle w:val="Bezseznamu1"/>
        <w:numPr>
          <w:ilvl w:val="0"/>
          <w:numId w:val="20"/>
        </w:numPr>
        <w:tabs>
          <w:tab w:val="left" w:pos="360"/>
        </w:tabs>
        <w:spacing w:after="120"/>
        <w:jc w:val="both"/>
        <w:rPr>
          <w:rFonts w:ascii="Arial" w:eastAsia="Arial" w:hAnsi="Arial" w:cs="Arial"/>
          <w:sz w:val="22"/>
          <w:szCs w:val="22"/>
        </w:rPr>
      </w:pPr>
      <w:r w:rsidRPr="00E10452">
        <w:rPr>
          <w:rFonts w:ascii="Arial" w:eastAsia="Arial" w:hAnsi="Arial" w:cs="Arial"/>
          <w:sz w:val="22"/>
          <w:szCs w:val="22"/>
        </w:rPr>
        <w:t xml:space="preserve">IO 104 Kanalizační přípojky – splašková kanalizace DN 150 – 200 v délce </w:t>
      </w:r>
      <w:r w:rsidR="00510063" w:rsidRPr="00E10452">
        <w:rPr>
          <w:rFonts w:ascii="Arial" w:eastAsia="Arial" w:hAnsi="Arial" w:cs="Arial"/>
          <w:sz w:val="22"/>
          <w:szCs w:val="22"/>
        </w:rPr>
        <w:t>1046,00</w:t>
      </w:r>
      <w:r w:rsidR="00510063" w:rsidRPr="00E10452">
        <w:rPr>
          <w:rFonts w:ascii="Arial" w:eastAsia="Arial" w:hAnsi="Arial" w:cs="Arial"/>
          <w:color w:val="FF0000"/>
          <w:sz w:val="22"/>
          <w:szCs w:val="22"/>
        </w:rPr>
        <w:t xml:space="preserve"> </w:t>
      </w:r>
      <w:r w:rsidRPr="00E10452">
        <w:rPr>
          <w:rFonts w:ascii="Arial" w:eastAsia="Arial" w:hAnsi="Arial" w:cs="Arial"/>
          <w:sz w:val="22"/>
          <w:szCs w:val="22"/>
        </w:rPr>
        <w:t>m</w:t>
      </w:r>
    </w:p>
    <w:p w:rsidR="002D4EF6" w:rsidRPr="00E10452" w:rsidRDefault="002D4EF6" w:rsidP="002D4EF6">
      <w:pPr>
        <w:pStyle w:val="Bezseznamu1"/>
        <w:numPr>
          <w:ilvl w:val="0"/>
          <w:numId w:val="20"/>
        </w:numPr>
        <w:tabs>
          <w:tab w:val="left" w:pos="360"/>
        </w:tabs>
        <w:spacing w:after="120"/>
        <w:jc w:val="both"/>
        <w:rPr>
          <w:rFonts w:ascii="Arial" w:eastAsia="Arial" w:hAnsi="Arial" w:cs="Arial"/>
          <w:sz w:val="22"/>
          <w:szCs w:val="22"/>
        </w:rPr>
      </w:pPr>
      <w:r w:rsidRPr="00E10452">
        <w:rPr>
          <w:rFonts w:ascii="Arial" w:eastAsia="Arial" w:hAnsi="Arial" w:cs="Arial"/>
          <w:sz w:val="22"/>
          <w:szCs w:val="22"/>
        </w:rPr>
        <w:t xml:space="preserve">IO 105 Kanalizační přípojky – dešťová kanalizace DN 150 – 200 v délce </w:t>
      </w:r>
      <w:r w:rsidR="00510063" w:rsidRPr="00E10452">
        <w:rPr>
          <w:rFonts w:ascii="Arial" w:eastAsia="Arial" w:hAnsi="Arial" w:cs="Arial"/>
          <w:sz w:val="22"/>
          <w:szCs w:val="22"/>
        </w:rPr>
        <w:t>1528,00</w:t>
      </w:r>
      <w:r w:rsidR="00510063" w:rsidRPr="00E10452">
        <w:rPr>
          <w:rFonts w:ascii="Arial" w:eastAsia="Arial" w:hAnsi="Arial" w:cs="Arial"/>
          <w:color w:val="FF0000"/>
          <w:sz w:val="22"/>
          <w:szCs w:val="22"/>
        </w:rPr>
        <w:t xml:space="preserve"> </w:t>
      </w:r>
      <w:r w:rsidRPr="00E10452">
        <w:rPr>
          <w:rFonts w:ascii="Arial" w:eastAsia="Arial" w:hAnsi="Arial" w:cs="Arial"/>
          <w:sz w:val="22"/>
          <w:szCs w:val="22"/>
        </w:rPr>
        <w:t>m</w:t>
      </w:r>
    </w:p>
    <w:p w:rsidR="002D4EF6" w:rsidRPr="00E10452" w:rsidRDefault="002D4EF6" w:rsidP="002D4EF6">
      <w:pPr>
        <w:pStyle w:val="Bezseznamu1"/>
        <w:numPr>
          <w:ilvl w:val="0"/>
          <w:numId w:val="20"/>
        </w:numPr>
        <w:tabs>
          <w:tab w:val="left" w:pos="360"/>
        </w:tabs>
        <w:spacing w:after="120"/>
        <w:jc w:val="both"/>
        <w:rPr>
          <w:rFonts w:ascii="Arial" w:eastAsia="Arial" w:hAnsi="Arial" w:cs="Arial"/>
          <w:sz w:val="22"/>
          <w:szCs w:val="22"/>
        </w:rPr>
      </w:pPr>
      <w:r w:rsidRPr="00E10452">
        <w:rPr>
          <w:rFonts w:ascii="Arial" w:eastAsia="Arial" w:hAnsi="Arial" w:cs="Arial"/>
          <w:sz w:val="22"/>
          <w:szCs w:val="22"/>
        </w:rPr>
        <w:t xml:space="preserve">IO 106 Přeložka vodovodu DN 80 </w:t>
      </w:r>
      <w:r w:rsidR="00510063" w:rsidRPr="00E10452">
        <w:rPr>
          <w:rFonts w:ascii="Arial" w:eastAsia="Arial" w:hAnsi="Arial" w:cs="Arial"/>
          <w:sz w:val="22"/>
          <w:szCs w:val="22"/>
        </w:rPr>
        <w:t xml:space="preserve">v délce </w:t>
      </w:r>
      <w:r w:rsidR="00A914A0" w:rsidRPr="00E10452">
        <w:rPr>
          <w:rFonts w:ascii="Arial" w:eastAsia="Arial" w:hAnsi="Arial" w:cs="Arial"/>
          <w:sz w:val="22"/>
          <w:szCs w:val="22"/>
        </w:rPr>
        <w:t xml:space="preserve">70,40 </w:t>
      </w:r>
      <w:r w:rsidRPr="00E10452">
        <w:rPr>
          <w:rFonts w:ascii="Arial" w:eastAsia="Arial" w:hAnsi="Arial" w:cs="Arial"/>
          <w:sz w:val="22"/>
          <w:szCs w:val="22"/>
        </w:rPr>
        <w:t>m</w:t>
      </w:r>
    </w:p>
    <w:p w:rsidR="005E002F" w:rsidRDefault="005E002F" w:rsidP="005E002F">
      <w:pPr>
        <w:pStyle w:val="Bezseznamu1"/>
        <w:tabs>
          <w:tab w:val="left" w:pos="360"/>
        </w:tabs>
        <w:spacing w:after="120"/>
        <w:jc w:val="both"/>
        <w:rPr>
          <w:rFonts w:ascii="Arial" w:eastAsia="Arial" w:hAnsi="Arial" w:cs="Arial"/>
          <w:sz w:val="22"/>
          <w:szCs w:val="22"/>
        </w:rPr>
      </w:pPr>
    </w:p>
    <w:p w:rsidR="00AD7D0C" w:rsidRPr="00A71E4A" w:rsidRDefault="005E002F">
      <w:pPr>
        <w:pStyle w:val="Bezseznamu1"/>
        <w:tabs>
          <w:tab w:val="left" w:pos="360"/>
        </w:tabs>
        <w:spacing w:after="120"/>
        <w:ind w:left="357"/>
        <w:jc w:val="both"/>
        <w:rPr>
          <w:rFonts w:ascii="Arial" w:eastAsia="Arial" w:hAnsi="Arial" w:cs="Arial"/>
          <w:b/>
          <w:sz w:val="22"/>
          <w:szCs w:val="22"/>
        </w:rPr>
      </w:pPr>
      <w:r>
        <w:rPr>
          <w:rFonts w:ascii="Arial" w:eastAsia="Arial" w:hAnsi="Arial" w:cs="Arial"/>
          <w:b/>
          <w:sz w:val="22"/>
          <w:szCs w:val="22"/>
        </w:rPr>
        <w:t xml:space="preserve">SO 101 Rekonstrukce povrchů v rámci stavby „Odkanalizování </w:t>
      </w:r>
      <w:proofErr w:type="spellStart"/>
      <w:r>
        <w:rPr>
          <w:rFonts w:ascii="Arial" w:eastAsia="Arial" w:hAnsi="Arial" w:cs="Arial"/>
          <w:b/>
          <w:sz w:val="22"/>
          <w:szCs w:val="22"/>
        </w:rPr>
        <w:t>Koterova</w:t>
      </w:r>
      <w:proofErr w:type="spellEnd"/>
      <w:r>
        <w:rPr>
          <w:rFonts w:ascii="Arial" w:eastAsia="Arial" w:hAnsi="Arial" w:cs="Arial"/>
          <w:b/>
          <w:sz w:val="22"/>
          <w:szCs w:val="22"/>
        </w:rPr>
        <w:t xml:space="preserve"> – část rekonstrukce povrchů“</w:t>
      </w:r>
    </w:p>
    <w:p w:rsidR="00AD7D0C" w:rsidRPr="0073732F" w:rsidRDefault="00AD7D0C">
      <w:pPr>
        <w:pStyle w:val="Bezseznamu1"/>
        <w:numPr>
          <w:ilvl w:val="0"/>
          <w:numId w:val="1"/>
        </w:numPr>
        <w:spacing w:before="240" w:after="240"/>
        <w:ind w:left="1077"/>
        <w:jc w:val="center"/>
        <w:rPr>
          <w:rFonts w:ascii="Arial" w:eastAsia="Arial" w:hAnsi="Arial" w:cs="Arial"/>
          <w:b/>
          <w:sz w:val="22"/>
          <w:szCs w:val="22"/>
        </w:rPr>
      </w:pPr>
      <w:r w:rsidRPr="0073732F">
        <w:rPr>
          <w:rFonts w:ascii="Arial" w:eastAsia="Arial" w:hAnsi="Arial" w:cs="Arial"/>
          <w:b/>
          <w:sz w:val="22"/>
          <w:szCs w:val="22"/>
        </w:rPr>
        <w:t>Poplatek za omezení užívání nemovitosti a jeho splatnost</w:t>
      </w:r>
    </w:p>
    <w:p w:rsidR="00AD7D0C" w:rsidRPr="0073732F" w:rsidRDefault="00AD7D0C">
      <w:pPr>
        <w:pStyle w:val="Bezseznamu1"/>
        <w:numPr>
          <w:ilvl w:val="0"/>
          <w:numId w:val="4"/>
        </w:numPr>
        <w:spacing w:after="120"/>
        <w:ind w:left="357" w:hanging="357"/>
        <w:jc w:val="both"/>
        <w:rPr>
          <w:rFonts w:ascii="Arial" w:eastAsia="Arial" w:hAnsi="Arial" w:cs="Arial"/>
          <w:sz w:val="22"/>
          <w:szCs w:val="22"/>
        </w:rPr>
      </w:pPr>
      <w:r w:rsidRPr="0073732F">
        <w:rPr>
          <w:rFonts w:ascii="Arial" w:eastAsia="Arial" w:hAnsi="Arial" w:cs="Arial"/>
          <w:sz w:val="22"/>
          <w:szCs w:val="22"/>
        </w:rPr>
        <w:t xml:space="preserve">Investor se zavazuje uhradit správci náhradu za omezení </w:t>
      </w:r>
      <w:r>
        <w:rPr>
          <w:rFonts w:ascii="Arial" w:eastAsia="Arial" w:hAnsi="Arial" w:cs="Arial"/>
          <w:sz w:val="22"/>
          <w:szCs w:val="22"/>
        </w:rPr>
        <w:t>užívání nemovitosti uvedené v č</w:t>
      </w:r>
      <w:r w:rsidRPr="0073732F">
        <w:rPr>
          <w:rFonts w:ascii="Arial" w:eastAsia="Arial" w:hAnsi="Arial" w:cs="Arial"/>
          <w:sz w:val="22"/>
          <w:szCs w:val="22"/>
        </w:rPr>
        <w:t>l. I</w:t>
      </w:r>
      <w:r>
        <w:rPr>
          <w:rFonts w:ascii="Arial" w:eastAsia="Arial" w:hAnsi="Arial" w:cs="Arial"/>
          <w:sz w:val="22"/>
          <w:szCs w:val="22"/>
        </w:rPr>
        <w:t>.</w:t>
      </w:r>
      <w:r w:rsidRPr="0073732F">
        <w:rPr>
          <w:rFonts w:ascii="Arial" w:eastAsia="Arial" w:hAnsi="Arial" w:cs="Arial"/>
          <w:sz w:val="22"/>
          <w:szCs w:val="22"/>
        </w:rPr>
        <w:t xml:space="preserve"> této smlouvy</w:t>
      </w:r>
      <w:r>
        <w:rPr>
          <w:rFonts w:ascii="Arial" w:eastAsia="Arial" w:hAnsi="Arial" w:cs="Arial"/>
          <w:sz w:val="22"/>
          <w:szCs w:val="22"/>
        </w:rPr>
        <w:t>.</w:t>
      </w:r>
    </w:p>
    <w:p w:rsidR="00AD7D0C" w:rsidRPr="0073732F" w:rsidRDefault="00AD7D0C">
      <w:pPr>
        <w:pStyle w:val="Bezseznamu1"/>
        <w:numPr>
          <w:ilvl w:val="0"/>
          <w:numId w:val="4"/>
        </w:numPr>
        <w:spacing w:after="120"/>
        <w:ind w:left="357" w:hanging="357"/>
        <w:jc w:val="both"/>
        <w:rPr>
          <w:rFonts w:ascii="Arial" w:eastAsia="Arial" w:hAnsi="Arial" w:cs="Arial"/>
          <w:sz w:val="22"/>
          <w:szCs w:val="22"/>
        </w:rPr>
      </w:pPr>
      <w:r>
        <w:rPr>
          <w:rFonts w:ascii="Arial" w:eastAsia="Arial" w:hAnsi="Arial" w:cs="Arial"/>
          <w:sz w:val="22"/>
          <w:szCs w:val="22"/>
        </w:rPr>
        <w:t xml:space="preserve">Výše náhrady za </w:t>
      </w:r>
      <w:r w:rsidRPr="0073732F">
        <w:rPr>
          <w:rFonts w:ascii="Arial" w:eastAsia="Arial" w:hAnsi="Arial" w:cs="Arial"/>
          <w:sz w:val="22"/>
          <w:szCs w:val="22"/>
        </w:rPr>
        <w:t xml:space="preserve">omezení užívání nemovitosti bude </w:t>
      </w:r>
      <w:r>
        <w:rPr>
          <w:rFonts w:ascii="Arial" w:eastAsia="Arial" w:hAnsi="Arial" w:cs="Arial"/>
          <w:sz w:val="22"/>
          <w:szCs w:val="22"/>
        </w:rPr>
        <w:t xml:space="preserve">stanovena </w:t>
      </w:r>
      <w:r w:rsidRPr="0073732F">
        <w:rPr>
          <w:rFonts w:ascii="Arial" w:eastAsia="Arial" w:hAnsi="Arial" w:cs="Arial"/>
          <w:sz w:val="22"/>
          <w:szCs w:val="22"/>
        </w:rPr>
        <w:t xml:space="preserve">na základě přejímacího řízení a sepsaného Zjišťovacího protokolu po provedených vstupech do komunikace a/nebo </w:t>
      </w:r>
      <w:r>
        <w:rPr>
          <w:rFonts w:ascii="Arial" w:eastAsia="Arial" w:hAnsi="Arial" w:cs="Arial"/>
          <w:sz w:val="22"/>
          <w:szCs w:val="22"/>
        </w:rPr>
        <w:t xml:space="preserve">silničního </w:t>
      </w:r>
      <w:r w:rsidRPr="0073732F">
        <w:rPr>
          <w:rFonts w:ascii="Arial" w:eastAsia="Arial" w:hAnsi="Arial" w:cs="Arial"/>
          <w:sz w:val="22"/>
          <w:szCs w:val="22"/>
        </w:rPr>
        <w:t xml:space="preserve">pozemku. Výsledná částka bude stanovena dle skutečného rozsahu vstupu do komunikace a/nebo </w:t>
      </w:r>
      <w:r>
        <w:rPr>
          <w:rFonts w:ascii="Arial" w:eastAsia="Arial" w:hAnsi="Arial" w:cs="Arial"/>
          <w:sz w:val="22"/>
          <w:szCs w:val="22"/>
        </w:rPr>
        <w:t xml:space="preserve">silničního </w:t>
      </w:r>
      <w:r w:rsidRPr="0073732F">
        <w:rPr>
          <w:rFonts w:ascii="Arial" w:eastAsia="Arial" w:hAnsi="Arial" w:cs="Arial"/>
          <w:sz w:val="22"/>
          <w:szCs w:val="22"/>
        </w:rPr>
        <w:t>pozemku dle sazebníku, který je přílohou č.</w:t>
      </w:r>
      <w:r>
        <w:rPr>
          <w:rFonts w:ascii="Arial" w:eastAsia="Arial" w:hAnsi="Arial" w:cs="Arial"/>
          <w:sz w:val="22"/>
          <w:szCs w:val="22"/>
        </w:rPr>
        <w:t> </w:t>
      </w:r>
      <w:r w:rsidRPr="0073732F">
        <w:rPr>
          <w:rFonts w:ascii="Arial" w:eastAsia="Arial" w:hAnsi="Arial" w:cs="Arial"/>
          <w:sz w:val="22"/>
          <w:szCs w:val="22"/>
        </w:rPr>
        <w:t xml:space="preserve">2 </w:t>
      </w:r>
      <w:proofErr w:type="gramStart"/>
      <w:r w:rsidRPr="0073732F">
        <w:rPr>
          <w:rFonts w:ascii="Arial" w:eastAsia="Arial" w:hAnsi="Arial" w:cs="Arial"/>
          <w:sz w:val="22"/>
          <w:szCs w:val="22"/>
        </w:rPr>
        <w:t>této</w:t>
      </w:r>
      <w:proofErr w:type="gramEnd"/>
      <w:r w:rsidRPr="0073732F">
        <w:rPr>
          <w:rFonts w:ascii="Arial" w:eastAsia="Arial" w:hAnsi="Arial" w:cs="Arial"/>
          <w:sz w:val="22"/>
          <w:szCs w:val="22"/>
        </w:rPr>
        <w:t xml:space="preserve"> smlouvy, </w:t>
      </w:r>
      <w:r w:rsidRPr="00221DEA">
        <w:rPr>
          <w:rFonts w:ascii="Arial" w:eastAsia="Arial" w:hAnsi="Arial" w:cs="Arial"/>
          <w:sz w:val="22"/>
          <w:szCs w:val="22"/>
        </w:rPr>
        <w:t>minimálně však ve výši 500</w:t>
      </w:r>
      <w:r>
        <w:rPr>
          <w:rFonts w:ascii="Arial" w:eastAsia="Arial" w:hAnsi="Arial" w:cs="Arial"/>
          <w:sz w:val="22"/>
          <w:szCs w:val="22"/>
        </w:rPr>
        <w:t>,-</w:t>
      </w:r>
      <w:r w:rsidRPr="00221DEA">
        <w:rPr>
          <w:rFonts w:ascii="Arial" w:eastAsia="Arial" w:hAnsi="Arial" w:cs="Arial"/>
          <w:sz w:val="22"/>
          <w:szCs w:val="22"/>
        </w:rPr>
        <w:t xml:space="preserve"> Kč + DPH</w:t>
      </w:r>
      <w:r w:rsidRPr="0073732F">
        <w:rPr>
          <w:rFonts w:ascii="Arial" w:eastAsia="Arial" w:hAnsi="Arial" w:cs="Arial"/>
          <w:sz w:val="22"/>
          <w:szCs w:val="22"/>
        </w:rPr>
        <w:t xml:space="preserve">. V případě odsouhlasené změny vstupu bude jednotková cena určena dle téhož sazebníku. </w:t>
      </w:r>
    </w:p>
    <w:p w:rsidR="00AD7D0C" w:rsidRPr="0073732F" w:rsidRDefault="00AD7D0C">
      <w:pPr>
        <w:pStyle w:val="Bezseznamu1"/>
        <w:numPr>
          <w:ilvl w:val="0"/>
          <w:numId w:val="4"/>
        </w:numPr>
        <w:spacing w:after="120"/>
        <w:ind w:left="357" w:hanging="357"/>
        <w:jc w:val="both"/>
        <w:rPr>
          <w:rFonts w:ascii="Arial" w:eastAsia="Arial" w:hAnsi="Arial" w:cs="Arial"/>
          <w:sz w:val="22"/>
          <w:szCs w:val="22"/>
        </w:rPr>
      </w:pPr>
      <w:r w:rsidRPr="0073732F">
        <w:rPr>
          <w:rFonts w:ascii="Arial" w:eastAsia="Arial" w:hAnsi="Arial" w:cs="Arial"/>
          <w:sz w:val="22"/>
          <w:szCs w:val="22"/>
        </w:rPr>
        <w:t xml:space="preserve">Na základě sepsaného Zjišťovacího protokolu po provedených vstupech do komunikace a/nebo </w:t>
      </w:r>
      <w:r>
        <w:rPr>
          <w:rFonts w:ascii="Arial" w:eastAsia="Arial" w:hAnsi="Arial" w:cs="Arial"/>
          <w:sz w:val="22"/>
          <w:szCs w:val="22"/>
        </w:rPr>
        <w:t xml:space="preserve">silničního </w:t>
      </w:r>
      <w:r w:rsidRPr="0073732F">
        <w:rPr>
          <w:rFonts w:ascii="Arial" w:eastAsia="Arial" w:hAnsi="Arial" w:cs="Arial"/>
          <w:sz w:val="22"/>
          <w:szCs w:val="22"/>
        </w:rPr>
        <w:t xml:space="preserve">pozemku a stanovení ceny vypočtené dle odst. </w:t>
      </w:r>
      <w:r>
        <w:rPr>
          <w:rFonts w:ascii="Arial" w:eastAsia="Arial" w:hAnsi="Arial" w:cs="Arial"/>
          <w:sz w:val="22"/>
          <w:szCs w:val="22"/>
        </w:rPr>
        <w:t>2</w:t>
      </w:r>
      <w:r w:rsidRPr="0073732F">
        <w:rPr>
          <w:rFonts w:ascii="Arial" w:eastAsia="Arial" w:hAnsi="Arial" w:cs="Arial"/>
          <w:sz w:val="22"/>
          <w:szCs w:val="22"/>
        </w:rPr>
        <w:t xml:space="preserve"> tohoto článku smlouvy, bude investorovi vystavena a zaslána faktura dle platných daňových předpisů. Splatnost faktury bude 14 dní. Variabilní číslo je číslo faktury.</w:t>
      </w:r>
    </w:p>
    <w:p w:rsidR="00AD7D0C" w:rsidRPr="00A175EE" w:rsidRDefault="00AD7D0C">
      <w:pPr>
        <w:pStyle w:val="Bezseznamu1"/>
        <w:numPr>
          <w:ilvl w:val="0"/>
          <w:numId w:val="1"/>
        </w:numPr>
        <w:spacing w:before="240" w:after="240"/>
        <w:ind w:left="1077"/>
        <w:jc w:val="center"/>
        <w:rPr>
          <w:rFonts w:ascii="Arial" w:eastAsia="Arial" w:hAnsi="Arial" w:cs="Arial"/>
          <w:b/>
          <w:sz w:val="22"/>
          <w:szCs w:val="22"/>
        </w:rPr>
      </w:pPr>
      <w:r w:rsidRPr="00A175EE">
        <w:rPr>
          <w:rFonts w:ascii="Arial" w:eastAsia="Arial" w:hAnsi="Arial" w:cs="Arial"/>
          <w:b/>
          <w:sz w:val="22"/>
          <w:szCs w:val="22"/>
        </w:rPr>
        <w:t>Technické podmínky pro provádění prací v</w:t>
      </w:r>
      <w:r>
        <w:rPr>
          <w:rFonts w:ascii="Arial" w:eastAsia="Arial" w:hAnsi="Arial" w:cs="Arial"/>
          <w:b/>
          <w:sz w:val="22"/>
          <w:szCs w:val="22"/>
        </w:rPr>
        <w:t> </w:t>
      </w:r>
      <w:r w:rsidRPr="00A175EE">
        <w:rPr>
          <w:rFonts w:ascii="Arial" w:eastAsia="Arial" w:hAnsi="Arial" w:cs="Arial"/>
          <w:b/>
          <w:sz w:val="22"/>
          <w:szCs w:val="22"/>
        </w:rPr>
        <w:t>komunikaci</w:t>
      </w:r>
      <w:r>
        <w:rPr>
          <w:rFonts w:ascii="Arial" w:eastAsia="Arial" w:hAnsi="Arial" w:cs="Arial"/>
          <w:b/>
          <w:sz w:val="22"/>
          <w:szCs w:val="22"/>
        </w:rPr>
        <w:t xml:space="preserve"> </w:t>
      </w:r>
      <w:r w:rsidRPr="00A175EE">
        <w:rPr>
          <w:rFonts w:ascii="Arial" w:eastAsia="Arial" w:hAnsi="Arial" w:cs="Arial"/>
          <w:b/>
          <w:sz w:val="22"/>
          <w:szCs w:val="22"/>
        </w:rPr>
        <w:t>a/nebo</w:t>
      </w:r>
      <w:r>
        <w:rPr>
          <w:rFonts w:ascii="Arial" w:eastAsia="Arial" w:hAnsi="Arial" w:cs="Arial"/>
          <w:b/>
          <w:sz w:val="22"/>
          <w:szCs w:val="22"/>
        </w:rPr>
        <w:t xml:space="preserve"> silničním </w:t>
      </w:r>
      <w:r w:rsidRPr="00A175EE">
        <w:rPr>
          <w:rFonts w:ascii="Arial" w:eastAsia="Arial" w:hAnsi="Arial" w:cs="Arial"/>
          <w:b/>
          <w:sz w:val="22"/>
          <w:szCs w:val="22"/>
        </w:rPr>
        <w:t>pozemku</w:t>
      </w:r>
    </w:p>
    <w:p w:rsidR="00AD7D0C" w:rsidRPr="0073732F" w:rsidRDefault="00AD7D0C">
      <w:pPr>
        <w:pStyle w:val="Bezseznamu1"/>
        <w:numPr>
          <w:ilvl w:val="0"/>
          <w:numId w:val="5"/>
        </w:numPr>
        <w:tabs>
          <w:tab w:val="left" w:pos="360"/>
        </w:tabs>
        <w:spacing w:after="120"/>
        <w:ind w:left="357" w:hanging="357"/>
        <w:jc w:val="both"/>
        <w:rPr>
          <w:rFonts w:ascii="Arial" w:eastAsia="Arial" w:hAnsi="Arial" w:cs="Arial"/>
          <w:sz w:val="22"/>
          <w:szCs w:val="22"/>
        </w:rPr>
      </w:pPr>
      <w:r>
        <w:rPr>
          <w:rFonts w:ascii="Arial" w:eastAsia="Arial" w:hAnsi="Arial" w:cs="Arial"/>
          <w:sz w:val="22"/>
          <w:szCs w:val="22"/>
        </w:rPr>
        <w:t xml:space="preserve">Práce v komunikaci a/nebo silničním </w:t>
      </w:r>
      <w:r w:rsidRPr="0073732F">
        <w:rPr>
          <w:rFonts w:ascii="Arial" w:eastAsia="Arial" w:hAnsi="Arial" w:cs="Arial"/>
          <w:sz w:val="22"/>
          <w:szCs w:val="22"/>
        </w:rPr>
        <w:t xml:space="preserve">pozemku budou prováděny na základě </w:t>
      </w:r>
      <w:r w:rsidRPr="0073732F">
        <w:rPr>
          <w:rFonts w:ascii="Arial" w:eastAsia="Arial" w:hAnsi="Arial" w:cs="Arial"/>
          <w:sz w:val="22"/>
          <w:szCs w:val="22"/>
          <w:u w:val="single"/>
        </w:rPr>
        <w:t>pravomocného rozhodnutí o zvláštním užívání komunikace</w:t>
      </w:r>
      <w:r w:rsidRPr="0073732F">
        <w:rPr>
          <w:rFonts w:ascii="Arial" w:eastAsia="Arial" w:hAnsi="Arial" w:cs="Arial"/>
          <w:sz w:val="22"/>
          <w:szCs w:val="22"/>
        </w:rPr>
        <w:t xml:space="preserve"> vydaného dle § 25 zákona o pozemních komunikacích příslušným silničním správním úřadem, kterým je</w:t>
      </w:r>
      <w:r w:rsidR="005E002F">
        <w:rPr>
          <w:rFonts w:ascii="Arial" w:eastAsia="Arial" w:hAnsi="Arial" w:cs="Arial"/>
          <w:sz w:val="22"/>
          <w:szCs w:val="22"/>
        </w:rPr>
        <w:t xml:space="preserve"> </w:t>
      </w:r>
      <w:r w:rsidR="005E002F" w:rsidRPr="005E002F">
        <w:rPr>
          <w:rFonts w:ascii="Arial" w:eastAsia="Arial" w:hAnsi="Arial" w:cs="Arial"/>
          <w:b/>
          <w:sz w:val="22"/>
          <w:szCs w:val="22"/>
          <w:u w:val="single"/>
        </w:rPr>
        <w:t>Magistrát města Plzně, odbor dopravy</w:t>
      </w:r>
      <w:r>
        <w:rPr>
          <w:rFonts w:ascii="Arial" w:eastAsia="Arial" w:hAnsi="Arial" w:cs="Arial"/>
          <w:bCs/>
          <w:sz w:val="22"/>
          <w:szCs w:val="22"/>
        </w:rPr>
        <w:t xml:space="preserve">. </w:t>
      </w:r>
      <w:r w:rsidRPr="0073732F">
        <w:rPr>
          <w:rFonts w:ascii="Arial" w:eastAsia="Arial" w:hAnsi="Arial" w:cs="Arial"/>
          <w:b/>
          <w:bCs/>
          <w:sz w:val="22"/>
          <w:szCs w:val="22"/>
        </w:rPr>
        <w:t>Správce vydá zhotoviteli stavby souhlas</w:t>
      </w:r>
      <w:r w:rsidRPr="0073732F">
        <w:rPr>
          <w:rFonts w:ascii="Arial" w:eastAsia="Arial" w:hAnsi="Arial" w:cs="Arial"/>
          <w:sz w:val="22"/>
          <w:szCs w:val="22"/>
        </w:rPr>
        <w:t xml:space="preserve"> ke zvláštnímu užívání komunikace na základě samostatně jím podané žádosti a za předpokladu platnosti této smlouvy.</w:t>
      </w:r>
    </w:p>
    <w:p w:rsidR="00AD7D0C" w:rsidRPr="0073732F" w:rsidRDefault="00AD7D0C">
      <w:pPr>
        <w:pStyle w:val="Bezseznamu1"/>
        <w:numPr>
          <w:ilvl w:val="0"/>
          <w:numId w:val="5"/>
        </w:numPr>
        <w:tabs>
          <w:tab w:val="left" w:pos="360"/>
        </w:tabs>
        <w:spacing w:after="120"/>
        <w:ind w:left="357" w:hanging="357"/>
        <w:jc w:val="both"/>
        <w:rPr>
          <w:rFonts w:ascii="Arial" w:eastAsia="Arial" w:hAnsi="Arial" w:cs="Arial"/>
          <w:sz w:val="22"/>
          <w:szCs w:val="22"/>
        </w:rPr>
      </w:pPr>
      <w:r w:rsidRPr="0073732F">
        <w:rPr>
          <w:rFonts w:ascii="Arial" w:eastAsia="Arial" w:hAnsi="Arial" w:cs="Arial"/>
          <w:sz w:val="22"/>
          <w:szCs w:val="22"/>
        </w:rPr>
        <w:t xml:space="preserve">Termín provádění prací v komunikaci a/nebo </w:t>
      </w:r>
      <w:r>
        <w:rPr>
          <w:rFonts w:ascii="Arial" w:eastAsia="Arial" w:hAnsi="Arial" w:cs="Arial"/>
          <w:sz w:val="22"/>
          <w:szCs w:val="22"/>
        </w:rPr>
        <w:t xml:space="preserve">silničním </w:t>
      </w:r>
      <w:r w:rsidRPr="0073732F">
        <w:rPr>
          <w:rFonts w:ascii="Arial" w:eastAsia="Arial" w:hAnsi="Arial" w:cs="Arial"/>
          <w:sz w:val="22"/>
          <w:szCs w:val="22"/>
        </w:rPr>
        <w:t>pozemku bude shodný s dobou trvání platnosti vydaného zvláštního užívání komunikace příslušným silničním správním úřadem.</w:t>
      </w:r>
    </w:p>
    <w:p w:rsidR="00AD7D0C" w:rsidRPr="0073732F" w:rsidRDefault="00AD7D0C">
      <w:pPr>
        <w:pStyle w:val="Bezseznamu1"/>
        <w:numPr>
          <w:ilvl w:val="0"/>
          <w:numId w:val="5"/>
        </w:numPr>
        <w:tabs>
          <w:tab w:val="left" w:pos="360"/>
        </w:tabs>
        <w:spacing w:after="60"/>
        <w:ind w:left="357" w:hanging="357"/>
        <w:jc w:val="both"/>
        <w:rPr>
          <w:rFonts w:ascii="Arial" w:eastAsia="Arial" w:hAnsi="Arial" w:cs="Arial"/>
          <w:sz w:val="22"/>
          <w:szCs w:val="22"/>
        </w:rPr>
      </w:pPr>
      <w:r w:rsidRPr="0073732F">
        <w:rPr>
          <w:rFonts w:ascii="Arial" w:eastAsia="Arial" w:hAnsi="Arial" w:cs="Arial"/>
          <w:b/>
          <w:sz w:val="22"/>
          <w:szCs w:val="22"/>
        </w:rPr>
        <w:t xml:space="preserve">Vstup do komunikace a/nebo </w:t>
      </w:r>
      <w:r>
        <w:rPr>
          <w:rFonts w:ascii="Arial" w:eastAsia="Arial" w:hAnsi="Arial" w:cs="Arial"/>
          <w:b/>
          <w:sz w:val="22"/>
          <w:szCs w:val="22"/>
        </w:rPr>
        <w:t xml:space="preserve">silničního </w:t>
      </w:r>
      <w:r w:rsidRPr="0073732F">
        <w:rPr>
          <w:rFonts w:ascii="Arial" w:eastAsia="Arial" w:hAnsi="Arial" w:cs="Arial"/>
          <w:b/>
          <w:sz w:val="22"/>
          <w:szCs w:val="22"/>
        </w:rPr>
        <w:t xml:space="preserve">pozemku bude proveden dle </w:t>
      </w:r>
      <w:r w:rsidRPr="0073732F">
        <w:rPr>
          <w:rFonts w:ascii="Arial" w:eastAsia="Arial" w:hAnsi="Arial" w:cs="Arial"/>
          <w:b/>
          <w:sz w:val="22"/>
          <w:szCs w:val="22"/>
          <w:u w:val="single"/>
        </w:rPr>
        <w:t xml:space="preserve">Technických podmínek pro provádění prací v komunikaci a/nebo </w:t>
      </w:r>
      <w:r>
        <w:rPr>
          <w:rFonts w:ascii="Arial" w:eastAsia="Arial" w:hAnsi="Arial" w:cs="Arial"/>
          <w:b/>
          <w:sz w:val="22"/>
          <w:szCs w:val="22"/>
          <w:u w:val="single"/>
        </w:rPr>
        <w:t xml:space="preserve">silničním </w:t>
      </w:r>
      <w:r w:rsidRPr="0073732F">
        <w:rPr>
          <w:rFonts w:ascii="Arial" w:eastAsia="Arial" w:hAnsi="Arial" w:cs="Arial"/>
          <w:b/>
          <w:sz w:val="22"/>
          <w:szCs w:val="22"/>
          <w:u w:val="single"/>
        </w:rPr>
        <w:t>pozemku</w:t>
      </w:r>
      <w:r w:rsidRPr="0073732F">
        <w:rPr>
          <w:rFonts w:ascii="Arial" w:eastAsia="Arial" w:hAnsi="Arial" w:cs="Arial"/>
          <w:b/>
          <w:sz w:val="22"/>
          <w:szCs w:val="22"/>
        </w:rPr>
        <w:t>, které jsou přílohou č. 1</w:t>
      </w:r>
      <w:r w:rsidRPr="0073732F">
        <w:rPr>
          <w:rFonts w:ascii="Arial" w:eastAsia="Arial" w:hAnsi="Arial" w:cs="Arial"/>
          <w:sz w:val="22"/>
          <w:szCs w:val="22"/>
        </w:rPr>
        <w:t xml:space="preserve"> a nedílnou součástí této smlouvy a dále podmínek uvedených v pravomocném rozhodnutí o zvláštním užívání komunikace.</w:t>
      </w:r>
    </w:p>
    <w:p w:rsidR="00AD7D0C" w:rsidRPr="0073732F" w:rsidRDefault="00AD7D0C">
      <w:pPr>
        <w:pStyle w:val="Bezseznamu1"/>
        <w:numPr>
          <w:ilvl w:val="0"/>
          <w:numId w:val="5"/>
        </w:numPr>
        <w:tabs>
          <w:tab w:val="left" w:pos="360"/>
        </w:tabs>
        <w:spacing w:after="120"/>
        <w:ind w:left="357" w:hanging="357"/>
        <w:jc w:val="both"/>
        <w:rPr>
          <w:rFonts w:ascii="Arial" w:eastAsia="Arial" w:hAnsi="Arial" w:cs="Arial"/>
          <w:sz w:val="22"/>
          <w:szCs w:val="22"/>
        </w:rPr>
      </w:pPr>
      <w:r w:rsidRPr="0073732F">
        <w:rPr>
          <w:rFonts w:ascii="Arial" w:eastAsia="Arial" w:hAnsi="Arial" w:cs="Arial"/>
          <w:sz w:val="22"/>
          <w:szCs w:val="22"/>
        </w:rPr>
        <w:t xml:space="preserve">Investor se zavazuje, že ve vlastním zájmu seznámí jím vybraného zhotovitele stavby s technickými podmínkami pro provádění prací v komunikaci a/nebo </w:t>
      </w:r>
      <w:r>
        <w:rPr>
          <w:rFonts w:ascii="Arial" w:eastAsia="Arial" w:hAnsi="Arial" w:cs="Arial"/>
          <w:sz w:val="22"/>
          <w:szCs w:val="22"/>
        </w:rPr>
        <w:t xml:space="preserve">silničním </w:t>
      </w:r>
      <w:r w:rsidRPr="0073732F">
        <w:rPr>
          <w:rFonts w:ascii="Arial" w:eastAsia="Arial" w:hAnsi="Arial" w:cs="Arial"/>
          <w:sz w:val="22"/>
          <w:szCs w:val="22"/>
        </w:rPr>
        <w:t>pozemku uvedenýc</w:t>
      </w:r>
      <w:r>
        <w:rPr>
          <w:rFonts w:ascii="Arial" w:eastAsia="Arial" w:hAnsi="Arial" w:cs="Arial"/>
          <w:sz w:val="22"/>
          <w:szCs w:val="22"/>
        </w:rPr>
        <w:t>h v č</w:t>
      </w:r>
      <w:r w:rsidRPr="0073732F">
        <w:rPr>
          <w:rFonts w:ascii="Arial" w:eastAsia="Arial" w:hAnsi="Arial" w:cs="Arial"/>
          <w:sz w:val="22"/>
          <w:szCs w:val="22"/>
        </w:rPr>
        <w:t>l.</w:t>
      </w:r>
      <w:r>
        <w:rPr>
          <w:rFonts w:ascii="Arial" w:eastAsia="Arial" w:hAnsi="Arial" w:cs="Arial"/>
          <w:sz w:val="22"/>
          <w:szCs w:val="22"/>
        </w:rPr>
        <w:t> </w:t>
      </w:r>
      <w:r w:rsidRPr="0073732F">
        <w:rPr>
          <w:rFonts w:ascii="Arial" w:eastAsia="Arial" w:hAnsi="Arial" w:cs="Arial"/>
          <w:sz w:val="22"/>
          <w:szCs w:val="22"/>
        </w:rPr>
        <w:t>IV</w:t>
      </w:r>
      <w:r>
        <w:rPr>
          <w:rFonts w:ascii="Arial" w:eastAsia="Arial" w:hAnsi="Arial" w:cs="Arial"/>
          <w:sz w:val="22"/>
          <w:szCs w:val="22"/>
        </w:rPr>
        <w:t>.</w:t>
      </w:r>
      <w:r w:rsidRPr="0073732F">
        <w:rPr>
          <w:rFonts w:ascii="Arial" w:eastAsia="Arial" w:hAnsi="Arial" w:cs="Arial"/>
          <w:sz w:val="22"/>
          <w:szCs w:val="22"/>
        </w:rPr>
        <w:t xml:space="preserve"> této smlouvy. Investor si je vědom, že za porušení závazků vyplývající z jednotlivých ustanovení této smlouvy ponese plnou odpovědnost a může být za ně sankciován. Porušení podmínek v rozhodnutí o povolení zvláštního užívání komunikace a/nebo </w:t>
      </w:r>
      <w:r>
        <w:rPr>
          <w:rFonts w:ascii="Arial" w:eastAsia="Arial" w:hAnsi="Arial" w:cs="Arial"/>
          <w:sz w:val="22"/>
          <w:szCs w:val="22"/>
        </w:rPr>
        <w:t xml:space="preserve">silničního pozemku, resp. </w:t>
      </w:r>
      <w:r w:rsidRPr="0073732F">
        <w:rPr>
          <w:rFonts w:ascii="Arial" w:eastAsia="Arial" w:hAnsi="Arial" w:cs="Arial"/>
          <w:sz w:val="22"/>
          <w:szCs w:val="22"/>
        </w:rPr>
        <w:t>dopuštění se přestupku dle § 42a a §</w:t>
      </w:r>
      <w:r>
        <w:rPr>
          <w:rFonts w:ascii="Arial" w:eastAsia="Arial" w:hAnsi="Arial" w:cs="Arial"/>
          <w:sz w:val="22"/>
          <w:szCs w:val="22"/>
        </w:rPr>
        <w:t xml:space="preserve"> </w:t>
      </w:r>
      <w:r w:rsidRPr="0073732F">
        <w:rPr>
          <w:rFonts w:ascii="Arial" w:eastAsia="Arial" w:hAnsi="Arial" w:cs="Arial"/>
          <w:sz w:val="22"/>
          <w:szCs w:val="22"/>
        </w:rPr>
        <w:t>42b zákona o pozemních komunikacích, při provádění stavebních prací, bude nahlášeno příslušnému silničnímu správnímu úřadu.</w:t>
      </w:r>
    </w:p>
    <w:p w:rsidR="00AD7D0C" w:rsidRPr="0073732F" w:rsidRDefault="00AD7D0C">
      <w:pPr>
        <w:pStyle w:val="Bezseznamu1"/>
        <w:numPr>
          <w:ilvl w:val="0"/>
          <w:numId w:val="5"/>
        </w:numPr>
        <w:tabs>
          <w:tab w:val="left" w:pos="360"/>
        </w:tabs>
        <w:spacing w:after="120"/>
        <w:ind w:left="357" w:hanging="357"/>
        <w:jc w:val="both"/>
        <w:rPr>
          <w:rFonts w:ascii="Arial" w:eastAsia="Arial" w:hAnsi="Arial" w:cs="Arial"/>
          <w:sz w:val="22"/>
          <w:szCs w:val="22"/>
        </w:rPr>
      </w:pPr>
      <w:r w:rsidRPr="0073732F">
        <w:rPr>
          <w:rFonts w:ascii="Arial" w:eastAsia="Arial" w:hAnsi="Arial" w:cs="Arial"/>
          <w:sz w:val="22"/>
          <w:szCs w:val="22"/>
        </w:rPr>
        <w:t>V případě, že stavbou nebo její částí bude vyvoláno omezení obecného užívání komunikace uzavírkou a objížďkou, bude postupováno dle příslušných ustanovení §</w:t>
      </w:r>
      <w:r>
        <w:rPr>
          <w:rFonts w:ascii="Arial" w:eastAsia="Arial" w:hAnsi="Arial" w:cs="Arial"/>
          <w:sz w:val="22"/>
          <w:szCs w:val="22"/>
        </w:rPr>
        <w:t xml:space="preserve"> </w:t>
      </w:r>
      <w:r w:rsidRPr="0073732F">
        <w:rPr>
          <w:rFonts w:ascii="Arial" w:eastAsia="Arial" w:hAnsi="Arial" w:cs="Arial"/>
          <w:sz w:val="22"/>
          <w:szCs w:val="22"/>
        </w:rPr>
        <w:t>24 zákona o pozemních komunikacích a dopravní omezení bude samostatně projednáno.</w:t>
      </w:r>
    </w:p>
    <w:p w:rsidR="00AD7D0C" w:rsidRPr="0073732F" w:rsidRDefault="00AD7D0C">
      <w:pPr>
        <w:pStyle w:val="Bezseznamu1"/>
        <w:numPr>
          <w:ilvl w:val="0"/>
          <w:numId w:val="5"/>
        </w:numPr>
        <w:tabs>
          <w:tab w:val="left" w:pos="360"/>
        </w:tabs>
        <w:spacing w:after="120"/>
        <w:ind w:left="357" w:hanging="357"/>
        <w:jc w:val="both"/>
        <w:rPr>
          <w:rFonts w:ascii="Arial" w:eastAsia="Arial" w:hAnsi="Arial" w:cs="Arial"/>
          <w:sz w:val="22"/>
          <w:szCs w:val="22"/>
        </w:rPr>
      </w:pPr>
      <w:r w:rsidRPr="0073732F">
        <w:rPr>
          <w:rFonts w:ascii="Arial" w:eastAsia="Arial" w:hAnsi="Arial" w:cs="Arial"/>
          <w:sz w:val="22"/>
          <w:szCs w:val="22"/>
        </w:rPr>
        <w:t xml:space="preserve">Investor bude dbát na to, aby na komunikaci v blízkosti stavby, na které probíhá běžný provoz, nedocházelo k jejímu znečišťování či případnému ohrožení účastníků silničního provozu. Investor se zavazuje, že v případě znečištění komunikace v důsledku provádění stavby nebo její </w:t>
      </w:r>
      <w:r w:rsidRPr="0073732F">
        <w:rPr>
          <w:rFonts w:ascii="Arial" w:eastAsia="Arial" w:hAnsi="Arial" w:cs="Arial"/>
          <w:sz w:val="22"/>
          <w:szCs w:val="22"/>
        </w:rPr>
        <w:lastRenderedPageBreak/>
        <w:t>částí, jíž je stavebníkem, zajistí bezodkladně její řádné čištění odpovídajícím způsobem. V případě, že správce zjistí znečištění komunikace způsobené činností investora nebo jím pověřeným zhotovitelem, který se podílí na provádění stavby a při kterém by mohla být ohrožena bezpečnost účastníků silničního provozu nebo by tímto znečištěním mohlo dojít k poškození komunikace nebo jejích součástí a příslušenství, správce zajistí úklid této komunikace na náklady investora. Za každý takovýto případ budou investorovi vyúčtovány skutečné náklady správce s tímto spojené a pokuta ve výši 20.000</w:t>
      </w:r>
      <w:r>
        <w:rPr>
          <w:rFonts w:ascii="Arial" w:eastAsia="Arial" w:hAnsi="Arial" w:cs="Arial"/>
          <w:sz w:val="22"/>
          <w:szCs w:val="22"/>
        </w:rPr>
        <w:t>,-</w:t>
      </w:r>
      <w:r w:rsidRPr="0073732F">
        <w:rPr>
          <w:rFonts w:ascii="Arial" w:eastAsia="Arial" w:hAnsi="Arial" w:cs="Arial"/>
          <w:sz w:val="22"/>
          <w:szCs w:val="22"/>
        </w:rPr>
        <w:t xml:space="preserve"> Kč.</w:t>
      </w:r>
    </w:p>
    <w:p w:rsidR="00AD7D0C" w:rsidRPr="0073732F" w:rsidRDefault="00AD7D0C">
      <w:pPr>
        <w:pStyle w:val="Bezseznamu1"/>
        <w:numPr>
          <w:ilvl w:val="0"/>
          <w:numId w:val="1"/>
        </w:numPr>
        <w:spacing w:before="240" w:after="240"/>
        <w:ind w:left="1077"/>
        <w:jc w:val="center"/>
        <w:rPr>
          <w:rFonts w:ascii="Arial" w:eastAsia="Arial" w:hAnsi="Arial" w:cs="Arial"/>
          <w:b/>
          <w:sz w:val="22"/>
          <w:szCs w:val="22"/>
        </w:rPr>
      </w:pPr>
      <w:r w:rsidRPr="0073732F">
        <w:rPr>
          <w:rFonts w:ascii="Arial" w:eastAsia="Arial" w:hAnsi="Arial" w:cs="Arial"/>
          <w:b/>
          <w:sz w:val="22"/>
          <w:szCs w:val="22"/>
        </w:rPr>
        <w:t>Převzetí vstupu a záruční doba</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b/>
          <w:sz w:val="22"/>
          <w:szCs w:val="22"/>
        </w:rPr>
        <w:t xml:space="preserve">Po provedení vstupu na předmětné komunikaci a/nebo </w:t>
      </w:r>
      <w:r>
        <w:rPr>
          <w:rFonts w:ascii="Arial" w:eastAsia="Arial" w:hAnsi="Arial" w:cs="Arial"/>
          <w:b/>
          <w:sz w:val="22"/>
          <w:szCs w:val="22"/>
        </w:rPr>
        <w:t xml:space="preserve">silničním </w:t>
      </w:r>
      <w:r w:rsidRPr="0073732F">
        <w:rPr>
          <w:rFonts w:ascii="Arial" w:eastAsia="Arial" w:hAnsi="Arial" w:cs="Arial"/>
          <w:b/>
          <w:sz w:val="22"/>
          <w:szCs w:val="22"/>
        </w:rPr>
        <w:t>pozemku, nejpozději však do 5 pracovních dnů od doby ukončení platnosti zvláštního užívání komunikace, investor v dostatečném předstihu vyzve zástupce správce</w:t>
      </w:r>
      <w:r>
        <w:rPr>
          <w:rFonts w:ascii="Arial" w:eastAsia="Arial" w:hAnsi="Arial" w:cs="Arial"/>
          <w:b/>
          <w:sz w:val="22"/>
          <w:szCs w:val="22"/>
        </w:rPr>
        <w:t xml:space="preserve">, </w:t>
      </w:r>
      <w:r w:rsidRPr="0009731D">
        <w:rPr>
          <w:rFonts w:ascii="Arial" w:eastAsia="Arial" w:hAnsi="Arial" w:cs="Arial"/>
          <w:sz w:val="22"/>
          <w:szCs w:val="22"/>
        </w:rPr>
        <w:t>kterým je</w:t>
      </w:r>
      <w:r w:rsidRPr="0073732F">
        <w:rPr>
          <w:rFonts w:ascii="Arial" w:eastAsia="Arial" w:hAnsi="Arial" w:cs="Arial"/>
          <w:sz w:val="22"/>
          <w:szCs w:val="22"/>
        </w:rPr>
        <w:t xml:space="preserve"> </w:t>
      </w:r>
      <w:r>
        <w:rPr>
          <w:rFonts w:ascii="Arial" w:eastAsia="Arial" w:hAnsi="Arial" w:cs="Arial"/>
          <w:sz w:val="22"/>
          <w:szCs w:val="22"/>
        </w:rPr>
        <w:t>kontaktní osoba uvedená v hlavičce této smlouvy (dále jen „zástupce správce“),</w:t>
      </w:r>
      <w:r w:rsidRPr="0073732F">
        <w:rPr>
          <w:rFonts w:ascii="Arial" w:eastAsia="Arial" w:hAnsi="Arial" w:cs="Arial"/>
          <w:b/>
          <w:sz w:val="22"/>
          <w:szCs w:val="22"/>
        </w:rPr>
        <w:t xml:space="preserve"> k protokolárnímu předání</w:t>
      </w:r>
      <w:r w:rsidRPr="0073732F">
        <w:rPr>
          <w:rFonts w:ascii="Arial" w:eastAsia="Arial" w:hAnsi="Arial" w:cs="Arial"/>
          <w:sz w:val="22"/>
          <w:szCs w:val="22"/>
        </w:rPr>
        <w:t xml:space="preserve">. Mezi smluvními stranami bude sepsán Zjišťovací protokol po provedených vstupech do komunikace a/nebo </w:t>
      </w:r>
      <w:r>
        <w:rPr>
          <w:rFonts w:ascii="Arial" w:eastAsia="Arial" w:hAnsi="Arial" w:cs="Arial"/>
          <w:sz w:val="22"/>
          <w:szCs w:val="22"/>
        </w:rPr>
        <w:t xml:space="preserve">silničního </w:t>
      </w:r>
      <w:r w:rsidRPr="0073732F">
        <w:rPr>
          <w:rFonts w:ascii="Arial" w:eastAsia="Arial" w:hAnsi="Arial" w:cs="Arial"/>
          <w:sz w:val="22"/>
          <w:szCs w:val="22"/>
        </w:rPr>
        <w:t xml:space="preserve">pozemku na základě kterého bude dle </w:t>
      </w:r>
      <w:r>
        <w:rPr>
          <w:rFonts w:ascii="Arial" w:eastAsia="Arial" w:hAnsi="Arial" w:cs="Arial"/>
          <w:sz w:val="22"/>
          <w:szCs w:val="22"/>
        </w:rPr>
        <w:t>č</w:t>
      </w:r>
      <w:r w:rsidRPr="0073732F">
        <w:rPr>
          <w:rFonts w:ascii="Arial" w:eastAsia="Arial" w:hAnsi="Arial" w:cs="Arial"/>
          <w:sz w:val="22"/>
          <w:szCs w:val="22"/>
        </w:rPr>
        <w:t>l.</w:t>
      </w:r>
      <w:r>
        <w:rPr>
          <w:rFonts w:ascii="Arial" w:eastAsia="Arial" w:hAnsi="Arial" w:cs="Arial"/>
          <w:sz w:val="22"/>
          <w:szCs w:val="22"/>
        </w:rPr>
        <w:t> </w:t>
      </w:r>
      <w:r w:rsidRPr="0073732F">
        <w:rPr>
          <w:rFonts w:ascii="Arial" w:eastAsia="Arial" w:hAnsi="Arial" w:cs="Arial"/>
          <w:sz w:val="22"/>
          <w:szCs w:val="22"/>
        </w:rPr>
        <w:t>III</w:t>
      </w:r>
      <w:r>
        <w:rPr>
          <w:rFonts w:ascii="Arial" w:eastAsia="Arial" w:hAnsi="Arial" w:cs="Arial"/>
          <w:sz w:val="22"/>
          <w:szCs w:val="22"/>
        </w:rPr>
        <w:t>.</w:t>
      </w:r>
      <w:r w:rsidRPr="0073732F">
        <w:rPr>
          <w:rFonts w:ascii="Arial" w:eastAsia="Arial" w:hAnsi="Arial" w:cs="Arial"/>
          <w:sz w:val="22"/>
          <w:szCs w:val="22"/>
        </w:rPr>
        <w:t xml:space="preserve"> této smlouvy stanovena cena za omezení užívání nemovitosti.</w:t>
      </w:r>
      <w:r w:rsidRPr="0073732F">
        <w:rPr>
          <w:rFonts w:ascii="Arial" w:eastAsia="Arial" w:hAnsi="Arial" w:cs="Arial"/>
          <w:b/>
          <w:sz w:val="22"/>
          <w:szCs w:val="22"/>
        </w:rPr>
        <w:t xml:space="preserve"> </w:t>
      </w:r>
      <w:r w:rsidRPr="0073732F">
        <w:rPr>
          <w:rFonts w:ascii="Arial" w:eastAsia="Arial" w:hAnsi="Arial" w:cs="Arial"/>
          <w:sz w:val="22"/>
          <w:szCs w:val="22"/>
        </w:rPr>
        <w:t xml:space="preserve">Investor je povinen do protokolárního převzetí vstupu doložit doklady a protokoly uvedené v bodě 8. Technických podmínek pro provádění prací v komunikaci a/nebo </w:t>
      </w:r>
      <w:r>
        <w:rPr>
          <w:rFonts w:ascii="Arial" w:eastAsia="Arial" w:hAnsi="Arial" w:cs="Arial"/>
          <w:sz w:val="22"/>
          <w:szCs w:val="22"/>
        </w:rPr>
        <w:t xml:space="preserve">silničním </w:t>
      </w:r>
      <w:r w:rsidRPr="0073732F">
        <w:rPr>
          <w:rFonts w:ascii="Arial" w:eastAsia="Arial" w:hAnsi="Arial" w:cs="Arial"/>
          <w:sz w:val="22"/>
          <w:szCs w:val="22"/>
        </w:rPr>
        <w:t>pozemku uvedených v </w:t>
      </w:r>
      <w:r>
        <w:rPr>
          <w:rFonts w:ascii="Arial" w:eastAsia="Arial" w:hAnsi="Arial" w:cs="Arial"/>
          <w:sz w:val="22"/>
          <w:szCs w:val="22"/>
        </w:rPr>
        <w:t>č</w:t>
      </w:r>
      <w:r w:rsidRPr="0073732F">
        <w:rPr>
          <w:rFonts w:ascii="Arial" w:eastAsia="Arial" w:hAnsi="Arial" w:cs="Arial"/>
          <w:sz w:val="22"/>
          <w:szCs w:val="22"/>
        </w:rPr>
        <w:t>l.</w:t>
      </w:r>
      <w:r>
        <w:rPr>
          <w:rFonts w:ascii="Arial" w:eastAsia="Arial" w:hAnsi="Arial" w:cs="Arial"/>
          <w:sz w:val="22"/>
          <w:szCs w:val="22"/>
        </w:rPr>
        <w:t> </w:t>
      </w:r>
      <w:r w:rsidRPr="0073732F">
        <w:rPr>
          <w:rFonts w:ascii="Arial" w:eastAsia="Arial" w:hAnsi="Arial" w:cs="Arial"/>
          <w:sz w:val="22"/>
          <w:szCs w:val="22"/>
        </w:rPr>
        <w:t>IV</w:t>
      </w:r>
      <w:r>
        <w:rPr>
          <w:rFonts w:ascii="Arial" w:eastAsia="Arial" w:hAnsi="Arial" w:cs="Arial"/>
          <w:sz w:val="22"/>
          <w:szCs w:val="22"/>
        </w:rPr>
        <w:t xml:space="preserve">. </w:t>
      </w:r>
      <w:r w:rsidRPr="0073732F">
        <w:rPr>
          <w:rFonts w:ascii="Arial" w:eastAsia="Arial" w:hAnsi="Arial" w:cs="Arial"/>
          <w:sz w:val="22"/>
          <w:szCs w:val="22"/>
        </w:rPr>
        <w:t>odst</w:t>
      </w:r>
      <w:r>
        <w:rPr>
          <w:rFonts w:ascii="Arial" w:eastAsia="Arial" w:hAnsi="Arial" w:cs="Arial"/>
          <w:sz w:val="22"/>
          <w:szCs w:val="22"/>
        </w:rPr>
        <w:t>. </w:t>
      </w:r>
      <w:r w:rsidRPr="0073732F">
        <w:rPr>
          <w:rFonts w:ascii="Arial" w:eastAsia="Arial" w:hAnsi="Arial" w:cs="Arial"/>
          <w:sz w:val="22"/>
          <w:szCs w:val="22"/>
        </w:rPr>
        <w:t xml:space="preserve">3 </w:t>
      </w:r>
      <w:proofErr w:type="gramStart"/>
      <w:r w:rsidRPr="0073732F">
        <w:rPr>
          <w:rFonts w:ascii="Arial" w:eastAsia="Arial" w:hAnsi="Arial" w:cs="Arial"/>
          <w:sz w:val="22"/>
          <w:szCs w:val="22"/>
        </w:rPr>
        <w:t>této</w:t>
      </w:r>
      <w:proofErr w:type="gramEnd"/>
      <w:r w:rsidRPr="0073732F">
        <w:rPr>
          <w:rFonts w:ascii="Arial" w:eastAsia="Arial" w:hAnsi="Arial" w:cs="Arial"/>
          <w:sz w:val="22"/>
          <w:szCs w:val="22"/>
        </w:rPr>
        <w:t xml:space="preserve"> smlouvy.</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 xml:space="preserve">Nebudou-li ke dni protokolárního předání splněny podmínky stanovené v Rozhodnutí o povolení zvláštního užívání komunikace nebo uvedené v této smlouvě, není zástupce správce povinen předmětnou část komunikace a/nebo </w:t>
      </w:r>
      <w:r>
        <w:rPr>
          <w:rFonts w:ascii="Arial" w:eastAsia="Arial" w:hAnsi="Arial" w:cs="Arial"/>
          <w:sz w:val="22"/>
          <w:szCs w:val="22"/>
        </w:rPr>
        <w:t xml:space="preserve">silničního </w:t>
      </w:r>
      <w:r w:rsidRPr="0073732F">
        <w:rPr>
          <w:rFonts w:ascii="Arial" w:eastAsia="Arial" w:hAnsi="Arial" w:cs="Arial"/>
          <w:sz w:val="22"/>
          <w:szCs w:val="22"/>
        </w:rPr>
        <w:t>pozemku převzít.</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 xml:space="preserve">Nebude-li ke dni ukončení doby zvláštního užívání komunikace provedena úprava vstupu v komunikaci a/nebo </w:t>
      </w:r>
      <w:r>
        <w:rPr>
          <w:rFonts w:ascii="Arial" w:eastAsia="Arial" w:hAnsi="Arial" w:cs="Arial"/>
          <w:sz w:val="22"/>
          <w:szCs w:val="22"/>
        </w:rPr>
        <w:t>silničním</w:t>
      </w:r>
      <w:r w:rsidRPr="0073732F">
        <w:rPr>
          <w:rFonts w:ascii="Arial" w:eastAsia="Arial" w:hAnsi="Arial" w:cs="Arial"/>
          <w:sz w:val="22"/>
          <w:szCs w:val="22"/>
        </w:rPr>
        <w:t xml:space="preserve"> pozemku dle stanovených technických podmínek, je správce oprávněn </w:t>
      </w:r>
      <w:r>
        <w:rPr>
          <w:rFonts w:ascii="Arial" w:eastAsia="Arial" w:hAnsi="Arial" w:cs="Arial"/>
          <w:sz w:val="22"/>
          <w:szCs w:val="22"/>
        </w:rPr>
        <w:t>nezbytné práce provést sám</w:t>
      </w:r>
      <w:r w:rsidRPr="00A53844">
        <w:rPr>
          <w:rFonts w:ascii="Arial" w:eastAsia="Arial" w:hAnsi="Arial" w:cs="Arial"/>
          <w:sz w:val="22"/>
          <w:szCs w:val="22"/>
        </w:rPr>
        <w:t xml:space="preserve"> </w:t>
      </w:r>
      <w:r>
        <w:rPr>
          <w:rFonts w:ascii="Arial" w:eastAsia="Arial" w:hAnsi="Arial" w:cs="Arial"/>
          <w:sz w:val="22"/>
          <w:szCs w:val="22"/>
        </w:rPr>
        <w:t>(popř. pověřit provedením prací třetí osobu) na náklady investor</w:t>
      </w:r>
      <w:r w:rsidR="00827CAF">
        <w:rPr>
          <w:rFonts w:ascii="Arial" w:eastAsia="Arial" w:hAnsi="Arial" w:cs="Arial"/>
          <w:sz w:val="22"/>
          <w:szCs w:val="22"/>
        </w:rPr>
        <w:t>a</w:t>
      </w:r>
      <w:r>
        <w:rPr>
          <w:rFonts w:ascii="Arial" w:eastAsia="Arial" w:hAnsi="Arial" w:cs="Arial"/>
          <w:sz w:val="22"/>
          <w:szCs w:val="22"/>
        </w:rPr>
        <w:t>, přičemž n</w:t>
      </w:r>
      <w:r w:rsidRPr="0073732F">
        <w:rPr>
          <w:rFonts w:ascii="Arial" w:eastAsia="Arial" w:hAnsi="Arial" w:cs="Arial"/>
          <w:sz w:val="22"/>
          <w:szCs w:val="22"/>
        </w:rPr>
        <w:t>árok správce účtovat investorovi smluvní pokutu tím nezaniká.</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Převzetí vstupu dle odst</w:t>
      </w:r>
      <w:r>
        <w:rPr>
          <w:rFonts w:ascii="Arial" w:eastAsia="Arial" w:hAnsi="Arial" w:cs="Arial"/>
          <w:sz w:val="22"/>
          <w:szCs w:val="22"/>
        </w:rPr>
        <w:t>.</w:t>
      </w:r>
      <w:r w:rsidRPr="0073732F">
        <w:rPr>
          <w:rFonts w:ascii="Arial" w:eastAsia="Arial" w:hAnsi="Arial" w:cs="Arial"/>
          <w:sz w:val="22"/>
          <w:szCs w:val="22"/>
        </w:rPr>
        <w:t xml:space="preserve"> 1 tohoto článku </w:t>
      </w:r>
      <w:r>
        <w:rPr>
          <w:rFonts w:ascii="Arial" w:eastAsia="Arial" w:hAnsi="Arial" w:cs="Arial"/>
          <w:sz w:val="22"/>
          <w:szCs w:val="22"/>
        </w:rPr>
        <w:t xml:space="preserve">smlouvy </w:t>
      </w:r>
      <w:r w:rsidRPr="0073732F">
        <w:rPr>
          <w:rFonts w:ascii="Arial" w:eastAsia="Arial" w:hAnsi="Arial" w:cs="Arial"/>
          <w:sz w:val="22"/>
          <w:szCs w:val="22"/>
        </w:rPr>
        <w:t xml:space="preserve">bude provedeno vždy před zahájením užívání stavby nebo její části dle § 119 zákona č. 183/2006 Sb., o územním plánování a stavebním řádu (stavební zákon), a to i v případě, </w:t>
      </w:r>
      <w:r>
        <w:rPr>
          <w:rFonts w:ascii="Arial" w:eastAsia="Arial" w:hAnsi="Arial" w:cs="Arial"/>
          <w:sz w:val="22"/>
          <w:szCs w:val="22"/>
        </w:rPr>
        <w:t xml:space="preserve">kdy má </w:t>
      </w:r>
      <w:r w:rsidRPr="0073732F">
        <w:rPr>
          <w:rFonts w:ascii="Arial" w:eastAsia="Arial" w:hAnsi="Arial" w:cs="Arial"/>
          <w:sz w:val="22"/>
          <w:szCs w:val="22"/>
        </w:rPr>
        <w:t>zahájení užívání stavby před</w:t>
      </w:r>
      <w:r>
        <w:rPr>
          <w:rFonts w:ascii="Arial" w:eastAsia="Arial" w:hAnsi="Arial" w:cs="Arial"/>
          <w:sz w:val="22"/>
          <w:szCs w:val="22"/>
        </w:rPr>
        <w:t xml:space="preserve">cházet </w:t>
      </w:r>
      <w:r w:rsidRPr="0073732F">
        <w:rPr>
          <w:rFonts w:ascii="Arial" w:eastAsia="Arial" w:hAnsi="Arial" w:cs="Arial"/>
          <w:sz w:val="22"/>
          <w:szCs w:val="22"/>
        </w:rPr>
        <w:t>ukončení doby platnosti zvláštního užívání komunikace.</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 xml:space="preserve">Po řádném převzetí vstupu a uhrazení poplatku za omezení užívání nemovitosti bude investorovi vystaveno Potvrzení o převzetí vstupu do komunikace a/nebo </w:t>
      </w:r>
      <w:r>
        <w:rPr>
          <w:rFonts w:ascii="Arial" w:eastAsia="Arial" w:hAnsi="Arial" w:cs="Arial"/>
          <w:sz w:val="22"/>
          <w:szCs w:val="22"/>
        </w:rPr>
        <w:t xml:space="preserve">silničního </w:t>
      </w:r>
      <w:r w:rsidRPr="0073732F">
        <w:rPr>
          <w:rFonts w:ascii="Arial" w:eastAsia="Arial" w:hAnsi="Arial" w:cs="Arial"/>
          <w:sz w:val="22"/>
          <w:szCs w:val="22"/>
        </w:rPr>
        <w:t xml:space="preserve">pozemku s uvedením záruční doby na provedený vstup. V případě, že toto potvrzení nebude vydáno, správce nebude souhlasit s vydáním kolaudačního souhlasu. </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b/>
          <w:sz w:val="22"/>
          <w:szCs w:val="22"/>
          <w:u w:val="single"/>
        </w:rPr>
        <w:t>Záruční doba</w:t>
      </w:r>
      <w:r w:rsidRPr="0073732F">
        <w:rPr>
          <w:rFonts w:ascii="Arial" w:eastAsia="Arial" w:hAnsi="Arial" w:cs="Arial"/>
          <w:b/>
          <w:sz w:val="22"/>
          <w:szCs w:val="22"/>
        </w:rPr>
        <w:t xml:space="preserve"> na hotové provedené stavební práce v komunikaci a/nebo </w:t>
      </w:r>
      <w:r>
        <w:rPr>
          <w:rFonts w:ascii="Arial" w:eastAsia="Arial" w:hAnsi="Arial" w:cs="Arial"/>
          <w:b/>
          <w:sz w:val="22"/>
          <w:szCs w:val="22"/>
        </w:rPr>
        <w:t xml:space="preserve">silničním </w:t>
      </w:r>
      <w:r w:rsidRPr="0073732F">
        <w:rPr>
          <w:rFonts w:ascii="Arial" w:eastAsia="Arial" w:hAnsi="Arial" w:cs="Arial"/>
          <w:b/>
          <w:sz w:val="22"/>
          <w:szCs w:val="22"/>
        </w:rPr>
        <w:t xml:space="preserve">pozemku, včetně úpravy povrchu komunikace, začíná ode dne protokolárního převzetí a je stanovena na dobu </w:t>
      </w:r>
      <w:r w:rsidRPr="0073732F">
        <w:rPr>
          <w:rFonts w:ascii="Arial" w:eastAsia="Arial" w:hAnsi="Arial" w:cs="Arial"/>
          <w:b/>
          <w:sz w:val="22"/>
          <w:szCs w:val="22"/>
          <w:u w:val="single"/>
        </w:rPr>
        <w:t>60 měsíců</w:t>
      </w:r>
      <w:r w:rsidRPr="0073732F">
        <w:rPr>
          <w:rFonts w:ascii="Arial" w:eastAsia="Arial" w:hAnsi="Arial" w:cs="Arial"/>
          <w:b/>
          <w:sz w:val="22"/>
          <w:szCs w:val="22"/>
        </w:rPr>
        <w:t xml:space="preserve">. </w:t>
      </w:r>
      <w:r w:rsidRPr="0073732F">
        <w:rPr>
          <w:rFonts w:ascii="Arial" w:eastAsia="Arial" w:hAnsi="Arial" w:cs="Arial"/>
          <w:sz w:val="22"/>
          <w:szCs w:val="22"/>
        </w:rPr>
        <w:t xml:space="preserve">Investor je povinen po záruční dobu kontrolovat předmětnou část komunikace a/nebo </w:t>
      </w:r>
      <w:r>
        <w:rPr>
          <w:rFonts w:ascii="Arial" w:eastAsia="Arial" w:hAnsi="Arial" w:cs="Arial"/>
          <w:sz w:val="22"/>
          <w:szCs w:val="22"/>
        </w:rPr>
        <w:t xml:space="preserve">silničního </w:t>
      </w:r>
      <w:r w:rsidRPr="0073732F">
        <w:rPr>
          <w:rFonts w:ascii="Arial" w:eastAsia="Arial" w:hAnsi="Arial" w:cs="Arial"/>
          <w:sz w:val="22"/>
          <w:szCs w:val="22"/>
        </w:rPr>
        <w:t xml:space="preserve">pozemku a odstraňovat vzniklé závady. O tomto postupu bude písemně informovat správce. </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V případě zjištění závady v záruční době ze strany správce bude investor písemně vyzván k jejímu odstranění. Investor se zavazuje bez zbytečného odkladu, nejpozději však do 20 pracovních dní od okamžiku obdržení oznámení o vzniklé závadě, a bude-li to v daném případě technicky možné, zahájit odstraňování závady a tu odstranit v technicky co nejkratší lhůtě, a současně zahájit reklamační řízení v místě stavby za účasti zástupce správce. Závady, na které se vztahuje záruka, je investor povinen odstranit bezplatně. Bude-li v rámci opravy v záruční době nutný vstup do vozovky v rozsahu větším než 60% z původní délky uložení inženýrské sítě v komunikaci, bude provedena obnova povrchu vozovky v rozsahu dle původních podmínek.</w:t>
      </w:r>
    </w:p>
    <w:p w:rsidR="00AD7D0C" w:rsidRPr="0073732F" w:rsidRDefault="00AD7D0C">
      <w:pPr>
        <w:pStyle w:val="Bezseznamu1"/>
        <w:numPr>
          <w:ilvl w:val="0"/>
          <w:numId w:val="6"/>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 xml:space="preserve">Neodstraní-li investor závadu ve stanovené lhůtě a/nebo nezahájí-li investor její odstraňování v termínech dle odst. 7 tohoto článku, </w:t>
      </w:r>
      <w:r>
        <w:rPr>
          <w:rFonts w:ascii="Arial" w:eastAsia="Arial" w:hAnsi="Arial" w:cs="Arial"/>
          <w:sz w:val="22"/>
          <w:szCs w:val="22"/>
        </w:rPr>
        <w:t xml:space="preserve">je </w:t>
      </w:r>
      <w:r w:rsidRPr="0073732F">
        <w:rPr>
          <w:rFonts w:ascii="Arial" w:eastAsia="Arial" w:hAnsi="Arial" w:cs="Arial"/>
          <w:sz w:val="22"/>
          <w:szCs w:val="22"/>
        </w:rPr>
        <w:t>správce oprávněn odstran</w:t>
      </w:r>
      <w:r>
        <w:rPr>
          <w:rFonts w:ascii="Arial" w:eastAsia="Arial" w:hAnsi="Arial" w:cs="Arial"/>
          <w:sz w:val="22"/>
          <w:szCs w:val="22"/>
        </w:rPr>
        <w:t xml:space="preserve">it </w:t>
      </w:r>
      <w:r w:rsidRPr="0073732F">
        <w:rPr>
          <w:rFonts w:ascii="Arial" w:eastAsia="Arial" w:hAnsi="Arial" w:cs="Arial"/>
          <w:sz w:val="22"/>
          <w:szCs w:val="22"/>
        </w:rPr>
        <w:t>závad</w:t>
      </w:r>
      <w:r>
        <w:rPr>
          <w:rFonts w:ascii="Arial" w:eastAsia="Arial" w:hAnsi="Arial" w:cs="Arial"/>
          <w:sz w:val="22"/>
          <w:szCs w:val="22"/>
        </w:rPr>
        <w:t>u</w:t>
      </w:r>
      <w:r w:rsidRPr="0073732F">
        <w:rPr>
          <w:rFonts w:ascii="Arial" w:eastAsia="Arial" w:hAnsi="Arial" w:cs="Arial"/>
          <w:sz w:val="22"/>
          <w:szCs w:val="22"/>
        </w:rPr>
        <w:t xml:space="preserve"> </w:t>
      </w:r>
      <w:r>
        <w:rPr>
          <w:rFonts w:ascii="Arial" w:eastAsia="Arial" w:hAnsi="Arial" w:cs="Arial"/>
          <w:sz w:val="22"/>
          <w:szCs w:val="22"/>
        </w:rPr>
        <w:t>sám (popř. pověřit odstraněním závady třetí osobu) na náklady investora, přičemž nárok</w:t>
      </w:r>
      <w:r w:rsidRPr="0073732F">
        <w:rPr>
          <w:rFonts w:ascii="Arial" w:eastAsia="Arial" w:hAnsi="Arial" w:cs="Arial"/>
          <w:sz w:val="22"/>
          <w:szCs w:val="22"/>
        </w:rPr>
        <w:t xml:space="preserve"> správce účtovat investorovi smluvní pokutu tím nezaniká.</w:t>
      </w:r>
    </w:p>
    <w:p w:rsidR="00AD7D0C" w:rsidRPr="0073732F" w:rsidRDefault="00AD7D0C">
      <w:pPr>
        <w:pStyle w:val="Bezseznamu1"/>
        <w:numPr>
          <w:ilvl w:val="0"/>
          <w:numId w:val="1"/>
        </w:numPr>
        <w:spacing w:before="240" w:after="240"/>
        <w:ind w:left="1077"/>
        <w:jc w:val="center"/>
        <w:rPr>
          <w:rFonts w:ascii="Arial" w:eastAsia="Arial" w:hAnsi="Arial" w:cs="Arial"/>
          <w:b/>
          <w:sz w:val="22"/>
          <w:szCs w:val="22"/>
        </w:rPr>
      </w:pPr>
      <w:r w:rsidRPr="0073732F">
        <w:rPr>
          <w:rFonts w:ascii="Arial" w:eastAsia="Arial" w:hAnsi="Arial" w:cs="Arial"/>
          <w:b/>
          <w:sz w:val="22"/>
          <w:szCs w:val="22"/>
        </w:rPr>
        <w:t>Smluvní pokuty</w:t>
      </w:r>
    </w:p>
    <w:p w:rsidR="00AD7D0C" w:rsidRPr="0073732F" w:rsidRDefault="00AD7D0C">
      <w:pPr>
        <w:pStyle w:val="Bezseznamu1"/>
        <w:numPr>
          <w:ilvl w:val="0"/>
          <w:numId w:val="7"/>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lastRenderedPageBreak/>
        <w:t>Investor se zavazuje při nedodržení podmínek uvedených v této smlouvě, uhradit správci, následující smluvní pokuty:</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p</w:t>
      </w:r>
      <w:r w:rsidRPr="0073732F">
        <w:rPr>
          <w:rFonts w:ascii="Arial" w:eastAsia="Arial" w:hAnsi="Arial" w:cs="Arial"/>
          <w:sz w:val="22"/>
          <w:szCs w:val="22"/>
        </w:rPr>
        <w:t xml:space="preserve">ři nedodržení termínu splatnosti poplatku za omezení užívání nemovitosti uhradí investor pokutu ve výši 0,5% z dlužné částky za každý </w:t>
      </w:r>
      <w:r>
        <w:rPr>
          <w:rFonts w:ascii="Arial" w:eastAsia="Arial" w:hAnsi="Arial" w:cs="Arial"/>
          <w:sz w:val="22"/>
          <w:szCs w:val="22"/>
        </w:rPr>
        <w:t xml:space="preserve">i započatý </w:t>
      </w:r>
      <w:r w:rsidRPr="0073732F">
        <w:rPr>
          <w:rFonts w:ascii="Arial" w:eastAsia="Arial" w:hAnsi="Arial" w:cs="Arial"/>
          <w:sz w:val="22"/>
          <w:szCs w:val="22"/>
        </w:rPr>
        <w:t>den prodlení</w:t>
      </w:r>
      <w:r>
        <w:rPr>
          <w:rFonts w:ascii="Arial" w:eastAsia="Arial" w:hAnsi="Arial" w:cs="Arial"/>
          <w:sz w:val="22"/>
          <w:szCs w:val="22"/>
        </w:rPr>
        <w:t>;</w:t>
      </w:r>
    </w:p>
    <w:p w:rsidR="00AD7D0C" w:rsidRPr="0073732F" w:rsidRDefault="00AD7D0C" w:rsidP="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p</w:t>
      </w:r>
      <w:r w:rsidRPr="0073732F">
        <w:rPr>
          <w:rFonts w:ascii="Arial" w:eastAsia="Arial" w:hAnsi="Arial" w:cs="Arial"/>
          <w:sz w:val="22"/>
          <w:szCs w:val="22"/>
        </w:rPr>
        <w:t xml:space="preserve">ři nedodržení termínu skončení provádění prací v komunikaci a/nebo </w:t>
      </w:r>
      <w:r>
        <w:rPr>
          <w:rFonts w:ascii="Arial" w:eastAsia="Arial" w:hAnsi="Arial" w:cs="Arial"/>
          <w:sz w:val="22"/>
          <w:szCs w:val="22"/>
        </w:rPr>
        <w:t xml:space="preserve">silničním </w:t>
      </w:r>
      <w:r w:rsidRPr="0073732F">
        <w:rPr>
          <w:rFonts w:ascii="Arial" w:eastAsia="Arial" w:hAnsi="Arial" w:cs="Arial"/>
          <w:sz w:val="22"/>
          <w:szCs w:val="22"/>
        </w:rPr>
        <w:t>pozemku dle v </w:t>
      </w:r>
      <w:r>
        <w:rPr>
          <w:rFonts w:ascii="Arial" w:eastAsia="Arial" w:hAnsi="Arial" w:cs="Arial"/>
          <w:sz w:val="22"/>
          <w:szCs w:val="22"/>
        </w:rPr>
        <w:t>č</w:t>
      </w:r>
      <w:r w:rsidRPr="0073732F">
        <w:rPr>
          <w:rFonts w:ascii="Arial" w:eastAsia="Arial" w:hAnsi="Arial" w:cs="Arial"/>
          <w:sz w:val="22"/>
          <w:szCs w:val="22"/>
        </w:rPr>
        <w:t>l. IV</w:t>
      </w:r>
      <w:r>
        <w:rPr>
          <w:rFonts w:ascii="Arial" w:eastAsia="Arial" w:hAnsi="Arial" w:cs="Arial"/>
          <w:sz w:val="22"/>
          <w:szCs w:val="22"/>
        </w:rPr>
        <w:t>.</w:t>
      </w:r>
      <w:r w:rsidRPr="0073732F">
        <w:rPr>
          <w:rFonts w:ascii="Arial" w:eastAsia="Arial" w:hAnsi="Arial" w:cs="Arial"/>
          <w:sz w:val="22"/>
          <w:szCs w:val="22"/>
        </w:rPr>
        <w:t xml:space="preserve"> této smlouvy, uhradí investor 50 Kč za každý den prodlení</w:t>
      </w:r>
      <w:r>
        <w:rPr>
          <w:rFonts w:ascii="Arial" w:eastAsia="Arial" w:hAnsi="Arial" w:cs="Arial"/>
          <w:sz w:val="22"/>
          <w:szCs w:val="22"/>
        </w:rPr>
        <w:t xml:space="preserve">, nebo </w:t>
      </w:r>
      <w:r w:rsidRPr="0073732F">
        <w:rPr>
          <w:rFonts w:ascii="Arial" w:eastAsia="Arial" w:hAnsi="Arial" w:cs="Arial"/>
          <w:sz w:val="22"/>
          <w:szCs w:val="22"/>
        </w:rPr>
        <w:t>jednorázov</w:t>
      </w:r>
      <w:r>
        <w:rPr>
          <w:rFonts w:ascii="Arial" w:eastAsia="Arial" w:hAnsi="Arial" w:cs="Arial"/>
          <w:sz w:val="22"/>
          <w:szCs w:val="22"/>
        </w:rPr>
        <w:t>ou smluvní pokutu až do výše 10.000,- Kč, přičemž volba nároku přísluší správci;</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z</w:t>
      </w:r>
      <w:r w:rsidRPr="0073732F">
        <w:rPr>
          <w:rFonts w:ascii="Arial" w:eastAsia="Arial" w:hAnsi="Arial" w:cs="Arial"/>
          <w:sz w:val="22"/>
          <w:szCs w:val="22"/>
        </w:rPr>
        <w:t>a každý neoprávněný zásah do komunikace nebo pozemku i bezprostředního okolí, který není vymezen touto smlouvou, uhradí investor jednorázovou pokutu až do výše 50.000</w:t>
      </w:r>
      <w:r>
        <w:rPr>
          <w:rFonts w:ascii="Arial" w:eastAsia="Arial" w:hAnsi="Arial" w:cs="Arial"/>
          <w:sz w:val="22"/>
          <w:szCs w:val="22"/>
        </w:rPr>
        <w:t>,-</w:t>
      </w:r>
      <w:r w:rsidRPr="0073732F">
        <w:rPr>
          <w:rFonts w:ascii="Arial" w:eastAsia="Arial" w:hAnsi="Arial" w:cs="Arial"/>
          <w:sz w:val="22"/>
          <w:szCs w:val="22"/>
        </w:rPr>
        <w:t xml:space="preserve"> Kč. Investor není zproštěn poplatku za omezení užívání nemovitosti dle přiloženého sazebníku, který je přílohou č. 2 </w:t>
      </w:r>
      <w:proofErr w:type="gramStart"/>
      <w:r w:rsidRPr="0073732F">
        <w:rPr>
          <w:rFonts w:ascii="Arial" w:eastAsia="Arial" w:hAnsi="Arial" w:cs="Arial"/>
          <w:sz w:val="22"/>
          <w:szCs w:val="22"/>
        </w:rPr>
        <w:t>této</w:t>
      </w:r>
      <w:proofErr w:type="gramEnd"/>
      <w:r w:rsidRPr="0073732F">
        <w:rPr>
          <w:rFonts w:ascii="Arial" w:eastAsia="Arial" w:hAnsi="Arial" w:cs="Arial"/>
          <w:sz w:val="22"/>
          <w:szCs w:val="22"/>
        </w:rPr>
        <w:t xml:space="preserve"> smlouvy</w:t>
      </w:r>
      <w:r>
        <w:rPr>
          <w:rFonts w:ascii="Arial" w:eastAsia="Arial" w:hAnsi="Arial" w:cs="Arial"/>
          <w:sz w:val="22"/>
          <w:szCs w:val="22"/>
        </w:rPr>
        <w:t>;</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v</w:t>
      </w:r>
      <w:r w:rsidRPr="0073732F">
        <w:rPr>
          <w:rFonts w:ascii="Arial" w:eastAsia="Arial" w:hAnsi="Arial" w:cs="Arial"/>
          <w:sz w:val="22"/>
          <w:szCs w:val="22"/>
        </w:rPr>
        <w:t> případě vedení výkopu mimo vyznačenou trasu touto smlouvou, uhradí investor jednorázovou smluvní pokutu až do výše 50.000</w:t>
      </w:r>
      <w:r>
        <w:rPr>
          <w:rFonts w:ascii="Arial" w:eastAsia="Arial" w:hAnsi="Arial" w:cs="Arial"/>
          <w:sz w:val="22"/>
          <w:szCs w:val="22"/>
        </w:rPr>
        <w:t>,-</w:t>
      </w:r>
      <w:r w:rsidRPr="0073732F">
        <w:rPr>
          <w:rFonts w:ascii="Arial" w:eastAsia="Arial" w:hAnsi="Arial" w:cs="Arial"/>
          <w:sz w:val="22"/>
          <w:szCs w:val="22"/>
        </w:rPr>
        <w:t xml:space="preserve"> Kč. V tomto případě je správce oprávněn požadovat nebo zajistit rekonstrukci trasy dle původního vytýčení na náklady investora</w:t>
      </w:r>
      <w:r>
        <w:rPr>
          <w:rFonts w:ascii="Arial" w:eastAsia="Arial" w:hAnsi="Arial" w:cs="Arial"/>
          <w:sz w:val="22"/>
          <w:szCs w:val="22"/>
        </w:rPr>
        <w:t>;</w:t>
      </w:r>
      <w:r w:rsidRPr="0073732F">
        <w:rPr>
          <w:rFonts w:ascii="Arial" w:eastAsia="Arial" w:hAnsi="Arial" w:cs="Arial"/>
          <w:sz w:val="22"/>
          <w:szCs w:val="22"/>
        </w:rPr>
        <w:t xml:space="preserve"> </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z</w:t>
      </w:r>
      <w:r w:rsidRPr="0073732F">
        <w:rPr>
          <w:rFonts w:ascii="Arial" w:eastAsia="Arial" w:hAnsi="Arial" w:cs="Arial"/>
          <w:sz w:val="22"/>
          <w:szCs w:val="22"/>
        </w:rPr>
        <w:t>a nedodržení technologického postupu dle jedno</w:t>
      </w:r>
      <w:r>
        <w:rPr>
          <w:rFonts w:ascii="Arial" w:eastAsia="Arial" w:hAnsi="Arial" w:cs="Arial"/>
          <w:sz w:val="22"/>
          <w:szCs w:val="22"/>
        </w:rPr>
        <w:t>tlivých ustanovení uvedených v č</w:t>
      </w:r>
      <w:r w:rsidRPr="0073732F">
        <w:rPr>
          <w:rFonts w:ascii="Arial" w:eastAsia="Arial" w:hAnsi="Arial" w:cs="Arial"/>
          <w:sz w:val="22"/>
          <w:szCs w:val="22"/>
        </w:rPr>
        <w:t>l. IV</w:t>
      </w:r>
      <w:r>
        <w:rPr>
          <w:rFonts w:ascii="Arial" w:eastAsia="Arial" w:hAnsi="Arial" w:cs="Arial"/>
          <w:sz w:val="22"/>
          <w:szCs w:val="22"/>
        </w:rPr>
        <w:t>.</w:t>
      </w:r>
      <w:r w:rsidRPr="0073732F">
        <w:rPr>
          <w:rFonts w:ascii="Arial" w:eastAsia="Arial" w:hAnsi="Arial" w:cs="Arial"/>
          <w:sz w:val="22"/>
          <w:szCs w:val="22"/>
        </w:rPr>
        <w:t xml:space="preserve"> této smlouvy, zejména </w:t>
      </w:r>
      <w:proofErr w:type="spellStart"/>
      <w:r w:rsidRPr="0073732F">
        <w:rPr>
          <w:rFonts w:ascii="Arial" w:eastAsia="Arial" w:hAnsi="Arial" w:cs="Arial"/>
          <w:sz w:val="22"/>
          <w:szCs w:val="22"/>
        </w:rPr>
        <w:t>nezařezání</w:t>
      </w:r>
      <w:proofErr w:type="spellEnd"/>
      <w:r w:rsidRPr="0073732F">
        <w:rPr>
          <w:rFonts w:ascii="Arial" w:eastAsia="Arial" w:hAnsi="Arial" w:cs="Arial"/>
          <w:sz w:val="22"/>
          <w:szCs w:val="22"/>
        </w:rPr>
        <w:t xml:space="preserve"> hran výkopu pilou, nedodržení konstrukčních vrstev, způsobu hutnění sypaniny záhozu, uhradí investor jednorázovou smluvn</w:t>
      </w:r>
      <w:r>
        <w:rPr>
          <w:rFonts w:ascii="Arial" w:eastAsia="Arial" w:hAnsi="Arial" w:cs="Arial"/>
          <w:sz w:val="22"/>
          <w:szCs w:val="22"/>
        </w:rPr>
        <w:t>í pokutu ve výši 10.000,- Kč;</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n</w:t>
      </w:r>
      <w:r w:rsidRPr="0073732F">
        <w:rPr>
          <w:rFonts w:ascii="Arial" w:eastAsia="Arial" w:hAnsi="Arial" w:cs="Arial"/>
          <w:sz w:val="22"/>
          <w:szCs w:val="22"/>
        </w:rPr>
        <w:t>eodstraní-li investor závady, na které byl upozorněn v záruční době správcem ve stanoveném termínu, uhradí investor jednorázovou pokutu až do výše 50.000</w:t>
      </w:r>
      <w:r>
        <w:rPr>
          <w:rFonts w:ascii="Arial" w:eastAsia="Arial" w:hAnsi="Arial" w:cs="Arial"/>
          <w:sz w:val="22"/>
          <w:szCs w:val="22"/>
        </w:rPr>
        <w:t>,-</w:t>
      </w:r>
      <w:r w:rsidRPr="0073732F">
        <w:rPr>
          <w:rFonts w:ascii="Arial" w:eastAsia="Arial" w:hAnsi="Arial" w:cs="Arial"/>
          <w:sz w:val="22"/>
          <w:szCs w:val="22"/>
        </w:rPr>
        <w:t xml:space="preserve"> Kč a náklad</w:t>
      </w:r>
      <w:r>
        <w:rPr>
          <w:rFonts w:ascii="Arial" w:eastAsia="Arial" w:hAnsi="Arial" w:cs="Arial"/>
          <w:sz w:val="22"/>
          <w:szCs w:val="22"/>
        </w:rPr>
        <w:t>y spojené na odstranění závady;</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v</w:t>
      </w:r>
      <w:r w:rsidRPr="0073732F">
        <w:rPr>
          <w:rFonts w:ascii="Arial" w:eastAsia="Arial" w:hAnsi="Arial" w:cs="Arial"/>
          <w:sz w:val="22"/>
          <w:szCs w:val="22"/>
        </w:rPr>
        <w:t> případě poškození komunikace nebo některé z její součásti či příslušenství uhradí investor jednorázovou pokutu až do výše 50.000</w:t>
      </w:r>
      <w:r>
        <w:rPr>
          <w:rFonts w:ascii="Arial" w:eastAsia="Arial" w:hAnsi="Arial" w:cs="Arial"/>
          <w:sz w:val="22"/>
          <w:szCs w:val="22"/>
        </w:rPr>
        <w:t>,-</w:t>
      </w:r>
      <w:r w:rsidRPr="0073732F">
        <w:rPr>
          <w:rFonts w:ascii="Arial" w:eastAsia="Arial" w:hAnsi="Arial" w:cs="Arial"/>
          <w:sz w:val="22"/>
          <w:szCs w:val="22"/>
        </w:rPr>
        <w:t xml:space="preserve"> Kč za každý případ poškození a náklady spojené na odstranění závady</w:t>
      </w:r>
      <w:r>
        <w:rPr>
          <w:rFonts w:ascii="Arial" w:eastAsia="Arial" w:hAnsi="Arial" w:cs="Arial"/>
          <w:sz w:val="22"/>
          <w:szCs w:val="22"/>
        </w:rPr>
        <w:t>;</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v</w:t>
      </w:r>
      <w:r w:rsidRPr="0073732F">
        <w:rPr>
          <w:rFonts w:ascii="Arial" w:eastAsia="Arial" w:hAnsi="Arial" w:cs="Arial"/>
          <w:sz w:val="22"/>
          <w:szCs w:val="22"/>
        </w:rPr>
        <w:t xml:space="preserve"> případě znečištění komunikace bude postupováno dle </w:t>
      </w:r>
      <w:r>
        <w:rPr>
          <w:rFonts w:ascii="Arial" w:eastAsia="Arial" w:hAnsi="Arial" w:cs="Arial"/>
          <w:sz w:val="22"/>
          <w:szCs w:val="22"/>
        </w:rPr>
        <w:t>č</w:t>
      </w:r>
      <w:r w:rsidRPr="0073732F">
        <w:rPr>
          <w:rFonts w:ascii="Arial" w:eastAsia="Arial" w:hAnsi="Arial" w:cs="Arial"/>
          <w:sz w:val="22"/>
          <w:szCs w:val="22"/>
        </w:rPr>
        <w:t>l. IV</w:t>
      </w:r>
      <w:r>
        <w:rPr>
          <w:rFonts w:ascii="Arial" w:eastAsia="Arial" w:hAnsi="Arial" w:cs="Arial"/>
          <w:sz w:val="22"/>
          <w:szCs w:val="22"/>
        </w:rPr>
        <w:t>.</w:t>
      </w:r>
      <w:r w:rsidRPr="0073732F">
        <w:rPr>
          <w:rFonts w:ascii="Arial" w:eastAsia="Arial" w:hAnsi="Arial" w:cs="Arial"/>
          <w:sz w:val="22"/>
          <w:szCs w:val="22"/>
        </w:rPr>
        <w:t> odst</w:t>
      </w:r>
      <w:r>
        <w:rPr>
          <w:rFonts w:ascii="Arial" w:eastAsia="Arial" w:hAnsi="Arial" w:cs="Arial"/>
          <w:sz w:val="22"/>
          <w:szCs w:val="22"/>
        </w:rPr>
        <w:t>.</w:t>
      </w:r>
      <w:r w:rsidRPr="0073732F">
        <w:rPr>
          <w:rFonts w:ascii="Arial" w:eastAsia="Arial" w:hAnsi="Arial" w:cs="Arial"/>
          <w:sz w:val="22"/>
          <w:szCs w:val="22"/>
        </w:rPr>
        <w:t xml:space="preserve"> 6 této smlouvy</w:t>
      </w:r>
      <w:r>
        <w:rPr>
          <w:rFonts w:ascii="Arial" w:eastAsia="Arial" w:hAnsi="Arial" w:cs="Arial"/>
          <w:sz w:val="22"/>
          <w:szCs w:val="22"/>
        </w:rPr>
        <w:t>;</w:t>
      </w:r>
    </w:p>
    <w:p w:rsidR="00AD7D0C" w:rsidRPr="0073732F" w:rsidRDefault="00AD7D0C">
      <w:pPr>
        <w:pStyle w:val="Bezseznamu1"/>
        <w:numPr>
          <w:ilvl w:val="1"/>
          <w:numId w:val="8"/>
        </w:numPr>
        <w:tabs>
          <w:tab w:val="left" w:pos="720"/>
        </w:tabs>
        <w:spacing w:after="120"/>
        <w:ind w:left="714" w:hanging="357"/>
        <w:jc w:val="both"/>
        <w:rPr>
          <w:rFonts w:ascii="Arial" w:eastAsia="Arial" w:hAnsi="Arial" w:cs="Arial"/>
          <w:sz w:val="22"/>
          <w:szCs w:val="22"/>
        </w:rPr>
      </w:pPr>
      <w:r>
        <w:rPr>
          <w:rFonts w:ascii="Arial" w:eastAsia="Arial" w:hAnsi="Arial" w:cs="Arial"/>
          <w:sz w:val="22"/>
          <w:szCs w:val="22"/>
        </w:rPr>
        <w:t>v</w:t>
      </w:r>
      <w:r w:rsidRPr="0073732F">
        <w:rPr>
          <w:rFonts w:ascii="Arial" w:eastAsia="Arial" w:hAnsi="Arial" w:cs="Arial"/>
          <w:sz w:val="22"/>
          <w:szCs w:val="22"/>
        </w:rPr>
        <w:t> případě, že investor zahájí stavbu na pře</w:t>
      </w:r>
      <w:r>
        <w:rPr>
          <w:rFonts w:ascii="Arial" w:eastAsia="Arial" w:hAnsi="Arial" w:cs="Arial"/>
          <w:sz w:val="22"/>
          <w:szCs w:val="22"/>
        </w:rPr>
        <w:t xml:space="preserve">dmětné nemovitosti bez </w:t>
      </w:r>
      <w:r w:rsidRPr="0073732F">
        <w:rPr>
          <w:rFonts w:ascii="Arial" w:eastAsia="Arial" w:hAnsi="Arial" w:cs="Arial"/>
          <w:sz w:val="22"/>
          <w:szCs w:val="22"/>
        </w:rPr>
        <w:t xml:space="preserve">pravomocného </w:t>
      </w:r>
      <w:r>
        <w:rPr>
          <w:rFonts w:ascii="Arial" w:eastAsia="Arial" w:hAnsi="Arial" w:cs="Arial"/>
          <w:sz w:val="22"/>
          <w:szCs w:val="22"/>
        </w:rPr>
        <w:t xml:space="preserve">rozhodnutí o </w:t>
      </w:r>
      <w:r w:rsidRPr="0073732F">
        <w:rPr>
          <w:rFonts w:ascii="Arial" w:eastAsia="Arial" w:hAnsi="Arial" w:cs="Arial"/>
          <w:sz w:val="22"/>
          <w:szCs w:val="22"/>
        </w:rPr>
        <w:t>zvláštní</w:t>
      </w:r>
      <w:r>
        <w:rPr>
          <w:rFonts w:ascii="Arial" w:eastAsia="Arial" w:hAnsi="Arial" w:cs="Arial"/>
          <w:sz w:val="22"/>
          <w:szCs w:val="22"/>
        </w:rPr>
        <w:t>m</w:t>
      </w:r>
      <w:r w:rsidRPr="0073732F">
        <w:rPr>
          <w:rFonts w:ascii="Arial" w:eastAsia="Arial" w:hAnsi="Arial" w:cs="Arial"/>
          <w:sz w:val="22"/>
          <w:szCs w:val="22"/>
        </w:rPr>
        <w:t xml:space="preserve"> užívání komunikace, bude investorovi účtována jednorázová pokuta až do výše 50.000</w:t>
      </w:r>
      <w:r>
        <w:rPr>
          <w:rFonts w:ascii="Arial" w:eastAsia="Arial" w:hAnsi="Arial" w:cs="Arial"/>
          <w:sz w:val="22"/>
          <w:szCs w:val="22"/>
        </w:rPr>
        <w:t>,-</w:t>
      </w:r>
      <w:r w:rsidRPr="0073732F">
        <w:rPr>
          <w:rFonts w:ascii="Arial" w:eastAsia="Arial" w:hAnsi="Arial" w:cs="Arial"/>
          <w:sz w:val="22"/>
          <w:szCs w:val="22"/>
        </w:rPr>
        <w:t xml:space="preserve"> Kč. Investor v tomto případě není zproštěn uvedení dotčené nemovitosti do řádného stavu dle podmínek správce a poplatku za omezení užívání nemovitosti uvedeného v </w:t>
      </w:r>
      <w:r>
        <w:rPr>
          <w:rFonts w:ascii="Arial" w:eastAsia="Arial" w:hAnsi="Arial" w:cs="Arial"/>
          <w:sz w:val="22"/>
          <w:szCs w:val="22"/>
        </w:rPr>
        <w:t>č</w:t>
      </w:r>
      <w:r w:rsidRPr="0073732F">
        <w:rPr>
          <w:rFonts w:ascii="Arial" w:eastAsia="Arial" w:hAnsi="Arial" w:cs="Arial"/>
          <w:sz w:val="22"/>
          <w:szCs w:val="22"/>
        </w:rPr>
        <w:t>l.</w:t>
      </w:r>
      <w:r>
        <w:rPr>
          <w:rFonts w:ascii="Arial" w:eastAsia="Arial" w:hAnsi="Arial" w:cs="Arial"/>
          <w:sz w:val="22"/>
          <w:szCs w:val="22"/>
        </w:rPr>
        <w:t> </w:t>
      </w:r>
      <w:r w:rsidRPr="0073732F">
        <w:rPr>
          <w:rFonts w:ascii="Arial" w:eastAsia="Arial" w:hAnsi="Arial" w:cs="Arial"/>
          <w:sz w:val="22"/>
          <w:szCs w:val="22"/>
        </w:rPr>
        <w:t>III odst</w:t>
      </w:r>
      <w:r>
        <w:rPr>
          <w:rFonts w:ascii="Arial" w:eastAsia="Arial" w:hAnsi="Arial" w:cs="Arial"/>
          <w:sz w:val="22"/>
          <w:szCs w:val="22"/>
        </w:rPr>
        <w:t>. 2</w:t>
      </w:r>
      <w:r w:rsidRPr="0073732F">
        <w:rPr>
          <w:rFonts w:ascii="Arial" w:eastAsia="Arial" w:hAnsi="Arial" w:cs="Arial"/>
          <w:sz w:val="22"/>
          <w:szCs w:val="22"/>
        </w:rPr>
        <w:t xml:space="preserve"> </w:t>
      </w:r>
      <w:proofErr w:type="gramStart"/>
      <w:r w:rsidRPr="0073732F">
        <w:rPr>
          <w:rFonts w:ascii="Arial" w:eastAsia="Arial" w:hAnsi="Arial" w:cs="Arial"/>
          <w:sz w:val="22"/>
          <w:szCs w:val="22"/>
        </w:rPr>
        <w:t>této</w:t>
      </w:r>
      <w:proofErr w:type="gramEnd"/>
      <w:r w:rsidRPr="0073732F">
        <w:rPr>
          <w:rFonts w:ascii="Arial" w:eastAsia="Arial" w:hAnsi="Arial" w:cs="Arial"/>
          <w:sz w:val="22"/>
          <w:szCs w:val="22"/>
        </w:rPr>
        <w:t xml:space="preserve"> smlouvy. Správce je oprávněn takovéto jednání nahlásit příslušnému silničnímu správnímu úřadu</w:t>
      </w:r>
      <w:r>
        <w:rPr>
          <w:rFonts w:ascii="Arial" w:eastAsia="Arial" w:hAnsi="Arial" w:cs="Arial"/>
          <w:sz w:val="22"/>
          <w:szCs w:val="22"/>
        </w:rPr>
        <w:t>.</w:t>
      </w:r>
    </w:p>
    <w:p w:rsidR="00AD7D0C" w:rsidRPr="0073732F" w:rsidRDefault="00AD7D0C">
      <w:pPr>
        <w:pStyle w:val="Bezseznamu1"/>
        <w:numPr>
          <w:ilvl w:val="0"/>
          <w:numId w:val="7"/>
        </w:numPr>
        <w:tabs>
          <w:tab w:val="clear" w:pos="720"/>
          <w:tab w:val="num" w:pos="360"/>
        </w:tabs>
        <w:spacing w:after="120"/>
        <w:ind w:left="360"/>
        <w:jc w:val="both"/>
        <w:rPr>
          <w:rFonts w:ascii="Arial" w:eastAsia="Arial" w:hAnsi="Arial" w:cs="Arial"/>
          <w:sz w:val="22"/>
          <w:szCs w:val="22"/>
        </w:rPr>
      </w:pPr>
      <w:r>
        <w:rPr>
          <w:rFonts w:ascii="Arial" w:eastAsia="Arial" w:hAnsi="Arial" w:cs="Arial"/>
          <w:sz w:val="22"/>
          <w:szCs w:val="22"/>
        </w:rPr>
        <w:t>S</w:t>
      </w:r>
      <w:r w:rsidRPr="0073732F">
        <w:rPr>
          <w:rFonts w:ascii="Arial" w:eastAsia="Arial" w:hAnsi="Arial" w:cs="Arial"/>
          <w:sz w:val="22"/>
          <w:szCs w:val="22"/>
        </w:rPr>
        <w:t>mluvní strany se dohodly, že v případě, kdy investor poruší jakýkoli svůj závazek, který mu vyplývá z této smlouvy, s výjimkou závazků uvedených v odst. 1 písm. a) až i) tohoto článku</w:t>
      </w:r>
      <w:r>
        <w:rPr>
          <w:rFonts w:ascii="Arial" w:eastAsia="Arial" w:hAnsi="Arial" w:cs="Arial"/>
          <w:sz w:val="22"/>
          <w:szCs w:val="22"/>
        </w:rPr>
        <w:t xml:space="preserve"> smlouvy</w:t>
      </w:r>
      <w:r w:rsidRPr="0073732F">
        <w:rPr>
          <w:rFonts w:ascii="Arial" w:eastAsia="Arial" w:hAnsi="Arial" w:cs="Arial"/>
          <w:sz w:val="22"/>
          <w:szCs w:val="22"/>
        </w:rPr>
        <w:t>, je správce oprávněn uplatnit smluvní pokutu až do výše 10.000</w:t>
      </w:r>
      <w:r>
        <w:rPr>
          <w:rFonts w:ascii="Arial" w:eastAsia="Arial" w:hAnsi="Arial" w:cs="Arial"/>
          <w:sz w:val="22"/>
          <w:szCs w:val="22"/>
        </w:rPr>
        <w:t>,-</w:t>
      </w:r>
      <w:r w:rsidRPr="0073732F">
        <w:rPr>
          <w:rFonts w:ascii="Arial" w:eastAsia="Arial" w:hAnsi="Arial" w:cs="Arial"/>
          <w:sz w:val="22"/>
          <w:szCs w:val="22"/>
        </w:rPr>
        <w:t xml:space="preserve"> Kč a to za každé </w:t>
      </w:r>
      <w:r>
        <w:rPr>
          <w:rFonts w:ascii="Arial" w:eastAsia="Arial" w:hAnsi="Arial" w:cs="Arial"/>
          <w:sz w:val="22"/>
          <w:szCs w:val="22"/>
        </w:rPr>
        <w:t xml:space="preserve">jednotlivé </w:t>
      </w:r>
      <w:r w:rsidRPr="0073732F">
        <w:rPr>
          <w:rFonts w:ascii="Arial" w:eastAsia="Arial" w:hAnsi="Arial" w:cs="Arial"/>
          <w:sz w:val="22"/>
          <w:szCs w:val="22"/>
        </w:rPr>
        <w:t>porušení smlouvy zvlášť.</w:t>
      </w:r>
    </w:p>
    <w:p w:rsidR="00AD7D0C" w:rsidRDefault="00AD7D0C">
      <w:pPr>
        <w:pStyle w:val="Bezseznamu1"/>
        <w:numPr>
          <w:ilvl w:val="0"/>
          <w:numId w:val="7"/>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Smluvní pokut</w:t>
      </w:r>
      <w:r>
        <w:rPr>
          <w:rFonts w:ascii="Arial" w:eastAsia="Arial" w:hAnsi="Arial" w:cs="Arial"/>
          <w:sz w:val="22"/>
          <w:szCs w:val="22"/>
        </w:rPr>
        <w:t>a</w:t>
      </w:r>
      <w:r w:rsidRPr="0073732F">
        <w:rPr>
          <w:rFonts w:ascii="Arial" w:eastAsia="Arial" w:hAnsi="Arial" w:cs="Arial"/>
          <w:sz w:val="22"/>
          <w:szCs w:val="22"/>
        </w:rPr>
        <w:t xml:space="preserve"> j</w:t>
      </w:r>
      <w:r>
        <w:rPr>
          <w:rFonts w:ascii="Arial" w:eastAsia="Arial" w:hAnsi="Arial" w:cs="Arial"/>
          <w:sz w:val="22"/>
          <w:szCs w:val="22"/>
        </w:rPr>
        <w:t>e</w:t>
      </w:r>
      <w:r w:rsidRPr="0073732F">
        <w:rPr>
          <w:rFonts w:ascii="Arial" w:eastAsia="Arial" w:hAnsi="Arial" w:cs="Arial"/>
          <w:sz w:val="22"/>
          <w:szCs w:val="22"/>
        </w:rPr>
        <w:t xml:space="preserve"> splatn</w:t>
      </w:r>
      <w:r>
        <w:rPr>
          <w:rFonts w:ascii="Arial" w:eastAsia="Arial" w:hAnsi="Arial" w:cs="Arial"/>
          <w:sz w:val="22"/>
          <w:szCs w:val="22"/>
        </w:rPr>
        <w:t>á</w:t>
      </w:r>
      <w:r w:rsidRPr="0073732F">
        <w:rPr>
          <w:rFonts w:ascii="Arial" w:eastAsia="Arial" w:hAnsi="Arial" w:cs="Arial"/>
          <w:sz w:val="22"/>
          <w:szCs w:val="22"/>
        </w:rPr>
        <w:t xml:space="preserve"> do 14 </w:t>
      </w:r>
      <w:r>
        <w:rPr>
          <w:rFonts w:ascii="Arial" w:eastAsia="Arial" w:hAnsi="Arial" w:cs="Arial"/>
          <w:sz w:val="22"/>
          <w:szCs w:val="22"/>
        </w:rPr>
        <w:t xml:space="preserve">dnů po doručení písemné výzvy </w:t>
      </w:r>
      <w:r w:rsidRPr="0073732F">
        <w:rPr>
          <w:rFonts w:ascii="Arial" w:eastAsia="Arial" w:hAnsi="Arial" w:cs="Arial"/>
          <w:sz w:val="22"/>
          <w:szCs w:val="22"/>
        </w:rPr>
        <w:t>k její úhrad</w:t>
      </w:r>
      <w:r>
        <w:rPr>
          <w:rFonts w:ascii="Arial" w:eastAsia="Arial" w:hAnsi="Arial" w:cs="Arial"/>
          <w:sz w:val="22"/>
          <w:szCs w:val="22"/>
        </w:rPr>
        <w:t>ě</w:t>
      </w:r>
      <w:r w:rsidRPr="0073732F">
        <w:rPr>
          <w:rFonts w:ascii="Arial" w:eastAsia="Arial" w:hAnsi="Arial" w:cs="Arial"/>
          <w:sz w:val="22"/>
          <w:szCs w:val="22"/>
        </w:rPr>
        <w:t xml:space="preserve">. </w:t>
      </w:r>
    </w:p>
    <w:p w:rsidR="00AD7D0C" w:rsidRPr="0073732F" w:rsidRDefault="00AD7D0C">
      <w:pPr>
        <w:pStyle w:val="Bezseznamu1"/>
        <w:numPr>
          <w:ilvl w:val="0"/>
          <w:numId w:val="7"/>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Sjednáním ani zaplacením smluvní pokuty není dotčeno právo správce na náhradu škody v plném rozsahu vzniklé z porušení povinnosti, ke které se smluvní pokuta vztahuje.</w:t>
      </w:r>
    </w:p>
    <w:p w:rsidR="00AD7D0C" w:rsidRPr="0073732F" w:rsidRDefault="00AD7D0C">
      <w:pPr>
        <w:pStyle w:val="Bezseznamu1"/>
        <w:numPr>
          <w:ilvl w:val="0"/>
          <w:numId w:val="1"/>
        </w:numPr>
        <w:spacing w:before="240" w:after="240"/>
        <w:ind w:left="1077"/>
        <w:jc w:val="center"/>
        <w:rPr>
          <w:rFonts w:ascii="Arial" w:eastAsia="Arial" w:hAnsi="Arial" w:cs="Arial"/>
          <w:b/>
          <w:sz w:val="22"/>
          <w:szCs w:val="22"/>
        </w:rPr>
      </w:pPr>
      <w:r w:rsidRPr="0073732F">
        <w:rPr>
          <w:rFonts w:ascii="Arial" w:eastAsia="Arial" w:hAnsi="Arial" w:cs="Arial"/>
          <w:b/>
          <w:sz w:val="22"/>
          <w:szCs w:val="22"/>
        </w:rPr>
        <w:t>Ostatní ujednání</w:t>
      </w:r>
    </w:p>
    <w:p w:rsidR="00AD7D0C" w:rsidRPr="0073732F" w:rsidRDefault="00AD7D0C">
      <w:pPr>
        <w:pStyle w:val="Bezseznamu1"/>
        <w:numPr>
          <w:ilvl w:val="0"/>
          <w:numId w:val="9"/>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 xml:space="preserve">Zástupce správce je oprávněn po dobu provádění stavebních prací na předmětné komunikaci a/nebo </w:t>
      </w:r>
      <w:r>
        <w:rPr>
          <w:rFonts w:ascii="Arial" w:eastAsia="Arial" w:hAnsi="Arial" w:cs="Arial"/>
          <w:sz w:val="22"/>
          <w:szCs w:val="22"/>
        </w:rPr>
        <w:t>silničním pozemku</w:t>
      </w:r>
      <w:r w:rsidRPr="0073732F">
        <w:rPr>
          <w:rFonts w:ascii="Arial" w:eastAsia="Arial" w:hAnsi="Arial" w:cs="Arial"/>
          <w:sz w:val="22"/>
          <w:szCs w:val="22"/>
        </w:rPr>
        <w:t xml:space="preserve"> provádět kontrolu stavby. Investor odpovídá za škody způsobené na majetku správce, který je předmětem této smlouvy nebo v bezprostředním okolí od zahájení prací až do protokolárního předání zpět správci a to i v případě, že protokolární předání bude provedeno po uplynutí stanoveného termínu zvláštního užívání. V případě poškození komunikace, včetně všech jejích součástí a příslušenství, která </w:t>
      </w:r>
      <w:proofErr w:type="gramStart"/>
      <w:r w:rsidRPr="0073732F">
        <w:rPr>
          <w:rFonts w:ascii="Arial" w:eastAsia="Arial" w:hAnsi="Arial" w:cs="Arial"/>
          <w:sz w:val="22"/>
          <w:szCs w:val="22"/>
        </w:rPr>
        <w:t>je</w:t>
      </w:r>
      <w:proofErr w:type="gramEnd"/>
      <w:r w:rsidRPr="0073732F">
        <w:rPr>
          <w:rFonts w:ascii="Arial" w:eastAsia="Arial" w:hAnsi="Arial" w:cs="Arial"/>
          <w:sz w:val="22"/>
          <w:szCs w:val="22"/>
        </w:rPr>
        <w:t xml:space="preserve"> ve správě správce bude oprava provedena na náklady investora. </w:t>
      </w:r>
    </w:p>
    <w:p w:rsidR="00AD7D0C" w:rsidRPr="0073732F" w:rsidRDefault="00AD7D0C">
      <w:pPr>
        <w:pStyle w:val="Bezseznamu1"/>
        <w:numPr>
          <w:ilvl w:val="0"/>
          <w:numId w:val="9"/>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t xml:space="preserve">Investor se zavazuje, že užívanou část komunikace nebo pozemku, nebude bez písemného souhlasu správce užívat k jinému účelu, než jak je uvedeno v této smlouvě. </w:t>
      </w:r>
    </w:p>
    <w:p w:rsidR="00AD7D0C" w:rsidRDefault="00AD7D0C">
      <w:pPr>
        <w:pStyle w:val="Bezseznamu1"/>
        <w:numPr>
          <w:ilvl w:val="0"/>
          <w:numId w:val="9"/>
        </w:numPr>
        <w:tabs>
          <w:tab w:val="clear" w:pos="720"/>
          <w:tab w:val="num" w:pos="360"/>
        </w:tabs>
        <w:spacing w:after="120"/>
        <w:ind w:left="360"/>
        <w:jc w:val="both"/>
        <w:rPr>
          <w:rFonts w:ascii="Arial" w:eastAsia="Arial" w:hAnsi="Arial" w:cs="Arial"/>
          <w:sz w:val="22"/>
          <w:szCs w:val="22"/>
        </w:rPr>
      </w:pPr>
      <w:r w:rsidRPr="0073732F">
        <w:rPr>
          <w:rFonts w:ascii="Arial" w:eastAsia="Arial" w:hAnsi="Arial" w:cs="Arial"/>
          <w:sz w:val="22"/>
          <w:szCs w:val="22"/>
        </w:rPr>
        <w:lastRenderedPageBreak/>
        <w:t>Po dokončení stavby</w:t>
      </w:r>
      <w:r w:rsidR="00F45D5A">
        <w:rPr>
          <w:rFonts w:ascii="Arial" w:eastAsia="Arial" w:hAnsi="Arial" w:cs="Arial"/>
          <w:sz w:val="22"/>
          <w:szCs w:val="22"/>
        </w:rPr>
        <w:t xml:space="preserve"> dojde k majetkoprávnímu vypořádání komunikace III/18020. N</w:t>
      </w:r>
      <w:r w:rsidRPr="0073732F">
        <w:rPr>
          <w:rFonts w:ascii="Arial" w:eastAsia="Arial" w:hAnsi="Arial" w:cs="Arial"/>
          <w:sz w:val="22"/>
          <w:szCs w:val="22"/>
        </w:rPr>
        <w:t xml:space="preserve">a základě samostatné smlouvy a geometrického zaměření stavby může investor požádat o zápis do katastru nemovitostí o zřízení práva služebnosti. </w:t>
      </w:r>
    </w:p>
    <w:p w:rsidR="00AD7D0C" w:rsidRPr="00016019" w:rsidRDefault="00AD7D0C">
      <w:pPr>
        <w:pStyle w:val="Bezseznamu1"/>
        <w:numPr>
          <w:ilvl w:val="0"/>
          <w:numId w:val="9"/>
        </w:numPr>
        <w:tabs>
          <w:tab w:val="clear" w:pos="720"/>
          <w:tab w:val="num" w:pos="360"/>
        </w:tabs>
        <w:spacing w:after="120"/>
        <w:ind w:left="360"/>
        <w:jc w:val="both"/>
        <w:rPr>
          <w:rFonts w:ascii="Arial" w:eastAsia="Arial" w:hAnsi="Arial" w:cs="Arial"/>
          <w:sz w:val="22"/>
          <w:szCs w:val="22"/>
        </w:rPr>
      </w:pPr>
      <w:r>
        <w:rPr>
          <w:rFonts w:ascii="Arial" w:eastAsia="Arial" w:hAnsi="Arial" w:cs="Arial"/>
          <w:sz w:val="22"/>
          <w:szCs w:val="22"/>
        </w:rPr>
        <w:t>V případě, že na straně investora vystupuje více osob, budou v</w:t>
      </w:r>
      <w:r w:rsidRPr="00016019">
        <w:rPr>
          <w:rFonts w:ascii="Arial" w:eastAsia="Arial" w:hAnsi="Arial" w:cs="Arial"/>
          <w:sz w:val="22"/>
          <w:szCs w:val="22"/>
        </w:rPr>
        <w:t xml:space="preserve">eškeré závazky investora </w:t>
      </w:r>
      <w:r>
        <w:rPr>
          <w:rFonts w:ascii="Arial" w:eastAsia="Arial" w:hAnsi="Arial" w:cs="Arial"/>
          <w:sz w:val="22"/>
          <w:szCs w:val="22"/>
        </w:rPr>
        <w:t xml:space="preserve">z této smlouvy </w:t>
      </w:r>
      <w:r w:rsidRPr="00016019">
        <w:rPr>
          <w:rFonts w:ascii="Arial" w:eastAsia="Arial" w:hAnsi="Arial" w:cs="Arial"/>
          <w:sz w:val="22"/>
          <w:szCs w:val="22"/>
        </w:rPr>
        <w:t>plněny společně a nerozdílně</w:t>
      </w:r>
      <w:r>
        <w:rPr>
          <w:rFonts w:ascii="Arial" w:eastAsia="Arial" w:hAnsi="Arial" w:cs="Arial"/>
          <w:sz w:val="22"/>
          <w:szCs w:val="22"/>
        </w:rPr>
        <w:t xml:space="preserve"> všemi těmito osobami</w:t>
      </w:r>
      <w:r w:rsidRPr="00016019">
        <w:rPr>
          <w:rFonts w:ascii="Arial" w:eastAsia="Arial" w:hAnsi="Arial" w:cs="Arial"/>
          <w:sz w:val="22"/>
          <w:szCs w:val="22"/>
        </w:rPr>
        <w:t>.</w:t>
      </w:r>
    </w:p>
    <w:p w:rsidR="00AD7D0C" w:rsidRPr="0073732F" w:rsidRDefault="00AD7D0C">
      <w:pPr>
        <w:pStyle w:val="Bezseznamu1"/>
        <w:numPr>
          <w:ilvl w:val="0"/>
          <w:numId w:val="1"/>
        </w:numPr>
        <w:spacing w:before="240" w:after="240"/>
        <w:ind w:left="1077"/>
        <w:jc w:val="center"/>
        <w:rPr>
          <w:rFonts w:ascii="Arial" w:eastAsia="Arial" w:hAnsi="Arial" w:cs="Arial"/>
          <w:b/>
          <w:sz w:val="22"/>
          <w:szCs w:val="22"/>
        </w:rPr>
      </w:pPr>
      <w:r>
        <w:rPr>
          <w:rFonts w:ascii="Arial" w:eastAsia="Arial" w:hAnsi="Arial" w:cs="Arial"/>
          <w:b/>
          <w:sz w:val="22"/>
          <w:szCs w:val="22"/>
        </w:rPr>
        <w:t>Závěrečná ustanovení</w:t>
      </w:r>
    </w:p>
    <w:p w:rsidR="00AD7D0C" w:rsidRPr="0073732F" w:rsidRDefault="00AD7D0C">
      <w:pPr>
        <w:pStyle w:val="Bezseznamu1"/>
        <w:numPr>
          <w:ilvl w:val="0"/>
          <w:numId w:val="10"/>
        </w:numPr>
        <w:tabs>
          <w:tab w:val="left" w:pos="360"/>
        </w:tabs>
        <w:spacing w:before="120" w:after="120"/>
        <w:ind w:left="363" w:hanging="357"/>
        <w:jc w:val="both"/>
        <w:rPr>
          <w:rFonts w:ascii="Arial" w:eastAsia="Arial" w:hAnsi="Arial" w:cs="Arial"/>
          <w:sz w:val="22"/>
          <w:szCs w:val="22"/>
        </w:rPr>
      </w:pPr>
      <w:r w:rsidRPr="0073732F">
        <w:rPr>
          <w:rFonts w:ascii="Arial" w:eastAsia="Arial" w:hAnsi="Arial" w:cs="Arial"/>
          <w:sz w:val="22"/>
          <w:szCs w:val="22"/>
        </w:rPr>
        <w:t>Podmínky sjednané touto smlouvou lze měnit a doplňovat jen písemně a to číslovaným dodatkem k této smlouvě odsouhlaseným oběma smluvními stranami.</w:t>
      </w:r>
    </w:p>
    <w:p w:rsidR="00AD7D0C" w:rsidRPr="0073732F" w:rsidRDefault="00AD7D0C">
      <w:pPr>
        <w:pStyle w:val="Bezseznamu1"/>
        <w:numPr>
          <w:ilvl w:val="0"/>
          <w:numId w:val="10"/>
        </w:numPr>
        <w:tabs>
          <w:tab w:val="left" w:pos="360"/>
        </w:tabs>
        <w:spacing w:before="120" w:after="120"/>
        <w:ind w:left="363" w:hanging="357"/>
        <w:jc w:val="both"/>
        <w:rPr>
          <w:rFonts w:ascii="Arial" w:eastAsia="Arial" w:hAnsi="Arial" w:cs="Arial"/>
          <w:sz w:val="22"/>
          <w:szCs w:val="22"/>
        </w:rPr>
      </w:pPr>
      <w:r w:rsidRPr="0073732F">
        <w:rPr>
          <w:rFonts w:ascii="Arial" w:eastAsia="Arial" w:hAnsi="Arial" w:cs="Arial"/>
          <w:sz w:val="22"/>
          <w:szCs w:val="22"/>
        </w:rPr>
        <w:t xml:space="preserve">Sjednává se rozvazovací podmínka smlouvy. V případě, že </w:t>
      </w:r>
      <w:r>
        <w:rPr>
          <w:rFonts w:ascii="Arial" w:eastAsia="Arial" w:hAnsi="Arial" w:cs="Arial"/>
          <w:sz w:val="22"/>
          <w:szCs w:val="22"/>
        </w:rPr>
        <w:t xml:space="preserve">ve lhůtě do 2 let od nabytí </w:t>
      </w:r>
      <w:r w:rsidRPr="0073732F">
        <w:rPr>
          <w:rFonts w:ascii="Arial" w:eastAsia="Arial" w:hAnsi="Arial" w:cs="Arial"/>
          <w:sz w:val="22"/>
          <w:szCs w:val="22"/>
        </w:rPr>
        <w:t xml:space="preserve">účinnosti </w:t>
      </w:r>
      <w:r>
        <w:rPr>
          <w:rFonts w:ascii="Arial" w:eastAsia="Arial" w:hAnsi="Arial" w:cs="Arial"/>
          <w:sz w:val="22"/>
          <w:szCs w:val="22"/>
        </w:rPr>
        <w:t xml:space="preserve">této </w:t>
      </w:r>
      <w:r w:rsidRPr="0073732F">
        <w:rPr>
          <w:rFonts w:ascii="Arial" w:eastAsia="Arial" w:hAnsi="Arial" w:cs="Arial"/>
          <w:sz w:val="22"/>
          <w:szCs w:val="22"/>
        </w:rPr>
        <w:t>smlouvy investor nezahájí stavební práce k naplnění účelu této smlouvy, tato smlouva se ruší.</w:t>
      </w:r>
    </w:p>
    <w:p w:rsidR="00AD7D0C" w:rsidRPr="0073732F" w:rsidRDefault="00AD7D0C">
      <w:pPr>
        <w:pStyle w:val="Bezseznamu1"/>
        <w:numPr>
          <w:ilvl w:val="0"/>
          <w:numId w:val="10"/>
        </w:numPr>
        <w:tabs>
          <w:tab w:val="left" w:pos="360"/>
        </w:tabs>
        <w:spacing w:before="120" w:after="120"/>
        <w:ind w:left="363" w:hanging="357"/>
        <w:jc w:val="both"/>
        <w:rPr>
          <w:rFonts w:ascii="Arial" w:eastAsia="Arial" w:hAnsi="Arial" w:cs="Arial"/>
          <w:sz w:val="22"/>
          <w:szCs w:val="22"/>
        </w:rPr>
      </w:pPr>
      <w:r w:rsidRPr="0073732F">
        <w:rPr>
          <w:rFonts w:ascii="Arial" w:eastAsia="Arial" w:hAnsi="Arial" w:cs="Arial"/>
          <w:sz w:val="22"/>
          <w:szCs w:val="22"/>
        </w:rPr>
        <w:t xml:space="preserve">Smlouvu lze ukončit následujícím způsobem: </w:t>
      </w:r>
    </w:p>
    <w:p w:rsidR="00AD7D0C" w:rsidRPr="0073732F" w:rsidRDefault="00AD7D0C">
      <w:pPr>
        <w:pStyle w:val="Bezseznamu1"/>
        <w:numPr>
          <w:ilvl w:val="0"/>
          <w:numId w:val="11"/>
        </w:numPr>
        <w:spacing w:after="60"/>
        <w:ind w:left="714" w:hanging="357"/>
        <w:jc w:val="both"/>
        <w:rPr>
          <w:rFonts w:ascii="Arial" w:eastAsia="Arial" w:hAnsi="Arial" w:cs="Arial"/>
          <w:sz w:val="22"/>
          <w:szCs w:val="22"/>
        </w:rPr>
      </w:pPr>
      <w:r>
        <w:rPr>
          <w:rFonts w:ascii="Arial" w:eastAsia="Arial" w:hAnsi="Arial" w:cs="Arial"/>
          <w:sz w:val="22"/>
          <w:szCs w:val="22"/>
        </w:rPr>
        <w:t>v</w:t>
      </w:r>
      <w:r w:rsidRPr="0073732F">
        <w:rPr>
          <w:rFonts w:ascii="Arial" w:eastAsia="Arial" w:hAnsi="Arial" w:cs="Arial"/>
          <w:sz w:val="22"/>
          <w:szCs w:val="22"/>
        </w:rPr>
        <w:t>zájemnou písemnou dohodou smluvních stran</w:t>
      </w:r>
      <w:r>
        <w:rPr>
          <w:rFonts w:ascii="Arial" w:eastAsia="Arial" w:hAnsi="Arial" w:cs="Arial"/>
          <w:sz w:val="22"/>
          <w:szCs w:val="22"/>
        </w:rPr>
        <w:t>;</w:t>
      </w:r>
      <w:r w:rsidRPr="0073732F">
        <w:rPr>
          <w:rFonts w:ascii="Arial" w:eastAsia="Arial" w:hAnsi="Arial" w:cs="Arial"/>
          <w:sz w:val="22"/>
          <w:szCs w:val="22"/>
        </w:rPr>
        <w:t xml:space="preserve"> </w:t>
      </w:r>
    </w:p>
    <w:p w:rsidR="00AD7D0C" w:rsidRPr="0073732F" w:rsidRDefault="00AD7D0C">
      <w:pPr>
        <w:pStyle w:val="Bezseznamu1"/>
        <w:numPr>
          <w:ilvl w:val="0"/>
          <w:numId w:val="11"/>
        </w:numPr>
        <w:spacing w:after="60"/>
        <w:ind w:left="714" w:hanging="357"/>
        <w:jc w:val="both"/>
        <w:rPr>
          <w:rFonts w:ascii="Arial" w:eastAsia="Arial" w:hAnsi="Arial" w:cs="Arial"/>
          <w:sz w:val="22"/>
          <w:szCs w:val="22"/>
        </w:rPr>
      </w:pPr>
      <w:r>
        <w:rPr>
          <w:rFonts w:ascii="Arial" w:eastAsia="Arial" w:hAnsi="Arial" w:cs="Arial"/>
          <w:sz w:val="22"/>
          <w:szCs w:val="22"/>
        </w:rPr>
        <w:t>o</w:t>
      </w:r>
      <w:r w:rsidRPr="0073732F">
        <w:rPr>
          <w:rFonts w:ascii="Arial" w:eastAsia="Arial" w:hAnsi="Arial" w:cs="Arial"/>
          <w:sz w:val="22"/>
          <w:szCs w:val="22"/>
        </w:rPr>
        <w:t xml:space="preserve">dstoupením od smlouvy </w:t>
      </w:r>
      <w:r>
        <w:rPr>
          <w:rFonts w:ascii="Arial" w:eastAsia="Arial" w:hAnsi="Arial" w:cs="Arial"/>
          <w:sz w:val="22"/>
          <w:szCs w:val="22"/>
        </w:rPr>
        <w:t xml:space="preserve">ze strany správce </w:t>
      </w:r>
      <w:r w:rsidRPr="0073732F">
        <w:rPr>
          <w:rFonts w:ascii="Arial" w:eastAsia="Arial" w:hAnsi="Arial" w:cs="Arial"/>
          <w:sz w:val="22"/>
          <w:szCs w:val="22"/>
        </w:rPr>
        <w:t>z důvodu porušení podmínek uvedených v čl.</w:t>
      </w:r>
      <w:r>
        <w:rPr>
          <w:rFonts w:ascii="Arial" w:eastAsia="Arial" w:hAnsi="Arial" w:cs="Arial"/>
          <w:sz w:val="22"/>
          <w:szCs w:val="22"/>
        </w:rPr>
        <w:t xml:space="preserve"> </w:t>
      </w:r>
      <w:r w:rsidRPr="0073732F">
        <w:rPr>
          <w:rFonts w:ascii="Arial" w:eastAsia="Arial" w:hAnsi="Arial" w:cs="Arial"/>
          <w:sz w:val="22"/>
          <w:szCs w:val="22"/>
        </w:rPr>
        <w:t xml:space="preserve">II. odst. 2, </w:t>
      </w:r>
      <w:r>
        <w:rPr>
          <w:rFonts w:ascii="Arial" w:eastAsia="Arial" w:hAnsi="Arial" w:cs="Arial"/>
          <w:sz w:val="22"/>
          <w:szCs w:val="22"/>
        </w:rPr>
        <w:t xml:space="preserve">čl. </w:t>
      </w:r>
      <w:r w:rsidRPr="0073732F">
        <w:rPr>
          <w:rFonts w:ascii="Arial" w:eastAsia="Arial" w:hAnsi="Arial" w:cs="Arial"/>
          <w:sz w:val="22"/>
          <w:szCs w:val="22"/>
        </w:rPr>
        <w:t xml:space="preserve">IV. odst. 3 a </w:t>
      </w:r>
      <w:r>
        <w:rPr>
          <w:rFonts w:ascii="Arial" w:eastAsia="Arial" w:hAnsi="Arial" w:cs="Arial"/>
          <w:sz w:val="22"/>
          <w:szCs w:val="22"/>
        </w:rPr>
        <w:t xml:space="preserve">čl. </w:t>
      </w:r>
      <w:r w:rsidRPr="0073732F">
        <w:rPr>
          <w:rFonts w:ascii="Arial" w:eastAsia="Arial" w:hAnsi="Arial" w:cs="Arial"/>
          <w:sz w:val="22"/>
          <w:szCs w:val="22"/>
        </w:rPr>
        <w:t xml:space="preserve">VII. odst. 2 </w:t>
      </w:r>
      <w:proofErr w:type="gramStart"/>
      <w:r w:rsidRPr="0073732F">
        <w:rPr>
          <w:rFonts w:ascii="Arial" w:eastAsia="Arial" w:hAnsi="Arial" w:cs="Arial"/>
          <w:sz w:val="22"/>
          <w:szCs w:val="22"/>
        </w:rPr>
        <w:t>této</w:t>
      </w:r>
      <w:proofErr w:type="gramEnd"/>
      <w:r w:rsidRPr="0073732F">
        <w:rPr>
          <w:rFonts w:ascii="Arial" w:eastAsia="Arial" w:hAnsi="Arial" w:cs="Arial"/>
          <w:sz w:val="22"/>
          <w:szCs w:val="22"/>
        </w:rPr>
        <w:t xml:space="preserve"> smlouvy</w:t>
      </w:r>
      <w:r>
        <w:rPr>
          <w:rFonts w:ascii="Arial" w:eastAsia="Arial" w:hAnsi="Arial" w:cs="Arial"/>
          <w:sz w:val="22"/>
          <w:szCs w:val="22"/>
        </w:rPr>
        <w:t xml:space="preserve"> investorem;</w:t>
      </w:r>
      <w:r w:rsidRPr="0073732F">
        <w:rPr>
          <w:rFonts w:ascii="Arial" w:eastAsia="Arial" w:hAnsi="Arial" w:cs="Arial"/>
          <w:sz w:val="22"/>
          <w:szCs w:val="22"/>
        </w:rPr>
        <w:t xml:space="preserve"> </w:t>
      </w:r>
    </w:p>
    <w:p w:rsidR="00AD7D0C" w:rsidRPr="00D521A5" w:rsidRDefault="00AD7D0C">
      <w:pPr>
        <w:pStyle w:val="Bezseznamu1"/>
        <w:numPr>
          <w:ilvl w:val="0"/>
          <w:numId w:val="11"/>
        </w:numPr>
        <w:spacing w:after="60"/>
        <w:ind w:left="714" w:hanging="357"/>
        <w:jc w:val="both"/>
        <w:rPr>
          <w:rFonts w:ascii="Arial" w:eastAsia="Arial" w:hAnsi="Arial" w:cs="Arial"/>
          <w:sz w:val="22"/>
          <w:szCs w:val="22"/>
        </w:rPr>
      </w:pPr>
      <w:r>
        <w:rPr>
          <w:rFonts w:ascii="Arial" w:eastAsia="Arial" w:hAnsi="Arial" w:cs="Arial"/>
          <w:sz w:val="22"/>
          <w:szCs w:val="22"/>
        </w:rPr>
        <w:t>o</w:t>
      </w:r>
      <w:r w:rsidRPr="00D521A5">
        <w:rPr>
          <w:rFonts w:ascii="Arial" w:eastAsia="Arial" w:hAnsi="Arial" w:cs="Arial"/>
          <w:sz w:val="22"/>
          <w:szCs w:val="22"/>
        </w:rPr>
        <w:t>dstoupení od smlouvy ze zákonných důvodů uvedených zejména v </w:t>
      </w:r>
      <w:proofErr w:type="spellStart"/>
      <w:r w:rsidRPr="00D521A5">
        <w:rPr>
          <w:rFonts w:ascii="Arial" w:eastAsia="Arial" w:hAnsi="Arial" w:cs="Arial"/>
          <w:sz w:val="22"/>
          <w:szCs w:val="22"/>
        </w:rPr>
        <w:t>ust</w:t>
      </w:r>
      <w:proofErr w:type="spellEnd"/>
      <w:r w:rsidRPr="00D521A5">
        <w:rPr>
          <w:rFonts w:ascii="Arial" w:eastAsia="Arial" w:hAnsi="Arial" w:cs="Arial"/>
          <w:sz w:val="22"/>
          <w:szCs w:val="22"/>
        </w:rPr>
        <w:t>. § 1977 a násl. zákona č. 89/2012 Sb., občanského zákoníku</w:t>
      </w:r>
      <w:r>
        <w:rPr>
          <w:rFonts w:ascii="Arial" w:eastAsia="Arial" w:hAnsi="Arial" w:cs="Arial"/>
          <w:sz w:val="22"/>
          <w:szCs w:val="22"/>
        </w:rPr>
        <w:t>.</w:t>
      </w:r>
    </w:p>
    <w:p w:rsidR="00AD7D0C" w:rsidRPr="0073732F" w:rsidRDefault="00AD7D0C">
      <w:pPr>
        <w:pStyle w:val="Bezseznamu1"/>
        <w:numPr>
          <w:ilvl w:val="0"/>
          <w:numId w:val="10"/>
        </w:numPr>
        <w:tabs>
          <w:tab w:val="left" w:pos="360"/>
        </w:tabs>
        <w:spacing w:before="120" w:after="120"/>
        <w:ind w:left="363" w:hanging="357"/>
        <w:jc w:val="both"/>
        <w:rPr>
          <w:rFonts w:ascii="Arial" w:eastAsia="Arial" w:hAnsi="Arial" w:cs="Arial"/>
          <w:sz w:val="22"/>
          <w:szCs w:val="22"/>
        </w:rPr>
      </w:pPr>
      <w:r w:rsidRPr="0073732F">
        <w:rPr>
          <w:rFonts w:ascii="Arial" w:eastAsia="Arial" w:hAnsi="Arial" w:cs="Arial"/>
          <w:sz w:val="22"/>
          <w:szCs w:val="22"/>
        </w:rPr>
        <w:t>Ve všech případech ukončení smlouvy uvedených v čl. VIII</w:t>
      </w:r>
      <w:r>
        <w:rPr>
          <w:rFonts w:ascii="Arial" w:eastAsia="Arial" w:hAnsi="Arial" w:cs="Arial"/>
          <w:sz w:val="22"/>
          <w:szCs w:val="22"/>
        </w:rPr>
        <w:t>.</w:t>
      </w:r>
      <w:r w:rsidRPr="0073732F">
        <w:rPr>
          <w:rFonts w:ascii="Arial" w:eastAsia="Arial" w:hAnsi="Arial" w:cs="Arial"/>
          <w:sz w:val="22"/>
          <w:szCs w:val="22"/>
        </w:rPr>
        <w:t xml:space="preserve"> odst. </w:t>
      </w:r>
      <w:r>
        <w:rPr>
          <w:rFonts w:ascii="Arial" w:eastAsia="Arial" w:hAnsi="Arial" w:cs="Arial"/>
          <w:sz w:val="22"/>
          <w:szCs w:val="22"/>
        </w:rPr>
        <w:t>3</w:t>
      </w:r>
      <w:r w:rsidRPr="0073732F">
        <w:rPr>
          <w:rFonts w:ascii="Arial" w:eastAsia="Arial" w:hAnsi="Arial" w:cs="Arial"/>
          <w:sz w:val="22"/>
          <w:szCs w:val="22"/>
        </w:rPr>
        <w:t xml:space="preserve"> </w:t>
      </w:r>
      <w:proofErr w:type="gramStart"/>
      <w:r>
        <w:rPr>
          <w:rFonts w:ascii="Arial" w:eastAsia="Arial" w:hAnsi="Arial" w:cs="Arial"/>
          <w:sz w:val="22"/>
          <w:szCs w:val="22"/>
        </w:rPr>
        <w:t>této</w:t>
      </w:r>
      <w:proofErr w:type="gramEnd"/>
      <w:r>
        <w:rPr>
          <w:rFonts w:ascii="Arial" w:eastAsia="Arial" w:hAnsi="Arial" w:cs="Arial"/>
          <w:sz w:val="22"/>
          <w:szCs w:val="22"/>
        </w:rPr>
        <w:t xml:space="preserve"> smlouvy </w:t>
      </w:r>
      <w:r w:rsidRPr="0073732F">
        <w:rPr>
          <w:rFonts w:ascii="Arial" w:eastAsia="Arial" w:hAnsi="Arial" w:cs="Arial"/>
          <w:sz w:val="22"/>
          <w:szCs w:val="22"/>
        </w:rPr>
        <w:t>je investor povinen uvést předmětnou nemovitost do řádného stavu dle Technických podmínek p</w:t>
      </w:r>
      <w:r>
        <w:rPr>
          <w:rFonts w:ascii="Arial" w:eastAsia="Arial" w:hAnsi="Arial" w:cs="Arial"/>
          <w:sz w:val="22"/>
          <w:szCs w:val="22"/>
        </w:rPr>
        <w:t>ro provádění prací uvedených v č</w:t>
      </w:r>
      <w:r w:rsidRPr="0073732F">
        <w:rPr>
          <w:rFonts w:ascii="Arial" w:eastAsia="Arial" w:hAnsi="Arial" w:cs="Arial"/>
          <w:sz w:val="22"/>
          <w:szCs w:val="22"/>
        </w:rPr>
        <w:t>l. IV</w:t>
      </w:r>
      <w:r>
        <w:rPr>
          <w:rFonts w:ascii="Arial" w:eastAsia="Arial" w:hAnsi="Arial" w:cs="Arial"/>
          <w:sz w:val="22"/>
          <w:szCs w:val="22"/>
        </w:rPr>
        <w:t>.</w:t>
      </w:r>
      <w:r w:rsidRPr="0073732F">
        <w:rPr>
          <w:rFonts w:ascii="Arial" w:eastAsia="Arial" w:hAnsi="Arial" w:cs="Arial"/>
          <w:sz w:val="22"/>
          <w:szCs w:val="22"/>
        </w:rPr>
        <w:t xml:space="preserve"> této smlouvy, pokud není dohodnuto jinak, a odstranit veškeré umístěné věci na </w:t>
      </w:r>
      <w:r>
        <w:rPr>
          <w:rFonts w:ascii="Arial" w:eastAsia="Arial" w:hAnsi="Arial" w:cs="Arial"/>
          <w:sz w:val="22"/>
          <w:szCs w:val="22"/>
        </w:rPr>
        <w:t>k</w:t>
      </w:r>
      <w:r w:rsidRPr="0073732F">
        <w:rPr>
          <w:rFonts w:ascii="Arial" w:eastAsia="Arial" w:hAnsi="Arial" w:cs="Arial"/>
          <w:sz w:val="22"/>
          <w:szCs w:val="22"/>
        </w:rPr>
        <w:t xml:space="preserve">omunikaci a/nebo </w:t>
      </w:r>
      <w:r>
        <w:rPr>
          <w:rFonts w:ascii="Arial" w:eastAsia="Arial" w:hAnsi="Arial" w:cs="Arial"/>
          <w:sz w:val="22"/>
          <w:szCs w:val="22"/>
        </w:rPr>
        <w:t xml:space="preserve">silničním </w:t>
      </w:r>
      <w:r w:rsidRPr="0073732F">
        <w:rPr>
          <w:rFonts w:ascii="Arial" w:eastAsia="Arial" w:hAnsi="Arial" w:cs="Arial"/>
          <w:sz w:val="22"/>
          <w:szCs w:val="22"/>
        </w:rPr>
        <w:t xml:space="preserve">pozemku souvisejících s prováděnou stavbou. V případě ukončení smlouvy z důvodu uvedeném v čl. VIII odst. </w:t>
      </w:r>
      <w:r>
        <w:rPr>
          <w:rFonts w:ascii="Arial" w:eastAsia="Arial" w:hAnsi="Arial" w:cs="Arial"/>
          <w:sz w:val="22"/>
          <w:szCs w:val="22"/>
        </w:rPr>
        <w:t>3</w:t>
      </w:r>
      <w:r w:rsidRPr="0073732F">
        <w:rPr>
          <w:rFonts w:ascii="Arial" w:eastAsia="Arial" w:hAnsi="Arial" w:cs="Arial"/>
          <w:sz w:val="22"/>
          <w:szCs w:val="22"/>
        </w:rPr>
        <w:t xml:space="preserve"> písm. b) a c) </w:t>
      </w:r>
      <w:r>
        <w:rPr>
          <w:rFonts w:ascii="Arial" w:eastAsia="Arial" w:hAnsi="Arial" w:cs="Arial"/>
          <w:sz w:val="22"/>
          <w:szCs w:val="22"/>
        </w:rPr>
        <w:t xml:space="preserve">této smlouvy </w:t>
      </w:r>
      <w:r w:rsidRPr="0073732F">
        <w:rPr>
          <w:rFonts w:ascii="Arial" w:eastAsia="Arial" w:hAnsi="Arial" w:cs="Arial"/>
          <w:sz w:val="22"/>
          <w:szCs w:val="22"/>
        </w:rPr>
        <w:t xml:space="preserve">nezaniká správci právo postupovat dle čl. V odst. 3 této smlouvy. </w:t>
      </w:r>
    </w:p>
    <w:p w:rsidR="00AD7D0C" w:rsidRPr="005325C3" w:rsidRDefault="00AD7D0C" w:rsidP="00AD7D0C">
      <w:pPr>
        <w:pStyle w:val="Bezseznamu1"/>
        <w:numPr>
          <w:ilvl w:val="0"/>
          <w:numId w:val="10"/>
        </w:numPr>
        <w:tabs>
          <w:tab w:val="left" w:pos="360"/>
        </w:tabs>
        <w:spacing w:before="120" w:after="120"/>
        <w:ind w:left="363" w:hanging="357"/>
        <w:jc w:val="both"/>
        <w:rPr>
          <w:rFonts w:ascii="Arial" w:hAnsi="Arial" w:cs="Arial"/>
          <w:snapToGrid w:val="0"/>
          <w:sz w:val="22"/>
          <w:szCs w:val="22"/>
        </w:rPr>
      </w:pPr>
      <w:r>
        <w:rPr>
          <w:rFonts w:ascii="Arial" w:hAnsi="Arial" w:cs="Arial"/>
          <w:snapToGrid w:val="0"/>
          <w:sz w:val="22"/>
          <w:szCs w:val="22"/>
        </w:rPr>
        <w:t>Investor</w:t>
      </w:r>
      <w:r w:rsidRPr="005325C3">
        <w:rPr>
          <w:rFonts w:ascii="Arial" w:hAnsi="Arial" w:cs="Arial"/>
          <w:snapToGrid w:val="0"/>
          <w:sz w:val="22"/>
          <w:szCs w:val="22"/>
        </w:rPr>
        <w:t xml:space="preserve"> bere na vědomí, že </w:t>
      </w:r>
      <w:r>
        <w:rPr>
          <w:rFonts w:ascii="Arial" w:hAnsi="Arial" w:cs="Arial"/>
          <w:snapToGrid w:val="0"/>
          <w:sz w:val="22"/>
          <w:szCs w:val="22"/>
        </w:rPr>
        <w:t>správce</w:t>
      </w:r>
      <w:r w:rsidRPr="005325C3">
        <w:rPr>
          <w:rFonts w:ascii="Arial" w:hAnsi="Arial" w:cs="Arial"/>
          <w:snapToGrid w:val="0"/>
          <w:sz w:val="22"/>
          <w:szCs w:val="22"/>
        </w:rPr>
        <w:t xml:space="preserve"> má povinnost tuto smlouvu včetně všech jejích příloh změn a dodatků zveřejnit v souladu se zákonem č. 340/2015 Sb., zákon o registru smluv.</w:t>
      </w:r>
    </w:p>
    <w:p w:rsidR="00AD7D0C" w:rsidRPr="005325C3" w:rsidRDefault="00AD7D0C" w:rsidP="00AD7D0C">
      <w:pPr>
        <w:pStyle w:val="Bezseznamu1"/>
        <w:numPr>
          <w:ilvl w:val="0"/>
          <w:numId w:val="10"/>
        </w:numPr>
        <w:tabs>
          <w:tab w:val="left" w:pos="360"/>
        </w:tabs>
        <w:spacing w:before="120" w:after="120"/>
        <w:ind w:left="363" w:hanging="357"/>
        <w:jc w:val="both"/>
        <w:rPr>
          <w:rFonts w:ascii="Arial" w:hAnsi="Arial" w:cs="Arial"/>
          <w:snapToGrid w:val="0"/>
          <w:sz w:val="22"/>
          <w:szCs w:val="22"/>
        </w:rPr>
      </w:pPr>
      <w:r>
        <w:rPr>
          <w:rFonts w:ascii="Arial" w:hAnsi="Arial" w:cs="Arial"/>
          <w:snapToGrid w:val="0"/>
          <w:sz w:val="22"/>
          <w:szCs w:val="22"/>
        </w:rPr>
        <w:t>Investor</w:t>
      </w:r>
      <w:r w:rsidRPr="005325C3">
        <w:rPr>
          <w:rFonts w:ascii="Arial" w:hAnsi="Arial" w:cs="Arial"/>
          <w:snapToGrid w:val="0"/>
          <w:sz w:val="22"/>
          <w:szCs w:val="22"/>
        </w:rPr>
        <w:t xml:space="preserve"> výslovně souhlasí s tím, že </w:t>
      </w:r>
      <w:r>
        <w:rPr>
          <w:rFonts w:ascii="Arial" w:hAnsi="Arial" w:cs="Arial"/>
          <w:snapToGrid w:val="0"/>
          <w:sz w:val="22"/>
          <w:szCs w:val="22"/>
        </w:rPr>
        <w:t>správce</w:t>
      </w:r>
      <w:r w:rsidRPr="005325C3">
        <w:rPr>
          <w:rFonts w:ascii="Arial" w:hAnsi="Arial" w:cs="Arial"/>
          <w:snapToGrid w:val="0"/>
          <w:sz w:val="22"/>
          <w:szCs w:val="22"/>
        </w:rPr>
        <w:t xml:space="preserve"> zveřejní úplné znění této smlouvy vč. příloh, tj. tato smlouva bude uveřejněna v podobě obsahující i případné osobní údaje nebo údaje naplňující parametry obchodního tajemství, pokud </w:t>
      </w:r>
      <w:r>
        <w:rPr>
          <w:rFonts w:ascii="Arial" w:hAnsi="Arial" w:cs="Arial"/>
          <w:snapToGrid w:val="0"/>
          <w:sz w:val="22"/>
          <w:szCs w:val="22"/>
        </w:rPr>
        <w:t>investor</w:t>
      </w:r>
      <w:r w:rsidRPr="005325C3">
        <w:rPr>
          <w:rFonts w:ascii="Arial" w:hAnsi="Arial" w:cs="Arial"/>
          <w:snapToGrid w:val="0"/>
          <w:sz w:val="22"/>
          <w:szCs w:val="22"/>
        </w:rPr>
        <w:t xml:space="preserve"> nejpozději do uzavření této smlouvy nesdělí </w:t>
      </w:r>
      <w:r>
        <w:rPr>
          <w:rFonts w:ascii="Arial" w:hAnsi="Arial" w:cs="Arial"/>
          <w:snapToGrid w:val="0"/>
          <w:sz w:val="22"/>
          <w:szCs w:val="22"/>
        </w:rPr>
        <w:t>správci</w:t>
      </w:r>
      <w:r w:rsidRPr="005325C3">
        <w:rPr>
          <w:rFonts w:ascii="Arial" w:hAnsi="Arial" w:cs="Arial"/>
          <w:snapToGrid w:val="0"/>
          <w:sz w:val="22"/>
          <w:szCs w:val="22"/>
        </w:rPr>
        <w:t xml:space="preserve">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AD7D0C" w:rsidRDefault="00AD7D0C" w:rsidP="00AD7D0C">
      <w:pPr>
        <w:pStyle w:val="Bezseznamu1"/>
        <w:numPr>
          <w:ilvl w:val="0"/>
          <w:numId w:val="10"/>
        </w:numPr>
        <w:tabs>
          <w:tab w:val="left" w:pos="360"/>
        </w:tabs>
        <w:spacing w:before="120" w:after="120"/>
        <w:ind w:left="363" w:hanging="357"/>
        <w:jc w:val="both"/>
        <w:rPr>
          <w:rFonts w:ascii="Arial" w:eastAsia="Arial" w:hAnsi="Arial" w:cs="Arial"/>
          <w:sz w:val="22"/>
          <w:szCs w:val="22"/>
        </w:rPr>
      </w:pPr>
      <w:r w:rsidRPr="005325C3">
        <w:rPr>
          <w:rFonts w:ascii="Arial" w:hAnsi="Arial" w:cs="Arial"/>
          <w:snapToGrid w:val="0"/>
          <w:sz w:val="22"/>
          <w:szCs w:val="22"/>
        </w:rPr>
        <w:t xml:space="preserve">Splnění povinnosti uveřejnit smlouvu dle zák. č. 340/2015 Sb. zajistí </w:t>
      </w:r>
      <w:r>
        <w:rPr>
          <w:rFonts w:ascii="Arial" w:hAnsi="Arial" w:cs="Arial"/>
          <w:snapToGrid w:val="0"/>
          <w:sz w:val="22"/>
          <w:szCs w:val="22"/>
        </w:rPr>
        <w:t>správce</w:t>
      </w:r>
      <w:r w:rsidRPr="005325C3">
        <w:rPr>
          <w:rFonts w:ascii="Arial" w:hAnsi="Arial" w:cs="Arial"/>
          <w:snapToGrid w:val="0"/>
          <w:sz w:val="22"/>
          <w:szCs w:val="22"/>
        </w:rPr>
        <w:t>.</w:t>
      </w:r>
    </w:p>
    <w:p w:rsidR="00AD7D0C" w:rsidRPr="0073732F" w:rsidRDefault="00AD7D0C">
      <w:pPr>
        <w:pStyle w:val="Bezseznamu1"/>
        <w:numPr>
          <w:ilvl w:val="0"/>
          <w:numId w:val="10"/>
        </w:numPr>
        <w:tabs>
          <w:tab w:val="left" w:pos="360"/>
        </w:tabs>
        <w:spacing w:before="120" w:after="120"/>
        <w:ind w:left="363" w:hanging="357"/>
        <w:jc w:val="both"/>
        <w:rPr>
          <w:rFonts w:ascii="Arial" w:eastAsia="Arial" w:hAnsi="Arial" w:cs="Arial"/>
          <w:sz w:val="22"/>
          <w:szCs w:val="22"/>
        </w:rPr>
      </w:pPr>
      <w:r w:rsidRPr="0073732F">
        <w:rPr>
          <w:rFonts w:ascii="Arial" w:eastAsia="Arial" w:hAnsi="Arial" w:cs="Arial"/>
          <w:sz w:val="22"/>
          <w:szCs w:val="22"/>
        </w:rPr>
        <w:t xml:space="preserve">Smlouva nabývá platnosti a účinnosti dnem podpisu smluvními stranami a smlouva je vyhotovena ve čtyřech stejnopisech, přičemž každá smluvní strana obdrží po dvou originálech. </w:t>
      </w:r>
    </w:p>
    <w:p w:rsidR="00AD7D0C" w:rsidRDefault="00AD7D0C">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Pr="0073732F" w:rsidRDefault="00E10452">
      <w:pPr>
        <w:pStyle w:val="Bezseznamu1"/>
        <w:jc w:val="both"/>
        <w:rPr>
          <w:rFonts w:ascii="Arial" w:eastAsia="Arial" w:hAnsi="Arial" w:cs="Arial"/>
          <w:sz w:val="22"/>
          <w:szCs w:val="22"/>
        </w:rPr>
      </w:pPr>
    </w:p>
    <w:p w:rsidR="00AD7D0C" w:rsidRPr="0073732F" w:rsidRDefault="00AD7D0C">
      <w:pPr>
        <w:pStyle w:val="Bezseznamu1"/>
        <w:rPr>
          <w:rFonts w:ascii="Arial" w:eastAsia="Arial" w:hAnsi="Arial" w:cs="Arial"/>
          <w:b/>
          <w:sz w:val="22"/>
          <w:szCs w:val="22"/>
        </w:rPr>
      </w:pPr>
      <w:r w:rsidRPr="0073732F">
        <w:rPr>
          <w:rFonts w:ascii="Arial" w:eastAsia="Arial" w:hAnsi="Arial" w:cs="Arial"/>
          <w:b/>
          <w:sz w:val="22"/>
          <w:szCs w:val="22"/>
        </w:rPr>
        <w:t>Seznam příloh:</w:t>
      </w:r>
    </w:p>
    <w:p w:rsidR="00AD7D0C" w:rsidRPr="001D221A" w:rsidRDefault="00AD7D0C">
      <w:pPr>
        <w:pStyle w:val="Bezseznamu1"/>
        <w:jc w:val="both"/>
        <w:rPr>
          <w:rFonts w:ascii="Arial" w:eastAsia="Arial" w:hAnsi="Arial" w:cs="Arial"/>
          <w:i/>
          <w:sz w:val="22"/>
          <w:szCs w:val="22"/>
        </w:rPr>
      </w:pPr>
      <w:r w:rsidRPr="001D221A">
        <w:rPr>
          <w:rFonts w:ascii="Arial" w:eastAsia="Arial" w:hAnsi="Arial" w:cs="Arial"/>
          <w:i/>
          <w:sz w:val="22"/>
          <w:szCs w:val="22"/>
        </w:rPr>
        <w:t>Plné moci oprávněných osob</w:t>
      </w:r>
    </w:p>
    <w:p w:rsidR="00AD7D0C" w:rsidRDefault="00AD7D0C">
      <w:pPr>
        <w:pStyle w:val="Bezseznamu1"/>
        <w:jc w:val="both"/>
        <w:rPr>
          <w:rFonts w:ascii="Arial" w:eastAsia="Arial" w:hAnsi="Arial" w:cs="Arial"/>
          <w:b/>
        </w:rPr>
      </w:pPr>
      <w:r w:rsidRPr="00220BFC">
        <w:rPr>
          <w:rFonts w:ascii="Arial" w:eastAsia="Arial" w:hAnsi="Arial" w:cs="Arial"/>
          <w:i/>
          <w:sz w:val="22"/>
          <w:szCs w:val="22"/>
        </w:rPr>
        <w:t>Příloha č.</w:t>
      </w:r>
      <w:r>
        <w:rPr>
          <w:rFonts w:ascii="Arial" w:eastAsia="Arial" w:hAnsi="Arial" w:cs="Arial"/>
          <w:i/>
          <w:sz w:val="22"/>
          <w:szCs w:val="22"/>
        </w:rPr>
        <w:t xml:space="preserve"> </w:t>
      </w:r>
      <w:r w:rsidRPr="00220BFC">
        <w:rPr>
          <w:rFonts w:ascii="Arial" w:eastAsia="Arial" w:hAnsi="Arial" w:cs="Arial"/>
          <w:i/>
          <w:sz w:val="22"/>
          <w:szCs w:val="22"/>
        </w:rPr>
        <w:t xml:space="preserve">1 </w:t>
      </w:r>
      <w:r>
        <w:rPr>
          <w:rFonts w:ascii="Arial" w:eastAsia="Arial" w:hAnsi="Arial" w:cs="Arial"/>
          <w:i/>
          <w:sz w:val="22"/>
          <w:szCs w:val="22"/>
        </w:rPr>
        <w:t>-</w:t>
      </w:r>
      <w:r w:rsidRPr="00220BFC">
        <w:rPr>
          <w:rFonts w:ascii="Arial" w:eastAsia="Arial" w:hAnsi="Arial" w:cs="Arial"/>
          <w:i/>
          <w:sz w:val="22"/>
          <w:szCs w:val="22"/>
        </w:rPr>
        <w:t xml:space="preserve"> </w:t>
      </w:r>
      <w:r w:rsidRPr="00A15926">
        <w:rPr>
          <w:rFonts w:ascii="Arial" w:eastAsia="Arial" w:hAnsi="Arial" w:cs="Arial"/>
          <w:i/>
          <w:sz w:val="22"/>
          <w:szCs w:val="22"/>
        </w:rPr>
        <w:t xml:space="preserve">Technické podmínky pro provádění prací v komunikaci a/nebo </w:t>
      </w:r>
      <w:r>
        <w:rPr>
          <w:rFonts w:ascii="Arial" w:eastAsia="Arial" w:hAnsi="Arial" w:cs="Arial"/>
          <w:i/>
          <w:sz w:val="22"/>
          <w:szCs w:val="22"/>
        </w:rPr>
        <w:t xml:space="preserve">silničním </w:t>
      </w:r>
      <w:r w:rsidRPr="00A15926">
        <w:rPr>
          <w:rFonts w:ascii="Arial" w:eastAsia="Arial" w:hAnsi="Arial" w:cs="Arial"/>
          <w:i/>
          <w:sz w:val="22"/>
          <w:szCs w:val="22"/>
        </w:rPr>
        <w:t>pozemku</w:t>
      </w:r>
      <w:r w:rsidRPr="00AD7AC6">
        <w:rPr>
          <w:rFonts w:ascii="Arial" w:eastAsia="Arial" w:hAnsi="Arial" w:cs="Arial"/>
          <w:b/>
        </w:rPr>
        <w:t xml:space="preserve"> </w:t>
      </w:r>
    </w:p>
    <w:p w:rsidR="00AD7D0C" w:rsidRPr="00220BFC" w:rsidRDefault="00AD7D0C">
      <w:pPr>
        <w:pStyle w:val="Bezseznamu1"/>
        <w:jc w:val="both"/>
        <w:rPr>
          <w:rFonts w:ascii="Arial" w:eastAsia="Arial" w:hAnsi="Arial" w:cs="Arial"/>
          <w:i/>
          <w:sz w:val="22"/>
          <w:szCs w:val="22"/>
        </w:rPr>
      </w:pPr>
      <w:r w:rsidRPr="00220BFC">
        <w:rPr>
          <w:rFonts w:ascii="Arial" w:eastAsia="Arial" w:hAnsi="Arial" w:cs="Arial"/>
          <w:i/>
          <w:sz w:val="22"/>
          <w:szCs w:val="22"/>
        </w:rPr>
        <w:t xml:space="preserve">Příloha č. 2 </w:t>
      </w:r>
      <w:r>
        <w:rPr>
          <w:rFonts w:ascii="Arial" w:eastAsia="Arial" w:hAnsi="Arial" w:cs="Arial"/>
          <w:i/>
          <w:sz w:val="22"/>
          <w:szCs w:val="22"/>
        </w:rPr>
        <w:t xml:space="preserve"> - </w:t>
      </w:r>
      <w:r w:rsidRPr="00220BFC">
        <w:rPr>
          <w:rFonts w:ascii="Arial" w:eastAsia="Arial" w:hAnsi="Arial" w:cs="Arial"/>
          <w:i/>
          <w:sz w:val="22"/>
          <w:szCs w:val="22"/>
        </w:rPr>
        <w:t>SAZEBNÍK NÁHRAD</w:t>
      </w:r>
    </w:p>
    <w:p w:rsidR="00AD7D0C" w:rsidRDefault="00AD7D0C">
      <w:pPr>
        <w:pStyle w:val="Bezseznamu1"/>
        <w:jc w:val="both"/>
        <w:rPr>
          <w:rFonts w:ascii="Arial" w:eastAsia="Arial" w:hAnsi="Arial" w:cs="Arial"/>
          <w:i/>
          <w:sz w:val="22"/>
          <w:szCs w:val="22"/>
        </w:rPr>
      </w:pPr>
      <w:r w:rsidRPr="00220BFC">
        <w:rPr>
          <w:rFonts w:ascii="Arial" w:eastAsia="Arial" w:hAnsi="Arial" w:cs="Arial"/>
          <w:i/>
          <w:sz w:val="22"/>
          <w:szCs w:val="22"/>
        </w:rPr>
        <w:t xml:space="preserve">Příloha č. 3  </w:t>
      </w:r>
      <w:r>
        <w:rPr>
          <w:rFonts w:ascii="Arial" w:eastAsia="Arial" w:hAnsi="Arial" w:cs="Arial"/>
          <w:i/>
          <w:sz w:val="22"/>
          <w:szCs w:val="22"/>
        </w:rPr>
        <w:t xml:space="preserve">- </w:t>
      </w:r>
      <w:r w:rsidRPr="00220BFC">
        <w:rPr>
          <w:rFonts w:ascii="Arial" w:eastAsia="Arial" w:hAnsi="Arial" w:cs="Arial"/>
          <w:i/>
          <w:sz w:val="22"/>
          <w:szCs w:val="22"/>
        </w:rPr>
        <w:t>SITUACE</w:t>
      </w:r>
    </w:p>
    <w:p w:rsidR="00AD7D0C" w:rsidRPr="00220BFC" w:rsidRDefault="00AD7D0C">
      <w:pPr>
        <w:pStyle w:val="Bezseznamu1"/>
        <w:jc w:val="both"/>
        <w:rPr>
          <w:rFonts w:ascii="Arial" w:eastAsia="Arial" w:hAnsi="Arial" w:cs="Arial"/>
          <w:i/>
          <w:sz w:val="22"/>
          <w:szCs w:val="22"/>
        </w:rPr>
      </w:pPr>
    </w:p>
    <w:p w:rsidR="00AD7D0C" w:rsidRPr="0073732F" w:rsidRDefault="00AD7D0C">
      <w:pPr>
        <w:pStyle w:val="Bezseznamu1"/>
        <w:jc w:val="both"/>
        <w:rPr>
          <w:rFonts w:ascii="Arial" w:eastAsia="Arial" w:hAnsi="Arial" w:cs="Arial"/>
          <w:sz w:val="22"/>
          <w:szCs w:val="22"/>
        </w:rPr>
      </w:pPr>
    </w:p>
    <w:p w:rsidR="00AD7D0C" w:rsidRDefault="00AD7D0C">
      <w:pPr>
        <w:pStyle w:val="Bezseznamu1"/>
        <w:jc w:val="both"/>
        <w:rPr>
          <w:rFonts w:ascii="Arial" w:eastAsia="Arial" w:hAnsi="Arial" w:cs="Arial"/>
          <w:i/>
          <w:sz w:val="22"/>
          <w:szCs w:val="22"/>
        </w:rPr>
      </w:pPr>
    </w:p>
    <w:p w:rsidR="00AD7D0C" w:rsidRPr="0073732F" w:rsidRDefault="00AD7D0C">
      <w:pPr>
        <w:pStyle w:val="Bezseznamu1"/>
        <w:jc w:val="both"/>
        <w:rPr>
          <w:rFonts w:ascii="Arial" w:eastAsia="Arial" w:hAnsi="Arial" w:cs="Arial"/>
          <w:sz w:val="22"/>
          <w:szCs w:val="22"/>
        </w:rPr>
      </w:pPr>
      <w:r w:rsidRPr="00386F10">
        <w:rPr>
          <w:rFonts w:ascii="Arial" w:eastAsia="Arial" w:hAnsi="Arial" w:cs="Arial"/>
          <w:i/>
          <w:sz w:val="22"/>
          <w:szCs w:val="22"/>
        </w:rPr>
        <w:t>správce: :</w:t>
      </w:r>
      <w:r w:rsidRPr="00386F10">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sidRPr="00386F10">
        <w:rPr>
          <w:rFonts w:ascii="Arial" w:eastAsia="Arial" w:hAnsi="Arial" w:cs="Arial"/>
          <w:i/>
          <w:sz w:val="22"/>
          <w:szCs w:val="22"/>
        </w:rPr>
        <w:t>investor</w:t>
      </w:r>
      <w:r w:rsidRPr="0073732F">
        <w:rPr>
          <w:rFonts w:ascii="Arial" w:eastAsia="Arial" w:hAnsi="Arial" w:cs="Arial"/>
          <w:sz w:val="22"/>
          <w:szCs w:val="22"/>
        </w:rPr>
        <w:t>:</w:t>
      </w:r>
      <w:r w:rsidRPr="0073732F">
        <w:rPr>
          <w:rFonts w:ascii="Arial" w:eastAsia="Arial" w:hAnsi="Arial" w:cs="Arial"/>
          <w:sz w:val="22"/>
          <w:szCs w:val="22"/>
        </w:rPr>
        <w:tab/>
      </w:r>
      <w:r w:rsidRPr="0073732F">
        <w:rPr>
          <w:rFonts w:ascii="Arial" w:eastAsia="Arial" w:hAnsi="Arial" w:cs="Arial"/>
          <w:sz w:val="22"/>
          <w:szCs w:val="22"/>
        </w:rPr>
        <w:tab/>
      </w:r>
      <w:r w:rsidRPr="0073732F">
        <w:rPr>
          <w:rFonts w:ascii="Arial" w:eastAsia="Arial" w:hAnsi="Arial" w:cs="Arial"/>
          <w:sz w:val="22"/>
          <w:szCs w:val="22"/>
        </w:rPr>
        <w:tab/>
      </w:r>
      <w:r w:rsidRPr="0073732F">
        <w:rPr>
          <w:rFonts w:ascii="Arial" w:eastAsia="Arial" w:hAnsi="Arial" w:cs="Arial"/>
          <w:sz w:val="22"/>
          <w:szCs w:val="22"/>
        </w:rPr>
        <w:tab/>
      </w:r>
    </w:p>
    <w:p w:rsidR="00AD7D0C" w:rsidRPr="0073732F" w:rsidRDefault="00AD7D0C">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AD7D0C" w:rsidRPr="0073732F" w:rsidRDefault="00AD7D0C">
      <w:pPr>
        <w:pStyle w:val="Bezseznamu1"/>
        <w:jc w:val="both"/>
        <w:rPr>
          <w:rFonts w:ascii="Arial" w:eastAsia="Arial" w:hAnsi="Arial" w:cs="Arial"/>
          <w:sz w:val="22"/>
          <w:szCs w:val="22"/>
        </w:rPr>
      </w:pPr>
      <w:r w:rsidRPr="0073732F">
        <w:rPr>
          <w:rFonts w:ascii="Arial" w:eastAsia="Arial" w:hAnsi="Arial" w:cs="Arial"/>
          <w:sz w:val="22"/>
          <w:szCs w:val="22"/>
        </w:rPr>
        <w:t>V </w:t>
      </w:r>
      <w:r>
        <w:rPr>
          <w:rFonts w:ascii="Arial" w:eastAsia="Arial" w:hAnsi="Arial" w:cs="Arial"/>
          <w:sz w:val="22"/>
          <w:szCs w:val="22"/>
        </w:rPr>
        <w:t>Plzni</w:t>
      </w:r>
      <w:r w:rsidRPr="0073732F">
        <w:rPr>
          <w:rFonts w:ascii="Arial" w:eastAsia="Arial" w:hAnsi="Arial" w:cs="Arial"/>
          <w:sz w:val="22"/>
          <w:szCs w:val="22"/>
        </w:rPr>
        <w:t xml:space="preserve"> </w:t>
      </w:r>
      <w:proofErr w:type="gramStart"/>
      <w:r w:rsidRPr="0073732F">
        <w:rPr>
          <w:rFonts w:ascii="Arial" w:eastAsia="Arial" w:hAnsi="Arial" w:cs="Arial"/>
          <w:sz w:val="22"/>
          <w:szCs w:val="22"/>
        </w:rPr>
        <w:t>dne..................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Pr="0073732F">
        <w:rPr>
          <w:rFonts w:ascii="Arial" w:eastAsia="Arial" w:hAnsi="Arial" w:cs="Arial"/>
          <w:sz w:val="22"/>
          <w:szCs w:val="22"/>
        </w:rPr>
        <w:t>V</w:t>
      </w:r>
      <w:r w:rsidR="00E10452">
        <w:rPr>
          <w:rFonts w:ascii="Arial" w:eastAsia="Arial" w:hAnsi="Arial" w:cs="Arial"/>
          <w:sz w:val="22"/>
          <w:szCs w:val="22"/>
        </w:rPr>
        <w:t> Plzni</w:t>
      </w:r>
      <w:proofErr w:type="gramEnd"/>
      <w:r w:rsidR="00E10452">
        <w:rPr>
          <w:rFonts w:ascii="Arial" w:eastAsia="Arial" w:hAnsi="Arial" w:cs="Arial"/>
          <w:sz w:val="22"/>
          <w:szCs w:val="22"/>
        </w:rPr>
        <w:t xml:space="preserve"> </w:t>
      </w:r>
      <w:r w:rsidRPr="0073732F">
        <w:rPr>
          <w:rFonts w:ascii="Arial" w:eastAsia="Arial" w:hAnsi="Arial" w:cs="Arial"/>
          <w:sz w:val="22"/>
          <w:szCs w:val="22"/>
        </w:rPr>
        <w:t xml:space="preserve">  dne ................</w:t>
      </w:r>
    </w:p>
    <w:p w:rsidR="00AD7D0C" w:rsidRPr="0073732F" w:rsidRDefault="00AD7D0C">
      <w:pPr>
        <w:pStyle w:val="Bezseznamu1"/>
        <w:tabs>
          <w:tab w:val="left" w:pos="3375"/>
        </w:tabs>
        <w:jc w:val="both"/>
        <w:rPr>
          <w:rFonts w:ascii="Arial" w:eastAsia="Arial" w:hAnsi="Arial" w:cs="Arial"/>
          <w:sz w:val="22"/>
          <w:szCs w:val="22"/>
        </w:rPr>
      </w:pPr>
      <w:r>
        <w:rPr>
          <w:rFonts w:ascii="Arial" w:eastAsia="Arial" w:hAnsi="Arial" w:cs="Arial"/>
          <w:sz w:val="22"/>
          <w:szCs w:val="22"/>
        </w:rPr>
        <w:tab/>
      </w:r>
    </w:p>
    <w:p w:rsidR="00AD7D0C" w:rsidRDefault="00AD7D0C">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Default="00E10452">
      <w:pPr>
        <w:pStyle w:val="Bezseznamu1"/>
        <w:jc w:val="both"/>
        <w:rPr>
          <w:rFonts w:ascii="Arial" w:eastAsia="Arial" w:hAnsi="Arial" w:cs="Arial"/>
          <w:sz w:val="22"/>
          <w:szCs w:val="22"/>
        </w:rPr>
      </w:pPr>
    </w:p>
    <w:p w:rsidR="00E10452" w:rsidRPr="0073732F" w:rsidRDefault="00E10452">
      <w:pPr>
        <w:pStyle w:val="Bezseznamu1"/>
        <w:jc w:val="both"/>
        <w:rPr>
          <w:rFonts w:ascii="Arial" w:eastAsia="Arial" w:hAnsi="Arial" w:cs="Arial"/>
          <w:sz w:val="22"/>
          <w:szCs w:val="22"/>
        </w:rPr>
      </w:pPr>
    </w:p>
    <w:p w:rsidR="00AD7D0C" w:rsidRPr="0073732F" w:rsidRDefault="00AD7D0C">
      <w:pPr>
        <w:pStyle w:val="Bezseznamu1"/>
        <w:jc w:val="both"/>
        <w:rPr>
          <w:rFonts w:ascii="Arial" w:eastAsia="Arial" w:hAnsi="Arial" w:cs="Arial"/>
          <w:sz w:val="22"/>
          <w:szCs w:val="22"/>
        </w:rPr>
      </w:pPr>
      <w:r w:rsidRPr="0073732F">
        <w:rPr>
          <w:rFonts w:ascii="Arial" w:eastAsia="Arial" w:hAnsi="Arial" w:cs="Arial"/>
          <w:sz w:val="22"/>
          <w:szCs w:val="22"/>
        </w:rPr>
        <w:t xml:space="preserve"> </w:t>
      </w:r>
    </w:p>
    <w:p w:rsidR="00AD7D0C" w:rsidRPr="00B2495E" w:rsidRDefault="00AD7D0C">
      <w:pPr>
        <w:pStyle w:val="Bezseznamu1"/>
        <w:rPr>
          <w:rFonts w:ascii="Arial" w:eastAsia="Arial" w:hAnsi="Arial" w:cs="Arial"/>
          <w:sz w:val="22"/>
          <w:szCs w:val="22"/>
        </w:rPr>
      </w:pPr>
      <w:r w:rsidRPr="00B2495E">
        <w:rPr>
          <w:rFonts w:ascii="Arial" w:eastAsia="Arial" w:hAnsi="Arial" w:cs="Arial"/>
          <w:sz w:val="22"/>
          <w:szCs w:val="22"/>
        </w:rPr>
        <w:t>___________________________</w:t>
      </w:r>
      <w:r w:rsidRPr="00B2495E">
        <w:rPr>
          <w:rFonts w:ascii="Arial" w:eastAsia="Arial" w:hAnsi="Arial" w:cs="Arial"/>
          <w:sz w:val="22"/>
          <w:szCs w:val="22"/>
        </w:rPr>
        <w:tab/>
      </w:r>
      <w:r w:rsidRPr="00B2495E">
        <w:rPr>
          <w:rFonts w:ascii="Arial" w:eastAsia="Arial" w:hAnsi="Arial" w:cs="Arial"/>
          <w:sz w:val="22"/>
          <w:szCs w:val="22"/>
        </w:rPr>
        <w:tab/>
      </w:r>
      <w:r w:rsidRPr="00B2495E">
        <w:rPr>
          <w:rFonts w:ascii="Arial" w:eastAsia="Arial" w:hAnsi="Arial" w:cs="Arial"/>
          <w:sz w:val="22"/>
          <w:szCs w:val="22"/>
        </w:rPr>
        <w:tab/>
      </w:r>
      <w:r w:rsidRPr="00B2495E">
        <w:rPr>
          <w:rFonts w:ascii="Arial" w:eastAsia="Arial" w:hAnsi="Arial" w:cs="Arial"/>
          <w:sz w:val="22"/>
          <w:szCs w:val="22"/>
        </w:rPr>
        <w:tab/>
        <w:t>_____________________</w:t>
      </w:r>
    </w:p>
    <w:p w:rsidR="00AD7D0C" w:rsidRPr="00B2495E" w:rsidRDefault="00AD7D0C">
      <w:pPr>
        <w:pStyle w:val="Bezseznamu1"/>
        <w:tabs>
          <w:tab w:val="center" w:pos="2268"/>
          <w:tab w:val="center" w:pos="6804"/>
        </w:tabs>
        <w:rPr>
          <w:rFonts w:ascii="Arial" w:eastAsia="Arial" w:hAnsi="Arial" w:cs="Arial"/>
          <w:sz w:val="22"/>
          <w:szCs w:val="22"/>
        </w:rPr>
      </w:pPr>
      <w:r w:rsidRPr="00B2495E">
        <w:rPr>
          <w:rFonts w:ascii="Arial" w:eastAsia="Arial" w:hAnsi="Arial" w:cs="Arial"/>
          <w:b/>
          <w:sz w:val="22"/>
          <w:szCs w:val="22"/>
        </w:rPr>
        <w:t xml:space="preserve">Správa a údržba silnic Plzeňského kraje, </w:t>
      </w:r>
      <w:proofErr w:type="spellStart"/>
      <w:proofErr w:type="gramStart"/>
      <w:r w:rsidRPr="00B2495E">
        <w:rPr>
          <w:rFonts w:ascii="Arial" w:eastAsia="Arial" w:hAnsi="Arial" w:cs="Arial"/>
          <w:b/>
          <w:sz w:val="22"/>
          <w:szCs w:val="22"/>
        </w:rPr>
        <w:t>p.o</w:t>
      </w:r>
      <w:proofErr w:type="spellEnd"/>
      <w:r w:rsidRPr="00B2495E">
        <w:rPr>
          <w:rFonts w:ascii="Arial" w:eastAsia="Arial" w:hAnsi="Arial" w:cs="Arial"/>
          <w:sz w:val="22"/>
          <w:szCs w:val="22"/>
        </w:rPr>
        <w:t>.</w:t>
      </w:r>
      <w:proofErr w:type="gramEnd"/>
      <w:r w:rsidRPr="00B2495E">
        <w:rPr>
          <w:rFonts w:ascii="Arial" w:eastAsia="Arial" w:hAnsi="Arial" w:cs="Arial"/>
          <w:sz w:val="22"/>
          <w:szCs w:val="22"/>
        </w:rPr>
        <w:tab/>
      </w:r>
      <w:r w:rsidR="005E002F">
        <w:rPr>
          <w:rFonts w:ascii="Arial" w:eastAsia="Arial" w:hAnsi="Arial" w:cs="Arial"/>
          <w:b/>
          <w:sz w:val="22"/>
          <w:szCs w:val="22"/>
        </w:rPr>
        <w:t>Magistrát města Plzně, odbor investic</w:t>
      </w:r>
    </w:p>
    <w:p w:rsidR="00AD7D0C" w:rsidRPr="00B2495E" w:rsidRDefault="005E002F">
      <w:pPr>
        <w:pStyle w:val="Bezseznamu1"/>
        <w:jc w:val="both"/>
        <w:rPr>
          <w:rFonts w:ascii="Arial" w:eastAsia="Arial" w:hAnsi="Arial" w:cs="Arial"/>
          <w:sz w:val="22"/>
          <w:szCs w:val="22"/>
        </w:rPr>
      </w:pPr>
      <w:r>
        <w:rPr>
          <w:rFonts w:ascii="Arial" w:eastAsia="Arial" w:hAnsi="Arial" w:cs="Arial"/>
          <w:sz w:val="22"/>
          <w:szCs w:val="22"/>
        </w:rPr>
        <w:t>Pavel Fait, náměstek okresu Rokycany a PM</w:t>
      </w:r>
      <w:r w:rsidR="00AD7D0C" w:rsidRPr="006B627C">
        <w:rPr>
          <w:rFonts w:ascii="Arial" w:eastAsia="Arial" w:hAnsi="Arial" w:cs="Arial"/>
          <w:sz w:val="22"/>
          <w:szCs w:val="22"/>
        </w:rPr>
        <w:tab/>
      </w:r>
      <w:r w:rsidR="00AD7D0C">
        <w:rPr>
          <w:rFonts w:ascii="Arial" w:eastAsia="Arial" w:hAnsi="Arial" w:cs="Arial"/>
          <w:i/>
        </w:rPr>
        <w:tab/>
        <w:t xml:space="preserve">      </w:t>
      </w:r>
      <w:r>
        <w:rPr>
          <w:rFonts w:ascii="Arial" w:eastAsia="Arial" w:hAnsi="Arial" w:cs="Arial"/>
          <w:sz w:val="22"/>
          <w:szCs w:val="22"/>
        </w:rPr>
        <w:t xml:space="preserve">Ing. Pavel </w:t>
      </w:r>
      <w:proofErr w:type="spellStart"/>
      <w:r>
        <w:rPr>
          <w:rFonts w:ascii="Arial" w:eastAsia="Arial" w:hAnsi="Arial" w:cs="Arial"/>
          <w:sz w:val="22"/>
          <w:szCs w:val="22"/>
        </w:rPr>
        <w:t>Grisník</w:t>
      </w:r>
      <w:proofErr w:type="spellEnd"/>
    </w:p>
    <w:p w:rsidR="00AD7D0C" w:rsidRPr="00B2495E" w:rsidRDefault="00AD7D0C">
      <w:pPr>
        <w:pStyle w:val="Bezseznamu1"/>
        <w:jc w:val="both"/>
        <w:rPr>
          <w:rFonts w:ascii="Arial" w:eastAsia="Arial" w:hAnsi="Arial" w:cs="Arial"/>
          <w:b/>
          <w:bCs/>
          <w:sz w:val="22"/>
          <w:szCs w:val="22"/>
        </w:rPr>
      </w:pPr>
      <w:r w:rsidRPr="00B2495E">
        <w:rPr>
          <w:rFonts w:ascii="Arial" w:eastAsia="Arial" w:hAnsi="Arial" w:cs="Arial"/>
          <w:sz w:val="22"/>
          <w:szCs w:val="22"/>
        </w:rPr>
        <w:t>na základě plné moci</w:t>
      </w:r>
      <w:r w:rsidRPr="00B2495E">
        <w:rPr>
          <w:rFonts w:ascii="Arial" w:eastAsia="Arial" w:hAnsi="Arial" w:cs="Arial"/>
          <w:sz w:val="22"/>
          <w:szCs w:val="22"/>
        </w:rPr>
        <w:tab/>
      </w:r>
      <w:r w:rsidRPr="00B2495E">
        <w:rPr>
          <w:rFonts w:ascii="Arial" w:eastAsia="Arial" w:hAnsi="Arial" w:cs="Arial"/>
          <w:sz w:val="22"/>
          <w:szCs w:val="22"/>
        </w:rPr>
        <w:tab/>
      </w:r>
      <w:bookmarkStart w:id="0" w:name="Text56"/>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bookmarkEnd w:id="0"/>
      <w:r w:rsidR="005E002F">
        <w:rPr>
          <w:rFonts w:ascii="Arial" w:eastAsia="Arial" w:hAnsi="Arial" w:cs="Arial"/>
          <w:sz w:val="22"/>
          <w:szCs w:val="22"/>
        </w:rPr>
        <w:t>vedoucí odboru investic</w:t>
      </w:r>
    </w:p>
    <w:p w:rsidR="00AD7D0C" w:rsidRPr="0073732F" w:rsidRDefault="005E002F">
      <w:pPr>
        <w:pStyle w:val="Bezseznamu1"/>
        <w:jc w:val="both"/>
        <w:rPr>
          <w:rFonts w:ascii="Arial" w:eastAsia="Arial" w:hAnsi="Arial" w:cs="Arial"/>
          <w:sz w:val="22"/>
          <w:szCs w:val="22"/>
        </w:rPr>
      </w:pPr>
      <w:r w:rsidRPr="005E002F">
        <w:rPr>
          <w:rFonts w:ascii="Arial" w:eastAsia="Arial" w:hAnsi="Arial" w:cs="Arial"/>
          <w:sz w:val="22"/>
          <w:szCs w:val="22"/>
        </w:rPr>
        <w:t>99/15/SÚSPK-R ze dne 2. 1. 2015</w:t>
      </w: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E10452" w:rsidRDefault="00E10452">
      <w:pPr>
        <w:pStyle w:val="Bezseznamu1"/>
        <w:jc w:val="both"/>
        <w:rPr>
          <w:sz w:val="22"/>
          <w:szCs w:val="22"/>
        </w:rPr>
      </w:pPr>
    </w:p>
    <w:p w:rsidR="00E10452" w:rsidRDefault="00E10452">
      <w:pPr>
        <w:pStyle w:val="Bezseznamu1"/>
        <w:jc w:val="both"/>
        <w:rPr>
          <w:sz w:val="22"/>
          <w:szCs w:val="22"/>
        </w:rPr>
      </w:pPr>
    </w:p>
    <w:p w:rsidR="00E10452" w:rsidRDefault="00E10452">
      <w:pPr>
        <w:pStyle w:val="Bezseznamu1"/>
        <w:jc w:val="both"/>
        <w:rPr>
          <w:sz w:val="22"/>
          <w:szCs w:val="22"/>
        </w:rPr>
      </w:pPr>
    </w:p>
    <w:p w:rsidR="00E10452" w:rsidRDefault="00E10452">
      <w:pPr>
        <w:pStyle w:val="Bezseznamu1"/>
        <w:jc w:val="both"/>
        <w:rPr>
          <w:sz w:val="22"/>
          <w:szCs w:val="22"/>
        </w:rPr>
      </w:pPr>
    </w:p>
    <w:p w:rsidR="00E10452" w:rsidRDefault="00E10452">
      <w:pPr>
        <w:pStyle w:val="Bezseznamu1"/>
        <w:jc w:val="both"/>
        <w:rPr>
          <w:sz w:val="22"/>
          <w:szCs w:val="22"/>
        </w:rPr>
      </w:pPr>
    </w:p>
    <w:p w:rsidR="00E10452" w:rsidRDefault="00E10452">
      <w:pPr>
        <w:pStyle w:val="Bezseznamu1"/>
        <w:jc w:val="both"/>
        <w:rPr>
          <w:sz w:val="22"/>
          <w:szCs w:val="22"/>
        </w:rPr>
      </w:pPr>
    </w:p>
    <w:p w:rsidR="00E10452" w:rsidRDefault="00E10452">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Default="00AD7D0C">
      <w:pPr>
        <w:pStyle w:val="Bezseznamu1"/>
        <w:jc w:val="both"/>
        <w:rPr>
          <w:sz w:val="22"/>
          <w:szCs w:val="22"/>
        </w:rPr>
      </w:pPr>
    </w:p>
    <w:p w:rsidR="00AD7D0C" w:rsidRPr="00410C09" w:rsidRDefault="00AD7D0C">
      <w:pPr>
        <w:pStyle w:val="Bezseznamu1"/>
        <w:tabs>
          <w:tab w:val="num" w:pos="426"/>
        </w:tabs>
        <w:ind w:left="426" w:hanging="426"/>
        <w:rPr>
          <w:rFonts w:ascii="Arial" w:eastAsia="Arial" w:hAnsi="Arial" w:cs="Arial"/>
        </w:rPr>
      </w:pPr>
    </w:p>
    <w:p w:rsidR="00AD7D0C" w:rsidRPr="00696E1B" w:rsidRDefault="00AD7D0C">
      <w:pPr>
        <w:pStyle w:val="Bezseznamu1"/>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5E002F">
        <w:rPr>
          <w:rFonts w:ascii="Arial" w:eastAsia="Arial" w:hAnsi="Arial" w:cs="Arial"/>
          <w:sz w:val="16"/>
          <w:szCs w:val="16"/>
        </w:rPr>
        <w:t>Ivana Plecitá</w:t>
      </w:r>
      <w:r w:rsidRPr="002A7DD5">
        <w:rPr>
          <w:rFonts w:ascii="Arial" w:eastAsia="Arial" w:hAnsi="Arial" w:cs="Arial"/>
          <w:sz w:val="16"/>
          <w:szCs w:val="16"/>
        </w:rPr>
        <w:t xml:space="preserve"> dne </w:t>
      </w:r>
      <w:r w:rsidR="005E002F">
        <w:rPr>
          <w:rFonts w:ascii="Arial" w:eastAsia="Arial" w:hAnsi="Arial" w:cs="Arial"/>
          <w:sz w:val="16"/>
          <w:szCs w:val="16"/>
        </w:rPr>
        <w:t>3. 11. 2016</w:t>
      </w:r>
    </w:p>
    <w:p w:rsidR="00AD7D0C" w:rsidRPr="00195DED" w:rsidRDefault="00AD7D0C">
      <w:pPr>
        <w:pStyle w:val="Bezseznamu1"/>
        <w:jc w:val="both"/>
        <w:rPr>
          <w:sz w:val="22"/>
          <w:szCs w:val="22"/>
        </w:rPr>
      </w:pPr>
      <w:r>
        <w:rPr>
          <w:sz w:val="22"/>
          <w:szCs w:val="22"/>
        </w:rPr>
        <w:br w:type="page"/>
      </w:r>
    </w:p>
    <w:p w:rsidR="00AD7D0C" w:rsidRPr="00220BFC" w:rsidRDefault="00AD7D0C">
      <w:pPr>
        <w:pStyle w:val="Bezseznamu1"/>
        <w:jc w:val="both"/>
        <w:outlineLvl w:val="0"/>
        <w:rPr>
          <w:rFonts w:ascii="Arial" w:eastAsia="Arial" w:hAnsi="Arial" w:cs="Arial"/>
          <w:sz w:val="22"/>
          <w:szCs w:val="22"/>
        </w:rPr>
      </w:pPr>
      <w:r w:rsidRPr="00220BFC">
        <w:rPr>
          <w:rFonts w:ascii="Arial" w:eastAsia="Arial" w:hAnsi="Arial" w:cs="Arial"/>
          <w:sz w:val="22"/>
          <w:szCs w:val="22"/>
        </w:rPr>
        <w:lastRenderedPageBreak/>
        <w:t xml:space="preserve">Příloha </w:t>
      </w:r>
      <w:proofErr w:type="gramStart"/>
      <w:r w:rsidRPr="00220BFC">
        <w:rPr>
          <w:rFonts w:ascii="Arial" w:eastAsia="Arial" w:hAnsi="Arial" w:cs="Arial"/>
          <w:sz w:val="22"/>
          <w:szCs w:val="22"/>
        </w:rPr>
        <w:t xml:space="preserve">č.1  </w:t>
      </w:r>
      <w:r w:rsidRPr="00220BFC">
        <w:rPr>
          <w:rFonts w:ascii="Arial" w:eastAsia="Arial" w:hAnsi="Arial" w:cs="Arial"/>
          <w:kern w:val="16"/>
          <w:sz w:val="22"/>
          <w:szCs w:val="22"/>
        </w:rPr>
        <w:t>SMLOUVY</w:t>
      </w:r>
      <w:proofErr w:type="gramEnd"/>
      <w:r w:rsidRPr="00220BFC">
        <w:rPr>
          <w:rFonts w:ascii="Arial" w:eastAsia="Arial" w:hAnsi="Arial" w:cs="Arial"/>
          <w:kern w:val="16"/>
          <w:sz w:val="22"/>
          <w:szCs w:val="22"/>
        </w:rPr>
        <w:t xml:space="preserve"> </w:t>
      </w:r>
      <w:r w:rsidRPr="00220BFC">
        <w:rPr>
          <w:rFonts w:ascii="Arial" w:eastAsia="Arial" w:hAnsi="Arial" w:cs="Arial"/>
          <w:caps/>
          <w:kern w:val="16"/>
          <w:sz w:val="22"/>
          <w:szCs w:val="22"/>
        </w:rPr>
        <w:t>o omezení užívání nemovitosti ve správě SÚSP</w:t>
      </w:r>
      <w:r>
        <w:rPr>
          <w:rFonts w:ascii="Arial" w:eastAsia="Arial" w:hAnsi="Arial" w:cs="Arial"/>
          <w:caps/>
          <w:kern w:val="16"/>
          <w:sz w:val="22"/>
          <w:szCs w:val="22"/>
        </w:rPr>
        <w:t>K</w:t>
      </w:r>
      <w:r w:rsidRPr="00220BFC">
        <w:rPr>
          <w:rFonts w:ascii="Arial" w:eastAsia="Arial" w:hAnsi="Arial" w:cs="Arial"/>
          <w:caps/>
          <w:kern w:val="16"/>
          <w:sz w:val="22"/>
          <w:szCs w:val="22"/>
        </w:rPr>
        <w:t xml:space="preserve"> </w:t>
      </w:r>
    </w:p>
    <w:p w:rsidR="00AD7D0C" w:rsidRPr="00220BFC" w:rsidRDefault="00AD7D0C">
      <w:pPr>
        <w:pStyle w:val="Bezseznamu1"/>
        <w:jc w:val="both"/>
        <w:outlineLvl w:val="0"/>
        <w:rPr>
          <w:rFonts w:ascii="Arial" w:eastAsia="Arial" w:hAnsi="Arial" w:cs="Arial"/>
        </w:rPr>
      </w:pPr>
    </w:p>
    <w:p w:rsidR="00AD7D0C" w:rsidRPr="00220BFC" w:rsidRDefault="00AD7D0C">
      <w:pPr>
        <w:pStyle w:val="Bezseznamu1"/>
        <w:jc w:val="center"/>
        <w:rPr>
          <w:rFonts w:ascii="Arial" w:eastAsia="Arial" w:hAnsi="Arial" w:cs="Arial"/>
          <w:b/>
          <w:sz w:val="26"/>
          <w:szCs w:val="26"/>
        </w:rPr>
      </w:pPr>
      <w:r w:rsidRPr="00220BFC">
        <w:rPr>
          <w:rFonts w:ascii="Arial" w:eastAsia="Arial" w:hAnsi="Arial" w:cs="Arial"/>
          <w:b/>
          <w:sz w:val="26"/>
          <w:szCs w:val="26"/>
        </w:rPr>
        <w:t xml:space="preserve">Technické podmínky pro provádění prací v komunikaci a/nebo </w:t>
      </w:r>
      <w:r>
        <w:rPr>
          <w:rFonts w:ascii="Arial" w:eastAsia="Arial" w:hAnsi="Arial" w:cs="Arial"/>
          <w:b/>
          <w:sz w:val="26"/>
          <w:szCs w:val="26"/>
        </w:rPr>
        <w:t xml:space="preserve">silničním </w:t>
      </w:r>
      <w:r w:rsidRPr="00220BFC">
        <w:rPr>
          <w:rFonts w:ascii="Arial" w:eastAsia="Arial" w:hAnsi="Arial" w:cs="Arial"/>
          <w:b/>
          <w:sz w:val="26"/>
          <w:szCs w:val="26"/>
        </w:rPr>
        <w:t xml:space="preserve">pozemku </w:t>
      </w:r>
    </w:p>
    <w:p w:rsidR="00AD7D0C" w:rsidRPr="00220BFC" w:rsidRDefault="00AD7D0C">
      <w:pPr>
        <w:pStyle w:val="Bezseznamu1"/>
        <w:tabs>
          <w:tab w:val="num" w:pos="900"/>
        </w:tabs>
        <w:jc w:val="both"/>
        <w:rPr>
          <w:rFonts w:ascii="Arial" w:eastAsia="Arial" w:hAnsi="Arial" w:cs="Arial"/>
          <w:sz w:val="16"/>
          <w:szCs w:val="16"/>
        </w:rPr>
      </w:pPr>
    </w:p>
    <w:p w:rsidR="00AD7D0C" w:rsidRPr="00220BFC" w:rsidRDefault="00AD7D0C">
      <w:pPr>
        <w:pStyle w:val="Bezseznamu1"/>
        <w:ind w:firstLine="708"/>
        <w:jc w:val="both"/>
        <w:rPr>
          <w:rFonts w:ascii="Arial" w:eastAsia="Arial" w:hAnsi="Arial" w:cs="Arial"/>
          <w:sz w:val="22"/>
          <w:szCs w:val="22"/>
        </w:rPr>
      </w:pPr>
      <w:r w:rsidRPr="00220BFC">
        <w:rPr>
          <w:rFonts w:ascii="Arial" w:eastAsia="Arial" w:hAnsi="Arial" w:cs="Arial"/>
          <w:sz w:val="22"/>
          <w:szCs w:val="22"/>
        </w:rPr>
        <w:t>Tyto podmínky jsou součástí smlouvy o omezení užívání nemovitosti uzavřené mezi investorem stavby a SÚSPK</w:t>
      </w:r>
      <w:r>
        <w:rPr>
          <w:rFonts w:ascii="Arial" w:eastAsia="Arial" w:hAnsi="Arial" w:cs="Arial"/>
          <w:sz w:val="22"/>
          <w:szCs w:val="22"/>
        </w:rPr>
        <w:t xml:space="preserve"> (správce komunikace).</w:t>
      </w:r>
      <w:r w:rsidRPr="00220BFC">
        <w:rPr>
          <w:rFonts w:ascii="Arial" w:eastAsia="Arial" w:hAnsi="Arial" w:cs="Arial"/>
          <w:sz w:val="22"/>
          <w:szCs w:val="22"/>
        </w:rPr>
        <w:t xml:space="preserve"> Jsou přílohou souhlasu správce komunikace pro účely vydání rozhodnutí o zvláštním užívání komunikace u příslušného silničního správního úřadu. </w:t>
      </w:r>
    </w:p>
    <w:p w:rsidR="00AD7D0C" w:rsidRPr="00220BFC" w:rsidRDefault="00AD7D0C">
      <w:pPr>
        <w:pStyle w:val="Bezseznamu1"/>
        <w:jc w:val="both"/>
        <w:rPr>
          <w:rFonts w:ascii="Arial" w:eastAsia="Arial" w:hAnsi="Arial" w:cs="Arial"/>
          <w:b/>
          <w:sz w:val="22"/>
          <w:szCs w:val="22"/>
        </w:rPr>
      </w:pPr>
      <w:r w:rsidRPr="00220BFC">
        <w:rPr>
          <w:rFonts w:ascii="Arial" w:eastAsia="Arial" w:hAnsi="Arial" w:cs="Arial"/>
          <w:b/>
          <w:iCs/>
          <w:sz w:val="22"/>
          <w:szCs w:val="22"/>
          <w:u w:val="single"/>
        </w:rPr>
        <w:t xml:space="preserve">Souhlas se zvláštním užívání komunikace bude vydán investorovi, případně jím pověřenému zhotoviteli, správcem </w:t>
      </w:r>
      <w:proofErr w:type="gramStart"/>
      <w:r w:rsidRPr="00220BFC">
        <w:rPr>
          <w:rFonts w:ascii="Arial" w:eastAsia="Arial" w:hAnsi="Arial" w:cs="Arial"/>
          <w:b/>
          <w:iCs/>
          <w:sz w:val="22"/>
          <w:szCs w:val="22"/>
          <w:u w:val="single"/>
        </w:rPr>
        <w:t>komunikace  s a m o s t a t n ě.</w:t>
      </w:r>
      <w:proofErr w:type="gramEnd"/>
      <w:r w:rsidRPr="00220BFC">
        <w:rPr>
          <w:rFonts w:ascii="Arial" w:eastAsia="Arial" w:hAnsi="Arial" w:cs="Arial"/>
          <w:b/>
          <w:iCs/>
          <w:sz w:val="22"/>
          <w:szCs w:val="22"/>
          <w:u w:val="single"/>
        </w:rPr>
        <w:t xml:space="preserve">  Tyto podmínky neslouží samostatně jako podklad pro vydání rozhodnutí o zvláštním užívání komunikace.  </w:t>
      </w:r>
    </w:p>
    <w:p w:rsidR="00AD7D0C" w:rsidRPr="00220BFC" w:rsidRDefault="00AD7D0C">
      <w:pPr>
        <w:pStyle w:val="Bezseznamu1"/>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rPr>
      </w:pPr>
      <w:r w:rsidRPr="00220BFC">
        <w:rPr>
          <w:rFonts w:ascii="Arial" w:eastAsia="Arial" w:hAnsi="Arial" w:cs="Arial"/>
          <w:sz w:val="22"/>
          <w:szCs w:val="22"/>
        </w:rPr>
        <w:t xml:space="preserve">Veškeré výkopové práce prováděné v komunikaci a/nebo </w:t>
      </w:r>
      <w:r>
        <w:rPr>
          <w:rFonts w:ascii="Arial" w:eastAsia="Arial" w:hAnsi="Arial" w:cs="Arial"/>
          <w:sz w:val="22"/>
          <w:szCs w:val="22"/>
        </w:rPr>
        <w:t xml:space="preserve">silničním </w:t>
      </w:r>
      <w:r w:rsidRPr="00220BFC">
        <w:rPr>
          <w:rFonts w:ascii="Arial" w:eastAsia="Arial" w:hAnsi="Arial" w:cs="Arial"/>
          <w:sz w:val="22"/>
          <w:szCs w:val="22"/>
        </w:rPr>
        <w:t>pozemku musejí být prováděny v souladu s TP 146 – Povolování a provádění výkopů a zásypů rýh pro inženýrské sítě ve vozovkách pozemních komunikací.</w:t>
      </w:r>
    </w:p>
    <w:p w:rsidR="00AD7D0C" w:rsidRPr="00220BFC" w:rsidRDefault="00AD7D0C">
      <w:pPr>
        <w:pStyle w:val="Bezseznamu1"/>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rPr>
      </w:pPr>
      <w:r w:rsidRPr="00220BFC">
        <w:rPr>
          <w:rFonts w:ascii="Arial" w:eastAsia="Arial" w:hAnsi="Arial" w:cs="Arial"/>
          <w:sz w:val="22"/>
          <w:szCs w:val="22"/>
        </w:rPr>
        <w:t>V rámci doby zvláštního užívání komunikace bude provedena konečná úprava povrchu vozovky nebo pozemku v místě vstupu dle níže uvedených podmínek, nebude-li stanoveno jinak.</w:t>
      </w:r>
    </w:p>
    <w:p w:rsidR="00AD7D0C" w:rsidRPr="00220BFC" w:rsidRDefault="00AD7D0C">
      <w:pPr>
        <w:pStyle w:val="Bezseznamu1"/>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u w:val="single"/>
        </w:rPr>
      </w:pPr>
      <w:r w:rsidRPr="00220BFC">
        <w:rPr>
          <w:rFonts w:ascii="Arial" w:eastAsia="Arial" w:hAnsi="Arial" w:cs="Arial"/>
          <w:sz w:val="22"/>
          <w:szCs w:val="22"/>
          <w:u w:val="single"/>
        </w:rPr>
        <w:t>Zemní a výkopové práce:</w:t>
      </w:r>
    </w:p>
    <w:p w:rsidR="00AD7D0C" w:rsidRPr="00220BFC" w:rsidRDefault="00AD7D0C">
      <w:pPr>
        <w:pStyle w:val="Bezseznamu1"/>
        <w:numPr>
          <w:ilvl w:val="0"/>
          <w:numId w:val="13"/>
        </w:numPr>
        <w:jc w:val="both"/>
        <w:rPr>
          <w:rFonts w:ascii="Arial" w:eastAsia="Arial" w:hAnsi="Arial" w:cs="Arial"/>
          <w:sz w:val="22"/>
          <w:szCs w:val="22"/>
        </w:rPr>
      </w:pPr>
      <w:r w:rsidRPr="00220BFC">
        <w:rPr>
          <w:rFonts w:ascii="Arial" w:eastAsia="Arial" w:hAnsi="Arial" w:cs="Arial"/>
          <w:sz w:val="22"/>
          <w:szCs w:val="22"/>
        </w:rPr>
        <w:t>Před prováděním výkopových prací bude provedeno strojní zařezání veškerých asfaltových hran vozovky.</w:t>
      </w:r>
    </w:p>
    <w:p w:rsidR="00AD7D0C" w:rsidRPr="00220BFC" w:rsidRDefault="00AD7D0C">
      <w:pPr>
        <w:pStyle w:val="Bezseznamu1"/>
        <w:numPr>
          <w:ilvl w:val="0"/>
          <w:numId w:val="13"/>
        </w:numPr>
        <w:jc w:val="both"/>
        <w:rPr>
          <w:rFonts w:ascii="Arial" w:eastAsia="Arial" w:hAnsi="Arial" w:cs="Arial"/>
          <w:sz w:val="22"/>
          <w:szCs w:val="22"/>
        </w:rPr>
      </w:pPr>
      <w:r w:rsidRPr="00220BFC">
        <w:rPr>
          <w:rFonts w:ascii="Arial" w:eastAsia="Arial" w:hAnsi="Arial" w:cs="Arial"/>
          <w:sz w:val="22"/>
          <w:szCs w:val="22"/>
        </w:rPr>
        <w:t>Materiál výkopu bude odvezen na skládku, případně po posouzení jeho vhodnosti může být z části použit do zóny obsypu.</w:t>
      </w:r>
    </w:p>
    <w:p w:rsidR="00AD7D0C" w:rsidRPr="00220BFC" w:rsidRDefault="00AD7D0C">
      <w:pPr>
        <w:pStyle w:val="Bezseznamu1"/>
        <w:numPr>
          <w:ilvl w:val="0"/>
          <w:numId w:val="13"/>
        </w:numPr>
        <w:jc w:val="both"/>
        <w:rPr>
          <w:rFonts w:ascii="Arial" w:eastAsia="Arial" w:hAnsi="Arial" w:cs="Arial"/>
          <w:sz w:val="22"/>
          <w:szCs w:val="22"/>
        </w:rPr>
      </w:pPr>
      <w:r w:rsidRPr="00220BFC">
        <w:rPr>
          <w:rFonts w:ascii="Arial" w:eastAsia="Arial" w:hAnsi="Arial" w:cs="Arial"/>
          <w:sz w:val="22"/>
          <w:szCs w:val="22"/>
        </w:rPr>
        <w:t xml:space="preserve">Zásyp bude proveden z nesoudržných a </w:t>
      </w:r>
      <w:proofErr w:type="spellStart"/>
      <w:r w:rsidRPr="00220BFC">
        <w:rPr>
          <w:rFonts w:ascii="Arial" w:eastAsia="Arial" w:hAnsi="Arial" w:cs="Arial"/>
          <w:sz w:val="22"/>
          <w:szCs w:val="22"/>
        </w:rPr>
        <w:t>nenamrzavých</w:t>
      </w:r>
      <w:proofErr w:type="spellEnd"/>
      <w:r w:rsidRPr="00220BFC">
        <w:rPr>
          <w:rFonts w:ascii="Arial" w:eastAsia="Arial" w:hAnsi="Arial" w:cs="Arial"/>
          <w:sz w:val="22"/>
          <w:szCs w:val="22"/>
        </w:rPr>
        <w:t xml:space="preserve"> zemin, případně zlepšených zemin dle TP 94 nebo stabilizovaných materiálů.</w:t>
      </w:r>
    </w:p>
    <w:p w:rsidR="00AD7D0C" w:rsidRPr="00220BFC" w:rsidRDefault="00AD7D0C">
      <w:pPr>
        <w:pStyle w:val="Bezseznamu1"/>
        <w:numPr>
          <w:ilvl w:val="0"/>
          <w:numId w:val="13"/>
        </w:numPr>
        <w:jc w:val="both"/>
        <w:rPr>
          <w:rFonts w:ascii="Arial" w:eastAsia="Arial" w:hAnsi="Arial" w:cs="Arial"/>
          <w:sz w:val="22"/>
          <w:szCs w:val="22"/>
        </w:rPr>
      </w:pPr>
      <w:r w:rsidRPr="00220BFC">
        <w:rPr>
          <w:rFonts w:ascii="Arial" w:eastAsia="Arial" w:hAnsi="Arial" w:cs="Arial"/>
          <w:sz w:val="22"/>
          <w:szCs w:val="22"/>
        </w:rPr>
        <w:t>Hutnění sypaniny bude provedeno vibrací popřípadě jiným způsobem po vrstvách 20 cm s podmínkou docílení 95% relativní ulehlosti. Aktivní zóna a pláň musí vykazovat více než 100% relativní ulehlosti.</w:t>
      </w:r>
    </w:p>
    <w:p w:rsidR="00AD7D0C" w:rsidRPr="00220BFC" w:rsidRDefault="00AD7D0C">
      <w:pPr>
        <w:pStyle w:val="Bezseznamu1"/>
        <w:numPr>
          <w:ilvl w:val="0"/>
          <w:numId w:val="13"/>
        </w:numPr>
        <w:jc w:val="both"/>
        <w:rPr>
          <w:rFonts w:ascii="Arial" w:eastAsia="Arial" w:hAnsi="Arial" w:cs="Arial"/>
          <w:sz w:val="22"/>
          <w:szCs w:val="22"/>
        </w:rPr>
      </w:pPr>
      <w:bookmarkStart w:id="1" w:name="Text72"/>
      <w:r w:rsidRPr="00220BFC">
        <w:rPr>
          <w:rFonts w:ascii="Arial" w:eastAsia="Arial" w:hAnsi="Arial" w:cs="Arial"/>
          <w:sz w:val="22"/>
          <w:szCs w:val="22"/>
        </w:rPr>
        <w:t xml:space="preserve">Po uložení inženýrské sítě a před zásypem výkopu bude přizván zástupce správce k prohlídce uložení. </w:t>
      </w:r>
      <w:bookmarkEnd w:id="1"/>
    </w:p>
    <w:p w:rsidR="00AD7D0C" w:rsidRPr="00220BFC" w:rsidRDefault="00AD7D0C">
      <w:pPr>
        <w:pStyle w:val="Bezseznamu1"/>
        <w:ind w:left="360" w:firstLine="348"/>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u w:val="single"/>
        </w:rPr>
      </w:pPr>
      <w:r w:rsidRPr="00220BFC">
        <w:rPr>
          <w:rFonts w:ascii="Arial" w:eastAsia="Arial" w:hAnsi="Arial" w:cs="Arial"/>
          <w:sz w:val="22"/>
          <w:szCs w:val="22"/>
          <w:u w:val="single"/>
        </w:rPr>
        <w:t>Komunikace:</w:t>
      </w:r>
    </w:p>
    <w:p w:rsidR="00AD7D0C" w:rsidRPr="00220BFC" w:rsidRDefault="00AD7D0C">
      <w:pPr>
        <w:pStyle w:val="Bezseznamu1"/>
        <w:numPr>
          <w:ilvl w:val="0"/>
          <w:numId w:val="14"/>
        </w:numPr>
        <w:jc w:val="both"/>
        <w:rPr>
          <w:rFonts w:ascii="Arial" w:eastAsia="Arial" w:hAnsi="Arial" w:cs="Arial"/>
          <w:sz w:val="22"/>
          <w:szCs w:val="22"/>
        </w:rPr>
      </w:pPr>
      <w:r w:rsidRPr="00220BFC">
        <w:rPr>
          <w:rFonts w:ascii="Arial" w:eastAsia="Arial" w:hAnsi="Arial" w:cs="Arial"/>
          <w:sz w:val="22"/>
          <w:szCs w:val="22"/>
        </w:rPr>
        <w:t xml:space="preserve">Bude provedeno </w:t>
      </w:r>
      <w:proofErr w:type="spellStart"/>
      <w:r w:rsidRPr="00220BFC">
        <w:rPr>
          <w:rFonts w:ascii="Arial" w:eastAsia="Arial" w:hAnsi="Arial" w:cs="Arial"/>
          <w:sz w:val="22"/>
          <w:szCs w:val="22"/>
        </w:rPr>
        <w:t>přefrézování</w:t>
      </w:r>
      <w:proofErr w:type="spellEnd"/>
      <w:r w:rsidRPr="00220BFC">
        <w:rPr>
          <w:rFonts w:ascii="Arial" w:eastAsia="Arial" w:hAnsi="Arial" w:cs="Arial"/>
          <w:sz w:val="22"/>
          <w:szCs w:val="22"/>
        </w:rPr>
        <w:t xml:space="preserve"> vrchní živičné vrstvy komunikace min. o </w:t>
      </w:r>
      <w:r w:rsidRPr="00E10452">
        <w:rPr>
          <w:rFonts w:ascii="Arial" w:eastAsia="Arial" w:hAnsi="Arial" w:cs="Arial"/>
          <w:b/>
          <w:sz w:val="22"/>
          <w:szCs w:val="22"/>
        </w:rPr>
        <w:t>100</w:t>
      </w:r>
      <w:r w:rsidRPr="00220BFC">
        <w:rPr>
          <w:rFonts w:ascii="Arial" w:eastAsia="Arial" w:hAnsi="Arial" w:cs="Arial"/>
          <w:sz w:val="22"/>
          <w:szCs w:val="22"/>
        </w:rPr>
        <w:t xml:space="preserve"> cm na každou stranu výkopu. Zůstane-li od okrajů rýhy k obrubníku, jinému okrajovému prvku komunikace nebo jiné pracovní spáře plocha, jejíž šířka je menší než 1 m, bude kryt této plochy obnoven společně s krytem rýhy výkopu.</w:t>
      </w:r>
    </w:p>
    <w:p w:rsidR="00AD7D0C" w:rsidRPr="00220BFC" w:rsidRDefault="00AD7D0C">
      <w:pPr>
        <w:pStyle w:val="Bezseznamu1"/>
        <w:numPr>
          <w:ilvl w:val="0"/>
          <w:numId w:val="14"/>
        </w:numPr>
        <w:jc w:val="both"/>
        <w:rPr>
          <w:rFonts w:ascii="Arial" w:eastAsia="Arial" w:hAnsi="Arial" w:cs="Arial"/>
          <w:sz w:val="22"/>
          <w:szCs w:val="22"/>
        </w:rPr>
      </w:pPr>
      <w:r w:rsidRPr="00220BFC">
        <w:rPr>
          <w:rFonts w:ascii="Arial" w:eastAsia="Arial" w:hAnsi="Arial" w:cs="Arial"/>
          <w:sz w:val="22"/>
          <w:szCs w:val="22"/>
        </w:rPr>
        <w:t xml:space="preserve">V případě výskytu dlažby pod asfaltovým krytem investor tuto dlažbu opatrně vyjme a nahlásí správce. </w:t>
      </w:r>
    </w:p>
    <w:p w:rsidR="00AD7D0C" w:rsidRPr="00220BFC" w:rsidRDefault="00AD7D0C">
      <w:pPr>
        <w:pStyle w:val="Bezseznamu1"/>
        <w:numPr>
          <w:ilvl w:val="0"/>
          <w:numId w:val="14"/>
        </w:numPr>
        <w:jc w:val="both"/>
        <w:rPr>
          <w:rFonts w:ascii="Arial" w:eastAsia="Arial" w:hAnsi="Arial" w:cs="Arial"/>
          <w:sz w:val="22"/>
          <w:szCs w:val="22"/>
        </w:rPr>
      </w:pPr>
      <w:r w:rsidRPr="00220BFC">
        <w:rPr>
          <w:rFonts w:ascii="Arial" w:eastAsia="Arial" w:hAnsi="Arial" w:cs="Arial"/>
          <w:sz w:val="22"/>
          <w:szCs w:val="22"/>
        </w:rPr>
        <w:t>Konstrukce pokladních vrstev a kryt komunikace (mezi stmelenými vrstvami bude aplikován spojovací postřik v odpovídajícím množství zajišťujíc</w:t>
      </w:r>
      <w:r>
        <w:rPr>
          <w:rFonts w:ascii="Arial" w:eastAsia="Arial" w:hAnsi="Arial" w:cs="Arial"/>
          <w:sz w:val="22"/>
          <w:szCs w:val="22"/>
        </w:rPr>
        <w:t>í spojení jednotlivých vrstev):</w:t>
      </w:r>
    </w:p>
    <w:bookmarkStart w:id="2" w:name="Text58"/>
    <w:p w:rsidR="00AD7D0C" w:rsidRDefault="00AD7D0C">
      <w:pPr>
        <w:pStyle w:val="Bezseznamu1"/>
        <w:jc w:val="center"/>
        <w:rPr>
          <w:sz w:val="22"/>
          <w:szCs w:val="22"/>
        </w:rPr>
      </w:pPr>
      <w:r w:rsidRPr="00895762">
        <w:rPr>
          <w:sz w:val="22"/>
          <w:szCs w:val="22"/>
        </w:rPr>
        <w:fldChar w:fldCharType="begin">
          <w:ffData>
            <w:name w:val="Text58"/>
            <w:enabled/>
            <w:calcOnExit w:val="0"/>
            <w:textInput/>
          </w:ffData>
        </w:fldChar>
      </w:r>
      <w:r w:rsidRPr="00895762">
        <w:rPr>
          <w:sz w:val="22"/>
          <w:szCs w:val="22"/>
        </w:rPr>
        <w:instrText xml:space="preserve"> FORMTEXT </w:instrText>
      </w:r>
      <w:r w:rsidRPr="00895762">
        <w:rPr>
          <w:sz w:val="22"/>
          <w:szCs w:val="22"/>
        </w:rPr>
      </w:r>
      <w:r w:rsidRPr="00895762">
        <w:rPr>
          <w:sz w:val="22"/>
          <w:szCs w:val="22"/>
        </w:rPr>
        <w:fldChar w:fldCharType="separate"/>
      </w:r>
      <w:r w:rsidR="000826D7">
        <w:rPr>
          <w:noProof/>
          <w:sz w:val="22"/>
          <w:szCs w:val="22"/>
        </w:rPr>
        <w:drawing>
          <wp:inline distT="0" distB="0" distL="0" distR="0">
            <wp:extent cx="1943100" cy="1704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704975"/>
                    </a:xfrm>
                    <a:prstGeom prst="rect">
                      <a:avLst/>
                    </a:prstGeom>
                    <a:noFill/>
                    <a:ln>
                      <a:noFill/>
                    </a:ln>
                  </pic:spPr>
                </pic:pic>
              </a:graphicData>
            </a:graphic>
          </wp:inline>
        </w:drawing>
      </w:r>
      <w:r w:rsidR="000826D7">
        <w:rPr>
          <w:noProof/>
          <w:sz w:val="22"/>
          <w:szCs w:val="22"/>
        </w:rPr>
        <w:drawing>
          <wp:inline distT="0" distB="0" distL="0" distR="0">
            <wp:extent cx="2305050" cy="1657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657350"/>
                    </a:xfrm>
                    <a:prstGeom prst="rect">
                      <a:avLst/>
                    </a:prstGeom>
                    <a:noFill/>
                    <a:ln>
                      <a:noFill/>
                    </a:ln>
                  </pic:spPr>
                </pic:pic>
              </a:graphicData>
            </a:graphic>
          </wp:inline>
        </w:drawing>
      </w:r>
      <w:r w:rsidR="000826D7">
        <w:rPr>
          <w:noProof/>
          <w:sz w:val="22"/>
          <w:szCs w:val="22"/>
        </w:rPr>
        <w:drawing>
          <wp:inline distT="0" distB="0" distL="0" distR="0">
            <wp:extent cx="1895475" cy="15335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533525"/>
                    </a:xfrm>
                    <a:prstGeom prst="rect">
                      <a:avLst/>
                    </a:prstGeom>
                    <a:noFill/>
                    <a:ln>
                      <a:noFill/>
                    </a:ln>
                  </pic:spPr>
                </pic:pic>
              </a:graphicData>
            </a:graphic>
          </wp:inline>
        </w:drawing>
      </w:r>
      <w:r w:rsidRPr="00895762">
        <w:rPr>
          <w:sz w:val="22"/>
          <w:szCs w:val="22"/>
        </w:rPr>
        <w:fldChar w:fldCharType="end"/>
      </w:r>
      <w:bookmarkEnd w:id="2"/>
    </w:p>
    <w:p w:rsidR="00AD7D0C" w:rsidRPr="00220BFC" w:rsidRDefault="00AD7D0C">
      <w:pPr>
        <w:pStyle w:val="Bezseznamu1"/>
        <w:jc w:val="center"/>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u w:val="single"/>
        </w:rPr>
      </w:pPr>
      <w:r w:rsidRPr="00220BFC">
        <w:rPr>
          <w:rFonts w:ascii="Arial" w:eastAsia="Arial" w:hAnsi="Arial" w:cs="Arial"/>
          <w:sz w:val="22"/>
          <w:szCs w:val="22"/>
          <w:u w:val="single"/>
        </w:rPr>
        <w:t>Krajnice:</w:t>
      </w:r>
    </w:p>
    <w:p w:rsidR="00AD7D0C" w:rsidRPr="00220BFC" w:rsidRDefault="00AD7D0C">
      <w:pPr>
        <w:pStyle w:val="Bezseznamu1"/>
        <w:numPr>
          <w:ilvl w:val="1"/>
          <w:numId w:val="12"/>
        </w:numPr>
        <w:jc w:val="both"/>
        <w:rPr>
          <w:rFonts w:ascii="Arial" w:eastAsia="Arial" w:hAnsi="Arial" w:cs="Arial"/>
          <w:sz w:val="22"/>
          <w:szCs w:val="22"/>
        </w:rPr>
      </w:pPr>
      <w:r w:rsidRPr="00220BFC">
        <w:rPr>
          <w:rFonts w:ascii="Arial" w:eastAsia="Arial" w:hAnsi="Arial" w:cs="Arial"/>
          <w:sz w:val="22"/>
          <w:szCs w:val="22"/>
        </w:rPr>
        <w:t>Konstrukce krajnice:  ŠD (</w:t>
      </w:r>
      <w:proofErr w:type="spellStart"/>
      <w:r w:rsidRPr="00220BFC">
        <w:rPr>
          <w:rFonts w:ascii="Arial" w:eastAsia="Arial" w:hAnsi="Arial" w:cs="Arial"/>
          <w:sz w:val="22"/>
          <w:szCs w:val="22"/>
        </w:rPr>
        <w:t>štěrkodrť</w:t>
      </w:r>
      <w:proofErr w:type="spellEnd"/>
      <w:r w:rsidRPr="00220BFC">
        <w:rPr>
          <w:rFonts w:ascii="Arial" w:eastAsia="Arial" w:hAnsi="Arial" w:cs="Arial"/>
          <w:sz w:val="22"/>
          <w:szCs w:val="22"/>
        </w:rPr>
        <w:t xml:space="preserve">) </w:t>
      </w:r>
      <w:proofErr w:type="spellStart"/>
      <w:r w:rsidRPr="00220BFC">
        <w:rPr>
          <w:rFonts w:ascii="Arial" w:eastAsia="Arial" w:hAnsi="Arial" w:cs="Arial"/>
          <w:sz w:val="22"/>
          <w:szCs w:val="22"/>
        </w:rPr>
        <w:t>tl</w:t>
      </w:r>
      <w:proofErr w:type="spellEnd"/>
      <w:r w:rsidRPr="00220BFC">
        <w:rPr>
          <w:rFonts w:ascii="Arial" w:eastAsia="Arial" w:hAnsi="Arial" w:cs="Arial"/>
          <w:sz w:val="22"/>
          <w:szCs w:val="22"/>
        </w:rPr>
        <w:t xml:space="preserve">. 25 cm, prosívka </w:t>
      </w:r>
      <w:proofErr w:type="spellStart"/>
      <w:r w:rsidRPr="00220BFC">
        <w:rPr>
          <w:rFonts w:ascii="Arial" w:eastAsia="Arial" w:hAnsi="Arial" w:cs="Arial"/>
          <w:sz w:val="22"/>
          <w:szCs w:val="22"/>
        </w:rPr>
        <w:t>tl</w:t>
      </w:r>
      <w:proofErr w:type="spellEnd"/>
      <w:r w:rsidRPr="00220BFC">
        <w:rPr>
          <w:rFonts w:ascii="Arial" w:eastAsia="Arial" w:hAnsi="Arial" w:cs="Arial"/>
          <w:sz w:val="22"/>
          <w:szCs w:val="22"/>
        </w:rPr>
        <w:t xml:space="preserve">. 5 cm. </w:t>
      </w:r>
    </w:p>
    <w:p w:rsidR="00AD7D0C" w:rsidRPr="00220BFC" w:rsidRDefault="00AD7D0C">
      <w:pPr>
        <w:pStyle w:val="Bezseznamu1"/>
        <w:numPr>
          <w:ilvl w:val="1"/>
          <w:numId w:val="12"/>
        </w:numPr>
        <w:jc w:val="both"/>
        <w:rPr>
          <w:rFonts w:ascii="Arial" w:eastAsia="Arial" w:hAnsi="Arial" w:cs="Arial"/>
          <w:sz w:val="22"/>
          <w:szCs w:val="22"/>
        </w:rPr>
      </w:pPr>
      <w:r w:rsidRPr="00220BFC">
        <w:rPr>
          <w:rFonts w:ascii="Arial" w:eastAsia="Arial" w:hAnsi="Arial" w:cs="Arial"/>
          <w:sz w:val="22"/>
          <w:szCs w:val="22"/>
        </w:rPr>
        <w:t xml:space="preserve">Bude provedeno </w:t>
      </w:r>
      <w:proofErr w:type="spellStart"/>
      <w:r w:rsidRPr="00220BFC">
        <w:rPr>
          <w:rFonts w:ascii="Arial" w:eastAsia="Arial" w:hAnsi="Arial" w:cs="Arial"/>
          <w:sz w:val="22"/>
          <w:szCs w:val="22"/>
        </w:rPr>
        <w:t>vyspádování</w:t>
      </w:r>
      <w:proofErr w:type="spellEnd"/>
      <w:r w:rsidRPr="00220BFC">
        <w:rPr>
          <w:rFonts w:ascii="Arial" w:eastAsia="Arial" w:hAnsi="Arial" w:cs="Arial"/>
          <w:sz w:val="22"/>
          <w:szCs w:val="22"/>
        </w:rPr>
        <w:t xml:space="preserve"> krajnice směrem od komunikace, aby bylo zajištěno odvádění srážkových vod. </w:t>
      </w:r>
    </w:p>
    <w:p w:rsidR="00AD7D0C" w:rsidRPr="00220BFC" w:rsidRDefault="00AD7D0C">
      <w:pPr>
        <w:pStyle w:val="Bezseznamu1"/>
        <w:ind w:left="360" w:firstLine="348"/>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u w:val="single"/>
        </w:rPr>
      </w:pPr>
      <w:r w:rsidRPr="00220BFC">
        <w:rPr>
          <w:rFonts w:ascii="Arial" w:eastAsia="Arial" w:hAnsi="Arial" w:cs="Arial"/>
          <w:sz w:val="22"/>
          <w:szCs w:val="22"/>
          <w:u w:val="single"/>
        </w:rPr>
        <w:t>Protlak (je-li předmětem vstupu):</w:t>
      </w:r>
    </w:p>
    <w:p w:rsidR="00AD7D0C" w:rsidRPr="00220BFC" w:rsidRDefault="00AD7D0C">
      <w:pPr>
        <w:pStyle w:val="Bezseznamu1"/>
        <w:numPr>
          <w:ilvl w:val="0"/>
          <w:numId w:val="15"/>
        </w:numPr>
        <w:jc w:val="both"/>
        <w:rPr>
          <w:rFonts w:ascii="Arial" w:eastAsia="Arial" w:hAnsi="Arial" w:cs="Arial"/>
          <w:sz w:val="22"/>
          <w:szCs w:val="22"/>
        </w:rPr>
      </w:pPr>
      <w:r w:rsidRPr="00220BFC">
        <w:rPr>
          <w:rFonts w:ascii="Arial" w:eastAsia="Arial" w:hAnsi="Arial" w:cs="Arial"/>
          <w:sz w:val="22"/>
          <w:szCs w:val="22"/>
        </w:rPr>
        <w:t xml:space="preserve">Protlak bude proveden pod konstrukčními vrstvami komunikace v minimální hloubce </w:t>
      </w:r>
      <w:r w:rsidRPr="00220BFC">
        <w:rPr>
          <w:rFonts w:ascii="Arial" w:eastAsia="Arial" w:hAnsi="Arial" w:cs="Arial"/>
          <w:b/>
          <w:sz w:val="22"/>
          <w:szCs w:val="22"/>
        </w:rPr>
        <w:t>1,2</w:t>
      </w:r>
      <w:r w:rsidRPr="00220BFC">
        <w:rPr>
          <w:rFonts w:ascii="Arial" w:eastAsia="Arial" w:hAnsi="Arial" w:cs="Arial"/>
          <w:sz w:val="22"/>
          <w:szCs w:val="22"/>
        </w:rPr>
        <w:t xml:space="preserve"> m, s dodržením minimálního krytí </w:t>
      </w:r>
      <w:r w:rsidRPr="00220BFC">
        <w:rPr>
          <w:rFonts w:ascii="Arial" w:eastAsia="Arial" w:hAnsi="Arial" w:cs="Arial"/>
          <w:b/>
          <w:sz w:val="22"/>
          <w:szCs w:val="22"/>
        </w:rPr>
        <w:t>1</w:t>
      </w:r>
      <w:r w:rsidRPr="00220BFC">
        <w:rPr>
          <w:rFonts w:ascii="Arial" w:eastAsia="Arial" w:hAnsi="Arial" w:cs="Arial"/>
          <w:sz w:val="22"/>
          <w:szCs w:val="22"/>
        </w:rPr>
        <w:t xml:space="preserve"> m ode dna silničního příkopu nebo paty náspu, není-li ve vyjádření správce ke stavebnímu povolení (územního rozhodnutí, souhlasu) uvedeno jinak. </w:t>
      </w:r>
    </w:p>
    <w:p w:rsidR="00AD7D0C" w:rsidRPr="00220BFC" w:rsidRDefault="00AD7D0C">
      <w:pPr>
        <w:pStyle w:val="Bezseznamu1"/>
        <w:numPr>
          <w:ilvl w:val="0"/>
          <w:numId w:val="15"/>
        </w:numPr>
        <w:jc w:val="both"/>
        <w:rPr>
          <w:rFonts w:ascii="Arial" w:eastAsia="Arial" w:hAnsi="Arial" w:cs="Arial"/>
          <w:sz w:val="22"/>
          <w:szCs w:val="22"/>
        </w:rPr>
      </w:pPr>
      <w:r w:rsidRPr="00220BFC">
        <w:rPr>
          <w:rFonts w:ascii="Arial" w:eastAsia="Arial" w:hAnsi="Arial" w:cs="Arial"/>
          <w:sz w:val="22"/>
          <w:szCs w:val="22"/>
        </w:rPr>
        <w:t>Průměr chráničky inženýrské sítě: 150 mm. Chránička bude umístěna v celé délce křížení tělesa komunikace, tj. i pode dnem silničního příkopu.</w:t>
      </w:r>
    </w:p>
    <w:p w:rsidR="00AD7D0C" w:rsidRPr="00220BFC" w:rsidRDefault="00AD7D0C">
      <w:pPr>
        <w:pStyle w:val="Bezseznamu1"/>
        <w:numPr>
          <w:ilvl w:val="0"/>
          <w:numId w:val="15"/>
        </w:numPr>
        <w:jc w:val="both"/>
        <w:rPr>
          <w:rFonts w:ascii="Arial" w:eastAsia="Arial" w:hAnsi="Arial" w:cs="Arial"/>
          <w:sz w:val="22"/>
          <w:szCs w:val="22"/>
        </w:rPr>
      </w:pPr>
      <w:r w:rsidRPr="00220BFC">
        <w:rPr>
          <w:rFonts w:ascii="Arial" w:eastAsia="Arial" w:hAnsi="Arial" w:cs="Arial"/>
          <w:sz w:val="22"/>
          <w:szCs w:val="22"/>
        </w:rPr>
        <w:t xml:space="preserve">Startovací a cílové jámy nezasáhnou do komunikace. Po provedení protlaku a před zásypem startovací a cílové jámy bude přizván zástupce správce prohlídce uložení inženýrské sítě. Jámy budou zasypány vhodným materiálem, hutněny po vrstvách 20 cm. Budou provedena taková opatření, aby vlivem otevřeného výkopu startovací jámy nedošlo k deformaci přilehlé komunikace. </w:t>
      </w:r>
    </w:p>
    <w:p w:rsidR="00AD7D0C" w:rsidRPr="00220BFC" w:rsidRDefault="00AD7D0C">
      <w:pPr>
        <w:pStyle w:val="Bezseznamu1"/>
        <w:numPr>
          <w:ilvl w:val="0"/>
          <w:numId w:val="15"/>
        </w:numPr>
        <w:jc w:val="both"/>
        <w:rPr>
          <w:rFonts w:ascii="Arial" w:eastAsia="Arial" w:hAnsi="Arial" w:cs="Arial"/>
          <w:sz w:val="22"/>
          <w:szCs w:val="22"/>
        </w:rPr>
      </w:pPr>
      <w:r w:rsidRPr="00220BFC">
        <w:rPr>
          <w:rFonts w:ascii="Arial" w:eastAsia="Arial" w:hAnsi="Arial" w:cs="Arial"/>
          <w:sz w:val="22"/>
          <w:szCs w:val="22"/>
        </w:rPr>
        <w:t xml:space="preserve">V případě uvíznutí razícího zařízení pod komunikací, případně poškození komunikace vlivem prováděného protlaku, zajistí investor (zhotovitel) prací neprodleně opatření k zajištění bezpečnosti silničního provozu a bude neprodleně informovat zástupce správce, se kterým bude dohodnut další postup a způsob opravy komunikace. </w:t>
      </w:r>
    </w:p>
    <w:p w:rsidR="00AD7D0C" w:rsidRPr="00220BFC" w:rsidRDefault="00AD7D0C">
      <w:pPr>
        <w:pStyle w:val="Bezseznamu1"/>
        <w:ind w:left="360"/>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u w:val="single"/>
        </w:rPr>
      </w:pPr>
      <w:r w:rsidRPr="00220BFC">
        <w:rPr>
          <w:rFonts w:ascii="Arial" w:eastAsia="Arial" w:hAnsi="Arial" w:cs="Arial"/>
          <w:sz w:val="22"/>
          <w:szCs w:val="22"/>
          <w:u w:val="single"/>
        </w:rPr>
        <w:t>Silniční součásti a příslušenství:</w:t>
      </w:r>
    </w:p>
    <w:p w:rsidR="00AD7D0C" w:rsidRPr="00220BFC" w:rsidRDefault="00AD7D0C">
      <w:pPr>
        <w:pStyle w:val="Bezseznamu1"/>
        <w:jc w:val="both"/>
        <w:rPr>
          <w:rFonts w:ascii="Arial" w:eastAsia="Arial" w:hAnsi="Arial" w:cs="Arial"/>
          <w:sz w:val="22"/>
          <w:szCs w:val="22"/>
          <w:u w:val="single"/>
        </w:rPr>
      </w:pPr>
    </w:p>
    <w:p w:rsidR="00AD7D0C" w:rsidRPr="00220BFC" w:rsidRDefault="00AD7D0C">
      <w:pPr>
        <w:pStyle w:val="Bezseznamu1"/>
        <w:numPr>
          <w:ilvl w:val="0"/>
          <w:numId w:val="16"/>
        </w:numPr>
        <w:jc w:val="both"/>
        <w:rPr>
          <w:rFonts w:ascii="Arial" w:eastAsia="Arial" w:hAnsi="Arial" w:cs="Arial"/>
          <w:sz w:val="22"/>
          <w:szCs w:val="22"/>
        </w:rPr>
      </w:pPr>
      <w:r w:rsidRPr="00220BFC">
        <w:rPr>
          <w:rFonts w:ascii="Arial" w:eastAsia="Arial" w:hAnsi="Arial" w:cs="Arial"/>
          <w:sz w:val="22"/>
          <w:szCs w:val="22"/>
        </w:rPr>
        <w:t>Veškeré silniční součásti a příslušenství dotčené činností související s výkopovými pracemi (silniční příkopy, přilehlé zelené pásy, propustky a další systémy a zařízení pro odvodnění komunikace, mosty, dopravní značení, záchytná a bezpečnostní zařízení, atd.) budou po skončení stavby uvedeny do původního a funkčního stavu.</w:t>
      </w:r>
    </w:p>
    <w:p w:rsidR="00AD7D0C" w:rsidRPr="00220BFC" w:rsidRDefault="00AD7D0C">
      <w:pPr>
        <w:pStyle w:val="Bezseznamu1"/>
        <w:numPr>
          <w:ilvl w:val="0"/>
          <w:numId w:val="16"/>
        </w:numPr>
        <w:jc w:val="both"/>
        <w:rPr>
          <w:rFonts w:ascii="Arial" w:eastAsia="Arial" w:hAnsi="Arial" w:cs="Arial"/>
          <w:sz w:val="22"/>
          <w:szCs w:val="22"/>
        </w:rPr>
      </w:pPr>
      <w:r w:rsidRPr="00220BFC">
        <w:rPr>
          <w:rFonts w:ascii="Arial" w:eastAsia="Arial" w:hAnsi="Arial" w:cs="Arial"/>
          <w:sz w:val="22"/>
          <w:szCs w:val="22"/>
        </w:rPr>
        <w:t>V průběhu stavby bude zachováno odvodnění dotčené komunikace.</w:t>
      </w:r>
    </w:p>
    <w:p w:rsidR="00AD7D0C" w:rsidRPr="00220BFC" w:rsidRDefault="00AD7D0C">
      <w:pPr>
        <w:pStyle w:val="Bezseznamu1"/>
        <w:ind w:left="360"/>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u w:val="single"/>
        </w:rPr>
      </w:pPr>
      <w:r w:rsidRPr="00220BFC">
        <w:rPr>
          <w:rFonts w:ascii="Arial" w:eastAsia="Arial" w:hAnsi="Arial" w:cs="Arial"/>
          <w:sz w:val="22"/>
          <w:szCs w:val="22"/>
          <w:u w:val="single"/>
        </w:rPr>
        <w:t>Požadavky na provádění zkoušek:</w:t>
      </w:r>
    </w:p>
    <w:p w:rsidR="00AD7D0C" w:rsidRPr="00220BFC" w:rsidRDefault="00AD7D0C">
      <w:pPr>
        <w:pStyle w:val="Bezseznamu1"/>
        <w:numPr>
          <w:ilvl w:val="0"/>
          <w:numId w:val="17"/>
        </w:numPr>
        <w:jc w:val="both"/>
        <w:rPr>
          <w:rFonts w:ascii="Arial" w:eastAsia="Arial" w:hAnsi="Arial" w:cs="Arial"/>
          <w:b/>
          <w:sz w:val="22"/>
          <w:szCs w:val="22"/>
        </w:rPr>
      </w:pPr>
      <w:r w:rsidRPr="00220BFC">
        <w:rPr>
          <w:rFonts w:ascii="Arial" w:eastAsia="Arial" w:hAnsi="Arial" w:cs="Arial"/>
          <w:b/>
          <w:sz w:val="22"/>
          <w:szCs w:val="22"/>
        </w:rPr>
        <w:t xml:space="preserve">Nejpozději při přejímce budou doloženy protokoly o provedených zkouškách, certifikáty materiálů použitých v rýze výkopu a asfaltových směsí. </w:t>
      </w:r>
      <w:r w:rsidRPr="00220BFC">
        <w:rPr>
          <w:rFonts w:ascii="Arial" w:eastAsia="Arial" w:hAnsi="Arial" w:cs="Arial"/>
          <w:sz w:val="22"/>
          <w:szCs w:val="22"/>
        </w:rPr>
        <w:t>Jedná se zejména o geodetické zaměření polohy inženýrské sítě, veškerá osvědčení o zkouškách a certifikaci použitých materiálů a výrobků, revizní zprávy a protokoly o provedení zkoušek a to zejména hutnění násypů, měření příčné a podélné nerovnosti povrchu vozovky, výsledky kontrolních zkoušek jako jsou míra zhutnění, mezerovitost a smyková síla spojení jednotlivých vrstev u použitých asfaltových směsí určených na základě provedených kontrolních vývrtů akreditovanou laboratoří, fotodokumentace průběhu stavby na CD a prohlášení zhotovitele, že stavba je provedena dle patřičných norem a TP a vyhovuje bez omezení silničnímu provozu.</w:t>
      </w:r>
    </w:p>
    <w:p w:rsidR="00AD7D0C" w:rsidRPr="00101CE3" w:rsidRDefault="00AD7D0C">
      <w:pPr>
        <w:pStyle w:val="Bezseznamu1"/>
        <w:numPr>
          <w:ilvl w:val="0"/>
          <w:numId w:val="17"/>
        </w:numPr>
        <w:jc w:val="both"/>
        <w:rPr>
          <w:rFonts w:ascii="Arial" w:eastAsia="Arial" w:hAnsi="Arial" w:cs="Arial"/>
          <w:sz w:val="22"/>
          <w:szCs w:val="22"/>
        </w:rPr>
      </w:pPr>
      <w:r w:rsidRPr="00220BFC">
        <w:rPr>
          <w:rFonts w:ascii="Arial" w:eastAsia="Arial" w:hAnsi="Arial" w:cs="Arial"/>
          <w:sz w:val="22"/>
          <w:szCs w:val="22"/>
        </w:rPr>
        <w:t xml:space="preserve"> V průběhu </w:t>
      </w:r>
      <w:r w:rsidRPr="00101CE3">
        <w:rPr>
          <w:rFonts w:ascii="Arial" w:eastAsia="Arial" w:hAnsi="Arial" w:cs="Arial"/>
          <w:sz w:val="22"/>
          <w:szCs w:val="22"/>
        </w:rPr>
        <w:t>stavby (výkopu v komunikaci) budou prováděny statické zatěžovací zkoušky deskou v úrovni pláně a pod stmelenými vrstvami. K provádění zkoušek bude přizván zástupce správce, kterým je kontaktní osoba uvedená v hlavičce smlouvy (dále jen „zástupce správce“). Přítomnost zástupce správce je podmínkou převzetí vstupu.</w:t>
      </w:r>
      <w:r w:rsidRPr="00101CE3">
        <w:rPr>
          <w:rFonts w:ascii="Arial" w:eastAsia="Arial" w:hAnsi="Arial" w:cs="Arial"/>
          <w:b/>
          <w:sz w:val="22"/>
          <w:szCs w:val="22"/>
        </w:rPr>
        <w:t xml:space="preserve"> Investor (zhotovitel) v dostatečném předstihu před prováděním zkoušek vyzve zástupce správce </w:t>
      </w:r>
      <w:r w:rsidRPr="00101CE3">
        <w:rPr>
          <w:rFonts w:ascii="Arial" w:eastAsia="Arial" w:hAnsi="Arial" w:cs="Arial"/>
          <w:sz w:val="22"/>
          <w:szCs w:val="22"/>
        </w:rPr>
        <w:t>k zajištění jeho přítomnosti. Zástupce správce bude rovněž přizván k provádění vývrtů asfaltových vrstev.</w:t>
      </w:r>
    </w:p>
    <w:p w:rsidR="00AD7D0C" w:rsidRPr="00101CE3" w:rsidRDefault="00AD7D0C">
      <w:pPr>
        <w:pStyle w:val="Bezseznamu1"/>
        <w:numPr>
          <w:ilvl w:val="0"/>
          <w:numId w:val="17"/>
        </w:numPr>
        <w:jc w:val="both"/>
        <w:rPr>
          <w:rFonts w:ascii="Arial" w:eastAsia="Arial" w:hAnsi="Arial" w:cs="Arial"/>
          <w:sz w:val="22"/>
          <w:szCs w:val="22"/>
        </w:rPr>
      </w:pPr>
      <w:r w:rsidRPr="00101CE3">
        <w:rPr>
          <w:rFonts w:ascii="Arial" w:eastAsia="Arial" w:hAnsi="Arial" w:cs="Arial"/>
          <w:sz w:val="22"/>
          <w:szCs w:val="22"/>
        </w:rPr>
        <w:t>Četnost zkoušek je dána rozsahem a typem vstupu do komunikace a je specifikována v TP 146. Jiný než předepsaný počet zkoušek musí být písemně odsouhlasen zástupcem správce.</w:t>
      </w:r>
    </w:p>
    <w:p w:rsidR="00AD7D0C" w:rsidRPr="00220BFC" w:rsidRDefault="00AD7D0C">
      <w:pPr>
        <w:pStyle w:val="Bezseznamu1"/>
        <w:ind w:left="360" w:firstLine="348"/>
        <w:jc w:val="both"/>
        <w:rPr>
          <w:rFonts w:ascii="Arial" w:eastAsia="Arial" w:hAnsi="Arial" w:cs="Arial"/>
          <w:sz w:val="22"/>
          <w:szCs w:val="22"/>
        </w:rPr>
      </w:pPr>
    </w:p>
    <w:p w:rsidR="00AD7D0C" w:rsidRPr="00220BFC" w:rsidRDefault="00AD7D0C">
      <w:pPr>
        <w:pStyle w:val="Bezseznamu1"/>
        <w:numPr>
          <w:ilvl w:val="0"/>
          <w:numId w:val="12"/>
        </w:numPr>
        <w:jc w:val="both"/>
        <w:rPr>
          <w:rFonts w:ascii="Arial" w:eastAsia="Arial" w:hAnsi="Arial" w:cs="Arial"/>
          <w:sz w:val="22"/>
          <w:szCs w:val="22"/>
          <w:u w:val="single"/>
        </w:rPr>
      </w:pPr>
      <w:r w:rsidRPr="00220BFC">
        <w:rPr>
          <w:rFonts w:ascii="Arial" w:eastAsia="Arial" w:hAnsi="Arial" w:cs="Arial"/>
          <w:sz w:val="22"/>
          <w:szCs w:val="22"/>
          <w:u w:val="single"/>
        </w:rPr>
        <w:t>Ostatní podmínky:</w:t>
      </w:r>
    </w:p>
    <w:p w:rsidR="00AD7D0C" w:rsidRPr="00220BFC" w:rsidRDefault="00AD7D0C">
      <w:pPr>
        <w:pStyle w:val="Bezseznamu1"/>
        <w:numPr>
          <w:ilvl w:val="1"/>
          <w:numId w:val="12"/>
        </w:numPr>
        <w:tabs>
          <w:tab w:val="num" w:pos="1440"/>
        </w:tabs>
        <w:jc w:val="both"/>
        <w:rPr>
          <w:rFonts w:ascii="Arial" w:eastAsia="Arial" w:hAnsi="Arial" w:cs="Arial"/>
          <w:sz w:val="22"/>
          <w:szCs w:val="22"/>
        </w:rPr>
      </w:pPr>
      <w:r w:rsidRPr="00220BFC">
        <w:rPr>
          <w:rFonts w:ascii="Arial" w:eastAsia="Arial" w:hAnsi="Arial" w:cs="Arial"/>
          <w:sz w:val="22"/>
          <w:szCs w:val="22"/>
        </w:rPr>
        <w:t xml:space="preserve">V případě částečné nebo úplné uzavírky komunikace je investor (zhotovitel) povinen provést monitoring dotčeného úseku komunikace. Veškeré poruchy, které se objeví nebo se </w:t>
      </w:r>
      <w:proofErr w:type="gramStart"/>
      <w:r w:rsidRPr="00220BFC">
        <w:rPr>
          <w:rFonts w:ascii="Arial" w:eastAsia="Arial" w:hAnsi="Arial" w:cs="Arial"/>
          <w:sz w:val="22"/>
          <w:szCs w:val="22"/>
        </w:rPr>
        <w:t>zhorší</w:t>
      </w:r>
      <w:proofErr w:type="gramEnd"/>
      <w:r w:rsidRPr="00220BFC">
        <w:rPr>
          <w:rFonts w:ascii="Arial" w:eastAsia="Arial" w:hAnsi="Arial" w:cs="Arial"/>
          <w:sz w:val="22"/>
          <w:szCs w:val="22"/>
        </w:rPr>
        <w:t xml:space="preserve"> v průběhu stavebních prací </w:t>
      </w:r>
      <w:proofErr w:type="gramStart"/>
      <w:r w:rsidRPr="00220BFC">
        <w:rPr>
          <w:rFonts w:ascii="Arial" w:eastAsia="Arial" w:hAnsi="Arial" w:cs="Arial"/>
          <w:sz w:val="22"/>
          <w:szCs w:val="22"/>
        </w:rPr>
        <w:t>uvede</w:t>
      </w:r>
      <w:proofErr w:type="gramEnd"/>
      <w:r w:rsidRPr="00220BFC">
        <w:rPr>
          <w:rFonts w:ascii="Arial" w:eastAsia="Arial" w:hAnsi="Arial" w:cs="Arial"/>
          <w:sz w:val="22"/>
          <w:szCs w:val="22"/>
        </w:rPr>
        <w:t xml:space="preserve"> investor (zhotovitel) do řádného technického stavu.</w:t>
      </w:r>
    </w:p>
    <w:p w:rsidR="00AD7D0C" w:rsidRPr="00220BFC" w:rsidRDefault="00AD7D0C">
      <w:pPr>
        <w:pStyle w:val="Bezseznamu1"/>
        <w:numPr>
          <w:ilvl w:val="1"/>
          <w:numId w:val="12"/>
        </w:numPr>
        <w:tabs>
          <w:tab w:val="num" w:pos="1440"/>
        </w:tabs>
        <w:ind w:left="788" w:hanging="431"/>
        <w:jc w:val="both"/>
        <w:rPr>
          <w:rFonts w:ascii="Arial" w:eastAsia="Arial" w:hAnsi="Arial" w:cs="Arial"/>
          <w:sz w:val="22"/>
          <w:szCs w:val="22"/>
        </w:rPr>
      </w:pPr>
      <w:r w:rsidRPr="00220BFC">
        <w:rPr>
          <w:rFonts w:ascii="Arial" w:eastAsia="Arial" w:hAnsi="Arial" w:cs="Arial"/>
          <w:sz w:val="22"/>
          <w:szCs w:val="22"/>
        </w:rPr>
        <w:t xml:space="preserve">Investor (zhotovitel) je povinen řádně zabezpečit staveniště. </w:t>
      </w:r>
    </w:p>
    <w:p w:rsidR="00AD7D0C" w:rsidRPr="00220BFC" w:rsidRDefault="00AD7D0C">
      <w:pPr>
        <w:pStyle w:val="Bezseznamu1"/>
        <w:numPr>
          <w:ilvl w:val="1"/>
          <w:numId w:val="12"/>
        </w:numPr>
        <w:tabs>
          <w:tab w:val="num" w:pos="1440"/>
        </w:tabs>
        <w:ind w:left="788" w:hanging="431"/>
        <w:jc w:val="both"/>
        <w:rPr>
          <w:rFonts w:ascii="Arial" w:eastAsia="Arial" w:hAnsi="Arial" w:cs="Arial"/>
          <w:sz w:val="22"/>
          <w:szCs w:val="22"/>
        </w:rPr>
      </w:pPr>
      <w:r w:rsidRPr="00220BFC">
        <w:rPr>
          <w:rFonts w:ascii="Arial" w:eastAsia="Arial" w:hAnsi="Arial" w:cs="Arial"/>
          <w:sz w:val="22"/>
          <w:szCs w:val="22"/>
        </w:rPr>
        <w:t xml:space="preserve">Po celou dobu provádění prací investor (zhotovitel) odpovídá za čistotu a pořádek na užívané části komunikace, a na její části v blízkosti stavby, na které probíhá běžný provoz. Na komunikaci, ani na její uzavřenou část, nesmí být ukládán žádný výkopový ani stavební materiál. </w:t>
      </w:r>
    </w:p>
    <w:p w:rsidR="00AD7D0C" w:rsidRPr="00220BFC" w:rsidRDefault="00AD7D0C">
      <w:pPr>
        <w:pStyle w:val="Bezseznamu1"/>
        <w:numPr>
          <w:ilvl w:val="1"/>
          <w:numId w:val="12"/>
        </w:numPr>
        <w:tabs>
          <w:tab w:val="num" w:pos="900"/>
        </w:tabs>
        <w:ind w:left="788" w:hanging="431"/>
        <w:jc w:val="both"/>
        <w:rPr>
          <w:rFonts w:ascii="Arial" w:eastAsia="Arial" w:hAnsi="Arial" w:cs="Arial"/>
          <w:sz w:val="22"/>
          <w:szCs w:val="22"/>
        </w:rPr>
      </w:pPr>
      <w:r w:rsidRPr="00220BFC">
        <w:rPr>
          <w:rFonts w:ascii="Arial" w:eastAsia="Arial" w:hAnsi="Arial" w:cs="Arial"/>
          <w:sz w:val="22"/>
          <w:szCs w:val="22"/>
        </w:rPr>
        <w:lastRenderedPageBreak/>
        <w:t>Uložení inženýrské sítě, včetně provádění výkopových prací, bude provedeno odsouhlaseným způsobem a v odsouhlasené trase. V případě, že z technických nebo jiných důvodů, nelze dodržet odsouhlasené podmínky a/nebo vyznačenou trasu, musí být tato změna na základě žádosti investora (zhotovitele) před její realizací odsouhlasena. V případě ukládání kanalizačních stok bude jejich umístění takové, aby poklopy šachet nebyly pojížděny. Stavbou nebo její částí nesmí vzniknout pevná překážka dle § 29 zák. č.13/1997 Sb.</w:t>
      </w:r>
    </w:p>
    <w:p w:rsidR="00AD7D0C" w:rsidRPr="00220BFC" w:rsidRDefault="00AD7D0C">
      <w:pPr>
        <w:pStyle w:val="Bezseznamu1"/>
        <w:numPr>
          <w:ilvl w:val="1"/>
          <w:numId w:val="12"/>
        </w:numPr>
        <w:ind w:left="788" w:hanging="431"/>
        <w:jc w:val="both"/>
        <w:rPr>
          <w:rFonts w:ascii="Arial" w:eastAsia="Arial" w:hAnsi="Arial" w:cs="Arial"/>
          <w:sz w:val="22"/>
          <w:szCs w:val="22"/>
        </w:rPr>
      </w:pPr>
      <w:r w:rsidRPr="00220BFC">
        <w:rPr>
          <w:rFonts w:ascii="Arial" w:eastAsia="Arial" w:hAnsi="Arial" w:cs="Arial"/>
          <w:sz w:val="22"/>
          <w:szCs w:val="22"/>
        </w:rPr>
        <w:t xml:space="preserve">Před zahájením prací je investor (zhotovitel) povinen ověřit a vyznačit průběh inženýrských sítí, zajistit mříže uličních vpustí takovým způsobem, aby nedocházelo k jejich znečištění a zanášení při provádění prací. V případě jejich znečištění investor (zhotovitel) zajistí jejich čištění nebo uhradí náklady na jejich zprovoznění. </w:t>
      </w:r>
    </w:p>
    <w:p w:rsidR="00AD7D0C" w:rsidRPr="00220BFC" w:rsidRDefault="00AD7D0C">
      <w:pPr>
        <w:pStyle w:val="Bezseznamu1"/>
        <w:numPr>
          <w:ilvl w:val="1"/>
          <w:numId w:val="12"/>
        </w:numPr>
        <w:ind w:left="788" w:hanging="431"/>
        <w:jc w:val="both"/>
        <w:rPr>
          <w:rFonts w:ascii="Arial" w:eastAsia="Arial" w:hAnsi="Arial" w:cs="Arial"/>
          <w:sz w:val="22"/>
          <w:szCs w:val="22"/>
        </w:rPr>
      </w:pPr>
      <w:r w:rsidRPr="00220BFC">
        <w:rPr>
          <w:rFonts w:ascii="Arial" w:eastAsia="Arial" w:hAnsi="Arial" w:cs="Arial"/>
          <w:sz w:val="22"/>
          <w:szCs w:val="22"/>
        </w:rPr>
        <w:t>Zástupce správce je oprávněn průběžně kontrolovat postup provádění prací a dodržování podmínek zvláštního užívání komunikace. Zjistí-li, že investor (zhotovitel) provádí práce v rozporu s jednotlivými podmínkami zvláštního užívání, podmínkami správce anebo právními předpisy, je zástupce správce oprávněn zastavit práce a požadovat ústní nebo písemnou výzvou po investorovi (zhotoviteli) odstranění vad vzniklých nesprávným prováděním a požadovat provádění prací řádným způsobem</w:t>
      </w:r>
      <w:r w:rsidRPr="00101CE3">
        <w:rPr>
          <w:rFonts w:ascii="Arial" w:eastAsia="Arial" w:hAnsi="Arial" w:cs="Arial"/>
          <w:sz w:val="22"/>
          <w:szCs w:val="22"/>
        </w:rPr>
        <w:t>. Zároveň je zástupce správce oprávněn podat u příslušného silničního správního úřadu, který vydal</w:t>
      </w:r>
      <w:r w:rsidRPr="00220BFC">
        <w:rPr>
          <w:rFonts w:ascii="Arial" w:eastAsia="Arial" w:hAnsi="Arial" w:cs="Arial"/>
          <w:sz w:val="22"/>
          <w:szCs w:val="22"/>
        </w:rPr>
        <w:t xml:space="preserve"> rozhodnutí o zvláštním užívání komunikace, podnět pro zahájení správního řízení.</w:t>
      </w:r>
    </w:p>
    <w:p w:rsidR="00AD7D0C" w:rsidRPr="00220BFC" w:rsidRDefault="00AD7D0C">
      <w:pPr>
        <w:pStyle w:val="Bezseznamu1"/>
        <w:numPr>
          <w:ilvl w:val="1"/>
          <w:numId w:val="12"/>
        </w:numPr>
        <w:ind w:left="788" w:hanging="431"/>
        <w:jc w:val="both"/>
        <w:rPr>
          <w:rFonts w:ascii="Arial" w:eastAsia="Arial" w:hAnsi="Arial" w:cs="Arial"/>
          <w:sz w:val="22"/>
          <w:szCs w:val="22"/>
        </w:rPr>
      </w:pPr>
      <w:r w:rsidRPr="00220BFC">
        <w:rPr>
          <w:rFonts w:ascii="Arial" w:eastAsia="Arial" w:hAnsi="Arial" w:cs="Arial"/>
          <w:sz w:val="22"/>
          <w:szCs w:val="22"/>
        </w:rPr>
        <w:t>V případě poškození komunikace, včetně všech jejích součástí a příslušenství, prováděním stavebními pracemi, investor toto poškození zajistí z hlediska provozu a neprodleně oznámí zástupci správce, se kterým bude dohodnut následný postup opravy.</w:t>
      </w:r>
    </w:p>
    <w:p w:rsidR="00AD7D0C" w:rsidRPr="00220BFC" w:rsidRDefault="00AD7D0C">
      <w:pPr>
        <w:pStyle w:val="Bezseznamu1"/>
        <w:numPr>
          <w:ilvl w:val="1"/>
          <w:numId w:val="12"/>
        </w:numPr>
        <w:ind w:left="788" w:hanging="431"/>
        <w:jc w:val="both"/>
        <w:rPr>
          <w:rFonts w:ascii="Arial" w:eastAsia="Arial" w:hAnsi="Arial" w:cs="Arial"/>
          <w:sz w:val="22"/>
          <w:szCs w:val="22"/>
        </w:rPr>
      </w:pPr>
      <w:r w:rsidRPr="00220BFC">
        <w:rPr>
          <w:rFonts w:ascii="Arial" w:eastAsia="Arial" w:hAnsi="Arial" w:cs="Arial"/>
          <w:sz w:val="22"/>
          <w:szCs w:val="22"/>
        </w:rPr>
        <w:t>V případě předpokládaného kontaktu a odhalení inženýrské sítě (např. kanalizační přípojky uličních vpustí), je nutné provádět zemní práce ručně. Investor (zhotovitel) je povinen vyzvat správce ke kontrole této sítě před jejím zasypáním. Případná oprava v důsledku poškození poškozené sítě bude provedena na náklady investora (zhotovitele).</w:t>
      </w:r>
    </w:p>
    <w:p w:rsidR="00AD7D0C" w:rsidRPr="00220BFC" w:rsidRDefault="00AD7D0C">
      <w:pPr>
        <w:pStyle w:val="Bezseznamu1"/>
        <w:numPr>
          <w:ilvl w:val="1"/>
          <w:numId w:val="12"/>
        </w:numPr>
        <w:ind w:left="788" w:hanging="431"/>
        <w:jc w:val="both"/>
        <w:rPr>
          <w:rFonts w:ascii="Arial" w:eastAsia="Arial" w:hAnsi="Arial" w:cs="Arial"/>
          <w:sz w:val="22"/>
          <w:szCs w:val="22"/>
        </w:rPr>
      </w:pPr>
      <w:r w:rsidRPr="00220BFC">
        <w:rPr>
          <w:rFonts w:ascii="Arial" w:eastAsia="Arial" w:hAnsi="Arial" w:cs="Arial"/>
          <w:sz w:val="22"/>
          <w:szCs w:val="22"/>
        </w:rPr>
        <w:t xml:space="preserve">Po provedení vstupu, nejpozději však do 5 pracovních dnů od doby skončení platnosti zvláštního užívání, investor v dostatečném předstihu vyzve zástupce správce k protokolárnímu předání pronajaté části komunikace a/nebo </w:t>
      </w:r>
      <w:r>
        <w:rPr>
          <w:rFonts w:ascii="Arial" w:eastAsia="Arial" w:hAnsi="Arial" w:cs="Arial"/>
          <w:sz w:val="22"/>
          <w:szCs w:val="22"/>
        </w:rPr>
        <w:t xml:space="preserve">silničního </w:t>
      </w:r>
      <w:r w:rsidRPr="00220BFC">
        <w:rPr>
          <w:rFonts w:ascii="Arial" w:eastAsia="Arial" w:hAnsi="Arial" w:cs="Arial"/>
          <w:sz w:val="22"/>
          <w:szCs w:val="22"/>
        </w:rPr>
        <w:t xml:space="preserve">pozemku. </w:t>
      </w:r>
    </w:p>
    <w:p w:rsidR="00AD7D0C" w:rsidRDefault="00AD7D0C">
      <w:pPr>
        <w:pStyle w:val="Bezseznamu1"/>
        <w:jc w:val="both"/>
        <w:rPr>
          <w:rFonts w:ascii="Arial" w:eastAsia="Arial" w:hAnsi="Arial" w:cs="Arial"/>
          <w:sz w:val="22"/>
          <w:szCs w:val="22"/>
        </w:rPr>
      </w:pPr>
    </w:p>
    <w:p w:rsidR="00AD7D0C" w:rsidRDefault="00AD7D0C">
      <w:pPr>
        <w:pStyle w:val="Bezseznamu1"/>
        <w:jc w:val="both"/>
        <w:rPr>
          <w:rFonts w:ascii="Arial" w:eastAsia="Arial" w:hAnsi="Arial" w:cs="Arial"/>
          <w:sz w:val="22"/>
          <w:szCs w:val="22"/>
        </w:rPr>
      </w:pPr>
    </w:p>
    <w:p w:rsidR="00AD7D0C" w:rsidRDefault="00AD7D0C">
      <w:pPr>
        <w:pStyle w:val="Bezseznamu1"/>
        <w:jc w:val="both"/>
        <w:rPr>
          <w:rFonts w:ascii="Arial" w:eastAsia="Arial" w:hAnsi="Arial" w:cs="Arial"/>
          <w:sz w:val="22"/>
          <w:szCs w:val="22"/>
        </w:rPr>
      </w:pPr>
    </w:p>
    <w:p w:rsidR="00AD7D0C" w:rsidRDefault="00AD7D0C">
      <w:pPr>
        <w:pStyle w:val="Bezseznamu1"/>
        <w:jc w:val="both"/>
        <w:rPr>
          <w:rFonts w:ascii="Arial" w:eastAsia="Arial" w:hAnsi="Arial" w:cs="Arial"/>
          <w:sz w:val="22"/>
          <w:szCs w:val="22"/>
        </w:rPr>
      </w:pPr>
    </w:p>
    <w:p w:rsidR="00AD7D0C" w:rsidRDefault="00AD7D0C">
      <w:pPr>
        <w:pStyle w:val="Bezseznamu1"/>
        <w:jc w:val="both"/>
        <w:rPr>
          <w:rFonts w:ascii="Arial" w:eastAsia="Arial" w:hAnsi="Arial" w:cs="Arial"/>
          <w:sz w:val="22"/>
          <w:szCs w:val="22"/>
        </w:rPr>
      </w:pPr>
    </w:p>
    <w:p w:rsidR="00AD7D0C" w:rsidRDefault="00AD7D0C">
      <w:pPr>
        <w:pStyle w:val="Bezseznamu1"/>
        <w:jc w:val="both"/>
        <w:rPr>
          <w:rFonts w:ascii="Arial" w:eastAsia="Arial" w:hAnsi="Arial" w:cs="Arial"/>
          <w:sz w:val="22"/>
          <w:szCs w:val="22"/>
        </w:rPr>
      </w:pPr>
    </w:p>
    <w:p w:rsidR="00AD7D0C" w:rsidRPr="00220BFC" w:rsidRDefault="00AD7D0C">
      <w:pPr>
        <w:pStyle w:val="Bezseznamu1"/>
        <w:jc w:val="both"/>
        <w:rPr>
          <w:rFonts w:ascii="Arial" w:eastAsia="Arial" w:hAnsi="Arial" w:cs="Arial"/>
          <w:sz w:val="22"/>
          <w:szCs w:val="22"/>
        </w:rPr>
      </w:pPr>
      <w:r>
        <w:rPr>
          <w:rFonts w:ascii="Arial" w:eastAsia="Arial" w:hAnsi="Arial" w:cs="Arial"/>
          <w:sz w:val="22"/>
          <w:szCs w:val="22"/>
        </w:rPr>
        <w:t xml:space="preserve">Za správce vyhotovil: </w:t>
      </w:r>
      <w:r w:rsidR="00E10452">
        <w:rPr>
          <w:rFonts w:ascii="Arial" w:eastAsia="Arial" w:hAnsi="Arial" w:cs="Arial"/>
          <w:sz w:val="22"/>
          <w:szCs w:val="22"/>
        </w:rPr>
        <w:t>Ivana Plecitá</w:t>
      </w:r>
    </w:p>
    <w:p w:rsidR="00AD7D0C" w:rsidRDefault="00AD7D0C">
      <w:pPr>
        <w:pStyle w:val="Bezseznamu1"/>
        <w:jc w:val="both"/>
      </w:pPr>
    </w:p>
    <w:p w:rsidR="00AD7D0C" w:rsidRPr="003926F5" w:rsidRDefault="00AD7D0C">
      <w:pPr>
        <w:pStyle w:val="Bezseznamu1"/>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p>
    <w:p w:rsidR="00AD7D0C" w:rsidRDefault="00AD7D0C">
      <w:pPr>
        <w:pStyle w:val="Bezseznamu1"/>
        <w:rPr>
          <w:sz w:val="22"/>
          <w:szCs w:val="22"/>
        </w:rPr>
      </w:pPr>
      <w:bookmarkStart w:id="3" w:name="_GoBack"/>
      <w:bookmarkEnd w:id="3"/>
    </w:p>
    <w:p w:rsidR="00AD7D0C" w:rsidRDefault="00AD7D0C">
      <w:pPr>
        <w:pStyle w:val="Bezseznamu1"/>
        <w:rPr>
          <w:sz w:val="22"/>
          <w:szCs w:val="22"/>
        </w:rPr>
      </w:pPr>
    </w:p>
    <w:p w:rsidR="00AD7D0C" w:rsidRDefault="00AD7D0C" w:rsidP="001325B2">
      <w:pPr>
        <w:pStyle w:val="Bezseznamu1"/>
        <w:rPr>
          <w:sz w:val="22"/>
          <w:szCs w:val="22"/>
        </w:rPr>
      </w:pPr>
      <w:r>
        <w:rPr>
          <w:sz w:val="22"/>
          <w:szCs w:val="22"/>
        </w:rPr>
        <w:br w:type="page"/>
      </w:r>
      <w:r w:rsidRPr="00195DED">
        <w:rPr>
          <w:sz w:val="22"/>
          <w:szCs w:val="22"/>
        </w:rPr>
        <w:lastRenderedPageBreak/>
        <w:t xml:space="preserve">Příloha </w:t>
      </w:r>
      <w:proofErr w:type="gramStart"/>
      <w:r w:rsidRPr="00195DED">
        <w:rPr>
          <w:sz w:val="22"/>
          <w:szCs w:val="22"/>
        </w:rPr>
        <w:t>č. 2 SAZEBNÍK</w:t>
      </w:r>
      <w:proofErr w:type="gramEnd"/>
      <w:r w:rsidRPr="00195DED">
        <w:rPr>
          <w:sz w:val="22"/>
          <w:szCs w:val="22"/>
        </w:rPr>
        <w:t xml:space="preserve"> NÁHRAD</w:t>
      </w:r>
      <w:r>
        <w:rPr>
          <w:sz w:val="22"/>
          <w:szCs w:val="22"/>
        </w:rPr>
        <w:t xml:space="preserve"> – obce</w:t>
      </w:r>
    </w:p>
    <w:tbl>
      <w:tblPr>
        <w:tblW w:w="9640" w:type="dxa"/>
        <w:tblInd w:w="55" w:type="dxa"/>
        <w:tblCellMar>
          <w:left w:w="70" w:type="dxa"/>
          <w:right w:w="70" w:type="dxa"/>
        </w:tblCellMar>
        <w:tblLook w:val="04A0" w:firstRow="1" w:lastRow="0" w:firstColumn="1" w:lastColumn="0" w:noHBand="0" w:noVBand="1"/>
      </w:tblPr>
      <w:tblGrid>
        <w:gridCol w:w="960"/>
        <w:gridCol w:w="460"/>
        <w:gridCol w:w="1200"/>
        <w:gridCol w:w="540"/>
        <w:gridCol w:w="1680"/>
        <w:gridCol w:w="960"/>
        <w:gridCol w:w="960"/>
        <w:gridCol w:w="960"/>
        <w:gridCol w:w="960"/>
        <w:gridCol w:w="960"/>
      </w:tblGrid>
      <w:tr w:rsidR="00AD7D0C" w:rsidRPr="00A470D7" w:rsidTr="00AD7D0C">
        <w:trPr>
          <w:trHeight w:val="480"/>
        </w:trPr>
        <w:tc>
          <w:tcPr>
            <w:tcW w:w="9640"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AD7D0C" w:rsidRPr="00A470D7" w:rsidRDefault="00AD7D0C">
            <w:pPr>
              <w:pStyle w:val="Bezseznamu1"/>
              <w:jc w:val="center"/>
              <w:rPr>
                <w:b/>
                <w:bCs/>
                <w:color w:val="000000"/>
                <w:sz w:val="18"/>
                <w:szCs w:val="18"/>
              </w:rPr>
            </w:pPr>
            <w:r w:rsidRPr="00A470D7">
              <w:rPr>
                <w:b/>
                <w:bCs/>
                <w:color w:val="000000"/>
                <w:sz w:val="18"/>
                <w:szCs w:val="18"/>
              </w:rPr>
              <w:t>Stanovení náhrad za zřízení práva věcného břemene a omezení užívání nemovitostí při umístění inženýrských sítí do silničních staveb a pozemků silnic II. a III.</w:t>
            </w:r>
            <w:r>
              <w:rPr>
                <w:b/>
                <w:bCs/>
                <w:color w:val="000000"/>
                <w:sz w:val="18"/>
                <w:szCs w:val="18"/>
              </w:rPr>
              <w:t xml:space="preserve"> </w:t>
            </w:r>
            <w:r w:rsidRPr="00A470D7">
              <w:rPr>
                <w:b/>
                <w:bCs/>
                <w:color w:val="000000"/>
                <w:sz w:val="18"/>
                <w:szCs w:val="18"/>
              </w:rPr>
              <w:t>tříd. (K</w:t>
            </w:r>
            <w:r>
              <w:rPr>
                <w:b/>
                <w:bCs/>
                <w:color w:val="000000"/>
                <w:sz w:val="16"/>
                <w:szCs w:val="16"/>
              </w:rPr>
              <w:t> cenám uved</w:t>
            </w:r>
            <w:r w:rsidRPr="00A470D7">
              <w:rPr>
                <w:b/>
                <w:bCs/>
                <w:color w:val="000000"/>
                <w:sz w:val="16"/>
                <w:szCs w:val="16"/>
              </w:rPr>
              <w:t>eným v tabulce je nutné připočítat DPH.)</w:t>
            </w:r>
          </w:p>
        </w:tc>
      </w:tr>
      <w:tr w:rsidR="00AD7D0C" w:rsidRPr="00A470D7" w:rsidTr="00AD7D0C">
        <w:trPr>
          <w:cantSplit/>
          <w:trHeight w:val="315"/>
        </w:trPr>
        <w:tc>
          <w:tcPr>
            <w:tcW w:w="960" w:type="dxa"/>
            <w:vMerge w:val="restart"/>
            <w:tcBorders>
              <w:top w:val="nil"/>
              <w:left w:val="single" w:sz="8" w:space="0" w:color="auto"/>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Oddíl číslo a název</w:t>
            </w:r>
          </w:p>
        </w:tc>
        <w:tc>
          <w:tcPr>
            <w:tcW w:w="460" w:type="dxa"/>
            <w:vMerge w:val="restart"/>
            <w:tcBorders>
              <w:top w:val="nil"/>
              <w:left w:val="single" w:sz="8" w:space="0" w:color="auto"/>
              <w:bottom w:val="nil"/>
              <w:right w:val="single" w:sz="8" w:space="0" w:color="auto"/>
            </w:tcBorders>
            <w:shd w:val="clear" w:color="000000" w:fill="FFFFFF"/>
            <w:textDirection w:val="tbLrV"/>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znak</w:t>
            </w:r>
          </w:p>
        </w:tc>
        <w:tc>
          <w:tcPr>
            <w:tcW w:w="1200" w:type="dxa"/>
            <w:vMerge w:val="restart"/>
            <w:tcBorders>
              <w:top w:val="nil"/>
              <w:left w:val="single" w:sz="8" w:space="0" w:color="auto"/>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Název styku se silničním pozemkem</w:t>
            </w:r>
          </w:p>
        </w:tc>
        <w:tc>
          <w:tcPr>
            <w:tcW w:w="540" w:type="dxa"/>
            <w:vMerge w:val="restart"/>
            <w:tcBorders>
              <w:top w:val="nil"/>
              <w:left w:val="single" w:sz="8" w:space="0" w:color="auto"/>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MJ</w:t>
            </w:r>
          </w:p>
        </w:tc>
        <w:tc>
          <w:tcPr>
            <w:tcW w:w="1680" w:type="dxa"/>
            <w:vMerge w:val="restart"/>
            <w:tcBorders>
              <w:top w:val="nil"/>
              <w:left w:val="single" w:sz="8" w:space="0" w:color="auto"/>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Charakteristická data</w:t>
            </w:r>
          </w:p>
        </w:tc>
        <w:tc>
          <w:tcPr>
            <w:tcW w:w="960" w:type="dxa"/>
            <w:vMerge w:val="restart"/>
            <w:tcBorders>
              <w:top w:val="nil"/>
              <w:left w:val="single" w:sz="8" w:space="0" w:color="auto"/>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Poznámka</w:t>
            </w:r>
          </w:p>
        </w:tc>
        <w:tc>
          <w:tcPr>
            <w:tcW w:w="3840" w:type="dxa"/>
            <w:gridSpan w:val="4"/>
            <w:tcBorders>
              <w:top w:val="single" w:sz="8" w:space="0" w:color="auto"/>
              <w:left w:val="nil"/>
              <w:bottom w:val="single" w:sz="8" w:space="0" w:color="auto"/>
              <w:right w:val="single" w:sz="8" w:space="0" w:color="000000"/>
            </w:tcBorders>
            <w:shd w:val="clear" w:color="000000" w:fill="FFFFFF"/>
            <w:vAlign w:val="center"/>
            <w:hideMark/>
          </w:tcPr>
          <w:p w:rsidR="00AD7D0C" w:rsidRPr="00A470D7" w:rsidRDefault="00AD7D0C">
            <w:pPr>
              <w:pStyle w:val="Bezseznamu1"/>
              <w:rPr>
                <w:b/>
                <w:bCs/>
                <w:color w:val="000000"/>
                <w:sz w:val="16"/>
                <w:szCs w:val="16"/>
              </w:rPr>
            </w:pPr>
            <w:r w:rsidRPr="00A470D7">
              <w:rPr>
                <w:b/>
                <w:bCs/>
                <w:color w:val="000000"/>
                <w:sz w:val="16"/>
                <w:szCs w:val="16"/>
              </w:rPr>
              <w:t xml:space="preserve">                        Sazba v Kč/MJ</w:t>
            </w:r>
          </w:p>
        </w:tc>
      </w:tr>
      <w:tr w:rsidR="00AD7D0C" w:rsidRPr="00A470D7" w:rsidTr="00AD7D0C">
        <w:trPr>
          <w:cantSplit/>
          <w:trHeight w:val="1065"/>
        </w:trPr>
        <w:tc>
          <w:tcPr>
            <w:tcW w:w="960" w:type="dxa"/>
            <w:vMerge/>
            <w:tcBorders>
              <w:top w:val="nil"/>
              <w:left w:val="single" w:sz="8" w:space="0" w:color="auto"/>
              <w:bottom w:val="nil"/>
              <w:right w:val="single" w:sz="8" w:space="0" w:color="auto"/>
            </w:tcBorders>
            <w:vAlign w:val="center"/>
            <w:hideMark/>
          </w:tcPr>
          <w:p w:rsidR="00AD7D0C" w:rsidRPr="00A470D7" w:rsidRDefault="00AD7D0C">
            <w:pPr>
              <w:pStyle w:val="Bezseznamu1"/>
              <w:rPr>
                <w:b/>
                <w:bCs/>
                <w:color w:val="000000"/>
                <w:sz w:val="16"/>
                <w:szCs w:val="16"/>
              </w:rPr>
            </w:pPr>
          </w:p>
        </w:tc>
        <w:tc>
          <w:tcPr>
            <w:tcW w:w="460" w:type="dxa"/>
            <w:vMerge/>
            <w:tcBorders>
              <w:top w:val="nil"/>
              <w:left w:val="single" w:sz="8" w:space="0" w:color="auto"/>
              <w:bottom w:val="nil"/>
              <w:right w:val="single" w:sz="8" w:space="0" w:color="auto"/>
            </w:tcBorders>
            <w:vAlign w:val="center"/>
            <w:hideMark/>
          </w:tcPr>
          <w:p w:rsidR="00AD7D0C" w:rsidRPr="00A470D7" w:rsidRDefault="00AD7D0C">
            <w:pPr>
              <w:pStyle w:val="Bezseznamu1"/>
              <w:rPr>
                <w:b/>
                <w:bCs/>
                <w:color w:val="000000"/>
                <w:sz w:val="16"/>
                <w:szCs w:val="16"/>
              </w:rPr>
            </w:pPr>
          </w:p>
        </w:tc>
        <w:tc>
          <w:tcPr>
            <w:tcW w:w="1200" w:type="dxa"/>
            <w:vMerge/>
            <w:tcBorders>
              <w:top w:val="nil"/>
              <w:left w:val="single" w:sz="8" w:space="0" w:color="auto"/>
              <w:bottom w:val="nil"/>
              <w:right w:val="single" w:sz="8" w:space="0" w:color="auto"/>
            </w:tcBorders>
            <w:vAlign w:val="center"/>
            <w:hideMark/>
          </w:tcPr>
          <w:p w:rsidR="00AD7D0C" w:rsidRPr="00A470D7" w:rsidRDefault="00AD7D0C">
            <w:pPr>
              <w:pStyle w:val="Bezseznamu1"/>
              <w:rPr>
                <w:b/>
                <w:bCs/>
                <w:color w:val="000000"/>
                <w:sz w:val="16"/>
                <w:szCs w:val="16"/>
              </w:rPr>
            </w:pPr>
          </w:p>
        </w:tc>
        <w:tc>
          <w:tcPr>
            <w:tcW w:w="540" w:type="dxa"/>
            <w:vMerge/>
            <w:tcBorders>
              <w:top w:val="nil"/>
              <w:left w:val="single" w:sz="8" w:space="0" w:color="auto"/>
              <w:bottom w:val="nil"/>
              <w:right w:val="single" w:sz="8" w:space="0" w:color="auto"/>
            </w:tcBorders>
            <w:vAlign w:val="center"/>
            <w:hideMark/>
          </w:tcPr>
          <w:p w:rsidR="00AD7D0C" w:rsidRPr="00A470D7" w:rsidRDefault="00AD7D0C">
            <w:pPr>
              <w:pStyle w:val="Bezseznamu1"/>
              <w:rPr>
                <w:b/>
                <w:bCs/>
                <w:color w:val="000000"/>
                <w:sz w:val="16"/>
                <w:szCs w:val="16"/>
              </w:rPr>
            </w:pPr>
          </w:p>
        </w:tc>
        <w:tc>
          <w:tcPr>
            <w:tcW w:w="1680" w:type="dxa"/>
            <w:vMerge/>
            <w:tcBorders>
              <w:top w:val="nil"/>
              <w:left w:val="single" w:sz="8" w:space="0" w:color="auto"/>
              <w:bottom w:val="nil"/>
              <w:right w:val="single" w:sz="8" w:space="0" w:color="auto"/>
            </w:tcBorders>
            <w:vAlign w:val="center"/>
            <w:hideMark/>
          </w:tcPr>
          <w:p w:rsidR="00AD7D0C" w:rsidRPr="00A470D7" w:rsidRDefault="00AD7D0C">
            <w:pPr>
              <w:pStyle w:val="Bezseznamu1"/>
              <w:rPr>
                <w:b/>
                <w:bCs/>
                <w:color w:val="000000"/>
                <w:sz w:val="16"/>
                <w:szCs w:val="16"/>
              </w:rPr>
            </w:pPr>
          </w:p>
        </w:tc>
        <w:tc>
          <w:tcPr>
            <w:tcW w:w="960" w:type="dxa"/>
            <w:vMerge/>
            <w:tcBorders>
              <w:top w:val="nil"/>
              <w:left w:val="single" w:sz="8" w:space="0" w:color="auto"/>
              <w:bottom w:val="nil"/>
              <w:right w:val="single" w:sz="8" w:space="0" w:color="auto"/>
            </w:tcBorders>
            <w:vAlign w:val="center"/>
            <w:hideMark/>
          </w:tcPr>
          <w:p w:rsidR="00AD7D0C" w:rsidRPr="00A470D7" w:rsidRDefault="00AD7D0C">
            <w:pPr>
              <w:pStyle w:val="Bezseznamu1"/>
              <w:rPr>
                <w:b/>
                <w:bCs/>
                <w:color w:val="000000"/>
                <w:sz w:val="16"/>
                <w:szCs w:val="16"/>
              </w:rPr>
            </w:pPr>
          </w:p>
        </w:tc>
        <w:tc>
          <w:tcPr>
            <w:tcW w:w="960" w:type="dxa"/>
            <w:tcBorders>
              <w:top w:val="nil"/>
              <w:left w:val="nil"/>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 xml:space="preserve">obec v počtu </w:t>
            </w:r>
            <w:proofErr w:type="gramStart"/>
            <w:r w:rsidRPr="00A470D7">
              <w:rPr>
                <w:b/>
                <w:bCs/>
                <w:color w:val="000000"/>
                <w:sz w:val="16"/>
                <w:szCs w:val="16"/>
              </w:rPr>
              <w:t>obyvatel  10001</w:t>
            </w:r>
            <w:proofErr w:type="gramEnd"/>
            <w:r w:rsidRPr="00A470D7">
              <w:rPr>
                <w:b/>
                <w:bCs/>
                <w:color w:val="000000"/>
                <w:sz w:val="16"/>
                <w:szCs w:val="16"/>
              </w:rPr>
              <w:t xml:space="preserve"> a více</w:t>
            </w:r>
          </w:p>
        </w:tc>
        <w:tc>
          <w:tcPr>
            <w:tcW w:w="960" w:type="dxa"/>
            <w:tcBorders>
              <w:top w:val="nil"/>
              <w:left w:val="nil"/>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 xml:space="preserve">obec v počtu obyvatel 5001 až 10000  </w:t>
            </w:r>
          </w:p>
        </w:tc>
        <w:tc>
          <w:tcPr>
            <w:tcW w:w="960" w:type="dxa"/>
            <w:tcBorders>
              <w:top w:val="nil"/>
              <w:left w:val="nil"/>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 xml:space="preserve">obec v počtu obyvatel 1001 až 5000  </w:t>
            </w:r>
          </w:p>
        </w:tc>
        <w:tc>
          <w:tcPr>
            <w:tcW w:w="960" w:type="dxa"/>
            <w:tcBorders>
              <w:top w:val="nil"/>
              <w:left w:val="nil"/>
              <w:bottom w:val="nil"/>
              <w:right w:val="single" w:sz="8" w:space="0" w:color="auto"/>
            </w:tcBorders>
            <w:shd w:val="clear" w:color="000000" w:fill="FFFFFF"/>
            <w:vAlign w:val="center"/>
            <w:hideMark/>
          </w:tcPr>
          <w:p w:rsidR="00AD7D0C" w:rsidRPr="00A470D7" w:rsidRDefault="00AD7D0C">
            <w:pPr>
              <w:pStyle w:val="Bezseznamu1"/>
              <w:jc w:val="center"/>
              <w:rPr>
                <w:b/>
                <w:bCs/>
                <w:color w:val="000000"/>
                <w:sz w:val="16"/>
                <w:szCs w:val="16"/>
              </w:rPr>
            </w:pPr>
            <w:r w:rsidRPr="00A470D7">
              <w:rPr>
                <w:b/>
                <w:bCs/>
                <w:color w:val="000000"/>
                <w:sz w:val="16"/>
                <w:szCs w:val="16"/>
              </w:rPr>
              <w:t xml:space="preserve">obec v počtu obyvatel do 1000  </w:t>
            </w:r>
          </w:p>
        </w:tc>
      </w:tr>
      <w:tr w:rsidR="00AD7D0C" w:rsidRPr="00A470D7" w:rsidTr="00AD7D0C">
        <w:trPr>
          <w:cantSplit/>
          <w:trHeight w:val="450"/>
        </w:trPr>
        <w:tc>
          <w:tcPr>
            <w:tcW w:w="96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1. Křížení silničního pozemku bez rozlišení území</w:t>
            </w:r>
          </w:p>
        </w:tc>
        <w:tc>
          <w:tcPr>
            <w:tcW w:w="4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a</w:t>
            </w:r>
          </w:p>
        </w:tc>
        <w:tc>
          <w:tcPr>
            <w:tcW w:w="120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protlak a </w:t>
            </w:r>
            <w:proofErr w:type="spellStart"/>
            <w:r w:rsidRPr="00A470D7">
              <w:rPr>
                <w:color w:val="000000"/>
                <w:sz w:val="16"/>
                <w:szCs w:val="16"/>
              </w:rPr>
              <w:t>podvrt</w:t>
            </w:r>
            <w:proofErr w:type="spellEnd"/>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single" w:sz="8" w:space="0" w:color="auto"/>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průměr </w:t>
            </w:r>
            <w:proofErr w:type="spellStart"/>
            <w:r w:rsidRPr="00A470D7">
              <w:rPr>
                <w:color w:val="000000"/>
                <w:sz w:val="16"/>
                <w:szCs w:val="16"/>
              </w:rPr>
              <w:t>chr</w:t>
            </w:r>
            <w:proofErr w:type="spellEnd"/>
            <w:r w:rsidRPr="00A470D7">
              <w:rPr>
                <w:color w:val="000000"/>
                <w:sz w:val="16"/>
                <w:szCs w:val="16"/>
              </w:rPr>
              <w:t>. do 0,15m</w:t>
            </w:r>
          </w:p>
        </w:tc>
        <w:tc>
          <w:tcPr>
            <w:tcW w:w="9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bez rozlišení hloubky</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100 Kč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 Kč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60 Kč </w:t>
            </w:r>
          </w:p>
        </w:tc>
        <w:tc>
          <w:tcPr>
            <w:tcW w:w="960" w:type="dxa"/>
            <w:tcBorders>
              <w:top w:val="single" w:sz="8" w:space="0" w:color="auto"/>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r>
      <w:tr w:rsidR="00AD7D0C" w:rsidRPr="00A470D7" w:rsidTr="00AD7D0C">
        <w:trPr>
          <w:cantSplit/>
          <w:trHeight w:val="450"/>
        </w:trPr>
        <w:tc>
          <w:tcPr>
            <w:tcW w:w="960" w:type="dxa"/>
            <w:vMerge/>
            <w:tcBorders>
              <w:top w:val="single" w:sz="8" w:space="0" w:color="auto"/>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 průměr </w:t>
            </w:r>
            <w:proofErr w:type="spellStart"/>
            <w:r w:rsidRPr="00A470D7">
              <w:rPr>
                <w:color w:val="000000"/>
                <w:sz w:val="16"/>
                <w:szCs w:val="16"/>
              </w:rPr>
              <w:t>chr</w:t>
            </w:r>
            <w:proofErr w:type="spellEnd"/>
            <w:r w:rsidRPr="00A470D7">
              <w:rPr>
                <w:color w:val="000000"/>
                <w:sz w:val="16"/>
                <w:szCs w:val="16"/>
              </w:rPr>
              <w:t>. do 0,5m</w:t>
            </w: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60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r>
      <w:tr w:rsidR="00AD7D0C" w:rsidRPr="00A470D7" w:rsidTr="00AD7D0C">
        <w:trPr>
          <w:cantSplit/>
          <w:trHeight w:val="450"/>
        </w:trPr>
        <w:tc>
          <w:tcPr>
            <w:tcW w:w="960" w:type="dxa"/>
            <w:vMerge/>
            <w:tcBorders>
              <w:top w:val="single" w:sz="8" w:space="0" w:color="auto"/>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prům</w:t>
            </w:r>
            <w:proofErr w:type="spellEnd"/>
            <w:r w:rsidRPr="00A470D7">
              <w:rPr>
                <w:color w:val="000000"/>
                <w:sz w:val="16"/>
                <w:szCs w:val="16"/>
              </w:rPr>
              <w:t xml:space="preserve">. </w:t>
            </w:r>
            <w:proofErr w:type="spellStart"/>
            <w:r w:rsidRPr="00A470D7">
              <w:rPr>
                <w:color w:val="000000"/>
                <w:sz w:val="16"/>
                <w:szCs w:val="16"/>
              </w:rPr>
              <w:t>chr</w:t>
            </w:r>
            <w:proofErr w:type="spellEnd"/>
            <w:r w:rsidRPr="00A470D7">
              <w:rPr>
                <w:color w:val="000000"/>
                <w:sz w:val="16"/>
                <w:szCs w:val="16"/>
              </w:rPr>
              <w:t>. nad 0,5m</w:t>
            </w: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60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r>
      <w:tr w:rsidR="00AD7D0C" w:rsidRPr="00A470D7" w:rsidTr="00AD7D0C">
        <w:trPr>
          <w:cantSplit/>
          <w:trHeight w:val="450"/>
        </w:trPr>
        <w:tc>
          <w:tcPr>
            <w:tcW w:w="960" w:type="dxa"/>
            <w:vMerge/>
            <w:tcBorders>
              <w:top w:val="single" w:sz="8" w:space="0" w:color="auto"/>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m2</w:t>
            </w:r>
          </w:p>
        </w:tc>
        <w:tc>
          <w:tcPr>
            <w:tcW w:w="1680" w:type="dxa"/>
            <w:tcBorders>
              <w:top w:val="nil"/>
              <w:left w:val="nil"/>
              <w:bottom w:val="single" w:sz="4" w:space="0" w:color="auto"/>
              <w:right w:val="single" w:sz="4" w:space="0" w:color="auto"/>
            </w:tcBorders>
            <w:shd w:val="clear" w:color="auto" w:fill="auto"/>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při zřízení startovacích jam v </w:t>
            </w:r>
            <w:proofErr w:type="spellStart"/>
            <w:r w:rsidRPr="00A470D7">
              <w:rPr>
                <w:color w:val="000000"/>
                <w:sz w:val="16"/>
                <w:szCs w:val="16"/>
              </w:rPr>
              <w:t>silničn</w:t>
            </w:r>
            <w:proofErr w:type="spellEnd"/>
            <w:r w:rsidRPr="00A470D7">
              <w:rPr>
                <w:color w:val="000000"/>
                <w:sz w:val="16"/>
                <w:szCs w:val="16"/>
              </w:rPr>
              <w:t>. pozemku</w:t>
            </w: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40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r>
      <w:tr w:rsidR="00AD7D0C" w:rsidRPr="00A470D7" w:rsidTr="00AD7D0C">
        <w:trPr>
          <w:cantSplit/>
          <w:trHeight w:val="450"/>
        </w:trPr>
        <w:tc>
          <w:tcPr>
            <w:tcW w:w="960" w:type="dxa"/>
            <w:vMerge/>
            <w:tcBorders>
              <w:top w:val="single" w:sz="8" w:space="0" w:color="auto"/>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b</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překop vozovky</w:t>
            </w:r>
          </w:p>
        </w:tc>
        <w:tc>
          <w:tcPr>
            <w:tcW w:w="540" w:type="dxa"/>
            <w:vMerge w:val="restart"/>
            <w:tcBorders>
              <w:top w:val="nil"/>
              <w:left w:val="single" w:sz="4" w:space="0" w:color="auto"/>
              <w:bottom w:val="single" w:sz="4" w:space="0" w:color="auto"/>
              <w:right w:val="single" w:sz="4" w:space="0" w:color="auto"/>
            </w:tcBorders>
            <w:shd w:val="clear" w:color="000000" w:fill="FFFFFF"/>
            <w:textDirection w:val="tbRl"/>
            <w:vAlign w:val="center"/>
            <w:hideMark/>
          </w:tcPr>
          <w:p w:rsidR="00AD7D0C" w:rsidRPr="00A470D7" w:rsidRDefault="00AD7D0C">
            <w:pPr>
              <w:pStyle w:val="Bezseznamu1"/>
              <w:jc w:val="center"/>
              <w:rPr>
                <w:color w:val="000000"/>
                <w:sz w:val="16"/>
                <w:szCs w:val="16"/>
              </w:rPr>
            </w:pPr>
            <w:r w:rsidRPr="00A470D7">
              <w:rPr>
                <w:color w:val="000000"/>
                <w:sz w:val="16"/>
                <w:szCs w:val="16"/>
              </w:rPr>
              <w:t>případ</w:t>
            </w:r>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10 000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7 500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5 000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2 500 Kč </w:t>
            </w:r>
          </w:p>
        </w:tc>
      </w:tr>
      <w:tr w:rsidR="00AD7D0C" w:rsidRPr="00A470D7" w:rsidTr="00AD7D0C">
        <w:trPr>
          <w:cantSplit/>
          <w:trHeight w:val="450"/>
        </w:trPr>
        <w:tc>
          <w:tcPr>
            <w:tcW w:w="960" w:type="dxa"/>
            <w:vMerge/>
            <w:tcBorders>
              <w:top w:val="single" w:sz="8" w:space="0" w:color="auto"/>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5 000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3 900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2 600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1 300 Kč </w:t>
            </w:r>
          </w:p>
        </w:tc>
      </w:tr>
      <w:tr w:rsidR="00AD7D0C" w:rsidRPr="00A470D7" w:rsidTr="00AD7D0C">
        <w:trPr>
          <w:cantSplit/>
          <w:trHeight w:val="450"/>
        </w:trPr>
        <w:tc>
          <w:tcPr>
            <w:tcW w:w="960" w:type="dxa"/>
            <w:vMerge/>
            <w:tcBorders>
              <w:top w:val="single" w:sz="8" w:space="0" w:color="auto"/>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c</w:t>
            </w:r>
          </w:p>
        </w:tc>
        <w:tc>
          <w:tcPr>
            <w:tcW w:w="12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uložení do stávající chráničky </w:t>
            </w:r>
            <w:proofErr w:type="spellStart"/>
            <w:r w:rsidRPr="00A470D7">
              <w:rPr>
                <w:color w:val="000000"/>
                <w:sz w:val="16"/>
                <w:szCs w:val="16"/>
              </w:rPr>
              <w:t>maj</w:t>
            </w:r>
            <w:proofErr w:type="spellEnd"/>
            <w:r w:rsidRPr="00A470D7">
              <w:rPr>
                <w:color w:val="000000"/>
                <w:sz w:val="16"/>
                <w:szCs w:val="16"/>
              </w:rPr>
              <w:t xml:space="preserve">. </w:t>
            </w:r>
            <w:proofErr w:type="gramStart"/>
            <w:r w:rsidRPr="00A470D7">
              <w:rPr>
                <w:color w:val="000000"/>
                <w:sz w:val="16"/>
                <w:szCs w:val="16"/>
              </w:rPr>
              <w:t>správce</w:t>
            </w:r>
            <w:proofErr w:type="gramEnd"/>
          </w:p>
        </w:tc>
        <w:tc>
          <w:tcPr>
            <w:tcW w:w="5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 třídy</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chráničku lze odkoupit</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r>
      <w:tr w:rsidR="00AD7D0C" w:rsidRPr="00A470D7" w:rsidTr="00AD7D0C">
        <w:trPr>
          <w:cantSplit/>
          <w:trHeight w:val="450"/>
        </w:trPr>
        <w:tc>
          <w:tcPr>
            <w:tcW w:w="960" w:type="dxa"/>
            <w:vMerge/>
            <w:tcBorders>
              <w:top w:val="single" w:sz="8" w:space="0" w:color="auto"/>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8" w:space="0" w:color="000000"/>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nil"/>
              <w:left w:val="single" w:sz="4" w:space="0" w:color="auto"/>
              <w:bottom w:val="single" w:sz="8" w:space="0" w:color="000000"/>
              <w:right w:val="single" w:sz="4" w:space="0" w:color="auto"/>
            </w:tcBorders>
            <w:vAlign w:val="center"/>
            <w:hideMark/>
          </w:tcPr>
          <w:p w:rsidR="00AD7D0C" w:rsidRPr="00A470D7" w:rsidRDefault="00AD7D0C">
            <w:pPr>
              <w:pStyle w:val="Bezseznamu1"/>
              <w:rPr>
                <w:color w:val="000000"/>
                <w:sz w:val="16"/>
                <w:szCs w:val="16"/>
              </w:rPr>
            </w:pPr>
          </w:p>
        </w:tc>
        <w:tc>
          <w:tcPr>
            <w:tcW w:w="540" w:type="dxa"/>
            <w:vMerge/>
            <w:tcBorders>
              <w:top w:val="nil"/>
              <w:left w:val="single" w:sz="4" w:space="0" w:color="auto"/>
              <w:bottom w:val="single" w:sz="8" w:space="0" w:color="000000"/>
              <w:right w:val="single" w:sz="4" w:space="0" w:color="auto"/>
            </w:tcBorders>
            <w:vAlign w:val="center"/>
            <w:hideMark/>
          </w:tcPr>
          <w:p w:rsidR="00AD7D0C" w:rsidRPr="00A470D7" w:rsidRDefault="00AD7D0C">
            <w:pPr>
              <w:pStyle w:val="Bezseznamu1"/>
              <w:rPr>
                <w:color w:val="000000"/>
                <w:sz w:val="16"/>
                <w:szCs w:val="16"/>
              </w:rPr>
            </w:pPr>
          </w:p>
        </w:tc>
        <w:tc>
          <w:tcPr>
            <w:tcW w:w="168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III. třídy</w:t>
            </w:r>
          </w:p>
        </w:tc>
        <w:tc>
          <w:tcPr>
            <w:tcW w:w="960" w:type="dxa"/>
            <w:vMerge/>
            <w:tcBorders>
              <w:top w:val="nil"/>
              <w:left w:val="single" w:sz="4" w:space="0" w:color="auto"/>
              <w:bottom w:val="single" w:sz="8" w:space="0" w:color="000000"/>
              <w:right w:val="single" w:sz="4" w:space="0" w:color="auto"/>
            </w:tcBorders>
            <w:vAlign w:val="center"/>
            <w:hideMark/>
          </w:tcPr>
          <w:p w:rsidR="00AD7D0C" w:rsidRPr="00A470D7" w:rsidRDefault="00AD7D0C">
            <w:pPr>
              <w:pStyle w:val="Bezseznamu1"/>
              <w:rPr>
                <w:color w:val="000000"/>
                <w:sz w:val="16"/>
                <w:szCs w:val="16"/>
              </w:rPr>
            </w:pP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 Kč </w:t>
            </w:r>
          </w:p>
        </w:tc>
        <w:tc>
          <w:tcPr>
            <w:tcW w:w="960" w:type="dxa"/>
            <w:tcBorders>
              <w:top w:val="nil"/>
              <w:left w:val="nil"/>
              <w:bottom w:val="single" w:sz="8"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 Kč </w:t>
            </w:r>
          </w:p>
        </w:tc>
      </w:tr>
      <w:tr w:rsidR="00AD7D0C" w:rsidRPr="00A470D7" w:rsidTr="00AD7D0C">
        <w:trPr>
          <w:cantSplit/>
          <w:trHeight w:val="450"/>
        </w:trPr>
        <w:tc>
          <w:tcPr>
            <w:tcW w:w="960" w:type="dxa"/>
            <w:vMerge w:val="restart"/>
            <w:tcBorders>
              <w:top w:val="nil"/>
              <w:left w:val="single" w:sz="8" w:space="0" w:color="auto"/>
              <w:bottom w:val="single" w:sz="8" w:space="0" w:color="000000"/>
              <w:right w:val="nil"/>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2. Podélné uložení a vstup</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a</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uložení do vozovky</w:t>
            </w: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1 000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750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250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390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260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130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vstup do vozovky</w:t>
            </w: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m2</w:t>
            </w:r>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1 000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750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250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m2</w:t>
            </w:r>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390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260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130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b</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uložení do krajnice </w:t>
            </w: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r w:rsidRPr="00A470D7">
              <w:rPr>
                <w:color w:val="000000"/>
                <w:sz w:val="16"/>
                <w:szCs w:val="16"/>
              </w:rPr>
              <w:t xml:space="preserve"> </w:t>
            </w:r>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240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160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150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120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40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c</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uložení do příkopu</w:t>
            </w: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70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60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III. třídy</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40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r>
      <w:tr w:rsidR="00AD7D0C" w:rsidRPr="00A470D7" w:rsidTr="00AD7D0C">
        <w:trPr>
          <w:cantSplit/>
          <w:trHeight w:val="675"/>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d</w:t>
            </w:r>
          </w:p>
        </w:tc>
        <w:tc>
          <w:tcPr>
            <w:tcW w:w="120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uložení do chodníku, zeleného pásu</w:t>
            </w: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v </w:t>
            </w:r>
            <w:proofErr w:type="spellStart"/>
            <w:r w:rsidRPr="00A470D7">
              <w:rPr>
                <w:color w:val="000000"/>
                <w:sz w:val="16"/>
                <w:szCs w:val="16"/>
              </w:rPr>
              <w:t>zast</w:t>
            </w:r>
            <w:proofErr w:type="spellEnd"/>
            <w:r w:rsidRPr="00A470D7">
              <w:rPr>
                <w:color w:val="000000"/>
                <w:sz w:val="16"/>
                <w:szCs w:val="16"/>
              </w:rPr>
              <w:t>. území</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40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r>
      <w:tr w:rsidR="00AD7D0C" w:rsidRPr="00A470D7" w:rsidTr="00AD7D0C">
        <w:trPr>
          <w:cantSplit/>
          <w:trHeight w:val="69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tcBorders>
              <w:top w:val="nil"/>
              <w:left w:val="single" w:sz="4" w:space="0" w:color="auto"/>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e</w:t>
            </w:r>
          </w:p>
        </w:tc>
        <w:tc>
          <w:tcPr>
            <w:tcW w:w="120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uložení do pomocného pozemku </w:t>
            </w:r>
          </w:p>
        </w:tc>
        <w:tc>
          <w:tcPr>
            <w:tcW w:w="54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mimo </w:t>
            </w:r>
            <w:proofErr w:type="spellStart"/>
            <w:r w:rsidRPr="00A470D7">
              <w:rPr>
                <w:color w:val="000000"/>
                <w:sz w:val="16"/>
                <w:szCs w:val="16"/>
              </w:rPr>
              <w:t>zast</w:t>
            </w:r>
            <w:proofErr w:type="spellEnd"/>
            <w:r w:rsidRPr="00A470D7">
              <w:rPr>
                <w:color w:val="000000"/>
                <w:sz w:val="16"/>
                <w:szCs w:val="16"/>
              </w:rPr>
              <w:t>. území</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40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c>
          <w:tcPr>
            <w:tcW w:w="960" w:type="dxa"/>
            <w:tcBorders>
              <w:top w:val="nil"/>
              <w:left w:val="nil"/>
              <w:bottom w:val="single" w:sz="8"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20 Kč </w:t>
            </w:r>
          </w:p>
        </w:tc>
      </w:tr>
      <w:tr w:rsidR="00AD7D0C" w:rsidRPr="00A470D7" w:rsidTr="00AD7D0C">
        <w:trPr>
          <w:cantSplit/>
          <w:trHeight w:val="450"/>
        </w:trPr>
        <w:tc>
          <w:tcPr>
            <w:tcW w:w="960" w:type="dxa"/>
            <w:vMerge w:val="restart"/>
            <w:tcBorders>
              <w:top w:val="nil"/>
              <w:left w:val="single" w:sz="8" w:space="0" w:color="auto"/>
              <w:bottom w:val="single" w:sz="8" w:space="0" w:color="000000"/>
              <w:right w:val="nil"/>
            </w:tcBorders>
            <w:shd w:val="clear" w:color="auto" w:fill="auto"/>
            <w:vAlign w:val="center"/>
            <w:hideMark/>
          </w:tcPr>
          <w:p w:rsidR="00AD7D0C" w:rsidRPr="00A470D7" w:rsidRDefault="00AD7D0C">
            <w:pPr>
              <w:pStyle w:val="Bezseznamu1"/>
              <w:jc w:val="center"/>
              <w:rPr>
                <w:color w:val="000000"/>
                <w:sz w:val="16"/>
                <w:szCs w:val="16"/>
              </w:rPr>
            </w:pPr>
            <w:r w:rsidRPr="00A470D7">
              <w:rPr>
                <w:color w:val="000000"/>
                <w:sz w:val="16"/>
                <w:szCs w:val="16"/>
              </w:rPr>
              <w:t>3. Vzdušné vedení</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a</w:t>
            </w:r>
          </w:p>
        </w:tc>
        <w:tc>
          <w:tcPr>
            <w:tcW w:w="120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uložení nad pozemkem</w:t>
            </w:r>
          </w:p>
        </w:tc>
        <w:tc>
          <w:tcPr>
            <w:tcW w:w="54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60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30 Kč </w:t>
            </w:r>
          </w:p>
        </w:tc>
      </w:tr>
      <w:tr w:rsidR="00AD7D0C" w:rsidRPr="00A470D7" w:rsidTr="00AD7D0C">
        <w:trPr>
          <w:cantSplit/>
          <w:trHeight w:val="555"/>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tcBorders>
              <w:top w:val="nil"/>
              <w:left w:val="single" w:sz="4" w:space="0" w:color="auto"/>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b</w:t>
            </w:r>
          </w:p>
        </w:tc>
        <w:tc>
          <w:tcPr>
            <w:tcW w:w="120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sloup umístěný na pozemku</w:t>
            </w:r>
          </w:p>
        </w:tc>
        <w:tc>
          <w:tcPr>
            <w:tcW w:w="540" w:type="dxa"/>
            <w:tcBorders>
              <w:top w:val="nil"/>
              <w:left w:val="nil"/>
              <w:bottom w:val="single" w:sz="8" w:space="0" w:color="auto"/>
              <w:right w:val="single" w:sz="4" w:space="0" w:color="auto"/>
            </w:tcBorders>
            <w:shd w:val="clear" w:color="000000" w:fill="FFFFFF"/>
            <w:textDirection w:val="tbRl"/>
            <w:vAlign w:val="center"/>
            <w:hideMark/>
          </w:tcPr>
          <w:p w:rsidR="00AD7D0C" w:rsidRPr="00A470D7" w:rsidRDefault="00AD7D0C">
            <w:pPr>
              <w:pStyle w:val="Bezseznamu1"/>
              <w:jc w:val="center"/>
              <w:rPr>
                <w:color w:val="000000"/>
                <w:sz w:val="16"/>
                <w:szCs w:val="16"/>
              </w:rPr>
            </w:pPr>
            <w:r w:rsidRPr="00A470D7">
              <w:rPr>
                <w:color w:val="000000"/>
                <w:sz w:val="16"/>
                <w:szCs w:val="16"/>
              </w:rPr>
              <w:t>případ</w:t>
            </w:r>
          </w:p>
        </w:tc>
        <w:tc>
          <w:tcPr>
            <w:tcW w:w="168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3 000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2 400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1 600 Kč </w:t>
            </w:r>
          </w:p>
        </w:tc>
        <w:tc>
          <w:tcPr>
            <w:tcW w:w="960" w:type="dxa"/>
            <w:tcBorders>
              <w:top w:val="nil"/>
              <w:left w:val="nil"/>
              <w:bottom w:val="single" w:sz="8"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800 Kč </w:t>
            </w:r>
          </w:p>
        </w:tc>
      </w:tr>
      <w:tr w:rsidR="00AD7D0C" w:rsidRPr="00A470D7" w:rsidTr="00AD7D0C">
        <w:trPr>
          <w:cantSplit/>
          <w:trHeight w:val="450"/>
        </w:trPr>
        <w:tc>
          <w:tcPr>
            <w:tcW w:w="960" w:type="dxa"/>
            <w:vMerge w:val="restart"/>
            <w:tcBorders>
              <w:top w:val="nil"/>
              <w:left w:val="single" w:sz="8" w:space="0" w:color="auto"/>
              <w:bottom w:val="single" w:sz="8" w:space="0" w:color="000000"/>
              <w:right w:val="nil"/>
            </w:tcBorders>
            <w:shd w:val="clear" w:color="auto" w:fill="auto"/>
            <w:hideMark/>
          </w:tcPr>
          <w:p w:rsidR="00AD7D0C" w:rsidRPr="00A470D7" w:rsidRDefault="00AD7D0C">
            <w:pPr>
              <w:pStyle w:val="Bezseznamu1"/>
              <w:jc w:val="center"/>
              <w:rPr>
                <w:color w:val="000000"/>
                <w:sz w:val="16"/>
                <w:szCs w:val="16"/>
              </w:rPr>
            </w:pPr>
            <w:r w:rsidRPr="00A470D7">
              <w:rPr>
                <w:color w:val="000000"/>
                <w:sz w:val="16"/>
                <w:szCs w:val="16"/>
              </w:rPr>
              <w:t>4. Mostní objekty</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a</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xml:space="preserve">uložení do stávající chráničky </w:t>
            </w:r>
            <w:proofErr w:type="spellStart"/>
            <w:r w:rsidRPr="00A470D7">
              <w:rPr>
                <w:color w:val="000000"/>
                <w:sz w:val="16"/>
                <w:szCs w:val="16"/>
              </w:rPr>
              <w:t>maj</w:t>
            </w:r>
            <w:proofErr w:type="spellEnd"/>
            <w:r w:rsidRPr="00A470D7">
              <w:rPr>
                <w:color w:val="000000"/>
                <w:sz w:val="16"/>
                <w:szCs w:val="16"/>
              </w:rPr>
              <w:t xml:space="preserve">. </w:t>
            </w:r>
            <w:proofErr w:type="gramStart"/>
            <w:r w:rsidRPr="00A470D7">
              <w:rPr>
                <w:color w:val="000000"/>
                <w:sz w:val="16"/>
                <w:szCs w:val="16"/>
              </w:rPr>
              <w:t>správce</w:t>
            </w:r>
            <w:proofErr w:type="gramEnd"/>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 třídy</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Pr>
                <w:color w:val="000000"/>
                <w:sz w:val="16"/>
                <w:szCs w:val="16"/>
              </w:rPr>
              <w:t>c</w:t>
            </w:r>
            <w:r w:rsidRPr="00A470D7">
              <w:rPr>
                <w:color w:val="000000"/>
                <w:sz w:val="16"/>
                <w:szCs w:val="16"/>
              </w:rPr>
              <w:t>hráničku lze odkoupit</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5 000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3 900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2 600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1 300 Kč </w:t>
            </w:r>
          </w:p>
        </w:tc>
      </w:tr>
      <w:tr w:rsidR="00AD7D0C" w:rsidRPr="00A470D7" w:rsidTr="00AD7D0C">
        <w:trPr>
          <w:cantSplit/>
          <w:trHeight w:val="450"/>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20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54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168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v silnici III. třídy</w:t>
            </w:r>
          </w:p>
        </w:tc>
        <w:tc>
          <w:tcPr>
            <w:tcW w:w="960" w:type="dxa"/>
            <w:vMerge/>
            <w:tcBorders>
              <w:top w:val="nil"/>
              <w:left w:val="single" w:sz="4" w:space="0" w:color="auto"/>
              <w:bottom w:val="single" w:sz="4" w:space="0" w:color="auto"/>
              <w:right w:val="single" w:sz="4" w:space="0" w:color="auto"/>
            </w:tcBorders>
            <w:vAlign w:val="center"/>
            <w:hideMark/>
          </w:tcPr>
          <w:p w:rsidR="00AD7D0C" w:rsidRPr="00A470D7" w:rsidRDefault="00AD7D0C">
            <w:pPr>
              <w:pStyle w:val="Bezseznamu1"/>
              <w:rPr>
                <w:color w:val="00000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2 500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1 950 Kč </w:t>
            </w:r>
          </w:p>
        </w:tc>
        <w:tc>
          <w:tcPr>
            <w:tcW w:w="960" w:type="dxa"/>
            <w:tcBorders>
              <w:top w:val="nil"/>
              <w:left w:val="nil"/>
              <w:bottom w:val="single" w:sz="4"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1 300 Kč </w:t>
            </w:r>
          </w:p>
        </w:tc>
        <w:tc>
          <w:tcPr>
            <w:tcW w:w="960" w:type="dxa"/>
            <w:tcBorders>
              <w:top w:val="nil"/>
              <w:left w:val="nil"/>
              <w:bottom w:val="single" w:sz="4"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650 Kč </w:t>
            </w:r>
          </w:p>
        </w:tc>
      </w:tr>
      <w:tr w:rsidR="00AD7D0C" w:rsidRPr="00A470D7" w:rsidTr="00AD7D0C">
        <w:trPr>
          <w:cantSplit/>
          <w:trHeight w:val="915"/>
        </w:trPr>
        <w:tc>
          <w:tcPr>
            <w:tcW w:w="960" w:type="dxa"/>
            <w:vMerge/>
            <w:tcBorders>
              <w:top w:val="nil"/>
              <w:left w:val="single" w:sz="8" w:space="0" w:color="auto"/>
              <w:bottom w:val="single" w:sz="8" w:space="0" w:color="000000"/>
              <w:right w:val="nil"/>
            </w:tcBorders>
            <w:vAlign w:val="center"/>
            <w:hideMark/>
          </w:tcPr>
          <w:p w:rsidR="00AD7D0C" w:rsidRPr="00A470D7" w:rsidRDefault="00AD7D0C">
            <w:pPr>
              <w:pStyle w:val="Bezseznamu1"/>
              <w:rPr>
                <w:color w:val="000000"/>
                <w:sz w:val="16"/>
                <w:szCs w:val="16"/>
              </w:rPr>
            </w:pPr>
          </w:p>
        </w:tc>
        <w:tc>
          <w:tcPr>
            <w:tcW w:w="460" w:type="dxa"/>
            <w:tcBorders>
              <w:top w:val="nil"/>
              <w:left w:val="single" w:sz="4" w:space="0" w:color="auto"/>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b</w:t>
            </w:r>
          </w:p>
        </w:tc>
        <w:tc>
          <w:tcPr>
            <w:tcW w:w="120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jiný přechod mostu bez zásahu do vozovky</w:t>
            </w:r>
          </w:p>
        </w:tc>
        <w:tc>
          <w:tcPr>
            <w:tcW w:w="54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proofErr w:type="spellStart"/>
            <w:r w:rsidRPr="00A470D7">
              <w:rPr>
                <w:color w:val="000000"/>
                <w:sz w:val="16"/>
                <w:szCs w:val="16"/>
              </w:rPr>
              <w:t>bm</w:t>
            </w:r>
            <w:proofErr w:type="spellEnd"/>
          </w:p>
        </w:tc>
        <w:tc>
          <w:tcPr>
            <w:tcW w:w="168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jc w:val="center"/>
              <w:rPr>
                <w:color w:val="000000"/>
                <w:sz w:val="16"/>
                <w:szCs w:val="16"/>
              </w:rPr>
            </w:pPr>
            <w:r w:rsidRPr="00A470D7">
              <w:rPr>
                <w:color w:val="000000"/>
                <w:sz w:val="16"/>
                <w:szCs w:val="16"/>
              </w:rPr>
              <w:t>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10 000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7 500 Kč </w:t>
            </w:r>
          </w:p>
        </w:tc>
        <w:tc>
          <w:tcPr>
            <w:tcW w:w="960" w:type="dxa"/>
            <w:tcBorders>
              <w:top w:val="nil"/>
              <w:left w:val="nil"/>
              <w:bottom w:val="single" w:sz="8" w:space="0" w:color="auto"/>
              <w:right w:val="single" w:sz="4"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5 000 Kč </w:t>
            </w:r>
          </w:p>
        </w:tc>
        <w:tc>
          <w:tcPr>
            <w:tcW w:w="960" w:type="dxa"/>
            <w:tcBorders>
              <w:top w:val="nil"/>
              <w:left w:val="nil"/>
              <w:bottom w:val="single" w:sz="8" w:space="0" w:color="auto"/>
              <w:right w:val="single" w:sz="8" w:space="0" w:color="auto"/>
            </w:tcBorders>
            <w:shd w:val="clear" w:color="000000" w:fill="FFFFFF"/>
            <w:vAlign w:val="center"/>
            <w:hideMark/>
          </w:tcPr>
          <w:p w:rsidR="00AD7D0C" w:rsidRPr="00A470D7" w:rsidRDefault="00AD7D0C">
            <w:pPr>
              <w:pStyle w:val="Bezseznamu1"/>
              <w:rPr>
                <w:color w:val="000000"/>
                <w:sz w:val="16"/>
                <w:szCs w:val="16"/>
              </w:rPr>
            </w:pPr>
            <w:r w:rsidRPr="00A470D7">
              <w:rPr>
                <w:color w:val="000000"/>
                <w:sz w:val="16"/>
                <w:szCs w:val="16"/>
              </w:rPr>
              <w:t xml:space="preserve">    2 500 Kč </w:t>
            </w:r>
          </w:p>
        </w:tc>
      </w:tr>
    </w:tbl>
    <w:p w:rsidR="00AD7D0C" w:rsidRPr="00036DA0" w:rsidRDefault="00AD7D0C">
      <w:pPr>
        <w:pStyle w:val="Bezseznamu1"/>
        <w:rPr>
          <w:sz w:val="22"/>
          <w:szCs w:val="22"/>
        </w:rPr>
      </w:pPr>
    </w:p>
    <w:sectPr w:rsidR="00AD7D0C" w:rsidRPr="00036DA0" w:rsidSect="00AD7D0C">
      <w:headerReference w:type="default" r:id="rId13"/>
      <w:footerReference w:type="default" r:id="rId14"/>
      <w:headerReference w:type="first" r:id="rId15"/>
      <w:pgSz w:w="11906" w:h="16838"/>
      <w:pgMar w:top="1183" w:right="851" w:bottom="964" w:left="1247"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41" w:rsidRDefault="001E7141">
      <w:pPr>
        <w:pStyle w:val="Bezseznamu1"/>
      </w:pPr>
      <w:r>
        <w:separator/>
      </w:r>
    </w:p>
  </w:endnote>
  <w:endnote w:type="continuationSeparator" w:id="0">
    <w:p w:rsidR="001E7141" w:rsidRDefault="001E7141">
      <w:pPr>
        <w:pStyle w:val="Bezseznamu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52" w:rsidRDefault="00E10452">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C04AEA">
      <w:rPr>
        <w:rFonts w:ascii="Arial" w:eastAsia="Arial" w:hAnsi="Arial" w:cs="Arial"/>
        <w:noProof/>
        <w:sz w:val="16"/>
        <w:szCs w:val="16"/>
      </w:rPr>
      <w:t>11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C04AEA">
      <w:rPr>
        <w:rFonts w:ascii="Arial" w:eastAsia="Arial" w:hAnsi="Arial" w:cs="Arial"/>
        <w:noProof/>
        <w:sz w:val="16"/>
        <w:szCs w:val="16"/>
      </w:rPr>
      <w:t>11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41" w:rsidRDefault="001E7141">
      <w:pPr>
        <w:pStyle w:val="Bezseznamu1"/>
      </w:pPr>
      <w:r>
        <w:separator/>
      </w:r>
    </w:p>
  </w:footnote>
  <w:footnote w:type="continuationSeparator" w:id="0">
    <w:p w:rsidR="001E7141" w:rsidRDefault="001E7141">
      <w:pPr>
        <w:pStyle w:val="Bezseznamu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52" w:rsidRPr="0086781E" w:rsidRDefault="00E10452">
    <w:pPr>
      <w:pStyle w:val="Zhlav"/>
      <w:jc w:val="right"/>
      <w:rPr>
        <w:rFonts w:ascii="Arial" w:eastAsia="Arial" w:hAnsi="Arial" w:cs="Arial"/>
        <w:sz w:val="20"/>
        <w:szCs w:val="20"/>
      </w:rPr>
    </w:pPr>
    <w:r w:rsidRPr="0086781E">
      <w:rPr>
        <w:rFonts w:ascii="Arial" w:eastAsia="Arial" w:hAnsi="Arial" w:cs="Arial"/>
        <w:sz w:val="20"/>
        <w:szCs w:val="20"/>
      </w:rPr>
      <w:t>S</w:t>
    </w:r>
    <w:r>
      <w:rPr>
        <w:rFonts w:ascii="Arial" w:eastAsia="Arial" w:hAnsi="Arial" w:cs="Arial"/>
        <w:sz w:val="20"/>
        <w:szCs w:val="20"/>
      </w:rPr>
      <w:t>1460</w:t>
    </w:r>
    <w:r w:rsidRPr="0086781E">
      <w:rPr>
        <w:rFonts w:ascii="Arial" w:eastAsia="Arial" w:hAnsi="Arial" w:cs="Arial"/>
        <w:sz w:val="20"/>
        <w:szCs w:val="20"/>
      </w:rPr>
      <w:t>/1</w:t>
    </w:r>
    <w:r>
      <w:rPr>
        <w:rFonts w:ascii="Arial" w:eastAsia="Arial" w:hAnsi="Arial" w:cs="Arial"/>
        <w:sz w:val="20"/>
        <w:szCs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52" w:rsidRPr="00E85741" w:rsidRDefault="000826D7">
    <w:pPr>
      <w:pStyle w:val="Zhlav"/>
      <w:rPr>
        <w:rFonts w:ascii="Arial" w:eastAsia="Arial" w:hAnsi="Arial" w:cs="Arial"/>
      </w:rPr>
    </w:pPr>
    <w:r>
      <w:rPr>
        <w:noProof/>
        <w:lang w:eastAsia="cs-CZ"/>
      </w:rPr>
      <w:drawing>
        <wp:inline distT="0" distB="0" distL="0" distR="0">
          <wp:extent cx="3419475" cy="7905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5779" t="21277" r="34779" b="19858"/>
                  <a:stretch>
                    <a:fillRect/>
                  </a:stretch>
                </pic:blipFill>
                <pic:spPr bwMode="auto">
                  <a:xfrm>
                    <a:off x="0" y="0"/>
                    <a:ext cx="3419475" cy="790575"/>
                  </a:xfrm>
                  <a:prstGeom prst="rect">
                    <a:avLst/>
                  </a:prstGeom>
                  <a:solidFill>
                    <a:srgbClr val="FFFFFF"/>
                  </a:solidFill>
                  <a:ln>
                    <a:noFill/>
                  </a:ln>
                </pic:spPr>
              </pic:pic>
            </a:graphicData>
          </a:graphic>
        </wp:inline>
      </w:drawing>
    </w:r>
    <w:r w:rsidR="00E10452">
      <w:rPr>
        <w:noProof/>
      </w:rPr>
      <w:tab/>
      <w:t xml:space="preserve">  </w:t>
    </w:r>
    <w:proofErr w:type="spellStart"/>
    <w:r w:rsidR="00E10452" w:rsidRPr="00775A68">
      <w:rPr>
        <w:rFonts w:ascii="Arial" w:eastAsia="Arial" w:hAnsi="Arial" w:cs="Arial"/>
      </w:rPr>
      <w:t>Sx</w:t>
    </w:r>
    <w:r w:rsidR="00E10452">
      <w:rPr>
        <w:rFonts w:ascii="Arial" w:eastAsia="Arial" w:hAnsi="Arial" w:cs="Arial"/>
      </w:rPr>
      <w:t>xx</w:t>
    </w:r>
    <w:proofErr w:type="spellEnd"/>
    <w:r w:rsidR="00E10452">
      <w:rPr>
        <w:rFonts w:ascii="Arial" w:eastAsia="Arial" w:hAnsi="Arial" w:cs="Arial"/>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579"/>
    <w:multiLevelType w:val="hybridMultilevel"/>
    <w:tmpl w:val="A51CAA66"/>
    <w:lvl w:ilvl="0" w:tplc="F10ABA38">
      <w:start w:val="1"/>
      <w:numFmt w:val="decimal"/>
      <w:lvlText w:val="%1."/>
      <w:lvlJc w:val="left"/>
      <w:pPr>
        <w:ind w:left="377" w:hanging="360"/>
      </w:pPr>
      <w:rPr>
        <w:rFonts w:hint="default"/>
        <w:b w:val="0"/>
      </w:rPr>
    </w:lvl>
    <w:lvl w:ilvl="1" w:tplc="92927320">
      <w:start w:val="1"/>
      <w:numFmt w:val="lowerLetter"/>
      <w:lvlText w:val="%2."/>
      <w:lvlJc w:val="left"/>
      <w:pPr>
        <w:ind w:left="1097" w:hanging="360"/>
      </w:pPr>
    </w:lvl>
    <w:lvl w:ilvl="2" w:tplc="F3827940" w:tentative="1">
      <w:start w:val="1"/>
      <w:numFmt w:val="lowerRoman"/>
      <w:lvlText w:val="%3."/>
      <w:lvlJc w:val="right"/>
      <w:pPr>
        <w:ind w:left="1817" w:hanging="180"/>
      </w:pPr>
    </w:lvl>
    <w:lvl w:ilvl="3" w:tplc="08585108" w:tentative="1">
      <w:start w:val="1"/>
      <w:numFmt w:val="decimal"/>
      <w:lvlText w:val="%4."/>
      <w:lvlJc w:val="left"/>
      <w:pPr>
        <w:ind w:left="2537" w:hanging="360"/>
      </w:pPr>
    </w:lvl>
    <w:lvl w:ilvl="4" w:tplc="178A47C8" w:tentative="1">
      <w:start w:val="1"/>
      <w:numFmt w:val="lowerLetter"/>
      <w:lvlText w:val="%5."/>
      <w:lvlJc w:val="left"/>
      <w:pPr>
        <w:ind w:left="3257" w:hanging="360"/>
      </w:pPr>
    </w:lvl>
    <w:lvl w:ilvl="5" w:tplc="48263526" w:tentative="1">
      <w:start w:val="1"/>
      <w:numFmt w:val="lowerRoman"/>
      <w:lvlText w:val="%6."/>
      <w:lvlJc w:val="right"/>
      <w:pPr>
        <w:ind w:left="3977" w:hanging="180"/>
      </w:pPr>
    </w:lvl>
    <w:lvl w:ilvl="6" w:tplc="8034F08E" w:tentative="1">
      <w:start w:val="1"/>
      <w:numFmt w:val="decimal"/>
      <w:lvlText w:val="%7."/>
      <w:lvlJc w:val="left"/>
      <w:pPr>
        <w:ind w:left="4697" w:hanging="360"/>
      </w:pPr>
    </w:lvl>
    <w:lvl w:ilvl="7" w:tplc="2702FE08" w:tentative="1">
      <w:start w:val="1"/>
      <w:numFmt w:val="lowerLetter"/>
      <w:lvlText w:val="%8."/>
      <w:lvlJc w:val="left"/>
      <w:pPr>
        <w:ind w:left="5417" w:hanging="360"/>
      </w:pPr>
    </w:lvl>
    <w:lvl w:ilvl="8" w:tplc="14DC857C" w:tentative="1">
      <w:start w:val="1"/>
      <w:numFmt w:val="lowerRoman"/>
      <w:lvlText w:val="%9."/>
      <w:lvlJc w:val="right"/>
      <w:pPr>
        <w:ind w:left="6137" w:hanging="180"/>
      </w:pPr>
    </w:lvl>
  </w:abstractNum>
  <w:abstractNum w:abstractNumId="1">
    <w:nsid w:val="66866C89"/>
    <w:multiLevelType w:val="hybridMultilevel"/>
    <w:tmpl w:val="99799376"/>
    <w:lvl w:ilvl="0" w:tplc="2098DB66">
      <w:start w:val="1"/>
      <w:numFmt w:val="upperRoman"/>
      <w:lvlText w:val="%1."/>
      <w:lvlJc w:val="left"/>
      <w:pPr>
        <w:ind w:left="1080" w:hanging="720"/>
      </w:pPr>
      <w:rPr>
        <w:rFonts w:hint="default"/>
      </w:rPr>
    </w:lvl>
    <w:lvl w:ilvl="1" w:tplc="5E1A9286">
      <w:start w:val="1"/>
      <w:numFmt w:val="lowerLetter"/>
      <w:lvlText w:val="%2."/>
      <w:lvlJc w:val="left"/>
      <w:pPr>
        <w:ind w:left="1440" w:hanging="360"/>
      </w:pPr>
    </w:lvl>
    <w:lvl w:ilvl="2" w:tplc="B9069794">
      <w:start w:val="1"/>
      <w:numFmt w:val="lowerRoman"/>
      <w:lvlText w:val="%3."/>
      <w:lvlJc w:val="right"/>
      <w:pPr>
        <w:ind w:left="2160" w:hanging="180"/>
      </w:pPr>
    </w:lvl>
    <w:lvl w:ilvl="3" w:tplc="84B8F936">
      <w:start w:val="1"/>
      <w:numFmt w:val="decimal"/>
      <w:lvlText w:val="%4."/>
      <w:lvlJc w:val="left"/>
      <w:pPr>
        <w:ind w:left="2880" w:hanging="360"/>
      </w:pPr>
    </w:lvl>
    <w:lvl w:ilvl="4" w:tplc="100CFC4C">
      <w:start w:val="1"/>
      <w:numFmt w:val="lowerLetter"/>
      <w:lvlText w:val="%5."/>
      <w:lvlJc w:val="left"/>
      <w:pPr>
        <w:ind w:left="3600" w:hanging="360"/>
      </w:pPr>
    </w:lvl>
    <w:lvl w:ilvl="5" w:tplc="90C67EB4">
      <w:start w:val="1"/>
      <w:numFmt w:val="lowerRoman"/>
      <w:lvlText w:val="%6."/>
      <w:lvlJc w:val="right"/>
      <w:pPr>
        <w:ind w:left="4320" w:hanging="180"/>
      </w:pPr>
    </w:lvl>
    <w:lvl w:ilvl="6" w:tplc="40324214">
      <w:start w:val="1"/>
      <w:numFmt w:val="decimal"/>
      <w:lvlText w:val="%7."/>
      <w:lvlJc w:val="left"/>
      <w:pPr>
        <w:ind w:left="5040" w:hanging="360"/>
      </w:pPr>
    </w:lvl>
    <w:lvl w:ilvl="7" w:tplc="574678DC">
      <w:start w:val="1"/>
      <w:numFmt w:val="lowerLetter"/>
      <w:lvlText w:val="%8."/>
      <w:lvlJc w:val="left"/>
      <w:pPr>
        <w:ind w:left="5760" w:hanging="360"/>
      </w:pPr>
    </w:lvl>
    <w:lvl w:ilvl="8" w:tplc="F800C4B2">
      <w:start w:val="1"/>
      <w:numFmt w:val="lowerRoman"/>
      <w:lvlText w:val="%9."/>
      <w:lvlJc w:val="right"/>
      <w:pPr>
        <w:ind w:left="6480" w:hanging="180"/>
      </w:pPr>
    </w:lvl>
  </w:abstractNum>
  <w:abstractNum w:abstractNumId="2">
    <w:nsid w:val="66866C8A"/>
    <w:multiLevelType w:val="singleLevel"/>
    <w:tmpl w:val="99799375"/>
    <w:lvl w:ilvl="0">
      <w:start w:val="1"/>
      <w:numFmt w:val="decimal"/>
      <w:lvlText w:val="%1."/>
      <w:lvlJc w:val="left"/>
      <w:pPr>
        <w:tabs>
          <w:tab w:val="num" w:pos="502"/>
        </w:tabs>
        <w:ind w:left="502" w:hanging="360"/>
      </w:pPr>
    </w:lvl>
  </w:abstractNum>
  <w:abstractNum w:abstractNumId="3">
    <w:nsid w:val="66866C8B"/>
    <w:multiLevelType w:val="singleLevel"/>
    <w:tmpl w:val="99799374"/>
    <w:lvl w:ilvl="0">
      <w:start w:val="1"/>
      <w:numFmt w:val="decimal"/>
      <w:lvlText w:val="%1."/>
      <w:lvlJc w:val="left"/>
      <w:pPr>
        <w:tabs>
          <w:tab w:val="num" w:pos="1069"/>
        </w:tabs>
        <w:ind w:left="1069" w:hanging="360"/>
      </w:pPr>
      <w:rPr>
        <w:rFonts w:ascii="Arial" w:eastAsia="Arial" w:hAnsi="Arial" w:cs="Arial" w:hint="default"/>
      </w:rPr>
    </w:lvl>
  </w:abstractNum>
  <w:abstractNum w:abstractNumId="4">
    <w:nsid w:val="66866C8C"/>
    <w:multiLevelType w:val="hybridMultilevel"/>
    <w:tmpl w:val="99799373"/>
    <w:lvl w:ilvl="0" w:tplc="6B5E5CBC">
      <w:start w:val="1"/>
      <w:numFmt w:val="decimal"/>
      <w:lvlText w:val="%1."/>
      <w:lvlJc w:val="left"/>
      <w:pPr>
        <w:ind w:left="360" w:hanging="360"/>
      </w:pPr>
      <w:rPr>
        <w:rFonts w:hint="default"/>
      </w:rPr>
    </w:lvl>
    <w:lvl w:ilvl="1" w:tplc="2F7ABF6C">
      <w:start w:val="1"/>
      <w:numFmt w:val="lowerLetter"/>
      <w:lvlText w:val="%2."/>
      <w:lvlJc w:val="left"/>
      <w:pPr>
        <w:ind w:left="1080" w:hanging="360"/>
      </w:pPr>
    </w:lvl>
    <w:lvl w:ilvl="2" w:tplc="1D8259E4">
      <w:start w:val="1"/>
      <w:numFmt w:val="lowerRoman"/>
      <w:lvlText w:val="%3."/>
      <w:lvlJc w:val="right"/>
      <w:pPr>
        <w:ind w:left="1800" w:hanging="180"/>
      </w:pPr>
    </w:lvl>
    <w:lvl w:ilvl="3" w:tplc="E4182390">
      <w:start w:val="1"/>
      <w:numFmt w:val="decimal"/>
      <w:lvlText w:val="%4."/>
      <w:lvlJc w:val="left"/>
      <w:pPr>
        <w:ind w:left="2520" w:hanging="360"/>
      </w:pPr>
    </w:lvl>
    <w:lvl w:ilvl="4" w:tplc="D2C2DDD6">
      <w:start w:val="1"/>
      <w:numFmt w:val="lowerLetter"/>
      <w:lvlText w:val="%5."/>
      <w:lvlJc w:val="left"/>
      <w:pPr>
        <w:ind w:left="3240" w:hanging="360"/>
      </w:pPr>
    </w:lvl>
    <w:lvl w:ilvl="5" w:tplc="1F461E7E">
      <w:start w:val="1"/>
      <w:numFmt w:val="lowerRoman"/>
      <w:lvlText w:val="%6."/>
      <w:lvlJc w:val="right"/>
      <w:pPr>
        <w:ind w:left="3960" w:hanging="180"/>
      </w:pPr>
    </w:lvl>
    <w:lvl w:ilvl="6" w:tplc="3E967EC8">
      <w:start w:val="1"/>
      <w:numFmt w:val="decimal"/>
      <w:lvlText w:val="%7."/>
      <w:lvlJc w:val="left"/>
      <w:pPr>
        <w:ind w:left="4680" w:hanging="360"/>
      </w:pPr>
    </w:lvl>
    <w:lvl w:ilvl="7" w:tplc="6396EE64">
      <w:start w:val="1"/>
      <w:numFmt w:val="lowerLetter"/>
      <w:lvlText w:val="%8."/>
      <w:lvlJc w:val="left"/>
      <w:pPr>
        <w:ind w:left="5400" w:hanging="360"/>
      </w:pPr>
    </w:lvl>
    <w:lvl w:ilvl="8" w:tplc="28FA5B66">
      <w:start w:val="1"/>
      <w:numFmt w:val="lowerRoman"/>
      <w:lvlText w:val="%9."/>
      <w:lvlJc w:val="right"/>
      <w:pPr>
        <w:ind w:left="6120" w:hanging="180"/>
      </w:pPr>
    </w:lvl>
  </w:abstractNum>
  <w:abstractNum w:abstractNumId="5">
    <w:nsid w:val="66866C8D"/>
    <w:multiLevelType w:val="singleLevel"/>
    <w:tmpl w:val="99799372"/>
    <w:lvl w:ilvl="0">
      <w:start w:val="1"/>
      <w:numFmt w:val="decimal"/>
      <w:lvlText w:val="%1."/>
      <w:lvlJc w:val="left"/>
      <w:pPr>
        <w:tabs>
          <w:tab w:val="num" w:pos="720"/>
        </w:tabs>
        <w:ind w:left="720" w:hanging="360"/>
      </w:pPr>
      <w:rPr>
        <w:b w:val="0"/>
      </w:rPr>
    </w:lvl>
  </w:abstractNum>
  <w:abstractNum w:abstractNumId="6">
    <w:nsid w:val="66866C8E"/>
    <w:multiLevelType w:val="singleLevel"/>
    <w:tmpl w:val="99799371"/>
    <w:lvl w:ilvl="0">
      <w:start w:val="1"/>
      <w:numFmt w:val="decimal"/>
      <w:lvlText w:val="%1."/>
      <w:lvlJc w:val="left"/>
      <w:pPr>
        <w:tabs>
          <w:tab w:val="num" w:pos="720"/>
        </w:tabs>
        <w:ind w:left="720" w:hanging="360"/>
      </w:pPr>
      <w:rPr>
        <w:b w:val="0"/>
      </w:rPr>
    </w:lvl>
  </w:abstractNum>
  <w:abstractNum w:abstractNumId="7">
    <w:nsid w:val="66866C8F"/>
    <w:multiLevelType w:val="singleLevel"/>
    <w:tmpl w:val="99799370"/>
    <w:lvl w:ilvl="0">
      <w:start w:val="1"/>
      <w:numFmt w:val="decimal"/>
      <w:lvlText w:val="%1."/>
      <w:lvlJc w:val="left"/>
      <w:pPr>
        <w:tabs>
          <w:tab w:val="num" w:pos="720"/>
        </w:tabs>
        <w:ind w:left="720" w:hanging="360"/>
      </w:pPr>
      <w:rPr>
        <w:b w:val="0"/>
      </w:rPr>
    </w:lvl>
  </w:abstractNum>
  <w:abstractNum w:abstractNumId="8">
    <w:nsid w:val="66866C90"/>
    <w:multiLevelType w:val="multilevel"/>
    <w:tmpl w:val="9979936F"/>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nsid w:val="66866C91"/>
    <w:multiLevelType w:val="singleLevel"/>
    <w:tmpl w:val="9979936E"/>
    <w:lvl w:ilvl="0">
      <w:start w:val="1"/>
      <w:numFmt w:val="decimal"/>
      <w:lvlText w:val="%1."/>
      <w:lvlJc w:val="left"/>
      <w:pPr>
        <w:tabs>
          <w:tab w:val="num" w:pos="720"/>
        </w:tabs>
        <w:ind w:left="720" w:hanging="360"/>
      </w:pPr>
      <w:rPr>
        <w:b w:val="0"/>
      </w:rPr>
    </w:lvl>
  </w:abstractNum>
  <w:abstractNum w:abstractNumId="10">
    <w:nsid w:val="66866C92"/>
    <w:multiLevelType w:val="singleLevel"/>
    <w:tmpl w:val="9979936D"/>
    <w:lvl w:ilvl="0">
      <w:start w:val="1"/>
      <w:numFmt w:val="decimal"/>
      <w:lvlText w:val="%1."/>
      <w:lvlJc w:val="left"/>
      <w:pPr>
        <w:tabs>
          <w:tab w:val="num" w:pos="720"/>
        </w:tabs>
        <w:ind w:left="720" w:hanging="360"/>
      </w:pPr>
    </w:lvl>
  </w:abstractNum>
  <w:abstractNum w:abstractNumId="11">
    <w:nsid w:val="66866C93"/>
    <w:multiLevelType w:val="hybridMultilevel"/>
    <w:tmpl w:val="9979936C"/>
    <w:lvl w:ilvl="0" w:tplc="BA04C8AE">
      <w:start w:val="1"/>
      <w:numFmt w:val="lowerLetter"/>
      <w:lvlText w:val="%1)"/>
      <w:lvlJc w:val="left"/>
      <w:pPr>
        <w:ind w:left="720" w:hanging="360"/>
      </w:pPr>
      <w:rPr>
        <w:rFonts w:hint="default"/>
      </w:rPr>
    </w:lvl>
    <w:lvl w:ilvl="1" w:tplc="37BC8E88">
      <w:start w:val="1"/>
      <w:numFmt w:val="lowerLetter"/>
      <w:lvlText w:val="%2."/>
      <w:lvlJc w:val="left"/>
      <w:pPr>
        <w:ind w:left="1797" w:hanging="360"/>
      </w:pPr>
    </w:lvl>
    <w:lvl w:ilvl="2" w:tplc="67DE33A6">
      <w:start w:val="1"/>
      <w:numFmt w:val="lowerRoman"/>
      <w:lvlText w:val="%3."/>
      <w:lvlJc w:val="right"/>
      <w:pPr>
        <w:ind w:left="2517" w:hanging="180"/>
      </w:pPr>
    </w:lvl>
    <w:lvl w:ilvl="3" w:tplc="DACEC052">
      <w:start w:val="1"/>
      <w:numFmt w:val="decimal"/>
      <w:lvlText w:val="%4."/>
      <w:lvlJc w:val="left"/>
      <w:pPr>
        <w:ind w:left="3237" w:hanging="360"/>
      </w:pPr>
    </w:lvl>
    <w:lvl w:ilvl="4" w:tplc="98E28B42">
      <w:start w:val="1"/>
      <w:numFmt w:val="lowerLetter"/>
      <w:lvlText w:val="%5."/>
      <w:lvlJc w:val="left"/>
      <w:pPr>
        <w:ind w:left="3957" w:hanging="360"/>
      </w:pPr>
    </w:lvl>
    <w:lvl w:ilvl="5" w:tplc="DCB6EB42">
      <w:start w:val="1"/>
      <w:numFmt w:val="lowerRoman"/>
      <w:lvlText w:val="%6."/>
      <w:lvlJc w:val="right"/>
      <w:pPr>
        <w:ind w:left="4677" w:hanging="180"/>
      </w:pPr>
    </w:lvl>
    <w:lvl w:ilvl="6" w:tplc="C3C2A11A">
      <w:start w:val="1"/>
      <w:numFmt w:val="decimal"/>
      <w:lvlText w:val="%7."/>
      <w:lvlJc w:val="left"/>
      <w:pPr>
        <w:ind w:left="5397" w:hanging="360"/>
      </w:pPr>
    </w:lvl>
    <w:lvl w:ilvl="7" w:tplc="DE5E535C">
      <w:start w:val="1"/>
      <w:numFmt w:val="lowerLetter"/>
      <w:lvlText w:val="%8."/>
      <w:lvlJc w:val="left"/>
      <w:pPr>
        <w:ind w:left="6117" w:hanging="360"/>
      </w:pPr>
    </w:lvl>
    <w:lvl w:ilvl="8" w:tplc="4014CED8">
      <w:start w:val="1"/>
      <w:numFmt w:val="lowerRoman"/>
      <w:lvlText w:val="%9."/>
      <w:lvlJc w:val="right"/>
      <w:pPr>
        <w:ind w:left="6837" w:hanging="180"/>
      </w:pPr>
    </w:lvl>
  </w:abstractNum>
  <w:abstractNum w:abstractNumId="12">
    <w:nsid w:val="66866C94"/>
    <w:multiLevelType w:val="multilevel"/>
    <w:tmpl w:val="9979936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Arial" w:eastAsia="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6866C95"/>
    <w:multiLevelType w:val="hybridMultilevel"/>
    <w:tmpl w:val="9979936A"/>
    <w:lvl w:ilvl="0" w:tplc="16262886">
      <w:start w:val="1"/>
      <w:numFmt w:val="lowerLetter"/>
      <w:lvlText w:val="%1)"/>
      <w:lvlJc w:val="left"/>
      <w:pPr>
        <w:tabs>
          <w:tab w:val="num" w:pos="720"/>
        </w:tabs>
        <w:ind w:left="720" w:hanging="360"/>
      </w:pPr>
      <w:rPr>
        <w:rFonts w:hint="default"/>
      </w:rPr>
    </w:lvl>
    <w:lvl w:ilvl="1" w:tplc="E37EDF68">
      <w:start w:val="1"/>
      <w:numFmt w:val="lowerLetter"/>
      <w:lvlText w:val="%2."/>
      <w:lvlJc w:val="left"/>
      <w:pPr>
        <w:tabs>
          <w:tab w:val="num" w:pos="1440"/>
        </w:tabs>
        <w:ind w:left="1440" w:hanging="360"/>
      </w:pPr>
    </w:lvl>
    <w:lvl w:ilvl="2" w:tplc="3A123584">
      <w:start w:val="1"/>
      <w:numFmt w:val="lowerRoman"/>
      <w:lvlText w:val="%3."/>
      <w:lvlJc w:val="right"/>
      <w:pPr>
        <w:tabs>
          <w:tab w:val="num" w:pos="2160"/>
        </w:tabs>
        <w:ind w:left="2160" w:hanging="180"/>
      </w:pPr>
    </w:lvl>
    <w:lvl w:ilvl="3" w:tplc="6F9C3056">
      <w:start w:val="1"/>
      <w:numFmt w:val="decimal"/>
      <w:lvlText w:val="%4."/>
      <w:lvlJc w:val="left"/>
      <w:pPr>
        <w:tabs>
          <w:tab w:val="num" w:pos="2880"/>
        </w:tabs>
        <w:ind w:left="2880" w:hanging="360"/>
      </w:pPr>
    </w:lvl>
    <w:lvl w:ilvl="4" w:tplc="DCEC0962">
      <w:start w:val="1"/>
      <w:numFmt w:val="lowerLetter"/>
      <w:lvlText w:val="%5."/>
      <w:lvlJc w:val="left"/>
      <w:pPr>
        <w:tabs>
          <w:tab w:val="num" w:pos="3600"/>
        </w:tabs>
        <w:ind w:left="3600" w:hanging="360"/>
      </w:pPr>
    </w:lvl>
    <w:lvl w:ilvl="5" w:tplc="60143EB4">
      <w:start w:val="1"/>
      <w:numFmt w:val="lowerRoman"/>
      <w:lvlText w:val="%6."/>
      <w:lvlJc w:val="right"/>
      <w:pPr>
        <w:tabs>
          <w:tab w:val="num" w:pos="4320"/>
        </w:tabs>
        <w:ind w:left="4320" w:hanging="180"/>
      </w:pPr>
    </w:lvl>
    <w:lvl w:ilvl="6" w:tplc="103E738A">
      <w:start w:val="1"/>
      <w:numFmt w:val="decimal"/>
      <w:lvlText w:val="%7."/>
      <w:lvlJc w:val="left"/>
      <w:pPr>
        <w:tabs>
          <w:tab w:val="num" w:pos="5040"/>
        </w:tabs>
        <w:ind w:left="5040" w:hanging="360"/>
      </w:pPr>
    </w:lvl>
    <w:lvl w:ilvl="7" w:tplc="F17CC630">
      <w:start w:val="1"/>
      <w:numFmt w:val="lowerLetter"/>
      <w:lvlText w:val="%8."/>
      <w:lvlJc w:val="left"/>
      <w:pPr>
        <w:tabs>
          <w:tab w:val="num" w:pos="5760"/>
        </w:tabs>
        <w:ind w:left="5760" w:hanging="360"/>
      </w:pPr>
    </w:lvl>
    <w:lvl w:ilvl="8" w:tplc="A14C5B00">
      <w:start w:val="1"/>
      <w:numFmt w:val="lowerRoman"/>
      <w:lvlText w:val="%9."/>
      <w:lvlJc w:val="right"/>
      <w:pPr>
        <w:tabs>
          <w:tab w:val="num" w:pos="6480"/>
        </w:tabs>
        <w:ind w:left="6480" w:hanging="180"/>
      </w:pPr>
    </w:lvl>
  </w:abstractNum>
  <w:abstractNum w:abstractNumId="14">
    <w:nsid w:val="66866C96"/>
    <w:multiLevelType w:val="hybridMultilevel"/>
    <w:tmpl w:val="99799369"/>
    <w:lvl w:ilvl="0" w:tplc="EBCA2A42">
      <w:start w:val="1"/>
      <w:numFmt w:val="lowerLetter"/>
      <w:lvlText w:val="%1)"/>
      <w:lvlJc w:val="left"/>
      <w:pPr>
        <w:tabs>
          <w:tab w:val="num" w:pos="720"/>
        </w:tabs>
        <w:ind w:left="720" w:hanging="360"/>
      </w:pPr>
      <w:rPr>
        <w:rFonts w:hint="default"/>
      </w:rPr>
    </w:lvl>
    <w:lvl w:ilvl="1" w:tplc="A2369C84">
      <w:start w:val="1"/>
      <w:numFmt w:val="lowerLetter"/>
      <w:lvlText w:val="%2."/>
      <w:lvlJc w:val="left"/>
      <w:pPr>
        <w:tabs>
          <w:tab w:val="num" w:pos="1440"/>
        </w:tabs>
        <w:ind w:left="1440" w:hanging="360"/>
      </w:pPr>
    </w:lvl>
    <w:lvl w:ilvl="2" w:tplc="0810D018">
      <w:start w:val="1"/>
      <w:numFmt w:val="lowerRoman"/>
      <w:lvlText w:val="%3."/>
      <w:lvlJc w:val="right"/>
      <w:pPr>
        <w:tabs>
          <w:tab w:val="num" w:pos="2160"/>
        </w:tabs>
        <w:ind w:left="2160" w:hanging="180"/>
      </w:pPr>
    </w:lvl>
    <w:lvl w:ilvl="3" w:tplc="BE845CA4">
      <w:start w:val="1"/>
      <w:numFmt w:val="decimal"/>
      <w:lvlText w:val="%4."/>
      <w:lvlJc w:val="left"/>
      <w:pPr>
        <w:tabs>
          <w:tab w:val="num" w:pos="2880"/>
        </w:tabs>
        <w:ind w:left="2880" w:hanging="360"/>
      </w:pPr>
    </w:lvl>
    <w:lvl w:ilvl="4" w:tplc="7AFC7B0C">
      <w:start w:val="1"/>
      <w:numFmt w:val="lowerLetter"/>
      <w:lvlText w:val="%5."/>
      <w:lvlJc w:val="left"/>
      <w:pPr>
        <w:tabs>
          <w:tab w:val="num" w:pos="3600"/>
        </w:tabs>
        <w:ind w:left="3600" w:hanging="360"/>
      </w:pPr>
    </w:lvl>
    <w:lvl w:ilvl="5" w:tplc="FD9032F0">
      <w:start w:val="1"/>
      <w:numFmt w:val="lowerRoman"/>
      <w:lvlText w:val="%6."/>
      <w:lvlJc w:val="right"/>
      <w:pPr>
        <w:tabs>
          <w:tab w:val="num" w:pos="4320"/>
        </w:tabs>
        <w:ind w:left="4320" w:hanging="180"/>
      </w:pPr>
    </w:lvl>
    <w:lvl w:ilvl="6" w:tplc="7020EBE2">
      <w:start w:val="1"/>
      <w:numFmt w:val="decimal"/>
      <w:lvlText w:val="%7."/>
      <w:lvlJc w:val="left"/>
      <w:pPr>
        <w:tabs>
          <w:tab w:val="num" w:pos="5040"/>
        </w:tabs>
        <w:ind w:left="5040" w:hanging="360"/>
      </w:pPr>
    </w:lvl>
    <w:lvl w:ilvl="7" w:tplc="DBF281A4">
      <w:start w:val="1"/>
      <w:numFmt w:val="lowerLetter"/>
      <w:lvlText w:val="%8."/>
      <w:lvlJc w:val="left"/>
      <w:pPr>
        <w:tabs>
          <w:tab w:val="num" w:pos="5760"/>
        </w:tabs>
        <w:ind w:left="5760" w:hanging="360"/>
      </w:pPr>
    </w:lvl>
    <w:lvl w:ilvl="8" w:tplc="0512D62E">
      <w:start w:val="1"/>
      <w:numFmt w:val="lowerRoman"/>
      <w:lvlText w:val="%9."/>
      <w:lvlJc w:val="right"/>
      <w:pPr>
        <w:tabs>
          <w:tab w:val="num" w:pos="6480"/>
        </w:tabs>
        <w:ind w:left="6480" w:hanging="180"/>
      </w:pPr>
    </w:lvl>
  </w:abstractNum>
  <w:abstractNum w:abstractNumId="15">
    <w:nsid w:val="66866C97"/>
    <w:multiLevelType w:val="hybridMultilevel"/>
    <w:tmpl w:val="99799368"/>
    <w:lvl w:ilvl="0" w:tplc="85E4EE9C">
      <w:start w:val="1"/>
      <w:numFmt w:val="lowerLetter"/>
      <w:lvlText w:val="%1)"/>
      <w:lvlJc w:val="left"/>
      <w:pPr>
        <w:tabs>
          <w:tab w:val="num" w:pos="720"/>
        </w:tabs>
        <w:ind w:left="720" w:hanging="360"/>
      </w:pPr>
      <w:rPr>
        <w:rFonts w:hint="default"/>
      </w:rPr>
    </w:lvl>
    <w:lvl w:ilvl="1" w:tplc="86640C44">
      <w:start w:val="1"/>
      <w:numFmt w:val="lowerLetter"/>
      <w:lvlText w:val="%2."/>
      <w:lvlJc w:val="left"/>
      <w:pPr>
        <w:tabs>
          <w:tab w:val="num" w:pos="1440"/>
        </w:tabs>
        <w:ind w:left="1440" w:hanging="360"/>
      </w:pPr>
    </w:lvl>
    <w:lvl w:ilvl="2" w:tplc="D0DAF68C">
      <w:start w:val="1"/>
      <w:numFmt w:val="lowerRoman"/>
      <w:lvlText w:val="%3."/>
      <w:lvlJc w:val="right"/>
      <w:pPr>
        <w:tabs>
          <w:tab w:val="num" w:pos="2160"/>
        </w:tabs>
        <w:ind w:left="2160" w:hanging="180"/>
      </w:pPr>
    </w:lvl>
    <w:lvl w:ilvl="3" w:tplc="20C6A8E4">
      <w:start w:val="1"/>
      <w:numFmt w:val="decimal"/>
      <w:lvlText w:val="%4."/>
      <w:lvlJc w:val="left"/>
      <w:pPr>
        <w:tabs>
          <w:tab w:val="num" w:pos="2880"/>
        </w:tabs>
        <w:ind w:left="2880" w:hanging="360"/>
      </w:pPr>
    </w:lvl>
    <w:lvl w:ilvl="4" w:tplc="C028452C">
      <w:start w:val="1"/>
      <w:numFmt w:val="lowerLetter"/>
      <w:lvlText w:val="%5."/>
      <w:lvlJc w:val="left"/>
      <w:pPr>
        <w:tabs>
          <w:tab w:val="num" w:pos="3600"/>
        </w:tabs>
        <w:ind w:left="3600" w:hanging="360"/>
      </w:pPr>
    </w:lvl>
    <w:lvl w:ilvl="5" w:tplc="3A4007BA">
      <w:start w:val="1"/>
      <w:numFmt w:val="lowerRoman"/>
      <w:lvlText w:val="%6."/>
      <w:lvlJc w:val="right"/>
      <w:pPr>
        <w:tabs>
          <w:tab w:val="num" w:pos="4320"/>
        </w:tabs>
        <w:ind w:left="4320" w:hanging="180"/>
      </w:pPr>
    </w:lvl>
    <w:lvl w:ilvl="6" w:tplc="E8CC607E">
      <w:start w:val="1"/>
      <w:numFmt w:val="decimal"/>
      <w:lvlText w:val="%7."/>
      <w:lvlJc w:val="left"/>
      <w:pPr>
        <w:tabs>
          <w:tab w:val="num" w:pos="5040"/>
        </w:tabs>
        <w:ind w:left="5040" w:hanging="360"/>
      </w:pPr>
    </w:lvl>
    <w:lvl w:ilvl="7" w:tplc="47E48AB0">
      <w:start w:val="1"/>
      <w:numFmt w:val="lowerLetter"/>
      <w:lvlText w:val="%8."/>
      <w:lvlJc w:val="left"/>
      <w:pPr>
        <w:tabs>
          <w:tab w:val="num" w:pos="5760"/>
        </w:tabs>
        <w:ind w:left="5760" w:hanging="360"/>
      </w:pPr>
    </w:lvl>
    <w:lvl w:ilvl="8" w:tplc="0B704B9E">
      <w:start w:val="1"/>
      <w:numFmt w:val="lowerRoman"/>
      <w:lvlText w:val="%9."/>
      <w:lvlJc w:val="right"/>
      <w:pPr>
        <w:tabs>
          <w:tab w:val="num" w:pos="6480"/>
        </w:tabs>
        <w:ind w:left="6480" w:hanging="180"/>
      </w:pPr>
    </w:lvl>
  </w:abstractNum>
  <w:abstractNum w:abstractNumId="16">
    <w:nsid w:val="66866C98"/>
    <w:multiLevelType w:val="hybridMultilevel"/>
    <w:tmpl w:val="99799367"/>
    <w:lvl w:ilvl="0" w:tplc="FFCCC6EE">
      <w:start w:val="1"/>
      <w:numFmt w:val="lowerLetter"/>
      <w:lvlText w:val="%1)"/>
      <w:lvlJc w:val="left"/>
      <w:pPr>
        <w:tabs>
          <w:tab w:val="num" w:pos="720"/>
        </w:tabs>
        <w:ind w:left="720" w:hanging="360"/>
      </w:pPr>
      <w:rPr>
        <w:rFonts w:hint="default"/>
        <w:sz w:val="22"/>
        <w:szCs w:val="22"/>
      </w:rPr>
    </w:lvl>
    <w:lvl w:ilvl="1" w:tplc="1B54D168">
      <w:start w:val="1"/>
      <w:numFmt w:val="lowerLetter"/>
      <w:lvlText w:val="%2."/>
      <w:lvlJc w:val="left"/>
      <w:pPr>
        <w:tabs>
          <w:tab w:val="num" w:pos="1440"/>
        </w:tabs>
        <w:ind w:left="1440" w:hanging="360"/>
      </w:pPr>
    </w:lvl>
    <w:lvl w:ilvl="2" w:tplc="1A860E60">
      <w:start w:val="1"/>
      <w:numFmt w:val="lowerRoman"/>
      <w:lvlText w:val="%3."/>
      <w:lvlJc w:val="right"/>
      <w:pPr>
        <w:tabs>
          <w:tab w:val="num" w:pos="2160"/>
        </w:tabs>
        <w:ind w:left="2160" w:hanging="180"/>
      </w:pPr>
    </w:lvl>
    <w:lvl w:ilvl="3" w:tplc="D83C0CEA">
      <w:start w:val="1"/>
      <w:numFmt w:val="decimal"/>
      <w:lvlText w:val="%4."/>
      <w:lvlJc w:val="left"/>
      <w:pPr>
        <w:tabs>
          <w:tab w:val="num" w:pos="2880"/>
        </w:tabs>
        <w:ind w:left="2880" w:hanging="360"/>
      </w:pPr>
    </w:lvl>
    <w:lvl w:ilvl="4" w:tplc="C590AC3A">
      <w:start w:val="1"/>
      <w:numFmt w:val="lowerLetter"/>
      <w:lvlText w:val="%5."/>
      <w:lvlJc w:val="left"/>
      <w:pPr>
        <w:tabs>
          <w:tab w:val="num" w:pos="3600"/>
        </w:tabs>
        <w:ind w:left="3600" w:hanging="360"/>
      </w:pPr>
    </w:lvl>
    <w:lvl w:ilvl="5" w:tplc="E22C4304">
      <w:start w:val="1"/>
      <w:numFmt w:val="lowerRoman"/>
      <w:lvlText w:val="%6."/>
      <w:lvlJc w:val="right"/>
      <w:pPr>
        <w:tabs>
          <w:tab w:val="num" w:pos="4320"/>
        </w:tabs>
        <w:ind w:left="4320" w:hanging="180"/>
      </w:pPr>
    </w:lvl>
    <w:lvl w:ilvl="6" w:tplc="7624B976">
      <w:start w:val="1"/>
      <w:numFmt w:val="decimal"/>
      <w:lvlText w:val="%7."/>
      <w:lvlJc w:val="left"/>
      <w:pPr>
        <w:tabs>
          <w:tab w:val="num" w:pos="5040"/>
        </w:tabs>
        <w:ind w:left="5040" w:hanging="360"/>
      </w:pPr>
    </w:lvl>
    <w:lvl w:ilvl="7" w:tplc="896456B2">
      <w:start w:val="1"/>
      <w:numFmt w:val="lowerLetter"/>
      <w:lvlText w:val="%8."/>
      <w:lvlJc w:val="left"/>
      <w:pPr>
        <w:tabs>
          <w:tab w:val="num" w:pos="5760"/>
        </w:tabs>
        <w:ind w:left="5760" w:hanging="360"/>
      </w:pPr>
    </w:lvl>
    <w:lvl w:ilvl="8" w:tplc="7332E290">
      <w:start w:val="1"/>
      <w:numFmt w:val="lowerRoman"/>
      <w:lvlText w:val="%9."/>
      <w:lvlJc w:val="right"/>
      <w:pPr>
        <w:tabs>
          <w:tab w:val="num" w:pos="6480"/>
        </w:tabs>
        <w:ind w:left="6480" w:hanging="180"/>
      </w:pPr>
    </w:lvl>
  </w:abstractNum>
  <w:abstractNum w:abstractNumId="17">
    <w:nsid w:val="66866C99"/>
    <w:multiLevelType w:val="hybridMultilevel"/>
    <w:tmpl w:val="99799366"/>
    <w:lvl w:ilvl="0" w:tplc="919ED624">
      <w:start w:val="1"/>
      <w:numFmt w:val="lowerLetter"/>
      <w:lvlText w:val="%1)"/>
      <w:lvlJc w:val="left"/>
      <w:pPr>
        <w:tabs>
          <w:tab w:val="num" w:pos="720"/>
        </w:tabs>
        <w:ind w:left="720" w:hanging="360"/>
      </w:pPr>
      <w:rPr>
        <w:rFonts w:hint="default"/>
        <w:b w:val="0"/>
        <w:sz w:val="22"/>
        <w:szCs w:val="22"/>
      </w:rPr>
    </w:lvl>
    <w:lvl w:ilvl="1" w:tplc="C2F83714">
      <w:start w:val="1"/>
      <w:numFmt w:val="lowerLetter"/>
      <w:lvlText w:val="%2."/>
      <w:lvlJc w:val="left"/>
      <w:pPr>
        <w:tabs>
          <w:tab w:val="num" w:pos="1440"/>
        </w:tabs>
        <w:ind w:left="1440" w:hanging="360"/>
      </w:pPr>
    </w:lvl>
    <w:lvl w:ilvl="2" w:tplc="78F827DC">
      <w:start w:val="1"/>
      <w:numFmt w:val="lowerRoman"/>
      <w:lvlText w:val="%3."/>
      <w:lvlJc w:val="right"/>
      <w:pPr>
        <w:tabs>
          <w:tab w:val="num" w:pos="2160"/>
        </w:tabs>
        <w:ind w:left="2160" w:hanging="180"/>
      </w:pPr>
    </w:lvl>
    <w:lvl w:ilvl="3" w:tplc="7EB20634">
      <w:start w:val="1"/>
      <w:numFmt w:val="decimal"/>
      <w:lvlText w:val="%4."/>
      <w:lvlJc w:val="left"/>
      <w:pPr>
        <w:tabs>
          <w:tab w:val="num" w:pos="2880"/>
        </w:tabs>
        <w:ind w:left="2880" w:hanging="360"/>
      </w:pPr>
    </w:lvl>
    <w:lvl w:ilvl="4" w:tplc="3976E4A2">
      <w:start w:val="1"/>
      <w:numFmt w:val="lowerLetter"/>
      <w:lvlText w:val="%5."/>
      <w:lvlJc w:val="left"/>
      <w:pPr>
        <w:tabs>
          <w:tab w:val="num" w:pos="3600"/>
        </w:tabs>
        <w:ind w:left="3600" w:hanging="360"/>
      </w:pPr>
    </w:lvl>
    <w:lvl w:ilvl="5" w:tplc="AEE2BD76">
      <w:start w:val="1"/>
      <w:numFmt w:val="lowerRoman"/>
      <w:lvlText w:val="%6."/>
      <w:lvlJc w:val="right"/>
      <w:pPr>
        <w:tabs>
          <w:tab w:val="num" w:pos="4320"/>
        </w:tabs>
        <w:ind w:left="4320" w:hanging="180"/>
      </w:pPr>
    </w:lvl>
    <w:lvl w:ilvl="6" w:tplc="D15EAB60">
      <w:start w:val="1"/>
      <w:numFmt w:val="decimal"/>
      <w:lvlText w:val="%7."/>
      <w:lvlJc w:val="left"/>
      <w:pPr>
        <w:tabs>
          <w:tab w:val="num" w:pos="5040"/>
        </w:tabs>
        <w:ind w:left="5040" w:hanging="360"/>
      </w:pPr>
    </w:lvl>
    <w:lvl w:ilvl="7" w:tplc="2BBC2190">
      <w:start w:val="1"/>
      <w:numFmt w:val="lowerLetter"/>
      <w:lvlText w:val="%8."/>
      <w:lvlJc w:val="left"/>
      <w:pPr>
        <w:tabs>
          <w:tab w:val="num" w:pos="5760"/>
        </w:tabs>
        <w:ind w:left="5760" w:hanging="360"/>
      </w:pPr>
    </w:lvl>
    <w:lvl w:ilvl="8" w:tplc="D61EB4EC">
      <w:start w:val="1"/>
      <w:numFmt w:val="lowerRoman"/>
      <w:lvlText w:val="%9."/>
      <w:lvlJc w:val="right"/>
      <w:pPr>
        <w:tabs>
          <w:tab w:val="num" w:pos="6480"/>
        </w:tabs>
        <w:ind w:left="6480" w:hanging="180"/>
      </w:pPr>
    </w:lvl>
  </w:abstractNum>
  <w:abstractNum w:abstractNumId="18">
    <w:nsid w:val="7D783DCD"/>
    <w:multiLevelType w:val="hybridMultilevel"/>
    <w:tmpl w:val="B0DA28BC"/>
    <w:lvl w:ilvl="0" w:tplc="71A42960">
      <w:start w:val="1"/>
      <w:numFmt w:val="bullet"/>
      <w:lvlText w:val="-"/>
      <w:lvlJc w:val="left"/>
      <w:pPr>
        <w:ind w:left="377" w:hanging="360"/>
      </w:pPr>
      <w:rPr>
        <w:rFonts w:ascii="Arial" w:eastAsia="Times New Roman" w:hAnsi="Arial" w:cs="Arial" w:hint="default"/>
        <w:b w:val="0"/>
        <w:i/>
      </w:rPr>
    </w:lvl>
    <w:lvl w:ilvl="1" w:tplc="BA7CE0CE" w:tentative="1">
      <w:start w:val="1"/>
      <w:numFmt w:val="bullet"/>
      <w:lvlText w:val="o"/>
      <w:lvlJc w:val="left"/>
      <w:pPr>
        <w:ind w:left="1097" w:hanging="360"/>
      </w:pPr>
      <w:rPr>
        <w:rFonts w:ascii="Courier New" w:hAnsi="Courier New" w:cs="Courier New" w:hint="default"/>
      </w:rPr>
    </w:lvl>
    <w:lvl w:ilvl="2" w:tplc="C6D2F65A" w:tentative="1">
      <w:start w:val="1"/>
      <w:numFmt w:val="bullet"/>
      <w:lvlText w:val=""/>
      <w:lvlJc w:val="left"/>
      <w:pPr>
        <w:ind w:left="1817" w:hanging="360"/>
      </w:pPr>
      <w:rPr>
        <w:rFonts w:ascii="Wingdings" w:hAnsi="Wingdings" w:hint="default"/>
      </w:rPr>
    </w:lvl>
    <w:lvl w:ilvl="3" w:tplc="7EB099C4" w:tentative="1">
      <w:start w:val="1"/>
      <w:numFmt w:val="bullet"/>
      <w:lvlText w:val=""/>
      <w:lvlJc w:val="left"/>
      <w:pPr>
        <w:ind w:left="2537" w:hanging="360"/>
      </w:pPr>
      <w:rPr>
        <w:rFonts w:ascii="Symbol" w:hAnsi="Symbol" w:hint="default"/>
      </w:rPr>
    </w:lvl>
    <w:lvl w:ilvl="4" w:tplc="9D5A0396" w:tentative="1">
      <w:start w:val="1"/>
      <w:numFmt w:val="bullet"/>
      <w:lvlText w:val="o"/>
      <w:lvlJc w:val="left"/>
      <w:pPr>
        <w:ind w:left="3257" w:hanging="360"/>
      </w:pPr>
      <w:rPr>
        <w:rFonts w:ascii="Courier New" w:hAnsi="Courier New" w:cs="Courier New" w:hint="default"/>
      </w:rPr>
    </w:lvl>
    <w:lvl w:ilvl="5" w:tplc="F6D6FC74" w:tentative="1">
      <w:start w:val="1"/>
      <w:numFmt w:val="bullet"/>
      <w:lvlText w:val=""/>
      <w:lvlJc w:val="left"/>
      <w:pPr>
        <w:ind w:left="3977" w:hanging="360"/>
      </w:pPr>
      <w:rPr>
        <w:rFonts w:ascii="Wingdings" w:hAnsi="Wingdings" w:hint="default"/>
      </w:rPr>
    </w:lvl>
    <w:lvl w:ilvl="6" w:tplc="B9825664" w:tentative="1">
      <w:start w:val="1"/>
      <w:numFmt w:val="bullet"/>
      <w:lvlText w:val=""/>
      <w:lvlJc w:val="left"/>
      <w:pPr>
        <w:ind w:left="4697" w:hanging="360"/>
      </w:pPr>
      <w:rPr>
        <w:rFonts w:ascii="Symbol" w:hAnsi="Symbol" w:hint="default"/>
      </w:rPr>
    </w:lvl>
    <w:lvl w:ilvl="7" w:tplc="BB4615C8" w:tentative="1">
      <w:start w:val="1"/>
      <w:numFmt w:val="bullet"/>
      <w:lvlText w:val="o"/>
      <w:lvlJc w:val="left"/>
      <w:pPr>
        <w:ind w:left="5417" w:hanging="360"/>
      </w:pPr>
      <w:rPr>
        <w:rFonts w:ascii="Courier New" w:hAnsi="Courier New" w:cs="Courier New" w:hint="default"/>
      </w:rPr>
    </w:lvl>
    <w:lvl w:ilvl="8" w:tplc="11BEEEF6" w:tentative="1">
      <w:start w:val="1"/>
      <w:numFmt w:val="bullet"/>
      <w:lvlText w:val=""/>
      <w:lvlJc w:val="left"/>
      <w:pPr>
        <w:ind w:left="6137" w:hanging="360"/>
      </w:pPr>
      <w:rPr>
        <w:rFonts w:ascii="Wingdings" w:hAnsi="Wingdings" w:hint="default"/>
      </w:rPr>
    </w:lvl>
  </w:abstractNum>
  <w:abstractNum w:abstractNumId="19">
    <w:nsid w:val="7F826050"/>
    <w:multiLevelType w:val="hybridMultilevel"/>
    <w:tmpl w:val="C6EAA3C6"/>
    <w:lvl w:ilvl="0" w:tplc="398619BC">
      <w:numFmt w:val="bullet"/>
      <w:lvlText w:val="-"/>
      <w:lvlJc w:val="left"/>
      <w:pPr>
        <w:ind w:left="717" w:hanging="360"/>
      </w:pPr>
      <w:rPr>
        <w:rFonts w:ascii="Arial" w:eastAsia="Arial"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0"/>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markup="0"/>
  <w:defaultTabStop w:val="708"/>
  <w:hyphenationZone w:val="425"/>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96"/>
    <w:rsid w:val="000826D7"/>
    <w:rsid w:val="001325B2"/>
    <w:rsid w:val="001E7141"/>
    <w:rsid w:val="00245D22"/>
    <w:rsid w:val="002D4EF6"/>
    <w:rsid w:val="003F480A"/>
    <w:rsid w:val="004D1FB1"/>
    <w:rsid w:val="00510063"/>
    <w:rsid w:val="005E002F"/>
    <w:rsid w:val="00633B64"/>
    <w:rsid w:val="007811BF"/>
    <w:rsid w:val="00800A63"/>
    <w:rsid w:val="00811384"/>
    <w:rsid w:val="00827CAF"/>
    <w:rsid w:val="00853B04"/>
    <w:rsid w:val="008C3296"/>
    <w:rsid w:val="00A03AA2"/>
    <w:rsid w:val="00A71E4A"/>
    <w:rsid w:val="00A914A0"/>
    <w:rsid w:val="00AB2C91"/>
    <w:rsid w:val="00AD2423"/>
    <w:rsid w:val="00AD7D0C"/>
    <w:rsid w:val="00B21A72"/>
    <w:rsid w:val="00C04AEA"/>
    <w:rsid w:val="00C46EA2"/>
    <w:rsid w:val="00CC1B91"/>
    <w:rsid w:val="00CC28FF"/>
    <w:rsid w:val="00CE51EB"/>
    <w:rsid w:val="00D41700"/>
    <w:rsid w:val="00DA2702"/>
    <w:rsid w:val="00DA58A2"/>
    <w:rsid w:val="00E10452"/>
    <w:rsid w:val="00F45D5A"/>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style>
  <w:style w:type="character" w:customStyle="1" w:styleId="Standardnpsmoodstavce0">
    <w:name w:val="Standardní písmo odstavce_0"/>
    <w:semiHidden/>
  </w:style>
  <w:style w:type="character" w:customStyle="1" w:styleId="Standardnpsmoodstavce1">
    <w:name w:val="Standardní písmo odstavce_1"/>
    <w:semiHidden/>
  </w:style>
  <w:style w:type="character" w:customStyle="1" w:styleId="Standardnpsmoodstavce2">
    <w:name w:val="Standardní písmo odstavce_2"/>
    <w:semiHidden/>
  </w:style>
  <w:style w:type="character" w:customStyle="1" w:styleId="WW8Num2z0">
    <w:name w:val="WW8Num2z0"/>
    <w:rPr>
      <w:b w:val="0"/>
    </w:rPr>
  </w:style>
  <w:style w:type="character" w:customStyle="1" w:styleId="WW8Num7z0">
    <w:name w:val="WW8Num7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8z0">
    <w:name w:val="WW8Num8z0"/>
    <w:rPr>
      <w:b w:val="0"/>
      <w:color w:val="auto"/>
    </w:rPr>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6z0">
    <w:name w:val="WW8Num6z0"/>
    <w:rPr>
      <w:b w:val="0"/>
    </w:rPr>
  </w:style>
  <w:style w:type="character" w:customStyle="1" w:styleId="WW8Num13z0">
    <w:name w:val="WW8Num13z0"/>
    <w:rPr>
      <w:b w:val="0"/>
    </w:rPr>
  </w:style>
  <w:style w:type="character" w:customStyle="1" w:styleId="WW8Num14z0">
    <w:name w:val="WW8Num14z0"/>
    <w:rPr>
      <w:rFonts w:ascii="Times New Roman" w:eastAsia="Times New Roman" w:hAnsi="Times New Roman" w:cs="Times New Roman"/>
    </w:rPr>
  </w:style>
  <w:style w:type="character" w:customStyle="1" w:styleId="WW8Num17z0">
    <w:name w:val="WW8Num17z0"/>
    <w:rPr>
      <w:b w:val="0"/>
      <w:color w:val="auto"/>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rPr>
  </w:style>
  <w:style w:type="character" w:customStyle="1" w:styleId="WW8Num21z3">
    <w:name w:val="WW8Num21z3"/>
    <w:rPr>
      <w:rFonts w:ascii="Symbol" w:eastAsia="Symbol" w:hAnsi="Symbol"/>
    </w:rPr>
  </w:style>
  <w:style w:type="character" w:customStyle="1" w:styleId="WW8Num28z1">
    <w:name w:val="WW8Num28z1"/>
    <w:rPr>
      <w:rFonts w:ascii="Times New Roman" w:eastAsia="Times New Roman" w:hAnsi="Times New Roman" w:cs="Times New Roman"/>
    </w:rPr>
  </w:style>
  <w:style w:type="character" w:customStyle="1" w:styleId="WW8Num29z0">
    <w:name w:val="WW8Num29z0"/>
    <w:rPr>
      <w:b w:val="0"/>
    </w:rPr>
  </w:style>
  <w:style w:type="character" w:customStyle="1" w:styleId="WW8Num32z0">
    <w:name w:val="WW8Num32z0"/>
    <w:rPr>
      <w:b/>
    </w:rPr>
  </w:style>
  <w:style w:type="character" w:customStyle="1" w:styleId="Standardnpsmoodstavce10">
    <w:name w:val="Standardní písmo odstavce1"/>
  </w:style>
  <w:style w:type="character" w:styleId="Hypertextovodkaz">
    <w:name w:val="Hyperlink"/>
    <w:semiHidden/>
    <w:rPr>
      <w:color w:val="0000FF"/>
      <w:u w:val="single"/>
    </w:rPr>
  </w:style>
  <w:style w:type="character" w:styleId="slostrnky">
    <w:name w:val="page number"/>
    <w:basedOn w:val="Standardnpsmoodstavce10"/>
    <w:semiHidden/>
  </w:style>
  <w:style w:type="character" w:customStyle="1" w:styleId="Odkaznakoment1">
    <w:name w:val="Odkaz na komentář1"/>
    <w:rPr>
      <w:sz w:val="16"/>
      <w:szCs w:val="16"/>
    </w:rPr>
  </w:style>
  <w:style w:type="character" w:customStyle="1" w:styleId="CharChar">
    <w:name w:val="Char Char"/>
    <w:basedOn w:val="Standardnpsmoodstavce10"/>
  </w:style>
  <w:style w:type="character" w:customStyle="1" w:styleId="CharChar1">
    <w:name w:val="Char Char1"/>
    <w:rPr>
      <w:sz w:val="24"/>
      <w:szCs w:val="24"/>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semiHidden/>
    <w:pPr>
      <w:spacing w:after="120"/>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semiHidden/>
    <w:rPr>
      <w:rFonts w:ascii="Tahoma" w:eastAsia="Tahoma" w:hAnsi="Tahoma" w:cs="Tahoma"/>
      <w:sz w:val="16"/>
      <w:szCs w:val="16"/>
    </w:rPr>
  </w:style>
  <w:style w:type="paragraph" w:customStyle="1" w:styleId="Rozvrendokumentu1">
    <w:name w:val="Rozvržení dokumentu1"/>
    <w:basedOn w:val="Normln"/>
    <w:pPr>
      <w:shd w:val="clear" w:color="auto" w:fill="000080"/>
    </w:pPr>
    <w:rPr>
      <w:rFonts w:ascii="Tahoma" w:eastAsia="Tahoma" w:hAnsi="Tahoma" w:cs="Tahoma"/>
      <w:sz w:val="20"/>
      <w:szCs w:val="20"/>
    </w:rPr>
  </w:style>
  <w:style w:type="paragraph" w:customStyle="1" w:styleId="Textkomente1">
    <w:name w:val="Text komentáře1"/>
    <w:basedOn w:val="Normln"/>
    <w:rPr>
      <w:sz w:val="20"/>
      <w:szCs w:val="20"/>
    </w:rPr>
  </w:style>
  <w:style w:type="paragraph" w:styleId="Odstavecseseznamem">
    <w:name w:val="List Paragraph"/>
    <w:basedOn w:val="Normln"/>
    <w:qFormat/>
    <w:pPr>
      <w:ind w:left="708"/>
    </w:p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szCs w:val="20"/>
      <w:lang w:val="x-none"/>
    </w:rPr>
  </w:style>
  <w:style w:type="character" w:customStyle="1" w:styleId="TextkomenteChar">
    <w:name w:val="Text komentáře Char"/>
    <w:link w:val="Textkomente"/>
    <w:rPr>
      <w:lang w:eastAsia="ar-SA"/>
    </w:rPr>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link w:val="Pedmtkomente"/>
    <w:semiHidden/>
    <w:rPr>
      <w:b/>
      <w:bCs/>
      <w:lang w:eastAsia="ar-SA"/>
    </w:rPr>
  </w:style>
  <w:style w:type="paragraph" w:customStyle="1" w:styleId="clanek">
    <w:name w:val="clanek"/>
    <w:basedOn w:val="Normln"/>
    <w:pPr>
      <w:widowControl w:val="0"/>
      <w:suppressAutoHyphens w:val="0"/>
      <w:overflowPunct w:val="0"/>
      <w:autoSpaceDE w:val="0"/>
      <w:autoSpaceDN w:val="0"/>
      <w:adjustRightInd w:val="0"/>
      <w:spacing w:before="40" w:after="40"/>
      <w:ind w:left="1077" w:right="851"/>
      <w:jc w:val="both"/>
    </w:pPr>
    <w:rPr>
      <w:rFonts w:ascii="Courier New" w:eastAsia="Courier New" w:hAnsi="Courier New"/>
      <w:sz w:val="22"/>
      <w:szCs w:val="20"/>
      <w:lang w:eastAsia="cs-CZ"/>
    </w:rPr>
  </w:style>
  <w:style w:type="paragraph" w:styleId="Rozloendokumentu">
    <w:name w:val="Document Map"/>
    <w:basedOn w:val="Normln"/>
    <w:link w:val="RozloendokumentuChar"/>
    <w:semiHidden/>
    <w:unhideWhenUsed/>
    <w:rPr>
      <w:rFonts w:ascii="Tahoma" w:eastAsia="Tahoma" w:hAnsi="Tahoma" w:cs="Tahoma"/>
      <w:sz w:val="16"/>
      <w:szCs w:val="16"/>
    </w:rPr>
  </w:style>
  <w:style w:type="character" w:customStyle="1" w:styleId="RozloendokumentuChar">
    <w:name w:val="Rozložení dokumentu Char"/>
    <w:link w:val="Rozloendokumentu"/>
    <w:semiHidden/>
    <w:rPr>
      <w:rFonts w:ascii="Tahoma" w:eastAsia="Tahoma" w:hAnsi="Tahoma" w:cs="Tahoma"/>
      <w:sz w:val="16"/>
      <w:szCs w:val="16"/>
      <w:lang w:eastAsia="ar-SA"/>
    </w:rPr>
  </w:style>
  <w:style w:type="character" w:customStyle="1" w:styleId="ZpatChar">
    <w:name w:val="Zápatí Char"/>
    <w:link w:val="Zpat"/>
    <w:rPr>
      <w:sz w:val="24"/>
      <w:szCs w:val="24"/>
      <w:lang w:eastAsia="ar-SA"/>
    </w:rPr>
  </w:style>
  <w:style w:type="character" w:styleId="Zstupntext">
    <w:name w:val="Placeholder Text"/>
    <w:semiHidden/>
    <w:rPr>
      <w:color w:val="808080"/>
    </w:rPr>
  </w:style>
  <w:style w:type="paragraph" w:styleId="Revize">
    <w:name w:val="Revision"/>
    <w:hidden/>
    <w:uiPriority w:val="99"/>
    <w:semiHidden/>
    <w:rsid w:val="00DA58A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style>
  <w:style w:type="character" w:customStyle="1" w:styleId="Standardnpsmoodstavce0">
    <w:name w:val="Standardní písmo odstavce_0"/>
    <w:semiHidden/>
  </w:style>
  <w:style w:type="character" w:customStyle="1" w:styleId="Standardnpsmoodstavce1">
    <w:name w:val="Standardní písmo odstavce_1"/>
    <w:semiHidden/>
  </w:style>
  <w:style w:type="character" w:customStyle="1" w:styleId="Standardnpsmoodstavce2">
    <w:name w:val="Standardní písmo odstavce_2"/>
    <w:semiHidden/>
  </w:style>
  <w:style w:type="character" w:customStyle="1" w:styleId="WW8Num2z0">
    <w:name w:val="WW8Num2z0"/>
    <w:rPr>
      <w:b w:val="0"/>
    </w:rPr>
  </w:style>
  <w:style w:type="character" w:customStyle="1" w:styleId="WW8Num7z0">
    <w:name w:val="WW8Num7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8z0">
    <w:name w:val="WW8Num8z0"/>
    <w:rPr>
      <w:b w:val="0"/>
      <w:color w:val="auto"/>
    </w:rPr>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6z0">
    <w:name w:val="WW8Num6z0"/>
    <w:rPr>
      <w:b w:val="0"/>
    </w:rPr>
  </w:style>
  <w:style w:type="character" w:customStyle="1" w:styleId="WW8Num13z0">
    <w:name w:val="WW8Num13z0"/>
    <w:rPr>
      <w:b w:val="0"/>
    </w:rPr>
  </w:style>
  <w:style w:type="character" w:customStyle="1" w:styleId="WW8Num14z0">
    <w:name w:val="WW8Num14z0"/>
    <w:rPr>
      <w:rFonts w:ascii="Times New Roman" w:eastAsia="Times New Roman" w:hAnsi="Times New Roman" w:cs="Times New Roman"/>
    </w:rPr>
  </w:style>
  <w:style w:type="character" w:customStyle="1" w:styleId="WW8Num17z0">
    <w:name w:val="WW8Num17z0"/>
    <w:rPr>
      <w:b w:val="0"/>
      <w:color w:val="auto"/>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rPr>
  </w:style>
  <w:style w:type="character" w:customStyle="1" w:styleId="WW8Num21z3">
    <w:name w:val="WW8Num21z3"/>
    <w:rPr>
      <w:rFonts w:ascii="Symbol" w:eastAsia="Symbol" w:hAnsi="Symbol"/>
    </w:rPr>
  </w:style>
  <w:style w:type="character" w:customStyle="1" w:styleId="WW8Num28z1">
    <w:name w:val="WW8Num28z1"/>
    <w:rPr>
      <w:rFonts w:ascii="Times New Roman" w:eastAsia="Times New Roman" w:hAnsi="Times New Roman" w:cs="Times New Roman"/>
    </w:rPr>
  </w:style>
  <w:style w:type="character" w:customStyle="1" w:styleId="WW8Num29z0">
    <w:name w:val="WW8Num29z0"/>
    <w:rPr>
      <w:b w:val="0"/>
    </w:rPr>
  </w:style>
  <w:style w:type="character" w:customStyle="1" w:styleId="WW8Num32z0">
    <w:name w:val="WW8Num32z0"/>
    <w:rPr>
      <w:b/>
    </w:rPr>
  </w:style>
  <w:style w:type="character" w:customStyle="1" w:styleId="Standardnpsmoodstavce10">
    <w:name w:val="Standardní písmo odstavce1"/>
  </w:style>
  <w:style w:type="character" w:styleId="Hypertextovodkaz">
    <w:name w:val="Hyperlink"/>
    <w:semiHidden/>
    <w:rPr>
      <w:color w:val="0000FF"/>
      <w:u w:val="single"/>
    </w:rPr>
  </w:style>
  <w:style w:type="character" w:styleId="slostrnky">
    <w:name w:val="page number"/>
    <w:basedOn w:val="Standardnpsmoodstavce10"/>
    <w:semiHidden/>
  </w:style>
  <w:style w:type="character" w:customStyle="1" w:styleId="Odkaznakoment1">
    <w:name w:val="Odkaz na komentář1"/>
    <w:rPr>
      <w:sz w:val="16"/>
      <w:szCs w:val="16"/>
    </w:rPr>
  </w:style>
  <w:style w:type="character" w:customStyle="1" w:styleId="CharChar">
    <w:name w:val="Char Char"/>
    <w:basedOn w:val="Standardnpsmoodstavce10"/>
  </w:style>
  <w:style w:type="character" w:customStyle="1" w:styleId="CharChar1">
    <w:name w:val="Char Char1"/>
    <w:rPr>
      <w:sz w:val="24"/>
      <w:szCs w:val="24"/>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semiHidden/>
    <w:pPr>
      <w:spacing w:after="120"/>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semiHidden/>
    <w:rPr>
      <w:rFonts w:ascii="Tahoma" w:eastAsia="Tahoma" w:hAnsi="Tahoma" w:cs="Tahoma"/>
      <w:sz w:val="16"/>
      <w:szCs w:val="16"/>
    </w:rPr>
  </w:style>
  <w:style w:type="paragraph" w:customStyle="1" w:styleId="Rozvrendokumentu1">
    <w:name w:val="Rozvržení dokumentu1"/>
    <w:basedOn w:val="Normln"/>
    <w:pPr>
      <w:shd w:val="clear" w:color="auto" w:fill="000080"/>
    </w:pPr>
    <w:rPr>
      <w:rFonts w:ascii="Tahoma" w:eastAsia="Tahoma" w:hAnsi="Tahoma" w:cs="Tahoma"/>
      <w:sz w:val="20"/>
      <w:szCs w:val="20"/>
    </w:rPr>
  </w:style>
  <w:style w:type="paragraph" w:customStyle="1" w:styleId="Textkomente1">
    <w:name w:val="Text komentáře1"/>
    <w:basedOn w:val="Normln"/>
    <w:rPr>
      <w:sz w:val="20"/>
      <w:szCs w:val="20"/>
    </w:rPr>
  </w:style>
  <w:style w:type="paragraph" w:styleId="Odstavecseseznamem">
    <w:name w:val="List Paragraph"/>
    <w:basedOn w:val="Normln"/>
    <w:qFormat/>
    <w:pPr>
      <w:ind w:left="708"/>
    </w:pPr>
  </w:style>
  <w:style w:type="character" w:styleId="Odkaznakoment">
    <w:name w:val="annotation reference"/>
    <w:semiHidden/>
    <w:unhideWhenUsed/>
    <w:rPr>
      <w:sz w:val="16"/>
      <w:szCs w:val="16"/>
    </w:rPr>
  </w:style>
  <w:style w:type="paragraph" w:styleId="Textkomente">
    <w:name w:val="annotation text"/>
    <w:basedOn w:val="Normln"/>
    <w:link w:val="TextkomenteChar"/>
    <w:semiHidden/>
    <w:unhideWhenUsed/>
    <w:rPr>
      <w:sz w:val="20"/>
      <w:szCs w:val="20"/>
      <w:lang w:val="x-none"/>
    </w:rPr>
  </w:style>
  <w:style w:type="character" w:customStyle="1" w:styleId="TextkomenteChar">
    <w:name w:val="Text komentáře Char"/>
    <w:link w:val="Textkomente"/>
    <w:rPr>
      <w:lang w:eastAsia="ar-SA"/>
    </w:rPr>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link w:val="Pedmtkomente"/>
    <w:semiHidden/>
    <w:rPr>
      <w:b/>
      <w:bCs/>
      <w:lang w:eastAsia="ar-SA"/>
    </w:rPr>
  </w:style>
  <w:style w:type="paragraph" w:customStyle="1" w:styleId="clanek">
    <w:name w:val="clanek"/>
    <w:basedOn w:val="Normln"/>
    <w:pPr>
      <w:widowControl w:val="0"/>
      <w:suppressAutoHyphens w:val="0"/>
      <w:overflowPunct w:val="0"/>
      <w:autoSpaceDE w:val="0"/>
      <w:autoSpaceDN w:val="0"/>
      <w:adjustRightInd w:val="0"/>
      <w:spacing w:before="40" w:after="40"/>
      <w:ind w:left="1077" w:right="851"/>
      <w:jc w:val="both"/>
    </w:pPr>
    <w:rPr>
      <w:rFonts w:ascii="Courier New" w:eastAsia="Courier New" w:hAnsi="Courier New"/>
      <w:sz w:val="22"/>
      <w:szCs w:val="20"/>
      <w:lang w:eastAsia="cs-CZ"/>
    </w:rPr>
  </w:style>
  <w:style w:type="paragraph" w:styleId="Rozloendokumentu">
    <w:name w:val="Document Map"/>
    <w:basedOn w:val="Normln"/>
    <w:link w:val="RozloendokumentuChar"/>
    <w:semiHidden/>
    <w:unhideWhenUsed/>
    <w:rPr>
      <w:rFonts w:ascii="Tahoma" w:eastAsia="Tahoma" w:hAnsi="Tahoma" w:cs="Tahoma"/>
      <w:sz w:val="16"/>
      <w:szCs w:val="16"/>
    </w:rPr>
  </w:style>
  <w:style w:type="character" w:customStyle="1" w:styleId="RozloendokumentuChar">
    <w:name w:val="Rozložení dokumentu Char"/>
    <w:link w:val="Rozloendokumentu"/>
    <w:semiHidden/>
    <w:rPr>
      <w:rFonts w:ascii="Tahoma" w:eastAsia="Tahoma" w:hAnsi="Tahoma" w:cs="Tahoma"/>
      <w:sz w:val="16"/>
      <w:szCs w:val="16"/>
      <w:lang w:eastAsia="ar-SA"/>
    </w:rPr>
  </w:style>
  <w:style w:type="character" w:customStyle="1" w:styleId="ZpatChar">
    <w:name w:val="Zápatí Char"/>
    <w:link w:val="Zpat"/>
    <w:rPr>
      <w:sz w:val="24"/>
      <w:szCs w:val="24"/>
      <w:lang w:eastAsia="ar-SA"/>
    </w:rPr>
  </w:style>
  <w:style w:type="character" w:styleId="Zstupntext">
    <w:name w:val="Placeholder Text"/>
    <w:semiHidden/>
    <w:rPr>
      <w:color w:val="808080"/>
    </w:rPr>
  </w:style>
  <w:style w:type="paragraph" w:styleId="Revize">
    <w:name w:val="Revision"/>
    <w:hidden/>
    <w:uiPriority w:val="99"/>
    <w:semiHidden/>
    <w:rsid w:val="00DA58A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posta@suspk.e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B9937-72E8-4978-B16D-6479E96F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DD04B543.dotm</Template>
  <TotalTime>7</TotalTime>
  <Pages>11</Pages>
  <Words>4541</Words>
  <Characters>26793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vt:lpstr>
    </vt:vector>
  </TitlesOfParts>
  <Company>KuPk</Company>
  <LinksUpToDate>false</LinksUpToDate>
  <CharactersWithSpaces>31272</CharactersWithSpaces>
  <SharedDoc>false</SharedDoc>
  <HLinks>
    <vt:vector size="6" baseType="variant">
      <vt:variant>
        <vt:i4>917562</vt:i4>
      </vt:variant>
      <vt:variant>
        <vt:i4>0</vt:i4>
      </vt:variant>
      <vt:variant>
        <vt:i4>0</vt:i4>
      </vt:variant>
      <vt:variant>
        <vt:i4>5</vt:i4>
      </vt:variant>
      <vt:variant>
        <vt:lpwstr>mailto:posta@suspk.eu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suskral</dc:creator>
  <cp:lastModifiedBy>Roman Vítek work</cp:lastModifiedBy>
  <cp:revision>6</cp:revision>
  <cp:lastPrinted>2016-11-11T08:37:00Z</cp:lastPrinted>
  <dcterms:created xsi:type="dcterms:W3CDTF">2016-11-29T13:08:00Z</dcterms:created>
  <dcterms:modified xsi:type="dcterms:W3CDTF">2016-12-05T11:39:00Z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2517272</vt:lpwstr>
  </property>
</Properties>
</file>