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BBAF5" w14:textId="77777777" w:rsidR="00B41AD9" w:rsidRDefault="00B41AD9" w:rsidP="0091143F">
      <w:pPr>
        <w:contextualSpacing/>
        <w:jc w:val="center"/>
        <w:rPr>
          <w:rFonts w:ascii="Arial" w:hAnsi="Arial" w:cs="Arial"/>
          <w:b/>
          <w:sz w:val="28"/>
          <w:szCs w:val="28"/>
        </w:rPr>
      </w:pPr>
    </w:p>
    <w:p w14:paraId="62DBBAF6" w14:textId="13AC3FB4" w:rsidR="00FC06DB" w:rsidRPr="00270D58" w:rsidRDefault="00FC06DB" w:rsidP="0091143F">
      <w:pPr>
        <w:contextualSpacing/>
        <w:jc w:val="center"/>
        <w:rPr>
          <w:rFonts w:ascii="Arial" w:hAnsi="Arial" w:cs="Arial"/>
          <w:b/>
          <w:sz w:val="28"/>
          <w:szCs w:val="28"/>
        </w:rPr>
      </w:pPr>
      <w:r w:rsidRPr="00270D58">
        <w:rPr>
          <w:rFonts w:ascii="Arial" w:hAnsi="Arial" w:cs="Arial"/>
          <w:b/>
          <w:sz w:val="28"/>
          <w:szCs w:val="28"/>
        </w:rPr>
        <w:t>S</w:t>
      </w:r>
      <w:r w:rsidR="00270D58" w:rsidRPr="00270D58">
        <w:rPr>
          <w:rFonts w:ascii="Arial" w:hAnsi="Arial" w:cs="Arial"/>
          <w:b/>
          <w:sz w:val="28"/>
          <w:szCs w:val="28"/>
        </w:rPr>
        <w:t>MLOUVA</w:t>
      </w:r>
      <w:r w:rsidR="00372547" w:rsidRPr="00270D58">
        <w:rPr>
          <w:rFonts w:ascii="Arial" w:hAnsi="Arial" w:cs="Arial"/>
          <w:b/>
          <w:sz w:val="28"/>
          <w:szCs w:val="28"/>
        </w:rPr>
        <w:t xml:space="preserve"> </w:t>
      </w:r>
      <w:r w:rsidRPr="00270D58">
        <w:rPr>
          <w:rFonts w:ascii="Arial" w:hAnsi="Arial" w:cs="Arial"/>
          <w:b/>
          <w:sz w:val="28"/>
          <w:szCs w:val="28"/>
        </w:rPr>
        <w:t xml:space="preserve">č. </w:t>
      </w:r>
      <w:r w:rsidR="008C67D4">
        <w:rPr>
          <w:rFonts w:ascii="Arial" w:hAnsi="Arial" w:cs="Arial"/>
          <w:b/>
          <w:sz w:val="28"/>
          <w:szCs w:val="28"/>
        </w:rPr>
        <w:t>1859O002</w:t>
      </w:r>
    </w:p>
    <w:p w14:paraId="62DBBAF7" w14:textId="77777777" w:rsidR="00372547" w:rsidRPr="00270D58" w:rsidRDefault="0021418B" w:rsidP="0091143F">
      <w:pPr>
        <w:contextualSpacing/>
        <w:jc w:val="center"/>
        <w:rPr>
          <w:rFonts w:ascii="Arial" w:hAnsi="Arial" w:cs="Arial"/>
          <w:b/>
          <w:sz w:val="28"/>
          <w:szCs w:val="28"/>
        </w:rPr>
      </w:pPr>
      <w:r>
        <w:rPr>
          <w:rFonts w:ascii="Arial" w:hAnsi="Arial" w:cs="Arial"/>
          <w:b/>
          <w:sz w:val="28"/>
          <w:szCs w:val="28"/>
        </w:rPr>
        <w:t xml:space="preserve">o </w:t>
      </w:r>
      <w:r w:rsidR="00394399">
        <w:rPr>
          <w:rFonts w:ascii="Arial" w:hAnsi="Arial" w:cs="Arial"/>
          <w:b/>
          <w:sz w:val="28"/>
          <w:szCs w:val="28"/>
        </w:rPr>
        <w:t xml:space="preserve">poskytování a úhradě </w:t>
      </w:r>
      <w:r w:rsidR="00543B18">
        <w:rPr>
          <w:rFonts w:ascii="Arial" w:hAnsi="Arial" w:cs="Arial"/>
          <w:b/>
          <w:sz w:val="28"/>
          <w:szCs w:val="28"/>
        </w:rPr>
        <w:t>foniatrických</w:t>
      </w:r>
      <w:r w:rsidR="00394399">
        <w:rPr>
          <w:rFonts w:ascii="Arial" w:hAnsi="Arial" w:cs="Arial"/>
          <w:b/>
          <w:sz w:val="28"/>
          <w:szCs w:val="28"/>
        </w:rPr>
        <w:t xml:space="preserve"> </w:t>
      </w:r>
      <w:r w:rsidR="00372547" w:rsidRPr="00270D58">
        <w:rPr>
          <w:rFonts w:ascii="Arial" w:hAnsi="Arial" w:cs="Arial"/>
          <w:b/>
          <w:sz w:val="28"/>
          <w:szCs w:val="28"/>
        </w:rPr>
        <w:t xml:space="preserve">zdravotnických prostředků  </w:t>
      </w:r>
    </w:p>
    <w:p w14:paraId="62DBBAF8" w14:textId="77777777" w:rsidR="00372547" w:rsidRPr="00492195" w:rsidRDefault="00372547" w:rsidP="0091143F">
      <w:pPr>
        <w:contextualSpacing/>
        <w:jc w:val="center"/>
        <w:rPr>
          <w:rFonts w:ascii="Arial" w:hAnsi="Arial" w:cs="Arial"/>
          <w:b/>
          <w:sz w:val="24"/>
          <w:szCs w:val="24"/>
        </w:rPr>
      </w:pPr>
    </w:p>
    <w:p w14:paraId="62DBBAF9" w14:textId="77777777" w:rsidR="00270D58" w:rsidRDefault="00270D58" w:rsidP="0091143F">
      <w:pPr>
        <w:contextualSpacing/>
        <w:rPr>
          <w:rFonts w:ascii="Arial" w:hAnsi="Arial" w:cs="Arial"/>
        </w:rPr>
      </w:pPr>
    </w:p>
    <w:p w14:paraId="62DBBAFA" w14:textId="77777777" w:rsidR="00372547" w:rsidRPr="00DE02E1" w:rsidRDefault="00270D58" w:rsidP="0091143F">
      <w:pPr>
        <w:contextualSpacing/>
        <w:rPr>
          <w:rFonts w:ascii="Arial" w:hAnsi="Arial" w:cs="Arial"/>
        </w:rPr>
      </w:pPr>
      <w:r>
        <w:rPr>
          <w:rFonts w:ascii="Arial" w:hAnsi="Arial" w:cs="Arial"/>
        </w:rPr>
        <w:t>Smluvní strany:</w:t>
      </w:r>
    </w:p>
    <w:p w14:paraId="62DBBAFB" w14:textId="77777777" w:rsidR="00372547" w:rsidRPr="00DE02E1" w:rsidRDefault="00372547" w:rsidP="0091143F">
      <w:pPr>
        <w:contextualSpacing/>
        <w:jc w:val="center"/>
        <w:rPr>
          <w:rFonts w:ascii="Arial" w:hAnsi="Arial" w:cs="Arial"/>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35"/>
      </w:tblGrid>
      <w:tr w:rsidR="00372547" w:rsidRPr="004D57D1" w14:paraId="62DBBAFD" w14:textId="77777777" w:rsidTr="003F19C1">
        <w:trPr>
          <w:trHeight w:hRule="exact" w:val="567"/>
        </w:trPr>
        <w:tc>
          <w:tcPr>
            <w:tcW w:w="9287" w:type="dxa"/>
            <w:gridSpan w:val="2"/>
            <w:shd w:val="clear" w:color="auto" w:fill="auto"/>
            <w:vAlign w:val="center"/>
          </w:tcPr>
          <w:p w14:paraId="62DBBAFC" w14:textId="1FC401FC" w:rsidR="00372547" w:rsidRPr="004D57D1" w:rsidRDefault="008C67D4" w:rsidP="0091143F">
            <w:pPr>
              <w:contextualSpacing/>
              <w:rPr>
                <w:rFonts w:ascii="Arial" w:hAnsi="Arial" w:cs="Arial"/>
                <w:b/>
                <w:bCs/>
                <w:sz w:val="22"/>
                <w:szCs w:val="22"/>
                <w:lang w:val="en-US"/>
              </w:rPr>
            </w:pPr>
            <w:r>
              <w:rPr>
                <w:rFonts w:ascii="Arial" w:hAnsi="Arial" w:cs="Arial"/>
                <w:b/>
                <w:bCs/>
                <w:sz w:val="22"/>
                <w:szCs w:val="22"/>
              </w:rPr>
              <w:t>Krajská zdravotní, a.s.</w:t>
            </w:r>
          </w:p>
        </w:tc>
      </w:tr>
      <w:tr w:rsidR="00372547" w:rsidRPr="00D31F58" w14:paraId="62DBBB00" w14:textId="77777777" w:rsidTr="003F19C1">
        <w:trPr>
          <w:trHeight w:hRule="exact" w:val="284"/>
        </w:trPr>
        <w:tc>
          <w:tcPr>
            <w:tcW w:w="3652" w:type="dxa"/>
            <w:shd w:val="clear" w:color="auto" w:fill="auto"/>
            <w:vAlign w:val="center"/>
          </w:tcPr>
          <w:p w14:paraId="62DBBAFE"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Sídlo:</w:t>
            </w:r>
          </w:p>
        </w:tc>
        <w:tc>
          <w:tcPr>
            <w:tcW w:w="5635" w:type="dxa"/>
            <w:shd w:val="clear" w:color="auto" w:fill="auto"/>
            <w:vAlign w:val="center"/>
          </w:tcPr>
          <w:p w14:paraId="62DBBAFF" w14:textId="77779ABB" w:rsidR="00372547" w:rsidRPr="00D31F58" w:rsidRDefault="008C67D4" w:rsidP="0091143F">
            <w:pPr>
              <w:contextualSpacing/>
              <w:rPr>
                <w:rFonts w:ascii="Arial" w:hAnsi="Arial" w:cs="Arial"/>
                <w:sz w:val="22"/>
                <w:szCs w:val="22"/>
              </w:rPr>
            </w:pPr>
            <w:r>
              <w:rPr>
                <w:rFonts w:ascii="Arial" w:hAnsi="Arial" w:cs="Arial"/>
                <w:sz w:val="22"/>
                <w:szCs w:val="22"/>
              </w:rPr>
              <w:t>Ústí nad Labem, Sociální péče 3316/12a, PSČ 401 13</w:t>
            </w:r>
          </w:p>
        </w:tc>
      </w:tr>
      <w:tr w:rsidR="00372547" w:rsidRPr="00D31F58" w14:paraId="62DBBB04" w14:textId="77777777" w:rsidTr="003F19C1">
        <w:trPr>
          <w:trHeight w:hRule="exact" w:val="919"/>
        </w:trPr>
        <w:tc>
          <w:tcPr>
            <w:tcW w:w="9287" w:type="dxa"/>
            <w:gridSpan w:val="2"/>
            <w:shd w:val="clear" w:color="auto" w:fill="auto"/>
            <w:vAlign w:val="center"/>
          </w:tcPr>
          <w:p w14:paraId="62DBBB01"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Zápis v obchodním rejstříku:</w:t>
            </w:r>
          </w:p>
          <w:p w14:paraId="62DBBB02" w14:textId="18F63ECD" w:rsidR="00372547" w:rsidRPr="00D31F58" w:rsidRDefault="008C67D4" w:rsidP="00E0034B">
            <w:pPr>
              <w:numPr>
                <w:ilvl w:val="0"/>
                <w:numId w:val="1"/>
              </w:numPr>
              <w:ind w:left="317"/>
              <w:contextualSpacing/>
              <w:rPr>
                <w:rFonts w:ascii="Arial" w:hAnsi="Arial" w:cs="Arial"/>
                <w:sz w:val="22"/>
                <w:szCs w:val="22"/>
              </w:rPr>
            </w:pPr>
            <w:r>
              <w:rPr>
                <w:rFonts w:ascii="Arial" w:hAnsi="Arial" w:cs="Arial"/>
                <w:sz w:val="22"/>
                <w:szCs w:val="22"/>
              </w:rPr>
              <w:t>Krajský</w:t>
            </w:r>
            <w:r w:rsidR="00372547" w:rsidRPr="00D31F58">
              <w:rPr>
                <w:rFonts w:ascii="Arial" w:hAnsi="Arial" w:cs="Arial"/>
                <w:sz w:val="22"/>
                <w:szCs w:val="22"/>
              </w:rPr>
              <w:t xml:space="preserve"> soud </w:t>
            </w:r>
            <w:r>
              <w:rPr>
                <w:rFonts w:ascii="Arial" w:hAnsi="Arial" w:cs="Arial"/>
                <w:sz w:val="22"/>
                <w:szCs w:val="22"/>
              </w:rPr>
              <w:t>v Ústí nad Labem</w:t>
            </w:r>
            <w:r w:rsidR="00372547" w:rsidRPr="00D31F58">
              <w:rPr>
                <w:rFonts w:ascii="Arial" w:hAnsi="Arial" w:cs="Arial"/>
                <w:sz w:val="22"/>
                <w:szCs w:val="22"/>
              </w:rPr>
              <w:t>, oddíl</w:t>
            </w:r>
            <w:r>
              <w:rPr>
                <w:rFonts w:ascii="Arial" w:hAnsi="Arial" w:cs="Arial"/>
                <w:sz w:val="22"/>
                <w:szCs w:val="22"/>
              </w:rPr>
              <w:t xml:space="preserve"> B</w:t>
            </w:r>
            <w:r w:rsidR="00372547" w:rsidRPr="00D31F58">
              <w:rPr>
                <w:rFonts w:ascii="Arial" w:hAnsi="Arial" w:cs="Arial"/>
                <w:sz w:val="22"/>
                <w:szCs w:val="22"/>
              </w:rPr>
              <w:t xml:space="preserve">, vložka </w:t>
            </w:r>
            <w:r>
              <w:rPr>
                <w:rFonts w:ascii="Arial" w:hAnsi="Arial" w:cs="Arial"/>
                <w:sz w:val="22"/>
                <w:szCs w:val="22"/>
              </w:rPr>
              <w:t>1550</w:t>
            </w:r>
            <w:r w:rsidR="00372547" w:rsidRPr="00D31F58">
              <w:rPr>
                <w:rFonts w:ascii="Arial" w:hAnsi="Arial" w:cs="Arial"/>
                <w:sz w:val="22"/>
                <w:szCs w:val="22"/>
              </w:rPr>
              <w:t>, dne</w:t>
            </w:r>
            <w:r>
              <w:rPr>
                <w:rFonts w:ascii="Arial" w:hAnsi="Arial" w:cs="Arial"/>
                <w:sz w:val="22"/>
                <w:szCs w:val="22"/>
              </w:rPr>
              <w:t xml:space="preserve"> 5. května 2004</w:t>
            </w:r>
          </w:p>
          <w:p w14:paraId="62DBBB03" w14:textId="3947E879" w:rsidR="00372547" w:rsidRPr="00D31F58" w:rsidRDefault="00372547" w:rsidP="008C67D4">
            <w:pPr>
              <w:ind w:left="-43"/>
              <w:contextualSpacing/>
              <w:rPr>
                <w:rFonts w:ascii="Arial" w:hAnsi="Arial" w:cs="Arial"/>
                <w:sz w:val="22"/>
                <w:szCs w:val="22"/>
              </w:rPr>
            </w:pPr>
          </w:p>
        </w:tc>
      </w:tr>
      <w:tr w:rsidR="00372547" w:rsidRPr="00D31F58" w14:paraId="62DBBB08" w14:textId="77777777" w:rsidTr="003F19C1">
        <w:trPr>
          <w:trHeight w:hRule="exact" w:val="622"/>
        </w:trPr>
        <w:tc>
          <w:tcPr>
            <w:tcW w:w="3652" w:type="dxa"/>
            <w:shd w:val="clear" w:color="auto" w:fill="auto"/>
            <w:vAlign w:val="center"/>
          </w:tcPr>
          <w:p w14:paraId="62DBBB05"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 xml:space="preserve">Zastoupený: </w:t>
            </w:r>
          </w:p>
          <w:p w14:paraId="62DBBB06" w14:textId="77777777" w:rsidR="00372547" w:rsidRPr="00D31F58" w:rsidRDefault="00372547" w:rsidP="0091143F">
            <w:pPr>
              <w:contextualSpacing/>
              <w:rPr>
                <w:rFonts w:ascii="Arial" w:hAnsi="Arial" w:cs="Arial"/>
                <w:sz w:val="18"/>
                <w:szCs w:val="18"/>
              </w:rPr>
            </w:pPr>
            <w:r w:rsidRPr="00D31F58">
              <w:rPr>
                <w:rFonts w:ascii="Arial" w:hAnsi="Arial" w:cs="Arial"/>
                <w:sz w:val="18"/>
                <w:szCs w:val="18"/>
              </w:rPr>
              <w:t>(jméno, funkce)</w:t>
            </w:r>
          </w:p>
        </w:tc>
        <w:tc>
          <w:tcPr>
            <w:tcW w:w="5635" w:type="dxa"/>
            <w:shd w:val="clear" w:color="auto" w:fill="auto"/>
            <w:vAlign w:val="center"/>
          </w:tcPr>
          <w:p w14:paraId="62DBBB07" w14:textId="020C9F4C" w:rsidR="00372547" w:rsidRPr="00D31F58" w:rsidRDefault="008C67D4" w:rsidP="0091143F">
            <w:pPr>
              <w:keepLines/>
              <w:contextualSpacing/>
              <w:rPr>
                <w:rFonts w:ascii="Arial" w:hAnsi="Arial" w:cs="Arial"/>
                <w:sz w:val="22"/>
                <w:szCs w:val="22"/>
              </w:rPr>
            </w:pPr>
            <w:r w:rsidRPr="008C67D4">
              <w:rPr>
                <w:rFonts w:ascii="Arial" w:hAnsi="Arial" w:cs="Arial"/>
                <w:sz w:val="22"/>
                <w:szCs w:val="18"/>
              </w:rPr>
              <w:t>Ing. Petr Fiala - generální ředitel</w:t>
            </w:r>
          </w:p>
        </w:tc>
      </w:tr>
      <w:tr w:rsidR="00372547" w:rsidRPr="00D31F58" w14:paraId="62DBBB0B" w14:textId="77777777" w:rsidTr="003F19C1">
        <w:trPr>
          <w:trHeight w:hRule="exact" w:val="284"/>
        </w:trPr>
        <w:tc>
          <w:tcPr>
            <w:tcW w:w="3652" w:type="dxa"/>
            <w:shd w:val="clear" w:color="auto" w:fill="auto"/>
            <w:vAlign w:val="center"/>
          </w:tcPr>
          <w:p w14:paraId="62DBBB09" w14:textId="77777777" w:rsidR="00372547" w:rsidRPr="00D31F58" w:rsidRDefault="00372547" w:rsidP="0091143F">
            <w:pPr>
              <w:contextualSpacing/>
              <w:rPr>
                <w:rFonts w:ascii="Arial" w:hAnsi="Arial" w:cs="Arial"/>
                <w:sz w:val="22"/>
                <w:szCs w:val="22"/>
              </w:rPr>
            </w:pPr>
            <w:r w:rsidRPr="00D31F58">
              <w:rPr>
                <w:rFonts w:ascii="Arial" w:hAnsi="Arial" w:cs="Arial"/>
                <w:sz w:val="22"/>
                <w:szCs w:val="22"/>
              </w:rPr>
              <w:t>IČO:</w:t>
            </w:r>
          </w:p>
        </w:tc>
        <w:tc>
          <w:tcPr>
            <w:tcW w:w="5635" w:type="dxa"/>
            <w:shd w:val="clear" w:color="auto" w:fill="auto"/>
            <w:vAlign w:val="center"/>
          </w:tcPr>
          <w:p w14:paraId="62DBBB0A" w14:textId="16AE36D7" w:rsidR="00372547" w:rsidRPr="00D31F58" w:rsidRDefault="008C67D4" w:rsidP="0091143F">
            <w:pPr>
              <w:contextualSpacing/>
              <w:rPr>
                <w:rFonts w:ascii="Arial" w:hAnsi="Arial" w:cs="Arial"/>
                <w:sz w:val="22"/>
                <w:szCs w:val="22"/>
              </w:rPr>
            </w:pPr>
            <w:r>
              <w:rPr>
                <w:rFonts w:ascii="Arial" w:hAnsi="Arial" w:cs="Arial"/>
                <w:sz w:val="22"/>
                <w:szCs w:val="22"/>
              </w:rPr>
              <w:t>254 88 627</w:t>
            </w:r>
          </w:p>
        </w:tc>
      </w:tr>
      <w:tr w:rsidR="00372547" w:rsidRPr="00D31F58" w14:paraId="62DBBB0E" w14:textId="77777777" w:rsidTr="003F19C1">
        <w:trPr>
          <w:trHeight w:hRule="exact" w:val="284"/>
        </w:trPr>
        <w:tc>
          <w:tcPr>
            <w:tcW w:w="3652" w:type="dxa"/>
            <w:shd w:val="clear" w:color="auto" w:fill="auto"/>
            <w:vAlign w:val="center"/>
          </w:tcPr>
          <w:p w14:paraId="62DBBB0C" w14:textId="77777777" w:rsidR="00372547" w:rsidRPr="00D31F58" w:rsidRDefault="00372547" w:rsidP="0091143F">
            <w:pPr>
              <w:contextualSpacing/>
              <w:outlineLvl w:val="0"/>
              <w:rPr>
                <w:rFonts w:ascii="Arial" w:hAnsi="Arial" w:cs="Arial"/>
                <w:sz w:val="22"/>
                <w:szCs w:val="22"/>
              </w:rPr>
            </w:pPr>
            <w:r w:rsidRPr="00D31F58">
              <w:rPr>
                <w:rFonts w:ascii="Arial" w:hAnsi="Arial" w:cs="Arial"/>
                <w:sz w:val="22"/>
                <w:szCs w:val="22"/>
              </w:rPr>
              <w:t>IČZ:</w:t>
            </w:r>
          </w:p>
        </w:tc>
        <w:tc>
          <w:tcPr>
            <w:tcW w:w="5635" w:type="dxa"/>
            <w:shd w:val="clear" w:color="auto" w:fill="auto"/>
            <w:vAlign w:val="center"/>
          </w:tcPr>
          <w:p w14:paraId="62DBBB0D" w14:textId="3B335FA9" w:rsidR="00372547" w:rsidRPr="00D31F58" w:rsidRDefault="008C67D4" w:rsidP="0091143F">
            <w:pPr>
              <w:contextualSpacing/>
              <w:outlineLvl w:val="0"/>
              <w:rPr>
                <w:rFonts w:ascii="Arial" w:hAnsi="Arial" w:cs="Arial"/>
                <w:sz w:val="22"/>
                <w:szCs w:val="22"/>
              </w:rPr>
            </w:pPr>
            <w:r>
              <w:rPr>
                <w:rFonts w:ascii="Arial" w:hAnsi="Arial" w:cs="Arial"/>
                <w:sz w:val="22"/>
                <w:szCs w:val="22"/>
              </w:rPr>
              <w:t>59 883 000</w:t>
            </w:r>
          </w:p>
        </w:tc>
      </w:tr>
      <w:tr w:rsidR="008C67D4" w:rsidRPr="00D31F58" w14:paraId="62DBBB12" w14:textId="77777777" w:rsidTr="003F19C1">
        <w:trPr>
          <w:trHeight w:hRule="exact" w:val="652"/>
        </w:trPr>
        <w:tc>
          <w:tcPr>
            <w:tcW w:w="3652" w:type="dxa"/>
            <w:shd w:val="clear" w:color="auto" w:fill="auto"/>
            <w:vAlign w:val="center"/>
          </w:tcPr>
          <w:p w14:paraId="62DBBB0F" w14:textId="77777777" w:rsidR="008C67D4" w:rsidRPr="00D31F58" w:rsidRDefault="008C67D4" w:rsidP="0091143F">
            <w:pPr>
              <w:contextualSpacing/>
              <w:outlineLvl w:val="0"/>
              <w:rPr>
                <w:rFonts w:ascii="Arial" w:hAnsi="Arial" w:cs="Arial"/>
                <w:sz w:val="22"/>
                <w:szCs w:val="22"/>
              </w:rPr>
            </w:pPr>
            <w:r w:rsidRPr="00D31F58">
              <w:rPr>
                <w:rFonts w:ascii="Arial" w:hAnsi="Arial" w:cs="Arial"/>
                <w:sz w:val="22"/>
                <w:szCs w:val="22"/>
              </w:rPr>
              <w:t>Bankovní spojení (název banky)</w:t>
            </w:r>
          </w:p>
          <w:p w14:paraId="62DBBB10" w14:textId="77777777" w:rsidR="008C67D4" w:rsidRPr="00D31F58" w:rsidRDefault="008C67D4" w:rsidP="0091143F">
            <w:pPr>
              <w:contextualSpacing/>
              <w:outlineLvl w:val="0"/>
              <w:rPr>
                <w:rFonts w:ascii="Arial" w:hAnsi="Arial" w:cs="Arial"/>
                <w:sz w:val="22"/>
                <w:szCs w:val="22"/>
              </w:rPr>
            </w:pPr>
            <w:r w:rsidRPr="00D31F58">
              <w:rPr>
                <w:rFonts w:ascii="Arial" w:hAnsi="Arial" w:cs="Arial"/>
                <w:sz w:val="22"/>
                <w:szCs w:val="22"/>
              </w:rPr>
              <w:t xml:space="preserve">číslo účtu/kód banky: </w:t>
            </w:r>
          </w:p>
        </w:tc>
        <w:tc>
          <w:tcPr>
            <w:tcW w:w="5635" w:type="dxa"/>
            <w:shd w:val="clear" w:color="auto" w:fill="auto"/>
            <w:vAlign w:val="center"/>
          </w:tcPr>
          <w:p w14:paraId="62DBBB11" w14:textId="0F10E1EB" w:rsidR="008C67D4" w:rsidRPr="00D31F58" w:rsidRDefault="008C67D4" w:rsidP="0091143F">
            <w:pPr>
              <w:contextualSpacing/>
              <w:outlineLvl w:val="0"/>
              <w:rPr>
                <w:rFonts w:ascii="Arial" w:hAnsi="Arial" w:cs="Arial"/>
                <w:sz w:val="22"/>
                <w:szCs w:val="22"/>
              </w:rPr>
            </w:pPr>
          </w:p>
        </w:tc>
      </w:tr>
    </w:tbl>
    <w:p w14:paraId="62DBBB13" w14:textId="77777777" w:rsidR="00B51591" w:rsidRDefault="00B51591" w:rsidP="0091143F">
      <w:pPr>
        <w:spacing w:before="120"/>
        <w:ind w:left="2517" w:hanging="2517"/>
        <w:contextualSpacing/>
        <w:rPr>
          <w:rFonts w:ascii="Arial" w:hAnsi="Arial" w:cs="Arial"/>
        </w:rPr>
      </w:pPr>
    </w:p>
    <w:p w14:paraId="62DBBB14" w14:textId="77777777" w:rsidR="00372547" w:rsidRPr="00DE02E1" w:rsidRDefault="00372547" w:rsidP="0091143F">
      <w:pPr>
        <w:spacing w:before="120"/>
        <w:ind w:left="2517" w:hanging="2517"/>
        <w:contextualSpacing/>
        <w:rPr>
          <w:rFonts w:ascii="Arial" w:hAnsi="Arial" w:cs="Arial"/>
        </w:rPr>
      </w:pPr>
      <w:r w:rsidRPr="00DE02E1">
        <w:rPr>
          <w:rFonts w:ascii="Arial" w:hAnsi="Arial" w:cs="Arial"/>
        </w:rPr>
        <w:t xml:space="preserve">(dále jen </w:t>
      </w:r>
      <w:r w:rsidRPr="00500EEE">
        <w:rPr>
          <w:rFonts w:ascii="Arial" w:hAnsi="Arial" w:cs="Arial"/>
          <w:b/>
        </w:rPr>
        <w:t>„Dodavatel“</w:t>
      </w:r>
      <w:r w:rsidRPr="00DE02E1">
        <w:rPr>
          <w:rFonts w:ascii="Arial" w:hAnsi="Arial" w:cs="Arial"/>
        </w:rPr>
        <w:t>) na straně jedné</w:t>
      </w:r>
    </w:p>
    <w:p w14:paraId="62DBBB15" w14:textId="77777777" w:rsidR="00B51591" w:rsidRDefault="00B51591" w:rsidP="0091143F">
      <w:pPr>
        <w:spacing w:before="240"/>
        <w:ind w:left="2517" w:hanging="2517"/>
        <w:contextualSpacing/>
        <w:rPr>
          <w:rFonts w:ascii="Arial" w:hAnsi="Arial" w:cs="Arial"/>
        </w:rPr>
      </w:pPr>
    </w:p>
    <w:p w14:paraId="62DBBB16" w14:textId="477C238A" w:rsidR="00372547" w:rsidRDefault="008C67D4" w:rsidP="0091143F">
      <w:pPr>
        <w:spacing w:before="240"/>
        <w:ind w:left="2517" w:hanging="2517"/>
        <w:contextualSpacing/>
        <w:rPr>
          <w:rFonts w:ascii="Arial" w:hAnsi="Arial" w:cs="Arial"/>
        </w:rPr>
      </w:pPr>
      <w:r w:rsidRPr="00DE02E1">
        <w:rPr>
          <w:rFonts w:ascii="Arial" w:hAnsi="Arial" w:cs="Arial"/>
        </w:rPr>
        <w:t>A</w:t>
      </w:r>
    </w:p>
    <w:p w14:paraId="1411FBB9" w14:textId="77777777" w:rsidR="008C67D4" w:rsidRPr="00DE02E1" w:rsidRDefault="008C67D4" w:rsidP="0091143F">
      <w:pPr>
        <w:spacing w:before="240"/>
        <w:ind w:left="2517" w:hanging="2517"/>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8C67D4" w:rsidRPr="00140782" w14:paraId="5C6A3F92" w14:textId="77777777" w:rsidTr="008C4C0B">
        <w:trPr>
          <w:trHeight w:hRule="exact" w:val="397"/>
        </w:trPr>
        <w:tc>
          <w:tcPr>
            <w:tcW w:w="9287" w:type="dxa"/>
            <w:gridSpan w:val="4"/>
            <w:shd w:val="clear" w:color="auto" w:fill="auto"/>
            <w:vAlign w:val="center"/>
          </w:tcPr>
          <w:p w14:paraId="4D5BF8F2" w14:textId="77777777" w:rsidR="008C67D4" w:rsidRPr="00140782" w:rsidRDefault="008C67D4" w:rsidP="008C4C0B">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8C67D4" w:rsidRPr="00140782" w14:paraId="66D01770" w14:textId="77777777" w:rsidTr="008C4C0B">
        <w:trPr>
          <w:trHeight w:hRule="exact" w:val="284"/>
        </w:trPr>
        <w:tc>
          <w:tcPr>
            <w:tcW w:w="3510" w:type="dxa"/>
            <w:gridSpan w:val="2"/>
            <w:shd w:val="clear" w:color="auto" w:fill="auto"/>
            <w:vAlign w:val="center"/>
          </w:tcPr>
          <w:p w14:paraId="7315A4D8" w14:textId="77777777" w:rsidR="008C67D4" w:rsidRPr="00140782" w:rsidRDefault="008C67D4" w:rsidP="008C4C0B">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2061E663" w14:textId="77777777" w:rsidR="008C67D4" w:rsidRPr="00140782" w:rsidRDefault="008C67D4" w:rsidP="008C4C0B">
            <w:pPr>
              <w:rPr>
                <w:rFonts w:ascii="Arial" w:hAnsi="Arial" w:cs="Arial"/>
                <w:sz w:val="18"/>
                <w:szCs w:val="18"/>
              </w:rPr>
            </w:pPr>
            <w:r w:rsidRPr="00140782">
              <w:rPr>
                <w:rFonts w:ascii="Arial" w:hAnsi="Arial" w:cs="Arial"/>
                <w:sz w:val="18"/>
                <w:szCs w:val="18"/>
              </w:rPr>
              <w:t>Orlická 4/2020, Praha 3, 130 00</w:t>
            </w:r>
          </w:p>
        </w:tc>
      </w:tr>
      <w:tr w:rsidR="008C67D4" w:rsidRPr="00140782" w14:paraId="08B0F8D0" w14:textId="77777777" w:rsidTr="008C4C0B">
        <w:trPr>
          <w:trHeight w:hRule="exact" w:val="284"/>
        </w:trPr>
        <w:tc>
          <w:tcPr>
            <w:tcW w:w="3510" w:type="dxa"/>
            <w:gridSpan w:val="2"/>
            <w:tcBorders>
              <w:bottom w:val="single" w:sz="4" w:space="0" w:color="auto"/>
            </w:tcBorders>
            <w:shd w:val="clear" w:color="auto" w:fill="auto"/>
            <w:vAlign w:val="center"/>
          </w:tcPr>
          <w:p w14:paraId="58201BB9" w14:textId="77777777" w:rsidR="008C67D4" w:rsidRPr="00140782" w:rsidRDefault="008C67D4" w:rsidP="008C4C0B">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62D46198" w14:textId="77777777" w:rsidR="008C67D4" w:rsidRPr="00140782" w:rsidRDefault="008C67D4" w:rsidP="008C4C0B">
            <w:pPr>
              <w:rPr>
                <w:rFonts w:ascii="Arial" w:hAnsi="Arial" w:cs="Arial"/>
                <w:sz w:val="18"/>
                <w:szCs w:val="18"/>
              </w:rPr>
            </w:pPr>
            <w:r w:rsidRPr="00140782">
              <w:rPr>
                <w:rFonts w:ascii="Arial" w:hAnsi="Arial" w:cs="Arial"/>
                <w:sz w:val="18"/>
                <w:szCs w:val="18"/>
              </w:rPr>
              <w:t>41197518</w:t>
            </w:r>
          </w:p>
        </w:tc>
      </w:tr>
      <w:tr w:rsidR="008C67D4" w:rsidRPr="00140782" w14:paraId="7D06A49D" w14:textId="77777777" w:rsidTr="008C4C0B">
        <w:trPr>
          <w:trHeight w:hRule="exact" w:val="284"/>
        </w:trPr>
        <w:tc>
          <w:tcPr>
            <w:tcW w:w="9287" w:type="dxa"/>
            <w:gridSpan w:val="4"/>
            <w:shd w:val="clear" w:color="auto" w:fill="auto"/>
            <w:vAlign w:val="center"/>
          </w:tcPr>
          <w:p w14:paraId="0845E8F5" w14:textId="77777777" w:rsidR="008C67D4" w:rsidRPr="00140782" w:rsidRDefault="008C67D4" w:rsidP="008C4C0B">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8C67D4" w:rsidRPr="00140782" w14:paraId="1D865FBF" w14:textId="77777777" w:rsidTr="008C4C0B">
        <w:trPr>
          <w:trHeight w:hRule="exact" w:val="851"/>
        </w:trPr>
        <w:tc>
          <w:tcPr>
            <w:tcW w:w="3510" w:type="dxa"/>
            <w:gridSpan w:val="2"/>
            <w:shd w:val="clear" w:color="auto" w:fill="auto"/>
            <w:vAlign w:val="center"/>
          </w:tcPr>
          <w:p w14:paraId="02E62249" w14:textId="77777777" w:rsidR="008C67D4" w:rsidRPr="00140782" w:rsidRDefault="008C67D4" w:rsidP="008C4C0B">
            <w:pPr>
              <w:rPr>
                <w:rFonts w:ascii="Arial" w:hAnsi="Arial" w:cs="Arial"/>
                <w:b/>
                <w:sz w:val="18"/>
                <w:szCs w:val="18"/>
              </w:rPr>
            </w:pPr>
            <w:r w:rsidRPr="00140782">
              <w:rPr>
                <w:rFonts w:ascii="Arial" w:hAnsi="Arial" w:cs="Arial"/>
                <w:b/>
                <w:sz w:val="18"/>
                <w:szCs w:val="18"/>
              </w:rPr>
              <w:t xml:space="preserve">Zastoupená </w:t>
            </w:r>
          </w:p>
          <w:p w14:paraId="51BDF8C0" w14:textId="77777777" w:rsidR="008C67D4" w:rsidRPr="00140782" w:rsidRDefault="008C67D4" w:rsidP="008C4C0B">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7FFCBA5C" w14:textId="1A1D45B5" w:rsidR="008C67D4" w:rsidRPr="00140782" w:rsidRDefault="008C67D4" w:rsidP="008C67D4">
            <w:pPr>
              <w:spacing w:before="40"/>
              <w:rPr>
                <w:rFonts w:ascii="Arial" w:hAnsi="Arial" w:cs="Arial"/>
                <w:sz w:val="18"/>
                <w:szCs w:val="18"/>
              </w:rPr>
            </w:pPr>
            <w:r w:rsidRPr="00D46178">
              <w:rPr>
                <w:rFonts w:ascii="Arial" w:hAnsi="Arial" w:cs="Arial"/>
                <w:sz w:val="18"/>
                <w:szCs w:val="18"/>
              </w:rPr>
              <w:t>Ing. Zuzana Dvořáková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RP Ústí nad Labem</w:t>
            </w:r>
          </w:p>
        </w:tc>
      </w:tr>
      <w:tr w:rsidR="008C67D4" w:rsidRPr="00140782" w14:paraId="1BA740E1" w14:textId="77777777" w:rsidTr="008C4C0B">
        <w:trPr>
          <w:trHeight w:hRule="exact" w:val="284"/>
        </w:trPr>
        <w:tc>
          <w:tcPr>
            <w:tcW w:w="3510" w:type="dxa"/>
            <w:gridSpan w:val="2"/>
            <w:shd w:val="clear" w:color="auto" w:fill="auto"/>
            <w:vAlign w:val="center"/>
          </w:tcPr>
          <w:p w14:paraId="4713F3AF" w14:textId="77777777" w:rsidR="008C67D4" w:rsidRPr="00140782" w:rsidRDefault="008C67D4" w:rsidP="008C4C0B">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63785D7C" w14:textId="77777777" w:rsidR="008C67D4" w:rsidRPr="00C66666" w:rsidRDefault="008C67D4" w:rsidP="008C4C0B">
            <w:pPr>
              <w:rPr>
                <w:rFonts w:ascii="Arial" w:hAnsi="Arial" w:cs="Arial"/>
                <w:sz w:val="18"/>
                <w:szCs w:val="18"/>
              </w:rPr>
            </w:pPr>
            <w:r w:rsidRPr="00C66666">
              <w:rPr>
                <w:rFonts w:ascii="Arial" w:hAnsi="Arial" w:cs="Arial"/>
                <w:sz w:val="18"/>
                <w:szCs w:val="18"/>
              </w:rPr>
              <w:t>Teplice</w:t>
            </w:r>
          </w:p>
        </w:tc>
      </w:tr>
      <w:tr w:rsidR="008C67D4" w:rsidRPr="00140782" w14:paraId="43F94371" w14:textId="77777777" w:rsidTr="008C4C0B">
        <w:trPr>
          <w:trHeight w:hRule="exact" w:val="284"/>
        </w:trPr>
        <w:tc>
          <w:tcPr>
            <w:tcW w:w="3510" w:type="dxa"/>
            <w:gridSpan w:val="2"/>
            <w:shd w:val="clear" w:color="auto" w:fill="auto"/>
            <w:vAlign w:val="center"/>
          </w:tcPr>
          <w:p w14:paraId="7A70C19D" w14:textId="77777777" w:rsidR="008C67D4" w:rsidRPr="00140782" w:rsidRDefault="008C67D4" w:rsidP="008C4C0B">
            <w:pPr>
              <w:spacing w:before="40"/>
              <w:rPr>
                <w:rFonts w:ascii="Arial" w:hAnsi="Arial" w:cs="Arial"/>
                <w:b/>
                <w:sz w:val="18"/>
                <w:szCs w:val="18"/>
              </w:rPr>
            </w:pPr>
            <w:r w:rsidRPr="00140782">
              <w:rPr>
                <w:rFonts w:ascii="Arial" w:hAnsi="Arial" w:cs="Arial"/>
                <w:b/>
                <w:sz w:val="18"/>
                <w:szCs w:val="18"/>
              </w:rPr>
              <w:t xml:space="preserve">Ulice, </w:t>
            </w:r>
            <w:proofErr w:type="gramStart"/>
            <w:r w:rsidRPr="00140782">
              <w:rPr>
                <w:rFonts w:ascii="Arial" w:hAnsi="Arial" w:cs="Arial"/>
                <w:b/>
                <w:sz w:val="18"/>
                <w:szCs w:val="18"/>
              </w:rPr>
              <w:t>č.p</w:t>
            </w:r>
            <w:r>
              <w:rPr>
                <w:rFonts w:ascii="Arial" w:hAnsi="Arial" w:cs="Arial"/>
                <w:b/>
                <w:sz w:val="18"/>
                <w:szCs w:val="18"/>
              </w:rPr>
              <w:t>.</w:t>
            </w:r>
            <w:proofErr w:type="gramEnd"/>
            <w:r w:rsidRPr="00140782">
              <w:rPr>
                <w:rFonts w:ascii="Arial" w:hAnsi="Arial" w:cs="Arial"/>
                <w:b/>
                <w:sz w:val="18"/>
                <w:szCs w:val="18"/>
              </w:rPr>
              <w:t>, PSČ:</w:t>
            </w:r>
          </w:p>
        </w:tc>
        <w:tc>
          <w:tcPr>
            <w:tcW w:w="5777" w:type="dxa"/>
            <w:gridSpan w:val="2"/>
            <w:shd w:val="clear" w:color="auto" w:fill="auto"/>
            <w:vAlign w:val="center"/>
          </w:tcPr>
          <w:p w14:paraId="52C0A7FC" w14:textId="7007F443" w:rsidR="008C67D4" w:rsidRPr="00C66666" w:rsidRDefault="008C67D4" w:rsidP="008C4C0B">
            <w:pPr>
              <w:rPr>
                <w:rFonts w:ascii="Arial" w:hAnsi="Arial" w:cs="Arial"/>
                <w:sz w:val="18"/>
                <w:szCs w:val="18"/>
              </w:rPr>
            </w:pPr>
            <w:r>
              <w:rPr>
                <w:rFonts w:ascii="Arial" w:hAnsi="Arial" w:cs="Arial"/>
                <w:sz w:val="18"/>
                <w:szCs w:val="18"/>
              </w:rPr>
              <w:t xml:space="preserve">28. října 975/23, PSČ 415 </w:t>
            </w:r>
            <w:r w:rsidRPr="00C66666">
              <w:rPr>
                <w:rFonts w:ascii="Arial" w:hAnsi="Arial" w:cs="Arial"/>
                <w:sz w:val="18"/>
                <w:szCs w:val="18"/>
              </w:rPr>
              <w:t>01</w:t>
            </w:r>
          </w:p>
        </w:tc>
      </w:tr>
      <w:tr w:rsidR="008C67D4" w:rsidRPr="00140782" w14:paraId="3B60B62B" w14:textId="77777777" w:rsidTr="008C4C0B">
        <w:trPr>
          <w:trHeight w:hRule="exact" w:val="284"/>
        </w:trPr>
        <w:tc>
          <w:tcPr>
            <w:tcW w:w="2376" w:type="dxa"/>
            <w:shd w:val="clear" w:color="auto" w:fill="auto"/>
            <w:vAlign w:val="center"/>
          </w:tcPr>
          <w:p w14:paraId="4C9D182C" w14:textId="77777777" w:rsidR="008C67D4" w:rsidRPr="00C66666" w:rsidRDefault="008C67D4" w:rsidP="008C4C0B">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952</w:t>
            </w:r>
            <w:r>
              <w:rPr>
                <w:rFonts w:ascii="Arial" w:hAnsi="Arial" w:cs="Arial"/>
                <w:sz w:val="18"/>
                <w:szCs w:val="18"/>
              </w:rPr>
              <w:t> 2</w:t>
            </w:r>
            <w:r w:rsidRPr="00C66666">
              <w:rPr>
                <w:rFonts w:ascii="Arial" w:hAnsi="Arial" w:cs="Arial"/>
                <w:sz w:val="18"/>
                <w:szCs w:val="18"/>
              </w:rPr>
              <w:t>30</w:t>
            </w:r>
            <w:r>
              <w:rPr>
                <w:rFonts w:ascii="Arial" w:hAnsi="Arial" w:cs="Arial"/>
                <w:sz w:val="18"/>
                <w:szCs w:val="18"/>
              </w:rPr>
              <w:t xml:space="preserve"> </w:t>
            </w:r>
            <w:r w:rsidRPr="00C66666">
              <w:rPr>
                <w:rFonts w:ascii="Arial" w:hAnsi="Arial" w:cs="Arial"/>
                <w:sz w:val="18"/>
                <w:szCs w:val="18"/>
              </w:rPr>
              <w:t>111</w:t>
            </w:r>
          </w:p>
        </w:tc>
        <w:tc>
          <w:tcPr>
            <w:tcW w:w="1985" w:type="dxa"/>
            <w:gridSpan w:val="2"/>
            <w:shd w:val="clear" w:color="auto" w:fill="auto"/>
            <w:vAlign w:val="center"/>
          </w:tcPr>
          <w:p w14:paraId="41B52CD2" w14:textId="7C32A16D" w:rsidR="008C67D4" w:rsidRPr="00C66666" w:rsidRDefault="008C67D4" w:rsidP="008C67D4">
            <w:pPr>
              <w:rPr>
                <w:rFonts w:ascii="Arial" w:hAnsi="Arial" w:cs="Arial"/>
                <w:sz w:val="18"/>
                <w:szCs w:val="18"/>
              </w:rPr>
            </w:pPr>
            <w:r w:rsidRPr="00C66666">
              <w:rPr>
                <w:rFonts w:ascii="Arial" w:hAnsi="Arial" w:cs="Arial"/>
                <w:b/>
                <w:sz w:val="18"/>
                <w:szCs w:val="18"/>
              </w:rPr>
              <w:t>fax:</w:t>
            </w:r>
            <w:r w:rsidRPr="00C66666">
              <w:rPr>
                <w:rFonts w:ascii="Arial" w:hAnsi="Arial" w:cs="Arial"/>
                <w:sz w:val="18"/>
                <w:szCs w:val="18"/>
              </w:rPr>
              <w:t xml:space="preserve"> </w:t>
            </w:r>
          </w:p>
        </w:tc>
        <w:tc>
          <w:tcPr>
            <w:tcW w:w="4926" w:type="dxa"/>
            <w:shd w:val="clear" w:color="auto" w:fill="auto"/>
            <w:vAlign w:val="center"/>
          </w:tcPr>
          <w:p w14:paraId="5E855026" w14:textId="77777777" w:rsidR="008C67D4" w:rsidRPr="00C66666" w:rsidRDefault="008C67D4" w:rsidP="008C4C0B">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informace59@vzp.cz</w:t>
            </w:r>
          </w:p>
        </w:tc>
      </w:tr>
      <w:tr w:rsidR="008C67D4" w:rsidRPr="00140782" w14:paraId="14A7BDA4" w14:textId="77777777" w:rsidTr="008C4C0B">
        <w:trPr>
          <w:trHeight w:hRule="exact" w:val="851"/>
        </w:trPr>
        <w:tc>
          <w:tcPr>
            <w:tcW w:w="3510" w:type="dxa"/>
            <w:gridSpan w:val="2"/>
            <w:shd w:val="clear" w:color="auto" w:fill="auto"/>
            <w:vAlign w:val="center"/>
          </w:tcPr>
          <w:p w14:paraId="08396CD6" w14:textId="77777777" w:rsidR="008C67D4" w:rsidRPr="00140782" w:rsidRDefault="008C67D4" w:rsidP="008C4C0B">
            <w:pPr>
              <w:spacing w:before="40"/>
              <w:rPr>
                <w:rFonts w:ascii="Arial" w:hAnsi="Arial" w:cs="Arial"/>
                <w:b/>
                <w:sz w:val="18"/>
                <w:szCs w:val="18"/>
              </w:rPr>
            </w:pPr>
            <w:r w:rsidRPr="00140782">
              <w:rPr>
                <w:rFonts w:ascii="Arial" w:hAnsi="Arial" w:cs="Arial"/>
                <w:b/>
                <w:sz w:val="18"/>
                <w:szCs w:val="18"/>
              </w:rPr>
              <w:t xml:space="preserve">Bankovní spojení (název banky), </w:t>
            </w:r>
          </w:p>
          <w:p w14:paraId="1E10FFB9" w14:textId="77777777" w:rsidR="008C67D4" w:rsidRPr="00140782" w:rsidRDefault="008C67D4" w:rsidP="008C4C0B">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0D2F159B" w14:textId="77777777" w:rsidR="008C67D4" w:rsidRPr="00682A39" w:rsidRDefault="008C67D4" w:rsidP="008C4C0B">
            <w:pPr>
              <w:rPr>
                <w:rFonts w:ascii="Arial" w:hAnsi="Arial" w:cs="Arial"/>
                <w:sz w:val="18"/>
                <w:szCs w:val="18"/>
              </w:rPr>
            </w:pPr>
            <w:r w:rsidRPr="00682A39">
              <w:rPr>
                <w:rFonts w:ascii="Arial" w:hAnsi="Arial" w:cs="Arial"/>
                <w:sz w:val="18"/>
                <w:szCs w:val="18"/>
              </w:rPr>
              <w:t>ČESKÁ NÁRODNÍ BANKA</w:t>
            </w:r>
            <w:r>
              <w:rPr>
                <w:rFonts w:ascii="Arial" w:hAnsi="Arial" w:cs="Arial"/>
                <w:sz w:val="18"/>
                <w:szCs w:val="18"/>
              </w:rPr>
              <w:t>,</w:t>
            </w:r>
          </w:p>
          <w:p w14:paraId="625C9407" w14:textId="77777777" w:rsidR="008C67D4" w:rsidRPr="00140782" w:rsidRDefault="008C67D4" w:rsidP="008C4C0B">
            <w:pPr>
              <w:rPr>
                <w:rFonts w:ascii="Arial" w:hAnsi="Arial" w:cs="Arial"/>
                <w:sz w:val="18"/>
                <w:szCs w:val="18"/>
              </w:rPr>
            </w:pPr>
            <w:r w:rsidRPr="000A1188">
              <w:rPr>
                <w:rFonts w:ascii="Arial" w:hAnsi="Arial" w:cs="Arial"/>
                <w:sz w:val="18"/>
                <w:szCs w:val="18"/>
              </w:rPr>
              <w:t>1114009411/0710</w:t>
            </w:r>
          </w:p>
        </w:tc>
      </w:tr>
    </w:tbl>
    <w:p w14:paraId="62DBBB35" w14:textId="0223020A" w:rsidR="00372547" w:rsidRPr="00DE02E1" w:rsidRDefault="008C67D4" w:rsidP="0091143F">
      <w:pPr>
        <w:spacing w:before="120"/>
        <w:contextualSpacing/>
        <w:rPr>
          <w:rFonts w:ascii="Arial" w:hAnsi="Arial" w:cs="Arial"/>
        </w:rPr>
      </w:pPr>
      <w:r w:rsidRPr="00DE02E1">
        <w:rPr>
          <w:rFonts w:ascii="Arial" w:hAnsi="Arial" w:cs="Arial"/>
        </w:rPr>
        <w:t xml:space="preserve"> </w:t>
      </w:r>
      <w:r w:rsidR="00372547" w:rsidRPr="00DE02E1">
        <w:rPr>
          <w:rFonts w:ascii="Arial" w:hAnsi="Arial" w:cs="Arial"/>
        </w:rPr>
        <w:t xml:space="preserve">(dále jen </w:t>
      </w:r>
      <w:r w:rsidR="00372547" w:rsidRPr="00500EEE">
        <w:rPr>
          <w:rFonts w:ascii="Arial" w:hAnsi="Arial" w:cs="Arial"/>
          <w:b/>
        </w:rPr>
        <w:t>„Pojišťovna“</w:t>
      </w:r>
      <w:r w:rsidR="00372547" w:rsidRPr="00DE02E1">
        <w:rPr>
          <w:rFonts w:ascii="Arial" w:hAnsi="Arial" w:cs="Arial"/>
        </w:rPr>
        <w:t>) na straně druhé</w:t>
      </w:r>
    </w:p>
    <w:p w14:paraId="62DBBB36" w14:textId="77777777" w:rsidR="00FC06DB" w:rsidRDefault="00FC06DB" w:rsidP="0091143F">
      <w:pPr>
        <w:pStyle w:val="Stylpravidel"/>
        <w:spacing w:before="0" w:line="240" w:lineRule="auto"/>
        <w:contextualSpacing/>
        <w:jc w:val="center"/>
        <w:rPr>
          <w:rFonts w:ascii="Arial" w:hAnsi="Arial" w:cs="Arial"/>
          <w:b/>
          <w:sz w:val="20"/>
        </w:rPr>
      </w:pPr>
    </w:p>
    <w:p w14:paraId="62DBBB37" w14:textId="77777777" w:rsidR="00B41AD9" w:rsidRDefault="00B41AD9" w:rsidP="0091143F">
      <w:pPr>
        <w:pStyle w:val="Stylpravidel"/>
        <w:spacing w:before="0" w:line="240" w:lineRule="auto"/>
        <w:contextualSpacing/>
        <w:jc w:val="center"/>
        <w:rPr>
          <w:rFonts w:ascii="Arial" w:hAnsi="Arial" w:cs="Arial"/>
          <w:b/>
          <w:sz w:val="20"/>
        </w:rPr>
      </w:pPr>
    </w:p>
    <w:p w14:paraId="62DBBB38" w14:textId="77777777" w:rsidR="00C97363" w:rsidRDefault="00C97363" w:rsidP="0091143F">
      <w:pPr>
        <w:pStyle w:val="Stylpravidel"/>
        <w:spacing w:before="0" w:line="240" w:lineRule="auto"/>
        <w:contextualSpacing/>
        <w:jc w:val="center"/>
        <w:rPr>
          <w:rFonts w:ascii="Arial" w:hAnsi="Arial" w:cs="Arial"/>
          <w:b/>
          <w:sz w:val="20"/>
        </w:rPr>
      </w:pPr>
      <w:r>
        <w:rPr>
          <w:rFonts w:ascii="Arial" w:hAnsi="Arial" w:cs="Arial"/>
          <w:b/>
          <w:sz w:val="20"/>
        </w:rPr>
        <w:t>u z a v í r a j í</w:t>
      </w:r>
    </w:p>
    <w:p w14:paraId="62DBBB39" w14:textId="77777777" w:rsidR="00B41AD9" w:rsidRPr="00FC06DB" w:rsidRDefault="00B41AD9" w:rsidP="0091143F">
      <w:pPr>
        <w:pStyle w:val="Stylpravidel"/>
        <w:spacing w:before="0" w:line="240" w:lineRule="auto"/>
        <w:contextualSpacing/>
        <w:jc w:val="center"/>
        <w:rPr>
          <w:rFonts w:ascii="Arial" w:hAnsi="Arial" w:cs="Arial"/>
          <w:b/>
          <w:sz w:val="20"/>
        </w:rPr>
      </w:pPr>
    </w:p>
    <w:p w14:paraId="62DBBB3A" w14:textId="77777777" w:rsidR="00FC06DB" w:rsidRPr="0091143F" w:rsidRDefault="00FC06DB" w:rsidP="0091143F">
      <w:pPr>
        <w:pStyle w:val="Stylpravidel"/>
        <w:spacing w:before="0" w:line="240" w:lineRule="auto"/>
        <w:contextualSpacing/>
        <w:rPr>
          <w:rFonts w:ascii="Arial" w:hAnsi="Arial" w:cs="Arial"/>
          <w:sz w:val="20"/>
        </w:rPr>
      </w:pPr>
      <w:r w:rsidRPr="0091143F">
        <w:rPr>
          <w:rFonts w:ascii="Arial" w:hAnsi="Arial" w:cs="Arial"/>
          <w:sz w:val="20"/>
        </w:rPr>
        <w:t>v souladu se zák</w:t>
      </w:r>
      <w:r w:rsidR="00C97363" w:rsidRPr="0091143F">
        <w:rPr>
          <w:rFonts w:ascii="Arial" w:hAnsi="Arial" w:cs="Arial"/>
          <w:sz w:val="20"/>
        </w:rPr>
        <w:t>onem</w:t>
      </w:r>
      <w:r w:rsidRPr="0091143F">
        <w:rPr>
          <w:rFonts w:ascii="Arial" w:hAnsi="Arial" w:cs="Arial"/>
          <w:sz w:val="20"/>
        </w:rPr>
        <w:t xml:space="preserve"> č. 48/1997 Sb., o veřejném zdravotním pojištění a o změně a doplnění některých souvisejících zákonů, ve znění pozdějších předpisů (dále jen „zák</w:t>
      </w:r>
      <w:r w:rsidR="00C97363" w:rsidRPr="0091143F">
        <w:rPr>
          <w:rFonts w:ascii="Arial" w:hAnsi="Arial" w:cs="Arial"/>
          <w:sz w:val="20"/>
        </w:rPr>
        <w:t>on</w:t>
      </w:r>
      <w:r w:rsidRPr="0091143F">
        <w:rPr>
          <w:rFonts w:ascii="Arial" w:hAnsi="Arial" w:cs="Arial"/>
          <w:sz w:val="20"/>
        </w:rPr>
        <w:t xml:space="preserve"> č. 48/1997 Sb.“), zák</w:t>
      </w:r>
      <w:r w:rsidR="00C97363" w:rsidRPr="0091143F">
        <w:rPr>
          <w:rFonts w:ascii="Arial" w:hAnsi="Arial" w:cs="Arial"/>
          <w:sz w:val="20"/>
        </w:rPr>
        <w:t>onem</w:t>
      </w:r>
      <w:r w:rsidRPr="0091143F">
        <w:rPr>
          <w:rFonts w:ascii="Arial" w:hAnsi="Arial" w:cs="Arial"/>
          <w:sz w:val="20"/>
        </w:rPr>
        <w:t xml:space="preserve"> č. 268/2014 Sb., o zdravotnických prostředcích a o změně zákona č. 634/2004 Sb., o správních poplatcích, ve znění pozdějších předpisů (dále jen „zák</w:t>
      </w:r>
      <w:r w:rsidR="00C97363" w:rsidRPr="0091143F">
        <w:rPr>
          <w:rFonts w:ascii="Arial" w:hAnsi="Arial" w:cs="Arial"/>
          <w:sz w:val="20"/>
        </w:rPr>
        <w:t>on</w:t>
      </w:r>
      <w:r w:rsidRPr="0091143F">
        <w:rPr>
          <w:rFonts w:ascii="Arial" w:hAnsi="Arial" w:cs="Arial"/>
          <w:sz w:val="20"/>
        </w:rPr>
        <w:t xml:space="preserve"> č. 268/2014 Sb.“)</w:t>
      </w:r>
      <w:r w:rsidR="0021418B" w:rsidRPr="0091143F">
        <w:rPr>
          <w:rFonts w:ascii="Arial" w:hAnsi="Arial" w:cs="Arial"/>
          <w:sz w:val="20"/>
        </w:rPr>
        <w:t xml:space="preserve"> a</w:t>
      </w:r>
      <w:r w:rsidR="002B3EDD" w:rsidRPr="0091143F">
        <w:rPr>
          <w:rFonts w:ascii="Arial" w:hAnsi="Arial" w:cs="Arial"/>
          <w:sz w:val="20"/>
        </w:rPr>
        <w:t xml:space="preserve"> </w:t>
      </w:r>
      <w:r w:rsidRPr="0091143F">
        <w:rPr>
          <w:rFonts w:ascii="Arial" w:hAnsi="Arial" w:cs="Arial"/>
          <w:sz w:val="20"/>
        </w:rPr>
        <w:t>dalšími právními předpisy upravující</w:t>
      </w:r>
      <w:r w:rsidR="002B3EDD" w:rsidRPr="0091143F">
        <w:rPr>
          <w:rFonts w:ascii="Arial" w:hAnsi="Arial" w:cs="Arial"/>
          <w:sz w:val="20"/>
        </w:rPr>
        <w:t xml:space="preserve">mi veřejné zdravotní pojištění, </w:t>
      </w:r>
      <w:r w:rsidR="00CF20CF" w:rsidRPr="0091143F">
        <w:rPr>
          <w:rFonts w:ascii="Arial" w:hAnsi="Arial" w:cs="Arial"/>
          <w:sz w:val="20"/>
        </w:rPr>
        <w:t xml:space="preserve">za účelem úpravy podmínek vydávání zdravotnických prostředků hrazených plně či částečně z veřejného zdravotního pojištění ze strany Dodavatele pojištěncům Pojišťovny a vymezení vzájemných práv a povinností stran Smlouvy při naplňování jejího účelu </w:t>
      </w:r>
      <w:r w:rsidRPr="0091143F">
        <w:rPr>
          <w:rFonts w:ascii="Arial" w:hAnsi="Arial" w:cs="Arial"/>
          <w:sz w:val="20"/>
        </w:rPr>
        <w:t xml:space="preserve">tuto </w:t>
      </w:r>
      <w:r w:rsidR="002B3EDD" w:rsidRPr="0091143F">
        <w:rPr>
          <w:rFonts w:ascii="Arial" w:hAnsi="Arial" w:cs="Arial"/>
          <w:b/>
          <w:sz w:val="20"/>
        </w:rPr>
        <w:t>S</w:t>
      </w:r>
      <w:r w:rsidRPr="0091143F">
        <w:rPr>
          <w:rFonts w:ascii="Arial" w:hAnsi="Arial" w:cs="Arial"/>
          <w:b/>
          <w:sz w:val="20"/>
        </w:rPr>
        <w:t xml:space="preserve">mlouvu o </w:t>
      </w:r>
      <w:r w:rsidR="00394399">
        <w:rPr>
          <w:rFonts w:ascii="Arial" w:hAnsi="Arial" w:cs="Arial"/>
          <w:b/>
          <w:sz w:val="20"/>
        </w:rPr>
        <w:t xml:space="preserve">poskytování a úhradě </w:t>
      </w:r>
      <w:r w:rsidR="00543B18">
        <w:rPr>
          <w:rFonts w:ascii="Arial" w:hAnsi="Arial" w:cs="Arial"/>
          <w:b/>
          <w:sz w:val="20"/>
        </w:rPr>
        <w:t>foniatrických</w:t>
      </w:r>
      <w:r w:rsidRPr="0091143F">
        <w:rPr>
          <w:rFonts w:ascii="Arial" w:hAnsi="Arial" w:cs="Arial"/>
          <w:b/>
          <w:sz w:val="20"/>
        </w:rPr>
        <w:t xml:space="preserve"> zdravotnických prostředků</w:t>
      </w:r>
      <w:r w:rsidR="002B3EDD" w:rsidRPr="0091143F">
        <w:rPr>
          <w:rFonts w:ascii="Arial" w:hAnsi="Arial" w:cs="Arial"/>
          <w:b/>
          <w:sz w:val="20"/>
        </w:rPr>
        <w:t xml:space="preserve"> </w:t>
      </w:r>
      <w:r w:rsidR="002B3EDD" w:rsidRPr="0091143F">
        <w:rPr>
          <w:rFonts w:ascii="Arial" w:hAnsi="Arial" w:cs="Arial"/>
          <w:sz w:val="20"/>
        </w:rPr>
        <w:t>(dále jen „Smlouva“).</w:t>
      </w:r>
    </w:p>
    <w:p w14:paraId="62DBBB3B" w14:textId="77777777" w:rsidR="0021418B" w:rsidRPr="0091143F" w:rsidRDefault="0021418B" w:rsidP="0091143F">
      <w:pPr>
        <w:pStyle w:val="Stylpravidel"/>
        <w:spacing w:line="240" w:lineRule="auto"/>
        <w:contextualSpacing/>
        <w:jc w:val="center"/>
        <w:rPr>
          <w:rFonts w:ascii="Arial" w:hAnsi="Arial" w:cs="Arial"/>
          <w:b/>
          <w:sz w:val="20"/>
        </w:rPr>
      </w:pPr>
      <w:r w:rsidRPr="0091143F">
        <w:rPr>
          <w:rFonts w:ascii="Arial" w:hAnsi="Arial" w:cs="Arial"/>
          <w:b/>
          <w:sz w:val="20"/>
        </w:rPr>
        <w:t>Článek I.</w:t>
      </w:r>
    </w:p>
    <w:p w14:paraId="62DBBB3C" w14:textId="77777777" w:rsidR="0021418B" w:rsidRDefault="0021418B" w:rsidP="0091143F">
      <w:pPr>
        <w:pStyle w:val="Stylpravidel"/>
        <w:spacing w:before="120" w:line="240" w:lineRule="auto"/>
        <w:contextualSpacing/>
        <w:jc w:val="center"/>
        <w:rPr>
          <w:rFonts w:ascii="Arial" w:hAnsi="Arial" w:cs="Arial"/>
          <w:b/>
          <w:sz w:val="20"/>
        </w:rPr>
      </w:pPr>
      <w:r w:rsidRPr="0091143F">
        <w:rPr>
          <w:rFonts w:ascii="Arial" w:hAnsi="Arial" w:cs="Arial"/>
          <w:b/>
          <w:sz w:val="20"/>
        </w:rPr>
        <w:lastRenderedPageBreak/>
        <w:t>Předmět Smlouvy</w:t>
      </w:r>
    </w:p>
    <w:p w14:paraId="62DBBB3D" w14:textId="77777777" w:rsidR="0091143F" w:rsidRPr="00D83DBB" w:rsidRDefault="0091143F" w:rsidP="0091143F">
      <w:pPr>
        <w:pStyle w:val="Stylpravidel"/>
        <w:spacing w:before="120" w:line="240" w:lineRule="auto"/>
        <w:contextualSpacing/>
        <w:jc w:val="center"/>
        <w:rPr>
          <w:rFonts w:ascii="Arial" w:hAnsi="Arial" w:cs="Arial"/>
          <w:b/>
          <w:sz w:val="20"/>
        </w:rPr>
      </w:pPr>
    </w:p>
    <w:p w14:paraId="62DBBB3E" w14:textId="77777777" w:rsidR="0021418B" w:rsidRDefault="008A7CD2" w:rsidP="00E0034B">
      <w:pPr>
        <w:pStyle w:val="Stylpravidel"/>
        <w:numPr>
          <w:ilvl w:val="0"/>
          <w:numId w:val="14"/>
        </w:numPr>
        <w:spacing w:line="240" w:lineRule="auto"/>
        <w:ind w:left="426" w:hanging="426"/>
        <w:contextualSpacing/>
        <w:rPr>
          <w:rFonts w:ascii="Arial" w:hAnsi="Arial" w:cs="Arial"/>
          <w:sz w:val="20"/>
        </w:rPr>
      </w:pPr>
      <w:r w:rsidRPr="00D83DBB">
        <w:rPr>
          <w:rFonts w:ascii="Arial" w:hAnsi="Arial" w:cs="Arial"/>
          <w:sz w:val="20"/>
        </w:rPr>
        <w:t xml:space="preserve">Dodavatel se zavazuje poskytovat dále specifikované zdravotnické prostředky pojištěncům Pojišťovny na základě poukazu vystaveného smluvním </w:t>
      </w:r>
      <w:r>
        <w:rPr>
          <w:rFonts w:ascii="Arial" w:hAnsi="Arial" w:cs="Arial"/>
          <w:sz w:val="20"/>
        </w:rPr>
        <w:t>poskytovatelem</w:t>
      </w:r>
      <w:r w:rsidRPr="00D83DBB">
        <w:rPr>
          <w:rFonts w:ascii="Arial" w:hAnsi="Arial" w:cs="Arial"/>
          <w:sz w:val="20"/>
        </w:rPr>
        <w:t xml:space="preserve">, a to </w:t>
      </w:r>
      <w:r>
        <w:rPr>
          <w:rFonts w:ascii="Arial" w:hAnsi="Arial" w:cs="Arial"/>
          <w:sz w:val="20"/>
        </w:rPr>
        <w:t xml:space="preserve">souladu se zákonem č. 48/1997 Sb. a </w:t>
      </w:r>
      <w:r w:rsidRPr="00D83DBB">
        <w:rPr>
          <w:rFonts w:ascii="Arial" w:hAnsi="Arial" w:cs="Arial"/>
          <w:sz w:val="20"/>
        </w:rPr>
        <w:t xml:space="preserve">v rozsahu </w:t>
      </w:r>
      <w:r>
        <w:rPr>
          <w:rFonts w:ascii="Arial" w:hAnsi="Arial" w:cs="Arial"/>
          <w:sz w:val="20"/>
        </w:rPr>
        <w:t>uvedeném v Příloze č. 1 této Smlouvy,</w:t>
      </w:r>
      <w:r w:rsidRPr="00D83DBB">
        <w:rPr>
          <w:rFonts w:ascii="Arial" w:hAnsi="Arial" w:cs="Arial"/>
          <w:sz w:val="20"/>
        </w:rPr>
        <w:t xml:space="preserve"> a Pojišťovna se za své pojištěnce zavazuje z prostředků veřejného zdravotního pojištění k částečné nebo plné úhradě takto vydaných zdravotnických prostředků v</w:t>
      </w:r>
      <w:r>
        <w:rPr>
          <w:rFonts w:ascii="Arial" w:hAnsi="Arial" w:cs="Arial"/>
          <w:sz w:val="20"/>
        </w:rPr>
        <w:t> </w:t>
      </w:r>
      <w:r w:rsidRPr="00D83DBB">
        <w:rPr>
          <w:rFonts w:ascii="Arial" w:hAnsi="Arial" w:cs="Arial"/>
          <w:sz w:val="20"/>
        </w:rPr>
        <w:t>souladu</w:t>
      </w:r>
      <w:r>
        <w:rPr>
          <w:rFonts w:ascii="Arial" w:hAnsi="Arial" w:cs="Arial"/>
          <w:sz w:val="20"/>
        </w:rPr>
        <w:t xml:space="preserve"> a za podmínek stanovených v </w:t>
      </w:r>
      <w:r w:rsidRPr="00D83DBB">
        <w:rPr>
          <w:rFonts w:ascii="Arial" w:hAnsi="Arial" w:cs="Arial"/>
          <w:sz w:val="20"/>
        </w:rPr>
        <w:t>této Smlouvě.</w:t>
      </w:r>
    </w:p>
    <w:p w14:paraId="62DBBB3F" w14:textId="77777777" w:rsidR="007B253A" w:rsidRPr="00D83DBB" w:rsidRDefault="007B253A" w:rsidP="007B253A">
      <w:pPr>
        <w:pStyle w:val="Stylpravidel"/>
        <w:spacing w:line="240" w:lineRule="auto"/>
        <w:ind w:left="426"/>
        <w:contextualSpacing/>
        <w:rPr>
          <w:rFonts w:ascii="Arial" w:hAnsi="Arial" w:cs="Arial"/>
          <w:sz w:val="20"/>
        </w:rPr>
      </w:pPr>
    </w:p>
    <w:p w14:paraId="62DBBB40" w14:textId="77777777" w:rsidR="0021418B" w:rsidRPr="00D83DBB" w:rsidRDefault="0021418B" w:rsidP="00E0034B">
      <w:pPr>
        <w:pStyle w:val="Stylpravidel"/>
        <w:numPr>
          <w:ilvl w:val="0"/>
          <w:numId w:val="14"/>
        </w:numPr>
        <w:spacing w:line="240" w:lineRule="auto"/>
        <w:ind w:left="426" w:hanging="426"/>
        <w:contextualSpacing/>
        <w:rPr>
          <w:rFonts w:ascii="Arial" w:hAnsi="Arial" w:cs="Arial"/>
          <w:sz w:val="20"/>
        </w:rPr>
      </w:pPr>
      <w:r w:rsidRPr="00D83DBB">
        <w:rPr>
          <w:rFonts w:ascii="Arial" w:hAnsi="Arial" w:cs="Arial"/>
          <w:sz w:val="20"/>
        </w:rPr>
        <w:t>Výše uvedené platí i v případě, kdy Pojišťovna plní roli výpomocné instituce při realizaci práva Evropské unie, nebo na základě mezinárodních smluv o sociálním zabezpečení, uzavíraných Českou republikou.</w:t>
      </w:r>
    </w:p>
    <w:p w14:paraId="62DBBB41" w14:textId="77777777" w:rsidR="0091143F" w:rsidRDefault="0091143F" w:rsidP="0091143F">
      <w:pPr>
        <w:pStyle w:val="Stylpravidel"/>
        <w:spacing w:line="240" w:lineRule="auto"/>
        <w:ind w:left="426"/>
        <w:contextualSpacing/>
        <w:rPr>
          <w:rFonts w:ascii="Arial" w:hAnsi="Arial" w:cs="Arial"/>
          <w:sz w:val="20"/>
        </w:rPr>
      </w:pPr>
    </w:p>
    <w:p w14:paraId="62DBBB42" w14:textId="77777777" w:rsidR="008618C4" w:rsidRPr="00D83DBB" w:rsidRDefault="008618C4" w:rsidP="0091143F">
      <w:pPr>
        <w:pStyle w:val="Stylpravidel"/>
        <w:spacing w:line="240" w:lineRule="auto"/>
        <w:ind w:left="426"/>
        <w:contextualSpacing/>
        <w:rPr>
          <w:rFonts w:ascii="Arial" w:hAnsi="Arial" w:cs="Arial"/>
          <w:sz w:val="20"/>
        </w:rPr>
      </w:pPr>
    </w:p>
    <w:p w14:paraId="62DBBB43" w14:textId="77777777" w:rsidR="0021418B" w:rsidRPr="00D83DBB" w:rsidRDefault="0021418B" w:rsidP="0091143F">
      <w:pPr>
        <w:pStyle w:val="Stylpravidel"/>
        <w:tabs>
          <w:tab w:val="left" w:pos="360"/>
        </w:tabs>
        <w:spacing w:line="240" w:lineRule="auto"/>
        <w:contextualSpacing/>
        <w:jc w:val="center"/>
        <w:rPr>
          <w:rFonts w:ascii="Arial" w:hAnsi="Arial" w:cs="Arial"/>
          <w:b/>
          <w:sz w:val="20"/>
        </w:rPr>
      </w:pPr>
      <w:r w:rsidRPr="00D83DBB">
        <w:rPr>
          <w:rFonts w:ascii="Arial" w:hAnsi="Arial" w:cs="Arial"/>
          <w:b/>
          <w:sz w:val="20"/>
        </w:rPr>
        <w:t>Článek II.</w:t>
      </w:r>
    </w:p>
    <w:p w14:paraId="62DBBB44" w14:textId="77777777" w:rsidR="0021418B" w:rsidRPr="00D83DBB" w:rsidRDefault="0021418B" w:rsidP="0091143F">
      <w:pPr>
        <w:pStyle w:val="Stylpravidel"/>
        <w:tabs>
          <w:tab w:val="left" w:pos="360"/>
        </w:tabs>
        <w:spacing w:before="120" w:line="240" w:lineRule="auto"/>
        <w:contextualSpacing/>
        <w:jc w:val="center"/>
        <w:rPr>
          <w:rFonts w:ascii="Arial" w:hAnsi="Arial" w:cs="Arial"/>
          <w:b/>
          <w:sz w:val="20"/>
        </w:rPr>
      </w:pPr>
      <w:r w:rsidRPr="00D83DBB">
        <w:rPr>
          <w:rFonts w:ascii="Arial" w:hAnsi="Arial" w:cs="Arial"/>
          <w:b/>
          <w:sz w:val="20"/>
        </w:rPr>
        <w:t>Definice pojmů</w:t>
      </w:r>
    </w:p>
    <w:p w14:paraId="62DBBB45" w14:textId="77777777" w:rsidR="00B36329" w:rsidRDefault="00B36329" w:rsidP="0091143F">
      <w:pPr>
        <w:pStyle w:val="Stylpravidel"/>
        <w:tabs>
          <w:tab w:val="left" w:pos="360"/>
        </w:tabs>
        <w:spacing w:line="240" w:lineRule="auto"/>
        <w:contextualSpacing/>
        <w:rPr>
          <w:rFonts w:ascii="Arial" w:hAnsi="Arial" w:cs="Arial"/>
          <w:sz w:val="20"/>
        </w:rPr>
      </w:pPr>
    </w:p>
    <w:p w14:paraId="62DBBB46" w14:textId="77777777" w:rsidR="0021418B" w:rsidRPr="00D83DBB" w:rsidRDefault="0021418B" w:rsidP="0091143F">
      <w:pPr>
        <w:pStyle w:val="Stylpravidel"/>
        <w:tabs>
          <w:tab w:val="left" w:pos="360"/>
        </w:tabs>
        <w:spacing w:line="240" w:lineRule="auto"/>
        <w:contextualSpacing/>
        <w:rPr>
          <w:rFonts w:ascii="Arial" w:hAnsi="Arial" w:cs="Arial"/>
          <w:sz w:val="20"/>
        </w:rPr>
      </w:pPr>
      <w:r w:rsidRPr="00D83DBB">
        <w:rPr>
          <w:rFonts w:ascii="Arial" w:hAnsi="Arial" w:cs="Arial"/>
          <w:sz w:val="20"/>
        </w:rPr>
        <w:t>Pro účely této Smlouvy se rozumí</w:t>
      </w:r>
      <w:r w:rsidR="004D1500" w:rsidRPr="00D83DBB">
        <w:rPr>
          <w:rFonts w:ascii="Arial" w:hAnsi="Arial" w:cs="Arial"/>
          <w:sz w:val="20"/>
        </w:rPr>
        <w:t>:</w:t>
      </w:r>
    </w:p>
    <w:p w14:paraId="62DBBB47" w14:textId="77777777" w:rsidR="0021418B" w:rsidRPr="00D83DBB" w:rsidRDefault="0021418B"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pojištěncem</w:t>
      </w:r>
      <w:r w:rsidRPr="00D83DBB">
        <w:rPr>
          <w:rFonts w:ascii="Arial" w:hAnsi="Arial" w:cs="Arial"/>
          <w:sz w:val="20"/>
        </w:rPr>
        <w:t xml:space="preserve"> osoba dle zák</w:t>
      </w:r>
      <w:r w:rsidR="004D1500" w:rsidRPr="00D83DBB">
        <w:rPr>
          <w:rFonts w:ascii="Arial" w:hAnsi="Arial" w:cs="Arial"/>
          <w:sz w:val="20"/>
        </w:rPr>
        <w:t>ona</w:t>
      </w:r>
      <w:r w:rsidRPr="00D83DBB">
        <w:rPr>
          <w:rFonts w:ascii="Arial" w:hAnsi="Arial" w:cs="Arial"/>
          <w:sz w:val="20"/>
        </w:rPr>
        <w:t xml:space="preserve"> č. 48/1997 Sb. registrovaná u Pojišťovny ke dni poskytnutí zdravotnického prostředku jako její pojištěnec;</w:t>
      </w:r>
    </w:p>
    <w:p w14:paraId="62DBBB48" w14:textId="77777777" w:rsidR="004D1500" w:rsidRPr="00D83DBB" w:rsidRDefault="004D1500" w:rsidP="00B36329">
      <w:pPr>
        <w:pStyle w:val="Stylpravidel"/>
        <w:widowControl/>
        <w:tabs>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p>
    <w:p w14:paraId="62DBBB49" w14:textId="77777777" w:rsidR="003F575B" w:rsidRPr="00D83DBB" w:rsidRDefault="003F575B" w:rsidP="003F575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b/>
          <w:bCs/>
          <w:sz w:val="20"/>
        </w:rPr>
      </w:pPr>
      <w:r w:rsidRPr="00D83DBB">
        <w:rPr>
          <w:rFonts w:ascii="Arial" w:hAnsi="Arial" w:cs="Arial"/>
          <w:b/>
          <w:bCs/>
          <w:sz w:val="20"/>
        </w:rPr>
        <w:t xml:space="preserve">smluvním poskytovatelem </w:t>
      </w:r>
      <w:r w:rsidRPr="00D83DBB">
        <w:rPr>
          <w:rFonts w:ascii="Arial" w:hAnsi="Arial" w:cs="Arial"/>
          <w:bCs/>
          <w:sz w:val="20"/>
        </w:rPr>
        <w:t>poskytovatel</w:t>
      </w:r>
      <w:r>
        <w:rPr>
          <w:rFonts w:ascii="Arial" w:hAnsi="Arial" w:cs="Arial"/>
          <w:bCs/>
          <w:sz w:val="20"/>
        </w:rPr>
        <w:t xml:space="preserve"> zdravotních služeb, </w:t>
      </w:r>
      <w:r w:rsidRPr="00D83DBB">
        <w:rPr>
          <w:rFonts w:ascii="Arial" w:hAnsi="Arial" w:cs="Arial"/>
          <w:bCs/>
          <w:sz w:val="20"/>
        </w:rPr>
        <w:t xml:space="preserve">který má v den </w:t>
      </w:r>
      <w:r>
        <w:rPr>
          <w:rFonts w:ascii="Arial" w:hAnsi="Arial" w:cs="Arial"/>
          <w:bCs/>
          <w:sz w:val="20"/>
        </w:rPr>
        <w:t>vystavení</w:t>
      </w:r>
      <w:r w:rsidRPr="00D83DBB">
        <w:rPr>
          <w:rFonts w:ascii="Arial" w:hAnsi="Arial" w:cs="Arial"/>
          <w:bCs/>
          <w:sz w:val="20"/>
        </w:rPr>
        <w:t xml:space="preserve"> poukazu</w:t>
      </w:r>
      <w:r>
        <w:rPr>
          <w:rFonts w:ascii="Arial" w:hAnsi="Arial" w:cs="Arial"/>
          <w:bCs/>
          <w:sz w:val="20"/>
        </w:rPr>
        <w:t xml:space="preserve"> na Vybrané ZP </w:t>
      </w:r>
      <w:r w:rsidRPr="00D83DBB">
        <w:rPr>
          <w:rFonts w:ascii="Arial" w:hAnsi="Arial" w:cs="Arial"/>
          <w:bCs/>
          <w:sz w:val="20"/>
        </w:rPr>
        <w:t>s Pojišťovnou uzavřenou platnou smlouvu o poskytování a úhradě hrazených služeb;</w:t>
      </w:r>
    </w:p>
    <w:p w14:paraId="62DBBB4A" w14:textId="77777777" w:rsidR="0021418B" w:rsidRPr="003F575B" w:rsidRDefault="0021418B" w:rsidP="00B36329">
      <w:pPr>
        <w:pStyle w:val="Stylpravidel"/>
        <w:tabs>
          <w:tab w:val="num" w:pos="426"/>
          <w:tab w:val="left" w:pos="5040"/>
        </w:tabs>
        <w:suppressAutoHyphens/>
        <w:spacing w:before="0" w:line="240" w:lineRule="auto"/>
        <w:ind w:left="426" w:hanging="426"/>
        <w:contextualSpacing/>
        <w:rPr>
          <w:rFonts w:ascii="Arial" w:hAnsi="Arial" w:cs="Arial"/>
          <w:b/>
          <w:sz w:val="20"/>
        </w:rPr>
      </w:pPr>
    </w:p>
    <w:p w14:paraId="62DBBB4B" w14:textId="77777777" w:rsidR="00D83DBB" w:rsidRPr="00D83DBB" w:rsidRDefault="00D83DBB" w:rsidP="00E0034B">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zdravotnickými prostředky (dále také „ZP“)</w:t>
      </w:r>
      <w:r w:rsidRPr="00D83DBB">
        <w:rPr>
          <w:rFonts w:ascii="Arial" w:hAnsi="Arial" w:cs="Arial"/>
          <w:sz w:val="20"/>
        </w:rPr>
        <w:t xml:space="preserve"> zdravotnické prostředky ve smyslu zákonné definice dle § 2 zákona č. 268/2014 Sb.</w:t>
      </w:r>
    </w:p>
    <w:p w14:paraId="62DBBB4C" w14:textId="77777777" w:rsidR="00D83DBB" w:rsidRPr="00D83DBB" w:rsidRDefault="00D83DBB" w:rsidP="00B36329">
      <w:pPr>
        <w:pStyle w:val="Odstavecseseznamem"/>
        <w:ind w:left="426" w:hanging="426"/>
        <w:rPr>
          <w:rFonts w:ascii="Arial" w:hAnsi="Arial" w:cs="Arial"/>
          <w:b/>
          <w:bCs/>
        </w:rPr>
      </w:pPr>
    </w:p>
    <w:p w14:paraId="62DBBB4D" w14:textId="77777777" w:rsidR="00394399" w:rsidRDefault="0021418B" w:rsidP="00394399">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D83DBB">
        <w:rPr>
          <w:rFonts w:ascii="Arial" w:hAnsi="Arial" w:cs="Arial"/>
          <w:b/>
          <w:bCs/>
          <w:sz w:val="20"/>
        </w:rPr>
        <w:t>vybranými zdravotnickými prostředky</w:t>
      </w:r>
      <w:r w:rsidR="00D83DBB" w:rsidRPr="00D83DBB">
        <w:rPr>
          <w:rFonts w:ascii="Arial" w:hAnsi="Arial" w:cs="Arial"/>
          <w:b/>
          <w:bCs/>
          <w:sz w:val="20"/>
        </w:rPr>
        <w:t xml:space="preserve"> (dále jen „</w:t>
      </w:r>
      <w:r w:rsidR="00406413">
        <w:rPr>
          <w:rFonts w:ascii="Arial" w:hAnsi="Arial" w:cs="Arial"/>
          <w:b/>
          <w:bCs/>
          <w:sz w:val="20"/>
        </w:rPr>
        <w:t>V</w:t>
      </w:r>
      <w:r w:rsidR="00D83DBB" w:rsidRPr="00D83DBB">
        <w:rPr>
          <w:rFonts w:ascii="Arial" w:hAnsi="Arial" w:cs="Arial"/>
          <w:b/>
          <w:bCs/>
          <w:sz w:val="20"/>
        </w:rPr>
        <w:t>ybrané ZP“)</w:t>
      </w:r>
      <w:r w:rsidRPr="00D83DBB">
        <w:rPr>
          <w:rFonts w:ascii="Arial" w:hAnsi="Arial" w:cs="Arial"/>
          <w:b/>
          <w:bCs/>
          <w:sz w:val="20"/>
        </w:rPr>
        <w:t xml:space="preserve"> </w:t>
      </w:r>
      <w:r w:rsidR="00D83DBB" w:rsidRPr="00EB2A0F">
        <w:rPr>
          <w:rFonts w:ascii="Arial" w:hAnsi="Arial" w:cs="Arial"/>
          <w:sz w:val="20"/>
        </w:rPr>
        <w:t xml:space="preserve">zdravotnické prostředky typově specifikované </w:t>
      </w:r>
      <w:r w:rsidR="00EA6A3E">
        <w:rPr>
          <w:rFonts w:ascii="Arial" w:hAnsi="Arial" w:cs="Arial"/>
          <w:sz w:val="20"/>
        </w:rPr>
        <w:t>P</w:t>
      </w:r>
      <w:r w:rsidR="00D83DBB">
        <w:rPr>
          <w:rFonts w:ascii="Arial" w:hAnsi="Arial" w:cs="Arial"/>
          <w:sz w:val="20"/>
        </w:rPr>
        <w:t>řílohou</w:t>
      </w:r>
      <w:r w:rsidR="00D83DBB" w:rsidRPr="00EB2A0F">
        <w:rPr>
          <w:rFonts w:ascii="Arial" w:hAnsi="Arial" w:cs="Arial"/>
          <w:sz w:val="20"/>
        </w:rPr>
        <w:t xml:space="preserve"> č. 1 </w:t>
      </w:r>
      <w:r w:rsidR="00D83DBB">
        <w:rPr>
          <w:rFonts w:ascii="Arial" w:hAnsi="Arial" w:cs="Arial"/>
          <w:sz w:val="20"/>
        </w:rPr>
        <w:t>Smlouvy</w:t>
      </w:r>
      <w:r w:rsidR="00D83DBB" w:rsidRPr="00EB2A0F">
        <w:rPr>
          <w:rFonts w:ascii="Arial" w:hAnsi="Arial" w:cs="Arial"/>
          <w:sz w:val="20"/>
        </w:rPr>
        <w:t xml:space="preserve"> a </w:t>
      </w:r>
      <w:r w:rsidR="00D83DBB">
        <w:rPr>
          <w:rFonts w:ascii="Arial" w:hAnsi="Arial" w:cs="Arial"/>
          <w:sz w:val="20"/>
        </w:rPr>
        <w:t>zařazené do Úhradového katalogu</w:t>
      </w:r>
      <w:r w:rsidR="00D83DBB" w:rsidRPr="00EB2A0F">
        <w:rPr>
          <w:rFonts w:ascii="Arial" w:hAnsi="Arial" w:cs="Arial"/>
          <w:sz w:val="20"/>
        </w:rPr>
        <w:t>;</w:t>
      </w:r>
    </w:p>
    <w:p w14:paraId="62DBBB4E" w14:textId="77777777" w:rsidR="00394399" w:rsidRDefault="00394399" w:rsidP="00394399">
      <w:pPr>
        <w:pStyle w:val="Odstavecseseznamem"/>
        <w:rPr>
          <w:b/>
          <w:bCs/>
        </w:rPr>
      </w:pPr>
    </w:p>
    <w:p w14:paraId="62DBBB4F" w14:textId="77777777" w:rsidR="00394399" w:rsidRPr="00394399" w:rsidRDefault="00394399" w:rsidP="00394399">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contextualSpacing/>
        <w:textAlignment w:val="auto"/>
        <w:rPr>
          <w:rFonts w:ascii="Arial" w:hAnsi="Arial" w:cs="Arial"/>
          <w:sz w:val="20"/>
        </w:rPr>
      </w:pPr>
      <w:r w:rsidRPr="00394399">
        <w:rPr>
          <w:rFonts w:ascii="Arial" w:hAnsi="Arial" w:cs="Arial"/>
          <w:b/>
          <w:bCs/>
          <w:sz w:val="20"/>
        </w:rPr>
        <w:t xml:space="preserve">základním sortimentem </w:t>
      </w:r>
      <w:r w:rsidR="00543B18" w:rsidRPr="00543B18">
        <w:rPr>
          <w:rFonts w:ascii="Arial" w:hAnsi="Arial" w:cs="Arial"/>
          <w:bCs/>
          <w:sz w:val="20"/>
        </w:rPr>
        <w:t>foniatrické</w:t>
      </w:r>
      <w:r w:rsidRPr="00543B18">
        <w:rPr>
          <w:rFonts w:ascii="Arial" w:hAnsi="Arial" w:cs="Arial"/>
          <w:bCs/>
          <w:sz w:val="20"/>
        </w:rPr>
        <w:t xml:space="preserve"> zdravotnické</w:t>
      </w:r>
      <w:r w:rsidRPr="00394399">
        <w:rPr>
          <w:rFonts w:ascii="Arial" w:hAnsi="Arial" w:cs="Arial"/>
          <w:bCs/>
          <w:sz w:val="20"/>
        </w:rPr>
        <w:t xml:space="preserve"> prostředky </w:t>
      </w:r>
      <w:r>
        <w:rPr>
          <w:rFonts w:ascii="Arial" w:hAnsi="Arial" w:cs="Arial"/>
          <w:bCs/>
          <w:sz w:val="20"/>
        </w:rPr>
        <w:t>v základním provedení,</w:t>
      </w:r>
      <w:r w:rsidRPr="00394399">
        <w:rPr>
          <w:rFonts w:ascii="Arial" w:hAnsi="Arial" w:cs="Arial"/>
          <w:bCs/>
          <w:sz w:val="20"/>
        </w:rPr>
        <w:t xml:space="preserve"> bez doplatku pojištěnce;</w:t>
      </w:r>
    </w:p>
    <w:p w14:paraId="62DBBB50" w14:textId="77777777" w:rsidR="00D83DBB" w:rsidRDefault="00D83DBB" w:rsidP="00B36329">
      <w:pPr>
        <w:pStyle w:val="Odstavecseseznamem"/>
        <w:ind w:left="426" w:hanging="426"/>
        <w:rPr>
          <w:rFonts w:ascii="Arial" w:hAnsi="Arial" w:cs="Arial"/>
        </w:rPr>
      </w:pPr>
    </w:p>
    <w:p w14:paraId="62DBBB51" w14:textId="77777777" w:rsidR="00406413" w:rsidRDefault="00406413" w:rsidP="00406413">
      <w:pPr>
        <w:pStyle w:val="Stylpravidel"/>
        <w:widowControl/>
        <w:numPr>
          <w:ilvl w:val="0"/>
          <w:numId w:val="15"/>
        </w:numPr>
        <w:tabs>
          <w:tab w:val="clear" w:pos="720"/>
          <w:tab w:val="num" w:pos="426"/>
          <w:tab w:val="left" w:pos="504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b/>
          <w:bCs/>
          <w:sz w:val="20"/>
        </w:rPr>
        <w:t xml:space="preserve">Úhradovým katalogem </w:t>
      </w:r>
      <w:r w:rsidRPr="00FB4692">
        <w:rPr>
          <w:rFonts w:ascii="Arial" w:hAnsi="Arial" w:cs="Arial"/>
          <w:bCs/>
          <w:sz w:val="20"/>
        </w:rPr>
        <w:t>Úhradový katalog VZP – ZP</w:t>
      </w:r>
      <w:r>
        <w:rPr>
          <w:rFonts w:ascii="Arial" w:hAnsi="Arial" w:cs="Arial"/>
          <w:bCs/>
          <w:sz w:val="20"/>
        </w:rPr>
        <w:t>, Čí</w:t>
      </w:r>
      <w:r w:rsidRPr="00FB4692">
        <w:rPr>
          <w:rFonts w:ascii="Arial" w:hAnsi="Arial" w:cs="Arial"/>
          <w:bCs/>
          <w:sz w:val="20"/>
        </w:rPr>
        <w:t xml:space="preserve">selník </w:t>
      </w:r>
      <w:r>
        <w:rPr>
          <w:rFonts w:ascii="Arial" w:hAnsi="Arial" w:cs="Arial"/>
          <w:bCs/>
          <w:sz w:val="20"/>
        </w:rPr>
        <w:t xml:space="preserve">VZP – </w:t>
      </w:r>
      <w:r w:rsidRPr="00FB4692">
        <w:rPr>
          <w:rFonts w:ascii="Arial" w:hAnsi="Arial" w:cs="Arial"/>
          <w:bCs/>
          <w:sz w:val="20"/>
        </w:rPr>
        <w:t>ZP</w:t>
      </w:r>
      <w:r>
        <w:rPr>
          <w:rFonts w:ascii="Arial" w:hAnsi="Arial" w:cs="Arial"/>
          <w:bCs/>
          <w:sz w:val="20"/>
        </w:rPr>
        <w:t xml:space="preserve"> (Poukaz</w:t>
      </w:r>
      <w:r w:rsidRPr="00FB4692">
        <w:rPr>
          <w:rFonts w:ascii="Arial" w:hAnsi="Arial" w:cs="Arial"/>
          <w:bCs/>
          <w:sz w:val="20"/>
        </w:rPr>
        <w:t>)</w:t>
      </w:r>
      <w:r>
        <w:rPr>
          <w:rFonts w:ascii="Arial" w:hAnsi="Arial" w:cs="Arial"/>
          <w:bCs/>
          <w:sz w:val="20"/>
        </w:rPr>
        <w:t xml:space="preserve">, tj. </w:t>
      </w:r>
      <w:r w:rsidRPr="00FC06DB">
        <w:rPr>
          <w:rFonts w:ascii="Arial" w:hAnsi="Arial" w:cs="Arial"/>
          <w:sz w:val="20"/>
        </w:rPr>
        <w:t>přehled zdravotnických prostředků využívaný Pojišťovnou a poskytovateli zdravotních služeb při realizaci úhrad zdravotnických prostředků hrazených z veřejného zdravotního pojištění;</w:t>
      </w:r>
    </w:p>
    <w:p w14:paraId="62DBBB52" w14:textId="77777777" w:rsidR="00E86890" w:rsidRPr="00406413" w:rsidRDefault="009048EF" w:rsidP="00406413">
      <w:pPr>
        <w:pStyle w:val="Stylpravidel"/>
        <w:widowControl/>
        <w:tabs>
          <w:tab w:val="left" w:pos="5040"/>
        </w:tabs>
        <w:suppressAutoHyphens/>
        <w:overflowPunct/>
        <w:autoSpaceDE/>
        <w:autoSpaceDN/>
        <w:adjustRightInd/>
        <w:spacing w:before="0" w:line="240" w:lineRule="auto"/>
        <w:ind w:left="426"/>
        <w:textAlignment w:val="auto"/>
        <w:rPr>
          <w:rFonts w:ascii="Arial" w:hAnsi="Arial" w:cs="Arial"/>
          <w:sz w:val="20"/>
        </w:rPr>
      </w:pPr>
      <w:hyperlink r:id="rId12" w:history="1">
        <w:r w:rsidR="00406413" w:rsidRPr="00406413">
          <w:rPr>
            <w:rStyle w:val="Hypertextovodkaz"/>
            <w:rFonts w:ascii="Arial" w:hAnsi="Arial" w:cs="Arial"/>
            <w:i/>
            <w:sz w:val="20"/>
          </w:rPr>
          <w:t>http://www.vzp.cz/poskytovatele/ciselniky/zdravotnicke-prostredky</w:t>
        </w:r>
      </w:hyperlink>
      <w:r w:rsidR="00E86890" w:rsidRPr="00406413">
        <w:rPr>
          <w:rFonts w:ascii="Arial" w:hAnsi="Arial" w:cs="Arial"/>
          <w:sz w:val="20"/>
        </w:rPr>
        <w:t>;</w:t>
      </w:r>
    </w:p>
    <w:p w14:paraId="62DBBB53" w14:textId="77777777" w:rsidR="00E86890" w:rsidRPr="006C01FD" w:rsidRDefault="00E86890" w:rsidP="00B36329">
      <w:pPr>
        <w:pStyle w:val="Odstavecseseznamem"/>
        <w:ind w:left="426" w:hanging="426"/>
        <w:rPr>
          <w:rFonts w:ascii="Arial" w:hAnsi="Arial" w:cs="Arial"/>
          <w:b/>
          <w:bCs/>
        </w:rPr>
      </w:pPr>
    </w:p>
    <w:p w14:paraId="62DBBB54" w14:textId="77777777" w:rsidR="00406413" w:rsidRDefault="00406413" w:rsidP="00406413">
      <w:pPr>
        <w:pStyle w:val="Stylpravidel"/>
        <w:widowControl/>
        <w:numPr>
          <w:ilvl w:val="0"/>
          <w:numId w:val="15"/>
        </w:numPr>
        <w:tabs>
          <w:tab w:val="clear" w:pos="720"/>
          <w:tab w:val="left" w:pos="5040"/>
        </w:tabs>
        <w:suppressAutoHyphens/>
        <w:overflowPunct/>
        <w:autoSpaceDE/>
        <w:adjustRightInd/>
        <w:spacing w:before="0" w:line="240" w:lineRule="auto"/>
        <w:ind w:left="426" w:hanging="426"/>
        <w:contextualSpacing/>
        <w:textAlignment w:val="auto"/>
        <w:rPr>
          <w:rFonts w:ascii="Arial" w:hAnsi="Arial" w:cs="Arial"/>
          <w:sz w:val="20"/>
        </w:rPr>
      </w:pPr>
      <w:r w:rsidRPr="006C01FD">
        <w:rPr>
          <w:rFonts w:ascii="Arial" w:hAnsi="Arial" w:cs="Arial"/>
          <w:b/>
          <w:bCs/>
          <w:sz w:val="20"/>
        </w:rPr>
        <w:t xml:space="preserve">Metodikou k Číselníku </w:t>
      </w:r>
      <w:r w:rsidRPr="006C01FD">
        <w:rPr>
          <w:rFonts w:ascii="Arial" w:hAnsi="Arial" w:cs="Arial"/>
          <w:bCs/>
          <w:sz w:val="20"/>
        </w:rPr>
        <w:t>soubor pravidel</w:t>
      </w:r>
      <w:r>
        <w:rPr>
          <w:rFonts w:ascii="Arial" w:hAnsi="Arial" w:cs="Arial"/>
          <w:bCs/>
          <w:sz w:val="20"/>
        </w:rPr>
        <w:t xml:space="preserve"> pro předepisování ZP na poukaz podle jednotlivých skupin, jejich vykazování a úhrady, zveřejňovaný Pojišťovnou v aktuální verzi na webových stránkách:</w:t>
      </w:r>
    </w:p>
    <w:p w14:paraId="62DBBB55" w14:textId="77777777" w:rsidR="00B36329" w:rsidRPr="006C01FD" w:rsidRDefault="009048EF" w:rsidP="00406413">
      <w:pPr>
        <w:pStyle w:val="Stylpravidel"/>
        <w:widowControl/>
        <w:tabs>
          <w:tab w:val="left" w:pos="5040"/>
        </w:tabs>
        <w:suppressAutoHyphens/>
        <w:overflowPunct/>
        <w:autoSpaceDE/>
        <w:autoSpaceDN/>
        <w:adjustRightInd/>
        <w:spacing w:before="0" w:line="240" w:lineRule="auto"/>
        <w:ind w:left="426"/>
        <w:textAlignment w:val="auto"/>
        <w:rPr>
          <w:rStyle w:val="Hypertextovodkaz"/>
          <w:rFonts w:ascii="Arial" w:hAnsi="Arial" w:cs="Arial"/>
          <w:color w:val="auto"/>
          <w:sz w:val="20"/>
          <w:u w:val="none"/>
        </w:rPr>
      </w:pPr>
      <w:hyperlink r:id="rId13" w:history="1">
        <w:r w:rsidR="00406413" w:rsidRPr="006C01FD">
          <w:rPr>
            <w:rStyle w:val="Hypertextovodkaz"/>
            <w:rFonts w:ascii="Arial" w:hAnsi="Arial" w:cs="Arial"/>
            <w:i/>
            <w:sz w:val="20"/>
          </w:rPr>
          <w:t>http://www.vzp.cz/poskytovatele/ciselniky/zdravotnicke-prostredky</w:t>
        </w:r>
      </w:hyperlink>
      <w:r w:rsidR="00E86890" w:rsidRPr="006C01FD">
        <w:rPr>
          <w:rStyle w:val="Hypertextovodkaz"/>
          <w:rFonts w:ascii="Arial" w:hAnsi="Arial" w:cs="Arial"/>
          <w:sz w:val="20"/>
        </w:rPr>
        <w:t>;</w:t>
      </w:r>
    </w:p>
    <w:p w14:paraId="62DBBB56" w14:textId="77777777" w:rsidR="00B36329" w:rsidRPr="006C01FD" w:rsidRDefault="00B36329" w:rsidP="00B36329">
      <w:pPr>
        <w:pStyle w:val="Odstavecseseznamem"/>
        <w:ind w:left="426" w:hanging="426"/>
        <w:rPr>
          <w:rFonts w:ascii="Arial" w:hAnsi="Arial" w:cs="Arial"/>
          <w:b/>
          <w:bCs/>
        </w:rPr>
      </w:pPr>
    </w:p>
    <w:p w14:paraId="62DBBB57" w14:textId="77777777" w:rsidR="00406413" w:rsidRDefault="00406413" w:rsidP="00406413">
      <w:pPr>
        <w:pStyle w:val="Stylpravidel"/>
        <w:widowControl/>
        <w:numPr>
          <w:ilvl w:val="0"/>
          <w:numId w:val="15"/>
        </w:numPr>
        <w:tabs>
          <w:tab w:val="clear" w:pos="720"/>
          <w:tab w:val="left" w:pos="5040"/>
        </w:tabs>
        <w:suppressAutoHyphens/>
        <w:overflowPunct/>
        <w:autoSpaceDE/>
        <w:adjustRightInd/>
        <w:spacing w:before="0" w:line="240" w:lineRule="auto"/>
        <w:ind w:left="426" w:hanging="426"/>
        <w:contextualSpacing/>
        <w:textAlignment w:val="auto"/>
        <w:rPr>
          <w:rFonts w:ascii="Arial" w:hAnsi="Arial" w:cs="Arial"/>
          <w:sz w:val="20"/>
        </w:rPr>
      </w:pPr>
      <w:r w:rsidRPr="009A2C2D">
        <w:rPr>
          <w:rFonts w:ascii="Arial" w:hAnsi="Arial" w:cs="Arial"/>
          <w:b/>
          <w:bCs/>
          <w:sz w:val="20"/>
        </w:rPr>
        <w:t xml:space="preserve">Metodikou pro </w:t>
      </w:r>
      <w:r w:rsidRPr="009A2C2D">
        <w:rPr>
          <w:rFonts w:ascii="Arial" w:hAnsi="Arial" w:cs="Arial"/>
          <w:b/>
          <w:sz w:val="20"/>
        </w:rPr>
        <w:t>pořizování a předávání dokladů VZP ČR</w:t>
      </w:r>
      <w:r w:rsidRPr="009A2C2D">
        <w:rPr>
          <w:rFonts w:ascii="Arial" w:hAnsi="Arial" w:cs="Arial"/>
          <w:sz w:val="20"/>
        </w:rPr>
        <w:t xml:space="preserve"> </w:t>
      </w:r>
      <w:r>
        <w:rPr>
          <w:rFonts w:ascii="Arial" w:hAnsi="Arial" w:cs="Arial"/>
          <w:sz w:val="20"/>
        </w:rPr>
        <w:t>soubor pravidel, který podrobně upravuje podmínky a způsob pořizování a předávání dokladů pro provedení úhrady poskytnuté zdravotní péče hrazené z veřejného zdravotního pojištění, zveřejňovaný Pojišťovnou v aktuální verzi na webových stránkách:</w:t>
      </w:r>
    </w:p>
    <w:p w14:paraId="62DBBB58" w14:textId="77777777" w:rsidR="00406413" w:rsidRDefault="009048EF" w:rsidP="00406413">
      <w:pPr>
        <w:pStyle w:val="Stylpravidel"/>
        <w:widowControl/>
        <w:tabs>
          <w:tab w:val="left" w:pos="5040"/>
        </w:tabs>
        <w:suppressAutoHyphens/>
        <w:overflowPunct/>
        <w:autoSpaceDE/>
        <w:adjustRightInd/>
        <w:spacing w:before="0" w:line="240" w:lineRule="auto"/>
        <w:ind w:left="426"/>
        <w:contextualSpacing/>
        <w:rPr>
          <w:rFonts w:ascii="Arial" w:hAnsi="Arial" w:cs="Arial"/>
          <w:sz w:val="20"/>
        </w:rPr>
      </w:pPr>
      <w:hyperlink r:id="rId14" w:history="1">
        <w:r w:rsidR="00406413">
          <w:rPr>
            <w:rStyle w:val="Hypertextovodkaz"/>
            <w:rFonts w:ascii="Arial" w:hAnsi="Arial" w:cs="Arial"/>
            <w:bCs/>
            <w:i/>
            <w:sz w:val="20"/>
          </w:rPr>
          <w:t>http://www.vzp.cz/poskytovatele/vyuctovani-zdravotni-pece/metodika-vyuctovani-aktualni-stav</w:t>
        </w:r>
      </w:hyperlink>
      <w:r w:rsidR="00406413">
        <w:rPr>
          <w:rStyle w:val="Hypertextovodkaz"/>
          <w:rFonts w:ascii="Arial" w:hAnsi="Arial" w:cs="Arial"/>
          <w:bCs/>
          <w:i/>
          <w:sz w:val="20"/>
        </w:rPr>
        <w:t xml:space="preserve"> </w:t>
      </w:r>
    </w:p>
    <w:p w14:paraId="62DBBB59" w14:textId="77777777" w:rsidR="00F61C8E" w:rsidRDefault="00F61C8E" w:rsidP="0091143F">
      <w:pPr>
        <w:pStyle w:val="Stylpravidel"/>
        <w:tabs>
          <w:tab w:val="left" w:pos="360"/>
        </w:tabs>
        <w:spacing w:before="0" w:line="240" w:lineRule="auto"/>
        <w:contextualSpacing/>
        <w:jc w:val="center"/>
        <w:rPr>
          <w:rFonts w:ascii="Arial" w:hAnsi="Arial" w:cs="Arial"/>
          <w:sz w:val="20"/>
        </w:rPr>
      </w:pPr>
    </w:p>
    <w:p w14:paraId="62DBBB5A" w14:textId="77777777" w:rsidR="00D63001" w:rsidRDefault="00D63001" w:rsidP="0091143F">
      <w:pPr>
        <w:pStyle w:val="Stylpravidel"/>
        <w:tabs>
          <w:tab w:val="left" w:pos="360"/>
        </w:tabs>
        <w:spacing w:before="0" w:line="240" w:lineRule="auto"/>
        <w:contextualSpacing/>
        <w:jc w:val="center"/>
        <w:rPr>
          <w:rFonts w:ascii="Arial" w:hAnsi="Arial" w:cs="Arial"/>
          <w:b/>
          <w:sz w:val="20"/>
        </w:rPr>
      </w:pPr>
    </w:p>
    <w:p w14:paraId="62DBBB5B" w14:textId="77777777" w:rsidR="0021418B" w:rsidRPr="006C01FD" w:rsidRDefault="0021418B" w:rsidP="0091143F">
      <w:pPr>
        <w:pStyle w:val="Stylpravidel"/>
        <w:tabs>
          <w:tab w:val="left" w:pos="360"/>
        </w:tabs>
        <w:spacing w:before="0" w:line="240" w:lineRule="auto"/>
        <w:contextualSpacing/>
        <w:jc w:val="center"/>
        <w:rPr>
          <w:rFonts w:ascii="Arial" w:hAnsi="Arial" w:cs="Arial"/>
          <w:b/>
          <w:sz w:val="20"/>
        </w:rPr>
      </w:pPr>
      <w:r w:rsidRPr="006C01FD">
        <w:rPr>
          <w:rFonts w:ascii="Arial" w:hAnsi="Arial" w:cs="Arial"/>
          <w:b/>
          <w:sz w:val="20"/>
        </w:rPr>
        <w:t>Článek III.</w:t>
      </w:r>
    </w:p>
    <w:p w14:paraId="62DBBB5C" w14:textId="77777777" w:rsidR="0021418B" w:rsidRPr="006C01FD" w:rsidRDefault="0021418B" w:rsidP="0091143F">
      <w:pPr>
        <w:pStyle w:val="Stylpravidel"/>
        <w:spacing w:before="120" w:line="240" w:lineRule="auto"/>
        <w:contextualSpacing/>
        <w:jc w:val="center"/>
        <w:rPr>
          <w:rFonts w:ascii="Arial" w:hAnsi="Arial" w:cs="Arial"/>
          <w:b/>
          <w:sz w:val="20"/>
        </w:rPr>
      </w:pPr>
      <w:r w:rsidRPr="006C01FD">
        <w:rPr>
          <w:rFonts w:ascii="Arial" w:hAnsi="Arial" w:cs="Arial"/>
          <w:b/>
          <w:sz w:val="20"/>
        </w:rPr>
        <w:t>Práva a povinnosti smluvních stran</w:t>
      </w:r>
    </w:p>
    <w:p w14:paraId="62DBBB5D" w14:textId="77777777" w:rsidR="0021418B" w:rsidRPr="006C01FD" w:rsidRDefault="0021418B" w:rsidP="0091143F">
      <w:pPr>
        <w:pStyle w:val="Stylpravidel"/>
        <w:spacing w:before="120" w:line="240" w:lineRule="auto"/>
        <w:contextualSpacing/>
        <w:jc w:val="center"/>
        <w:rPr>
          <w:rFonts w:ascii="Arial" w:hAnsi="Arial" w:cs="Arial"/>
          <w:b/>
          <w:sz w:val="20"/>
        </w:rPr>
      </w:pPr>
    </w:p>
    <w:p w14:paraId="62DBBB5E" w14:textId="77777777" w:rsidR="0021418B" w:rsidRPr="00147F0D" w:rsidRDefault="00406413"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Dodavatel se zavazuje vydávat pojištěncům </w:t>
      </w:r>
      <w:r w:rsidR="001617EB">
        <w:rPr>
          <w:rFonts w:ascii="Arial" w:hAnsi="Arial" w:cs="Arial"/>
          <w:sz w:val="20"/>
        </w:rPr>
        <w:t>V</w:t>
      </w:r>
      <w:r w:rsidRPr="005C6FFE">
        <w:rPr>
          <w:rFonts w:ascii="Arial" w:hAnsi="Arial" w:cs="Arial"/>
          <w:sz w:val="20"/>
        </w:rPr>
        <w:t xml:space="preserve">ybrané ZP v případě, že bude ze strany pojištěnců Dodavateli předložen poukaz smluvního poskytovatele k vydání </w:t>
      </w:r>
      <w:r w:rsidRPr="00F6654A">
        <w:rPr>
          <w:rFonts w:ascii="Arial" w:hAnsi="Arial" w:cs="Arial"/>
          <w:sz w:val="20"/>
        </w:rPr>
        <w:t>ZP, u kterého byla dodržena zákonná doba použitelnosti</w:t>
      </w:r>
      <w:r w:rsidR="005A7676" w:rsidRPr="00147F0D">
        <w:rPr>
          <w:rFonts w:ascii="Arial" w:hAnsi="Arial" w:cs="Arial"/>
          <w:sz w:val="20"/>
        </w:rPr>
        <w:t>.</w:t>
      </w:r>
    </w:p>
    <w:p w14:paraId="62DBBB5F" w14:textId="77777777" w:rsidR="0021418B" w:rsidRPr="005C6FFE" w:rsidRDefault="0021418B" w:rsidP="0091143F">
      <w:pPr>
        <w:pStyle w:val="Stylpravidel"/>
        <w:spacing w:before="0" w:line="240" w:lineRule="auto"/>
        <w:ind w:left="371"/>
        <w:contextualSpacing/>
        <w:rPr>
          <w:rFonts w:ascii="Arial" w:hAnsi="Arial" w:cs="Arial"/>
          <w:sz w:val="20"/>
        </w:rPr>
      </w:pPr>
    </w:p>
    <w:p w14:paraId="62DBBB60" w14:textId="77777777" w:rsidR="002F3D9E" w:rsidRDefault="0021418B" w:rsidP="002F3D9E">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lastRenderedPageBreak/>
        <w:t xml:space="preserve">Vlastníkem </w:t>
      </w:r>
      <w:r w:rsidR="007B253A" w:rsidRPr="005C6FFE">
        <w:rPr>
          <w:rFonts w:ascii="Arial" w:hAnsi="Arial" w:cs="Arial"/>
          <w:sz w:val="20"/>
        </w:rPr>
        <w:t>ZP</w:t>
      </w:r>
      <w:r w:rsidRPr="005C6FFE">
        <w:rPr>
          <w:rFonts w:ascii="Arial" w:hAnsi="Arial" w:cs="Arial"/>
          <w:sz w:val="20"/>
        </w:rPr>
        <w:t xml:space="preserve"> vydávaného v souladu se Smlouvou se stává pojištěnec. Pojiš</w:t>
      </w:r>
      <w:r w:rsidR="007B253A" w:rsidRPr="005C6FFE">
        <w:rPr>
          <w:rFonts w:ascii="Arial" w:hAnsi="Arial" w:cs="Arial"/>
          <w:sz w:val="20"/>
        </w:rPr>
        <w:t>těnec nabývá vlastnické právo k</w:t>
      </w:r>
      <w:r w:rsidRPr="005C6FFE">
        <w:rPr>
          <w:rFonts w:ascii="Arial" w:hAnsi="Arial" w:cs="Arial"/>
          <w:sz w:val="20"/>
        </w:rPr>
        <w:t xml:space="preserve"> </w:t>
      </w:r>
      <w:r w:rsidR="007B253A" w:rsidRPr="005C6FFE">
        <w:rPr>
          <w:rFonts w:ascii="Arial" w:hAnsi="Arial" w:cs="Arial"/>
          <w:sz w:val="20"/>
        </w:rPr>
        <w:t>ZP</w:t>
      </w:r>
      <w:r w:rsidRPr="005C6FFE">
        <w:rPr>
          <w:rFonts w:ascii="Arial" w:hAnsi="Arial" w:cs="Arial"/>
          <w:sz w:val="20"/>
        </w:rPr>
        <w:t xml:space="preserve"> jeho převzetím od Dodavatele. Tímto okamžikem přechází na pojištěnce nebezpečí škody na věci.</w:t>
      </w:r>
    </w:p>
    <w:p w14:paraId="62DBBB61" w14:textId="77777777" w:rsidR="002F3D9E" w:rsidRDefault="002F3D9E" w:rsidP="002F3D9E">
      <w:pPr>
        <w:pStyle w:val="Odstavecseseznamem"/>
        <w:rPr>
          <w:rFonts w:ascii="Arial" w:hAnsi="Arial" w:cs="Arial"/>
          <w:highlight w:val="green"/>
        </w:rPr>
      </w:pPr>
    </w:p>
    <w:p w14:paraId="62DBBB62" w14:textId="77777777" w:rsidR="002F3D9E" w:rsidRDefault="00406413" w:rsidP="002F3D9E">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F6654A">
        <w:rPr>
          <w:rFonts w:ascii="Arial" w:hAnsi="Arial" w:cs="Arial"/>
          <w:sz w:val="20"/>
        </w:rPr>
        <w:t>Smluvní strany jsou vázány obecně závaznými právními předpisy upravujícími veřejné zdravotní pojištění, zákonem č. 89/2012 Sb.,</w:t>
      </w:r>
      <w:r>
        <w:rPr>
          <w:rFonts w:ascii="Arial" w:hAnsi="Arial" w:cs="Arial"/>
          <w:sz w:val="20"/>
        </w:rPr>
        <w:t xml:space="preserve"> občanský zákoník (dále jen „z</w:t>
      </w:r>
      <w:r w:rsidRPr="005C6FFE">
        <w:rPr>
          <w:rFonts w:ascii="Arial" w:hAnsi="Arial" w:cs="Arial"/>
          <w:sz w:val="20"/>
        </w:rPr>
        <w:t>ákon č. 89/2012 Sb.</w:t>
      </w:r>
      <w:r>
        <w:rPr>
          <w:rFonts w:ascii="Arial" w:hAnsi="Arial" w:cs="Arial"/>
          <w:sz w:val="20"/>
        </w:rPr>
        <w:t>“),</w:t>
      </w:r>
      <w:r w:rsidRPr="00F6654A">
        <w:rPr>
          <w:rFonts w:ascii="Arial" w:hAnsi="Arial" w:cs="Arial"/>
          <w:sz w:val="20"/>
        </w:rPr>
        <w:t xml:space="preserve"> smluvními ujednáními této Smlouvy a níže uvedenými dokumenty vydávanými VZP ČR, a to vždy v jejich aktuální verzi, která je dostupná na webových stránkách VZP ČR</w:t>
      </w:r>
      <w:r w:rsidR="002F3D9E" w:rsidRPr="00147F0D">
        <w:rPr>
          <w:rFonts w:ascii="Arial" w:hAnsi="Arial" w:cs="Arial"/>
          <w:sz w:val="20"/>
        </w:rPr>
        <w:t>:</w:t>
      </w:r>
    </w:p>
    <w:p w14:paraId="62DBBB63" w14:textId="77777777" w:rsidR="00406413" w:rsidRPr="00147F0D" w:rsidRDefault="00406413" w:rsidP="00406413">
      <w:pPr>
        <w:pStyle w:val="Stylpravidel"/>
        <w:widowControl/>
        <w:overflowPunct/>
        <w:autoSpaceDE/>
        <w:autoSpaceDN/>
        <w:adjustRightInd/>
        <w:spacing w:before="0" w:line="240" w:lineRule="auto"/>
        <w:ind w:left="371"/>
        <w:contextualSpacing/>
        <w:textAlignment w:val="auto"/>
        <w:rPr>
          <w:rFonts w:ascii="Arial" w:hAnsi="Arial" w:cs="Arial"/>
          <w:sz w:val="20"/>
        </w:rPr>
      </w:pPr>
    </w:p>
    <w:p w14:paraId="62DBBB64" w14:textId="77777777" w:rsidR="002F3D9E" w:rsidRPr="00147F0D" w:rsidRDefault="009B4FFD"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Metodikou</w:t>
      </w:r>
      <w:r w:rsidR="002F3D9E" w:rsidRPr="00147F0D">
        <w:rPr>
          <w:rFonts w:ascii="Arial" w:hAnsi="Arial" w:cs="Arial"/>
          <w:sz w:val="20"/>
        </w:rPr>
        <w:t xml:space="preserve"> pro pořizování a předávání dokladů VZP ČR </w:t>
      </w:r>
      <w:hyperlink r:id="rId15" w:history="1">
        <w:r w:rsidR="002F3D9E" w:rsidRPr="00147F0D">
          <w:rPr>
            <w:rStyle w:val="Hypertextovodkaz"/>
            <w:rFonts w:ascii="Arial" w:hAnsi="Arial" w:cs="Arial"/>
            <w:bCs/>
            <w:i/>
            <w:sz w:val="20"/>
          </w:rPr>
          <w:t>http://www.vzp.cz/poskytovatele/vyuctovani-zdravotni-pece/metodika-vyuctovani-aktualni-stav</w:t>
        </w:r>
      </w:hyperlink>
      <w:r w:rsidR="002F3D9E" w:rsidRPr="00147F0D">
        <w:rPr>
          <w:rFonts w:ascii="Arial" w:hAnsi="Arial" w:cs="Arial"/>
          <w:bCs/>
          <w:i/>
          <w:sz w:val="20"/>
        </w:rPr>
        <w:t xml:space="preserve">  </w:t>
      </w:r>
    </w:p>
    <w:p w14:paraId="62DBBB65" w14:textId="77777777" w:rsidR="002F3D9E" w:rsidRPr="00147F0D" w:rsidRDefault="002F3D9E" w:rsidP="002F3D9E">
      <w:pPr>
        <w:pStyle w:val="Stylpravidel"/>
        <w:tabs>
          <w:tab w:val="left" w:pos="3300"/>
          <w:tab w:val="left" w:pos="3796"/>
        </w:tabs>
        <w:spacing w:before="0" w:line="240" w:lineRule="auto"/>
        <w:ind w:left="1134"/>
        <w:jc w:val="left"/>
        <w:rPr>
          <w:rFonts w:ascii="Arial" w:hAnsi="Arial" w:cs="Arial"/>
          <w:sz w:val="20"/>
        </w:rPr>
      </w:pPr>
    </w:p>
    <w:p w14:paraId="62DBBB66" w14:textId="77777777" w:rsidR="002F3D9E" w:rsidRPr="00147F0D" w:rsidRDefault="002F3D9E"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Úhradovým katalogem</w:t>
      </w:r>
    </w:p>
    <w:p w14:paraId="62DBBB67" w14:textId="77777777" w:rsidR="002F3D9E" w:rsidRPr="00147F0D" w:rsidRDefault="002F3D9E" w:rsidP="002F3D9E">
      <w:pPr>
        <w:pStyle w:val="Stylpravidel"/>
        <w:tabs>
          <w:tab w:val="left" w:pos="3300"/>
          <w:tab w:val="left" w:pos="3796"/>
        </w:tabs>
        <w:spacing w:before="0" w:line="240" w:lineRule="auto"/>
        <w:ind w:left="371"/>
        <w:jc w:val="left"/>
        <w:rPr>
          <w:rFonts w:ascii="Arial" w:hAnsi="Arial" w:cs="Arial"/>
          <w:sz w:val="20"/>
        </w:rPr>
      </w:pPr>
      <w:r w:rsidRPr="00147F0D">
        <w:rPr>
          <w:rFonts w:ascii="Arial" w:hAnsi="Arial" w:cs="Arial"/>
          <w:sz w:val="20"/>
        </w:rPr>
        <w:t xml:space="preserve">              </w:t>
      </w:r>
      <w:hyperlink r:id="rId16" w:history="1">
        <w:r w:rsidRPr="00147F0D">
          <w:rPr>
            <w:rStyle w:val="Hypertextovodkaz"/>
            <w:rFonts w:ascii="Arial" w:hAnsi="Arial" w:cs="Arial"/>
            <w:i/>
            <w:sz w:val="20"/>
          </w:rPr>
          <w:t>http://www.vzp.cz/poskytovatele/ciselniky/zdravotnicke-prostredky</w:t>
        </w:r>
      </w:hyperlink>
      <w:r w:rsidRPr="00147F0D">
        <w:rPr>
          <w:rStyle w:val="Hypertextovodkaz"/>
          <w:rFonts w:ascii="Arial" w:hAnsi="Arial" w:cs="Arial"/>
          <w:sz w:val="20"/>
        </w:rPr>
        <w:t>;</w:t>
      </w:r>
      <w:r w:rsidRPr="00147F0D">
        <w:rPr>
          <w:rFonts w:ascii="Arial" w:hAnsi="Arial" w:cs="Arial"/>
          <w:bCs/>
          <w:i/>
          <w:sz w:val="20"/>
        </w:rPr>
        <w:t xml:space="preserve"> </w:t>
      </w:r>
    </w:p>
    <w:p w14:paraId="62DBBB68" w14:textId="77777777" w:rsidR="002F3D9E" w:rsidRPr="00147F0D" w:rsidRDefault="002F3D9E" w:rsidP="002F3D9E">
      <w:pPr>
        <w:pStyle w:val="Stylpravidel"/>
        <w:tabs>
          <w:tab w:val="left" w:pos="3300"/>
          <w:tab w:val="left" w:pos="3796"/>
        </w:tabs>
        <w:spacing w:before="0" w:line="240" w:lineRule="auto"/>
        <w:ind w:left="1134"/>
        <w:jc w:val="left"/>
        <w:rPr>
          <w:rFonts w:ascii="Arial" w:hAnsi="Arial" w:cs="Arial"/>
          <w:sz w:val="20"/>
        </w:rPr>
      </w:pPr>
    </w:p>
    <w:p w14:paraId="62DBBB69" w14:textId="77777777" w:rsidR="002F3D9E" w:rsidRPr="00147F0D" w:rsidRDefault="002F3D9E"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Metodikou k Číselníku</w:t>
      </w:r>
    </w:p>
    <w:p w14:paraId="62DBBB6A" w14:textId="77777777" w:rsidR="002F3D9E" w:rsidRPr="00147F0D" w:rsidRDefault="002F3D9E" w:rsidP="002F3D9E">
      <w:pPr>
        <w:pStyle w:val="Stylpravidel"/>
        <w:tabs>
          <w:tab w:val="left" w:pos="3300"/>
          <w:tab w:val="left" w:pos="3796"/>
        </w:tabs>
        <w:spacing w:before="0" w:line="240" w:lineRule="auto"/>
        <w:ind w:left="1134" w:hanging="567"/>
        <w:jc w:val="left"/>
        <w:rPr>
          <w:rFonts w:ascii="Arial" w:hAnsi="Arial" w:cs="Arial"/>
          <w:bCs/>
          <w:i/>
          <w:sz w:val="20"/>
        </w:rPr>
      </w:pPr>
      <w:r w:rsidRPr="00147F0D">
        <w:rPr>
          <w:rFonts w:ascii="Arial" w:hAnsi="Arial" w:cs="Arial"/>
          <w:sz w:val="20"/>
        </w:rPr>
        <w:tab/>
      </w:r>
      <w:hyperlink r:id="rId17" w:history="1">
        <w:r w:rsidRPr="00147F0D">
          <w:rPr>
            <w:rStyle w:val="Hypertextovodkaz"/>
            <w:rFonts w:ascii="Arial" w:hAnsi="Arial" w:cs="Arial"/>
            <w:i/>
            <w:sz w:val="20"/>
          </w:rPr>
          <w:t>http://www.vzp.cz/poskytovatele/ciselniky/zdravotnicke-prostredky</w:t>
        </w:r>
      </w:hyperlink>
      <w:r w:rsidRPr="00147F0D">
        <w:rPr>
          <w:rStyle w:val="Hypertextovodkaz"/>
          <w:rFonts w:ascii="Arial" w:hAnsi="Arial" w:cs="Arial"/>
          <w:sz w:val="20"/>
        </w:rPr>
        <w:t>;</w:t>
      </w:r>
      <w:r w:rsidRPr="00147F0D">
        <w:rPr>
          <w:rFonts w:ascii="Arial" w:hAnsi="Arial" w:cs="Arial"/>
          <w:bCs/>
          <w:i/>
          <w:sz w:val="20"/>
        </w:rPr>
        <w:t xml:space="preserve"> </w:t>
      </w:r>
    </w:p>
    <w:p w14:paraId="62DBBB6B" w14:textId="77777777" w:rsidR="002F3D9E" w:rsidRPr="00147F0D" w:rsidRDefault="002F3D9E" w:rsidP="002F3D9E">
      <w:pPr>
        <w:pStyle w:val="Stylpravidel"/>
        <w:tabs>
          <w:tab w:val="left" w:pos="3300"/>
          <w:tab w:val="left" w:pos="3796"/>
        </w:tabs>
        <w:spacing w:before="0" w:line="240" w:lineRule="auto"/>
        <w:jc w:val="left"/>
        <w:rPr>
          <w:rFonts w:ascii="Arial" w:hAnsi="Arial" w:cs="Arial"/>
          <w:sz w:val="20"/>
        </w:rPr>
      </w:pPr>
    </w:p>
    <w:p w14:paraId="62DBBB6C" w14:textId="77777777" w:rsidR="002F3D9E" w:rsidRPr="00147F0D" w:rsidRDefault="009B4FFD"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Pravidly</w:t>
      </w:r>
      <w:r w:rsidR="002F3D9E" w:rsidRPr="00147F0D">
        <w:rPr>
          <w:rFonts w:ascii="Arial" w:hAnsi="Arial" w:cs="Arial"/>
          <w:sz w:val="20"/>
        </w:rPr>
        <w:t xml:space="preserve"> pro vyhodnocování dokladů ve VZP ČR</w:t>
      </w:r>
    </w:p>
    <w:p w14:paraId="62DBBB6D" w14:textId="77777777" w:rsidR="002F3D9E" w:rsidRPr="00147F0D" w:rsidRDefault="002F3D9E" w:rsidP="002F3D9E">
      <w:pPr>
        <w:pStyle w:val="Stylpravidel"/>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ab/>
      </w:r>
      <w:hyperlink r:id="rId18" w:history="1">
        <w:r w:rsidRPr="00147F0D">
          <w:rPr>
            <w:rStyle w:val="Hypertextovodkaz"/>
            <w:rFonts w:ascii="Arial" w:hAnsi="Arial" w:cs="Arial"/>
            <w:sz w:val="20"/>
          </w:rPr>
          <w:t>https://www.vzp.cz/poskytovatele/vyuctovani-zdravotni-pece/metodika-vyuctovani-aktualni-stav</w:t>
        </w:r>
      </w:hyperlink>
    </w:p>
    <w:p w14:paraId="62DBBB6E" w14:textId="77777777" w:rsidR="002F3D9E" w:rsidRPr="00147F0D" w:rsidRDefault="002F3D9E" w:rsidP="002F3D9E">
      <w:pPr>
        <w:pStyle w:val="Stylpravidel"/>
        <w:tabs>
          <w:tab w:val="left" w:pos="3300"/>
          <w:tab w:val="left" w:pos="3796"/>
        </w:tabs>
        <w:spacing w:before="0" w:line="240" w:lineRule="auto"/>
        <w:jc w:val="left"/>
        <w:rPr>
          <w:rFonts w:ascii="Arial" w:hAnsi="Arial" w:cs="Arial"/>
          <w:sz w:val="20"/>
        </w:rPr>
      </w:pPr>
      <w:r w:rsidRPr="00147F0D">
        <w:rPr>
          <w:rFonts w:ascii="Arial" w:hAnsi="Arial" w:cs="Arial"/>
          <w:sz w:val="20"/>
        </w:rPr>
        <w:t xml:space="preserve">  </w:t>
      </w:r>
    </w:p>
    <w:p w14:paraId="62DBBB6F" w14:textId="77777777" w:rsidR="002F3D9E" w:rsidRPr="00147F0D" w:rsidRDefault="009B4FFD" w:rsidP="002F3D9E">
      <w:pPr>
        <w:pStyle w:val="Stylpravidel"/>
        <w:numPr>
          <w:ilvl w:val="0"/>
          <w:numId w:val="23"/>
        </w:numPr>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Datovým</w:t>
      </w:r>
      <w:r w:rsidR="002F3D9E" w:rsidRPr="00147F0D">
        <w:rPr>
          <w:rFonts w:ascii="Arial" w:hAnsi="Arial" w:cs="Arial"/>
          <w:sz w:val="20"/>
        </w:rPr>
        <w:t xml:space="preserve"> rozhraní</w:t>
      </w:r>
      <w:r w:rsidRPr="00147F0D">
        <w:rPr>
          <w:rFonts w:ascii="Arial" w:hAnsi="Arial" w:cs="Arial"/>
          <w:sz w:val="20"/>
        </w:rPr>
        <w:t>m</w:t>
      </w:r>
      <w:r w:rsidR="002F3D9E" w:rsidRPr="00147F0D">
        <w:rPr>
          <w:rFonts w:ascii="Arial" w:hAnsi="Arial" w:cs="Arial"/>
          <w:sz w:val="20"/>
        </w:rPr>
        <w:t xml:space="preserve"> číselníků VZP ČR</w:t>
      </w:r>
    </w:p>
    <w:p w14:paraId="62DBBB70" w14:textId="77777777" w:rsidR="002F3D9E" w:rsidRPr="00147F0D" w:rsidRDefault="002F3D9E" w:rsidP="002F3D9E">
      <w:pPr>
        <w:pStyle w:val="Stylpravidel"/>
        <w:tabs>
          <w:tab w:val="left" w:pos="3300"/>
          <w:tab w:val="left" w:pos="3796"/>
        </w:tabs>
        <w:spacing w:before="0" w:line="240" w:lineRule="auto"/>
        <w:ind w:left="1134" w:hanging="567"/>
        <w:jc w:val="left"/>
        <w:rPr>
          <w:rFonts w:ascii="Arial" w:hAnsi="Arial" w:cs="Arial"/>
          <w:sz w:val="20"/>
        </w:rPr>
      </w:pPr>
      <w:r w:rsidRPr="00147F0D">
        <w:rPr>
          <w:rFonts w:ascii="Arial" w:hAnsi="Arial" w:cs="Arial"/>
          <w:sz w:val="20"/>
        </w:rPr>
        <w:t xml:space="preserve"> </w:t>
      </w:r>
      <w:r w:rsidRPr="00147F0D">
        <w:rPr>
          <w:rFonts w:ascii="Arial" w:hAnsi="Arial" w:cs="Arial"/>
          <w:sz w:val="20"/>
        </w:rPr>
        <w:tab/>
      </w:r>
      <w:hyperlink r:id="rId19" w:history="1">
        <w:r w:rsidRPr="00147F0D">
          <w:rPr>
            <w:rStyle w:val="Hypertextovodkaz"/>
            <w:rFonts w:ascii="Arial" w:hAnsi="Arial" w:cs="Arial"/>
            <w:sz w:val="20"/>
          </w:rPr>
          <w:t>https://www.vzp.cz/poskytovatele/vyuctovani-zdravotni-pece/metodika-vyuctovani-aktualni-stav</w:t>
        </w:r>
      </w:hyperlink>
      <w:r w:rsidRPr="00147F0D">
        <w:rPr>
          <w:rFonts w:ascii="Arial" w:hAnsi="Arial" w:cs="Arial"/>
          <w:sz w:val="20"/>
        </w:rPr>
        <w:t xml:space="preserve"> </w:t>
      </w:r>
    </w:p>
    <w:p w14:paraId="62DBBB71" w14:textId="77777777" w:rsidR="002F3D9E" w:rsidRPr="00147F0D" w:rsidRDefault="002F3D9E" w:rsidP="002F3D9E">
      <w:pPr>
        <w:pStyle w:val="Stylpravidel"/>
        <w:widowControl/>
        <w:tabs>
          <w:tab w:val="left" w:pos="1169"/>
          <w:tab w:val="left" w:pos="1647"/>
        </w:tabs>
        <w:suppressAutoHyphens/>
        <w:overflowPunct/>
        <w:autoSpaceDE/>
        <w:autoSpaceDN/>
        <w:adjustRightInd/>
        <w:spacing w:before="0" w:line="240" w:lineRule="auto"/>
        <w:ind w:left="371"/>
        <w:textAlignment w:val="auto"/>
        <w:rPr>
          <w:rFonts w:ascii="Arial" w:hAnsi="Arial" w:cs="Arial"/>
          <w:sz w:val="20"/>
        </w:rPr>
      </w:pPr>
      <w:r w:rsidRPr="00147F0D">
        <w:rPr>
          <w:rFonts w:ascii="Arial" w:hAnsi="Arial" w:cs="Arial"/>
          <w:sz w:val="20"/>
        </w:rPr>
        <w:t xml:space="preserve">  </w:t>
      </w:r>
    </w:p>
    <w:p w14:paraId="62DBBB72" w14:textId="77777777" w:rsidR="0021418B" w:rsidRPr="005C6FFE" w:rsidRDefault="002F3D9E" w:rsidP="002F3D9E">
      <w:pPr>
        <w:pStyle w:val="Stylpravidel"/>
        <w:widowControl/>
        <w:overflowPunct/>
        <w:autoSpaceDE/>
        <w:autoSpaceDN/>
        <w:adjustRightInd/>
        <w:spacing w:before="0" w:line="240" w:lineRule="auto"/>
        <w:ind w:left="371"/>
        <w:contextualSpacing/>
        <w:textAlignment w:val="auto"/>
        <w:rPr>
          <w:rFonts w:ascii="Arial" w:hAnsi="Arial" w:cs="Arial"/>
          <w:sz w:val="20"/>
        </w:rPr>
      </w:pPr>
      <w:r w:rsidRPr="00147F0D">
        <w:rPr>
          <w:rFonts w:ascii="Arial" w:hAnsi="Arial" w:cs="Arial"/>
          <w:sz w:val="20"/>
        </w:rPr>
        <w:t>Dodavatel prohlašuje, že se seznámil s obsahem těchto dokumentů</w:t>
      </w:r>
      <w:r w:rsidR="0021418B" w:rsidRPr="005C6FFE">
        <w:rPr>
          <w:rFonts w:ascii="Arial" w:hAnsi="Arial" w:cs="Arial"/>
          <w:sz w:val="20"/>
        </w:rPr>
        <w:t xml:space="preserve"> </w:t>
      </w:r>
    </w:p>
    <w:p w14:paraId="62DBBB73" w14:textId="77777777" w:rsidR="0021418B" w:rsidRPr="005C6FFE" w:rsidRDefault="0021418B" w:rsidP="0091143F">
      <w:pPr>
        <w:pStyle w:val="Odstavecseseznamem"/>
        <w:rPr>
          <w:rFonts w:ascii="Arial" w:hAnsi="Arial" w:cs="Arial"/>
        </w:rPr>
      </w:pPr>
    </w:p>
    <w:p w14:paraId="62DBBB74" w14:textId="77777777" w:rsidR="00600EB4" w:rsidRDefault="0021418B" w:rsidP="00600EB4">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Dodavatel je povinen vydávat pojištěncům pouze kvalitní </w:t>
      </w:r>
      <w:r w:rsidR="001617EB">
        <w:rPr>
          <w:rFonts w:ascii="Arial" w:hAnsi="Arial" w:cs="Arial"/>
          <w:sz w:val="20"/>
        </w:rPr>
        <w:t>V</w:t>
      </w:r>
      <w:r w:rsidRPr="005C6FFE">
        <w:rPr>
          <w:rFonts w:ascii="Arial" w:hAnsi="Arial" w:cs="Arial"/>
          <w:sz w:val="20"/>
        </w:rPr>
        <w:t>ybrané ZP odpovídající technickým požadavkům na zdravotnické prostředky v souladu</w:t>
      </w:r>
      <w:r w:rsidRPr="005C6FFE">
        <w:rPr>
          <w:rFonts w:ascii="Arial" w:hAnsi="Arial" w:cs="Arial"/>
          <w:i/>
          <w:sz w:val="20"/>
        </w:rPr>
        <w:t xml:space="preserve"> </w:t>
      </w:r>
      <w:r w:rsidRPr="005C6FFE">
        <w:rPr>
          <w:rFonts w:ascii="Arial" w:hAnsi="Arial" w:cs="Arial"/>
          <w:sz w:val="20"/>
        </w:rPr>
        <w:t>se zák</w:t>
      </w:r>
      <w:r w:rsidR="006C01FD" w:rsidRPr="005C6FFE">
        <w:rPr>
          <w:rFonts w:ascii="Arial" w:hAnsi="Arial" w:cs="Arial"/>
          <w:sz w:val="20"/>
        </w:rPr>
        <w:t>onem</w:t>
      </w:r>
      <w:r w:rsidRPr="005C6FFE">
        <w:rPr>
          <w:rFonts w:ascii="Arial" w:hAnsi="Arial" w:cs="Arial"/>
          <w:sz w:val="20"/>
        </w:rPr>
        <w:t xml:space="preserve"> č. 48/1997</w:t>
      </w:r>
      <w:r w:rsidR="006C01FD" w:rsidRPr="005C6FFE">
        <w:rPr>
          <w:rFonts w:ascii="Arial" w:hAnsi="Arial" w:cs="Arial"/>
          <w:sz w:val="20"/>
        </w:rPr>
        <w:t xml:space="preserve"> </w:t>
      </w:r>
      <w:r w:rsidRPr="005C6FFE">
        <w:rPr>
          <w:rFonts w:ascii="Arial" w:hAnsi="Arial" w:cs="Arial"/>
          <w:sz w:val="20"/>
        </w:rPr>
        <w:t>Sb., zák</w:t>
      </w:r>
      <w:r w:rsidR="006C01FD" w:rsidRPr="005C6FFE">
        <w:rPr>
          <w:rFonts w:ascii="Arial" w:hAnsi="Arial" w:cs="Arial"/>
          <w:sz w:val="20"/>
        </w:rPr>
        <w:t>onem</w:t>
      </w:r>
      <w:r w:rsidR="00406413">
        <w:rPr>
          <w:rFonts w:ascii="Arial" w:hAnsi="Arial" w:cs="Arial"/>
          <w:sz w:val="20"/>
        </w:rPr>
        <w:t xml:space="preserve"> č. </w:t>
      </w:r>
      <w:r w:rsidR="00F82304">
        <w:rPr>
          <w:rFonts w:ascii="Arial" w:hAnsi="Arial" w:cs="Arial"/>
          <w:sz w:val="20"/>
        </w:rPr>
        <w:t>2</w:t>
      </w:r>
      <w:r w:rsidRPr="005C6FFE">
        <w:rPr>
          <w:rFonts w:ascii="Arial" w:hAnsi="Arial" w:cs="Arial"/>
          <w:sz w:val="20"/>
        </w:rPr>
        <w:t>68/2014 Sb., a prováděcími předpisy k nim, a</w:t>
      </w:r>
      <w:r w:rsidRPr="005C6FFE">
        <w:rPr>
          <w:rFonts w:ascii="Arial" w:hAnsi="Arial" w:cs="Arial"/>
          <w:i/>
          <w:sz w:val="20"/>
        </w:rPr>
        <w:t xml:space="preserve"> </w:t>
      </w:r>
      <w:r w:rsidRPr="005C6FFE">
        <w:rPr>
          <w:rFonts w:ascii="Arial" w:hAnsi="Arial" w:cs="Arial"/>
          <w:sz w:val="20"/>
        </w:rPr>
        <w:t>odpovídající poukazu vystavenému smluvním lékařem Pojišťovny. Dodavatel je povinen zajistit základní sortiment</w:t>
      </w:r>
      <w:r w:rsidR="00406413" w:rsidRPr="00406413">
        <w:rPr>
          <w:rFonts w:ascii="Arial" w:hAnsi="Arial" w:cs="Arial"/>
          <w:sz w:val="20"/>
        </w:rPr>
        <w:t xml:space="preserve"> </w:t>
      </w:r>
      <w:r w:rsidR="00406413">
        <w:rPr>
          <w:rFonts w:ascii="Arial" w:hAnsi="Arial" w:cs="Arial"/>
          <w:sz w:val="20"/>
        </w:rPr>
        <w:t>korespondující, s Přílohou č. 1 Smlouvy,</w:t>
      </w:r>
      <w:r w:rsidR="00406413" w:rsidRPr="005C6FFE">
        <w:rPr>
          <w:rFonts w:ascii="Arial" w:hAnsi="Arial" w:cs="Arial"/>
          <w:sz w:val="20"/>
        </w:rPr>
        <w:t xml:space="preserve"> </w:t>
      </w:r>
      <w:r w:rsidRPr="005C6FFE">
        <w:rPr>
          <w:rFonts w:ascii="Arial" w:hAnsi="Arial" w:cs="Arial"/>
          <w:sz w:val="20"/>
        </w:rPr>
        <w:t>v souladu s</w:t>
      </w:r>
      <w:r w:rsidR="006C01FD" w:rsidRPr="005C6FFE">
        <w:rPr>
          <w:rFonts w:ascii="Arial" w:hAnsi="Arial" w:cs="Arial"/>
          <w:sz w:val="20"/>
        </w:rPr>
        <w:t> </w:t>
      </w:r>
      <w:r w:rsidRPr="005C6FFE">
        <w:rPr>
          <w:rFonts w:ascii="Arial" w:hAnsi="Arial" w:cs="Arial"/>
          <w:sz w:val="20"/>
        </w:rPr>
        <w:t xml:space="preserve">platným </w:t>
      </w:r>
      <w:r w:rsidR="006C01FD" w:rsidRPr="005C6FFE">
        <w:rPr>
          <w:rFonts w:ascii="Arial" w:hAnsi="Arial" w:cs="Arial"/>
          <w:sz w:val="20"/>
        </w:rPr>
        <w:t>Úhradovým katalogem.</w:t>
      </w:r>
    </w:p>
    <w:p w14:paraId="62DBBB75" w14:textId="77777777" w:rsidR="00600EB4" w:rsidRDefault="00600EB4" w:rsidP="00600EB4">
      <w:pPr>
        <w:pStyle w:val="Stylpravidel"/>
        <w:widowControl/>
        <w:overflowPunct/>
        <w:autoSpaceDE/>
        <w:autoSpaceDN/>
        <w:adjustRightInd/>
        <w:spacing w:before="0" w:line="240" w:lineRule="auto"/>
        <w:ind w:left="371"/>
        <w:contextualSpacing/>
        <w:textAlignment w:val="auto"/>
        <w:rPr>
          <w:rFonts w:ascii="Arial" w:hAnsi="Arial" w:cs="Arial"/>
          <w:sz w:val="20"/>
        </w:rPr>
      </w:pPr>
    </w:p>
    <w:p w14:paraId="62DBBB76" w14:textId="77777777" w:rsidR="00600EB4" w:rsidRPr="00600EB4" w:rsidRDefault="00600EB4" w:rsidP="00600EB4">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600EB4">
        <w:rPr>
          <w:rFonts w:ascii="Arial" w:hAnsi="Arial" w:cs="Arial"/>
          <w:sz w:val="20"/>
        </w:rPr>
        <w:t>Oprávněnost Dodavatele poskytovat zdravotnické prostředky je dána buď Osvědčením vydávaným Českou odbornou společností otorinolaryngologie a chirurgie hlavy a krku J. E. P. – písemný doklad o udělení atestu opravňujícího lékaře k vydávání zdravotnických prostředků na účet Pojišťovny (dále jen Osvědčení), vydávaným do roku 2000, nebo dokladem o ukončení postgraduálního studia v oboru foniatrie.</w:t>
      </w:r>
    </w:p>
    <w:p w14:paraId="62DBBB77" w14:textId="77777777" w:rsidR="00600EB4" w:rsidRDefault="00600EB4" w:rsidP="00600EB4">
      <w:pPr>
        <w:pStyle w:val="Odstavecseseznamem"/>
        <w:rPr>
          <w:rFonts w:ascii="Arial" w:hAnsi="Arial" w:cs="Arial"/>
        </w:rPr>
      </w:pPr>
    </w:p>
    <w:p w14:paraId="62DBBB78" w14:textId="7777777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Je-li Dodavatel poskytovatelem zdravotních služeb dle zvláštního zákona, zavazuje se doložit při podpisu této Smlouvy doklad o pojištění odpovědnosti za škodu způsobenou v souvislosti s poskytováním </w:t>
      </w:r>
      <w:r w:rsidR="001617EB">
        <w:rPr>
          <w:rFonts w:ascii="Arial" w:hAnsi="Arial" w:cs="Arial"/>
          <w:sz w:val="20"/>
        </w:rPr>
        <w:t>V</w:t>
      </w:r>
      <w:r w:rsidRPr="005C6FFE">
        <w:rPr>
          <w:rFonts w:ascii="Arial" w:hAnsi="Arial" w:cs="Arial"/>
          <w:sz w:val="20"/>
        </w:rPr>
        <w:t xml:space="preserve">ybraných ZP a zavazuje se, že bude pojištěn po celou dobu trvání Smlouvy. </w:t>
      </w:r>
    </w:p>
    <w:p w14:paraId="62DBBB79" w14:textId="77777777" w:rsidR="0021418B" w:rsidRPr="005C6FFE" w:rsidRDefault="0021418B" w:rsidP="0091143F">
      <w:pPr>
        <w:pStyle w:val="Odstavecseseznamem"/>
        <w:rPr>
          <w:rFonts w:ascii="Arial" w:hAnsi="Arial" w:cs="Arial"/>
        </w:rPr>
      </w:pPr>
    </w:p>
    <w:p w14:paraId="62DBBB7A" w14:textId="7777777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Obě smluvní strany jsou povinny se vzájemně neprodleně písemně informovat o skutečnostech, které by podstatným způsobem mohly ovlivnit plnění této Smlouvy.</w:t>
      </w:r>
    </w:p>
    <w:p w14:paraId="62DBBB7B" w14:textId="77777777" w:rsidR="0021418B" w:rsidRPr="005C6FFE" w:rsidRDefault="0021418B" w:rsidP="0091143F">
      <w:pPr>
        <w:pStyle w:val="Odstavecseseznamem"/>
        <w:rPr>
          <w:rFonts w:ascii="Arial" w:hAnsi="Arial" w:cs="Arial"/>
        </w:rPr>
      </w:pPr>
    </w:p>
    <w:p w14:paraId="62DBBB7C" w14:textId="77777777" w:rsidR="0021418B" w:rsidRPr="005C6FFE" w:rsidRDefault="0021418B" w:rsidP="00E0034B">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 xml:space="preserve">S ohledem na ochranu práv pojištěnců a v zájmu obou smluvních stran se smluvní strany zavazují zajistit, aby jejich zaměstnanci a smluvní partneři zachovávali mlčenlivost o skutečnostech, o nichž se dozvědí v souvislosti s výkonem své činnosti v rámci plnění ustanovení této Smlouvy. S odkazem na § 24a zákona č. 551/1991 Sb., o Všeobecné zdravotní pojišťovně České republiky, ve znění pozdějších předpisů a zákona č. 101/2000 Sb., o ochraně osobních údajů, ve znění pozdějších předpisů, se Dodavatel dále zavazuje učinit taková opatření, aby osoby, které se podílejí na realizaci jeho závazků ze Smlouvy, zachovávaly mlčenlivost o veškerých skutečnostech, údajích a datech (osobních či jiných), o nichž se dozvěděly při výkonu své práce, včetně těch, které Pojišťovna eviduje pomocí výpočetní techniky, či jinak. Za porušení tohoto závazku se považuje i využití těchto skutečností, údajů a dat, jakož i dalších vědomostí pro vlastní prospěch Dodavatele, prospěch třetí osoby nebo pro jiné důvody. Toto ujednání platí i v případě nahrazení uvedených právních předpisů předpisy jinými. Závazky smluvních stran uvedené </w:t>
      </w:r>
      <w:r w:rsidRPr="005C6FFE">
        <w:rPr>
          <w:rFonts w:ascii="Arial" w:hAnsi="Arial" w:cs="Arial"/>
          <w:sz w:val="20"/>
          <w:lang w:eastAsia="ar-SA"/>
        </w:rPr>
        <w:lastRenderedPageBreak/>
        <w:t>v tomto článku trvají i po skončení smluvního vztahu.</w:t>
      </w:r>
      <w:r w:rsidR="00406413">
        <w:rPr>
          <w:rFonts w:ascii="Arial" w:hAnsi="Arial" w:cs="Arial"/>
          <w:sz w:val="20"/>
          <w:lang w:eastAsia="ar-SA"/>
        </w:rPr>
        <w:t xml:space="preserve"> To neplatí v případě, že jedná o </w:t>
      </w:r>
      <w:r w:rsidR="00406413" w:rsidRPr="007C1FC8">
        <w:rPr>
          <w:rFonts w:ascii="Arial" w:hAnsi="Arial" w:cs="Arial"/>
          <w:sz w:val="20"/>
          <w:lang w:eastAsia="ar-SA"/>
        </w:rPr>
        <w:t xml:space="preserve">informace veřejně známé nebo dostupné, nebo které se stanou veřejně </w:t>
      </w:r>
      <w:r w:rsidR="00406413" w:rsidRPr="00971FF6">
        <w:rPr>
          <w:rFonts w:ascii="Arial" w:hAnsi="Arial" w:cs="Arial"/>
          <w:sz w:val="20"/>
          <w:lang w:eastAsia="ar-SA"/>
        </w:rPr>
        <w:t>známé nebo dostupné jinak než z</w:t>
      </w:r>
      <w:r w:rsidR="00406413">
        <w:rPr>
          <w:rFonts w:ascii="Arial" w:hAnsi="Arial" w:cs="Arial"/>
          <w:sz w:val="20"/>
          <w:lang w:eastAsia="ar-SA"/>
        </w:rPr>
        <w:t> </w:t>
      </w:r>
      <w:r w:rsidR="00406413" w:rsidRPr="007C1FC8">
        <w:rPr>
          <w:rFonts w:ascii="Arial" w:hAnsi="Arial" w:cs="Arial"/>
          <w:sz w:val="20"/>
          <w:lang w:eastAsia="ar-SA"/>
        </w:rPr>
        <w:t xml:space="preserve">důvodu porušení tohoto závazku, nebo </w:t>
      </w:r>
      <w:r w:rsidR="00406413">
        <w:rPr>
          <w:rFonts w:ascii="Arial" w:hAnsi="Arial" w:cs="Arial"/>
          <w:sz w:val="20"/>
          <w:lang w:eastAsia="ar-SA"/>
        </w:rPr>
        <w:t>v případě, že tyto informace podléhají uveřejnění dle zákona č.</w:t>
      </w:r>
      <w:r w:rsidR="00406413" w:rsidRPr="00071CE4">
        <w:rPr>
          <w:rFonts w:ascii="Arial" w:hAnsi="Arial" w:cs="Arial"/>
          <w:sz w:val="20"/>
        </w:rPr>
        <w:t xml:space="preserve"> </w:t>
      </w:r>
      <w:r w:rsidR="00406413" w:rsidRPr="003F770C">
        <w:rPr>
          <w:rFonts w:ascii="Arial" w:hAnsi="Arial" w:cs="Arial"/>
          <w:sz w:val="20"/>
        </w:rPr>
        <w:t>č. 340/2015 Sb.</w:t>
      </w:r>
      <w:r w:rsidR="00406413">
        <w:rPr>
          <w:rFonts w:ascii="Arial" w:hAnsi="Arial" w:cs="Arial"/>
          <w:sz w:val="20"/>
        </w:rPr>
        <w:t xml:space="preserve">, případně pokud </w:t>
      </w:r>
      <w:r w:rsidR="00406413" w:rsidRPr="007C1FC8">
        <w:rPr>
          <w:rFonts w:ascii="Arial" w:hAnsi="Arial" w:cs="Arial"/>
          <w:sz w:val="20"/>
          <w:lang w:eastAsia="ar-SA"/>
        </w:rPr>
        <w:t>je příslušná smluvní strana povinna takovéto informace sdělit oprávněným osobám na základě právních předpisů</w:t>
      </w:r>
      <w:r w:rsidR="00406413">
        <w:rPr>
          <w:rFonts w:ascii="Arial" w:hAnsi="Arial" w:cs="Arial"/>
          <w:sz w:val="20"/>
          <w:lang w:eastAsia="ar-SA"/>
        </w:rPr>
        <w:t>.</w:t>
      </w:r>
      <w:r w:rsidRPr="005C6FFE">
        <w:rPr>
          <w:rFonts w:ascii="Arial" w:hAnsi="Arial" w:cs="Arial"/>
          <w:sz w:val="20"/>
          <w:lang w:eastAsia="ar-SA"/>
        </w:rPr>
        <w:t xml:space="preserve"> </w:t>
      </w:r>
    </w:p>
    <w:p w14:paraId="62DBBB7D" w14:textId="77777777" w:rsidR="0021418B" w:rsidRPr="005C6FFE" w:rsidRDefault="0021418B" w:rsidP="0091143F">
      <w:pPr>
        <w:pStyle w:val="Odstavecseseznamem"/>
        <w:rPr>
          <w:rFonts w:ascii="Arial" w:hAnsi="Arial" w:cs="Arial"/>
        </w:rPr>
      </w:pPr>
    </w:p>
    <w:p w14:paraId="62DBBB7E" w14:textId="77777777" w:rsidR="00406413" w:rsidRPr="00A71126" w:rsidRDefault="00406413" w:rsidP="00406413">
      <w:pPr>
        <w:pStyle w:val="Stylpravidel"/>
        <w:widowControl/>
        <w:numPr>
          <w:ilvl w:val="0"/>
          <w:numId w:val="10"/>
        </w:numPr>
        <w:overflowPunct/>
        <w:autoSpaceDE/>
        <w:autoSpaceDN/>
        <w:adjustRightInd/>
        <w:spacing w:before="0" w:line="240" w:lineRule="auto"/>
        <w:contextualSpacing/>
        <w:textAlignment w:val="auto"/>
        <w:rPr>
          <w:rFonts w:ascii="Arial" w:hAnsi="Arial" w:cs="Arial"/>
        </w:rPr>
      </w:pPr>
      <w:r w:rsidRPr="00A71126">
        <w:rPr>
          <w:rFonts w:ascii="Arial" w:hAnsi="Arial" w:cs="Arial"/>
          <w:sz w:val="20"/>
          <w:lang w:eastAsia="ar-SA"/>
        </w:rPr>
        <w:t xml:space="preserve">Dodavatel se zavazuje plnit veškeré své zákonné a smluvní povinnosti vyplývající mu z činnosti realizované pro Pojišťovnu na základě této Smlouvy s odbornou péčí, prostřednictvím k tomu odborně způsobilých osob ve smyslu § 49 odst. 3 zákona č. 268/2014 </w:t>
      </w:r>
      <w:proofErr w:type="gramStart"/>
      <w:r w:rsidRPr="00A71126">
        <w:rPr>
          <w:rFonts w:ascii="Arial" w:hAnsi="Arial" w:cs="Arial"/>
          <w:sz w:val="20"/>
          <w:lang w:eastAsia="ar-SA"/>
        </w:rPr>
        <w:t>Sb..</w:t>
      </w:r>
      <w:proofErr w:type="gramEnd"/>
      <w:r w:rsidRPr="00A71126">
        <w:rPr>
          <w:rFonts w:ascii="Arial" w:hAnsi="Arial" w:cs="Arial"/>
          <w:sz w:val="20"/>
          <w:lang w:eastAsia="ar-SA"/>
        </w:rPr>
        <w:t xml:space="preserve"> </w:t>
      </w:r>
      <w:r w:rsidR="00A71126" w:rsidRPr="004D39D4">
        <w:rPr>
          <w:rFonts w:ascii="Arial" w:hAnsi="Arial" w:cs="Arial"/>
          <w:sz w:val="20"/>
          <w:lang w:eastAsia="ar-SA"/>
        </w:rPr>
        <w:t>Dodavatel je oprávněn provádět činnosti dle této Smlouvy prostřednictvím svých zaměstnanců či jiných osob, které budou činnosti spojené s realizací závazku z této Smlouvy provádět na základě pokynů Dodavatele a pod jeho kontrolou</w:t>
      </w:r>
      <w:r w:rsidR="00A71126">
        <w:rPr>
          <w:rFonts w:ascii="Arial" w:hAnsi="Arial" w:cs="Arial"/>
          <w:sz w:val="20"/>
          <w:lang w:eastAsia="ar-SA"/>
        </w:rPr>
        <w:t>, přičemž ve všech případech za jednání osob k realizaci závazku použitých odpovídá Dodavatel.</w:t>
      </w:r>
    </w:p>
    <w:p w14:paraId="62DBBB7F" w14:textId="77777777" w:rsidR="00A71126" w:rsidRDefault="00A71126" w:rsidP="00A71126">
      <w:pPr>
        <w:pStyle w:val="Odstavecseseznamem"/>
        <w:rPr>
          <w:rFonts w:ascii="Arial" w:hAnsi="Arial" w:cs="Arial"/>
        </w:rPr>
      </w:pPr>
    </w:p>
    <w:p w14:paraId="62DBBB80" w14:textId="77777777" w:rsidR="00406413" w:rsidRDefault="00406413" w:rsidP="00406413">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lang w:eastAsia="ar-SA"/>
        </w:rPr>
        <w:t>Dodavatel je povinen informovat pojištěnce</w:t>
      </w:r>
      <w:r>
        <w:rPr>
          <w:rFonts w:ascii="Arial" w:hAnsi="Arial" w:cs="Arial"/>
          <w:sz w:val="20"/>
          <w:lang w:eastAsia="ar-SA"/>
        </w:rPr>
        <w:t xml:space="preserve">, který mu </w:t>
      </w:r>
      <w:r>
        <w:rPr>
          <w:rFonts w:ascii="Arial" w:hAnsi="Arial" w:cs="Arial"/>
          <w:sz w:val="20"/>
        </w:rPr>
        <w:t>předložil</w:t>
      </w:r>
      <w:r w:rsidRPr="005C6FFE">
        <w:rPr>
          <w:rFonts w:ascii="Arial" w:hAnsi="Arial" w:cs="Arial"/>
          <w:sz w:val="20"/>
        </w:rPr>
        <w:t xml:space="preserve"> poukaz smluvního </w:t>
      </w:r>
      <w:r>
        <w:rPr>
          <w:rFonts w:ascii="Arial" w:hAnsi="Arial" w:cs="Arial"/>
          <w:sz w:val="20"/>
        </w:rPr>
        <w:t>poskytovatele</w:t>
      </w:r>
      <w:r w:rsidRPr="005C6FFE">
        <w:rPr>
          <w:rFonts w:ascii="Arial" w:hAnsi="Arial" w:cs="Arial"/>
          <w:sz w:val="20"/>
        </w:rPr>
        <w:t xml:space="preserve"> k</w:t>
      </w:r>
      <w:r>
        <w:rPr>
          <w:rFonts w:ascii="Arial" w:hAnsi="Arial" w:cs="Arial"/>
          <w:sz w:val="20"/>
        </w:rPr>
        <w:t> </w:t>
      </w:r>
      <w:r w:rsidRPr="005C6FFE">
        <w:rPr>
          <w:rFonts w:ascii="Arial" w:hAnsi="Arial" w:cs="Arial"/>
          <w:sz w:val="20"/>
        </w:rPr>
        <w:t xml:space="preserve">vydání </w:t>
      </w:r>
      <w:r w:rsidRPr="00F6654A">
        <w:rPr>
          <w:rFonts w:ascii="Arial" w:hAnsi="Arial" w:cs="Arial"/>
          <w:sz w:val="20"/>
        </w:rPr>
        <w:t>ZP,</w:t>
      </w:r>
      <w:r w:rsidRPr="005C6FFE">
        <w:rPr>
          <w:rFonts w:ascii="Arial" w:hAnsi="Arial" w:cs="Arial"/>
          <w:sz w:val="20"/>
          <w:lang w:eastAsia="ar-SA"/>
        </w:rPr>
        <w:t xml:space="preserve"> o výši úhrady a doplatku </w:t>
      </w:r>
      <w:r>
        <w:rPr>
          <w:rFonts w:ascii="Arial" w:hAnsi="Arial" w:cs="Arial"/>
          <w:sz w:val="20"/>
          <w:lang w:eastAsia="ar-SA"/>
        </w:rPr>
        <w:t xml:space="preserve">ZP </w:t>
      </w:r>
      <w:r w:rsidRPr="005C6FFE">
        <w:rPr>
          <w:rFonts w:ascii="Arial" w:hAnsi="Arial" w:cs="Arial"/>
          <w:sz w:val="20"/>
          <w:lang w:eastAsia="ar-SA"/>
        </w:rPr>
        <w:t>dle platného Úhradového katalogu.</w:t>
      </w:r>
    </w:p>
    <w:p w14:paraId="62DBBB81" w14:textId="77777777" w:rsidR="00406413" w:rsidRDefault="00406413" w:rsidP="00406413">
      <w:pPr>
        <w:pStyle w:val="Odstavecseseznamem"/>
        <w:rPr>
          <w:rFonts w:ascii="Arial" w:hAnsi="Arial" w:cs="Arial"/>
        </w:rPr>
      </w:pPr>
    </w:p>
    <w:p w14:paraId="62DBBB82" w14:textId="77777777" w:rsidR="00406413" w:rsidRPr="005C6FFE" w:rsidRDefault="00406413" w:rsidP="00406413">
      <w:pPr>
        <w:pStyle w:val="Stylpravidel"/>
        <w:widowControl/>
        <w:numPr>
          <w:ilvl w:val="0"/>
          <w:numId w:val="10"/>
        </w:numPr>
        <w:overflowPunct/>
        <w:autoSpaceDE/>
        <w:autoSpaceDN/>
        <w:adjustRightInd/>
        <w:spacing w:before="0" w:line="240" w:lineRule="auto"/>
        <w:contextualSpacing/>
        <w:textAlignment w:val="auto"/>
        <w:rPr>
          <w:rFonts w:ascii="Arial" w:hAnsi="Arial" w:cs="Arial"/>
          <w:sz w:val="20"/>
        </w:rPr>
      </w:pPr>
      <w:r w:rsidRPr="005C6FFE">
        <w:rPr>
          <w:rFonts w:ascii="Arial" w:hAnsi="Arial" w:cs="Arial"/>
          <w:sz w:val="20"/>
        </w:rPr>
        <w:t xml:space="preserve">Dodavatel odpovídá pojištěnci, že </w:t>
      </w:r>
      <w:r w:rsidR="001617EB">
        <w:rPr>
          <w:rFonts w:ascii="Arial" w:hAnsi="Arial" w:cs="Arial"/>
          <w:sz w:val="20"/>
        </w:rPr>
        <w:t>V</w:t>
      </w:r>
      <w:r w:rsidRPr="005C6FFE">
        <w:rPr>
          <w:rFonts w:ascii="Arial" w:hAnsi="Arial" w:cs="Arial"/>
          <w:sz w:val="20"/>
        </w:rPr>
        <w:t xml:space="preserve">ybraný ZP nemá vady ve smyslu § 2161 a násl. </w:t>
      </w:r>
      <w:r>
        <w:rPr>
          <w:rFonts w:ascii="Arial" w:hAnsi="Arial" w:cs="Arial"/>
          <w:sz w:val="20"/>
        </w:rPr>
        <w:t xml:space="preserve">zákona č. 89/2012 Sb. </w:t>
      </w:r>
      <w:r w:rsidRPr="005C6FFE">
        <w:rPr>
          <w:rFonts w:ascii="Arial" w:hAnsi="Arial" w:cs="Arial"/>
          <w:sz w:val="20"/>
        </w:rPr>
        <w:t xml:space="preserve">Pojištěnec je oprávněn uplatnit </w:t>
      </w:r>
      <w:r>
        <w:rPr>
          <w:rFonts w:ascii="Arial" w:hAnsi="Arial" w:cs="Arial"/>
          <w:sz w:val="20"/>
        </w:rPr>
        <w:t xml:space="preserve">u Dodavatele </w:t>
      </w:r>
      <w:r w:rsidRPr="005C6FFE">
        <w:rPr>
          <w:rFonts w:ascii="Arial" w:hAnsi="Arial" w:cs="Arial"/>
          <w:sz w:val="20"/>
        </w:rPr>
        <w:t>právo z vady, která</w:t>
      </w:r>
      <w:r w:rsidR="001617EB">
        <w:rPr>
          <w:rFonts w:ascii="Arial" w:hAnsi="Arial" w:cs="Arial"/>
          <w:sz w:val="20"/>
        </w:rPr>
        <w:t xml:space="preserve"> se u V</w:t>
      </w:r>
      <w:r w:rsidRPr="005C6FFE">
        <w:rPr>
          <w:rFonts w:ascii="Arial" w:hAnsi="Arial" w:cs="Arial"/>
          <w:sz w:val="20"/>
        </w:rPr>
        <w:t>ybraného ZP vyskytne v době 2 let od převzetí tohoto ZP pojištěncem</w:t>
      </w:r>
      <w:r>
        <w:rPr>
          <w:rFonts w:ascii="Arial" w:hAnsi="Arial" w:cs="Arial"/>
          <w:sz w:val="20"/>
        </w:rPr>
        <w:t xml:space="preserve"> (záruční doba)</w:t>
      </w:r>
      <w:r w:rsidRPr="005C6FFE">
        <w:rPr>
          <w:rFonts w:ascii="Arial" w:hAnsi="Arial" w:cs="Arial"/>
          <w:sz w:val="20"/>
        </w:rPr>
        <w:t>.</w:t>
      </w:r>
    </w:p>
    <w:p w14:paraId="62DBBB83" w14:textId="77777777" w:rsidR="00406413" w:rsidRPr="005C6FFE" w:rsidRDefault="00406413" w:rsidP="00406413">
      <w:pPr>
        <w:pStyle w:val="Stylpravidel"/>
        <w:widowControl/>
        <w:overflowPunct/>
        <w:autoSpaceDE/>
        <w:autoSpaceDN/>
        <w:adjustRightInd/>
        <w:spacing w:before="0" w:line="240" w:lineRule="auto"/>
        <w:contextualSpacing/>
        <w:textAlignment w:val="auto"/>
        <w:rPr>
          <w:rFonts w:ascii="Arial" w:hAnsi="Arial" w:cs="Arial"/>
          <w:sz w:val="20"/>
        </w:rPr>
      </w:pPr>
    </w:p>
    <w:p w14:paraId="62DBBB84" w14:textId="77777777" w:rsidR="00406413" w:rsidRPr="005C6FFE" w:rsidRDefault="00406413" w:rsidP="00406413">
      <w:pPr>
        <w:pStyle w:val="Stylpravidel"/>
        <w:widowControl/>
        <w:numPr>
          <w:ilvl w:val="0"/>
          <w:numId w:val="10"/>
        </w:numPr>
        <w:overflowPunct/>
        <w:autoSpaceDE/>
        <w:autoSpaceDN/>
        <w:adjustRightInd/>
        <w:spacing w:line="240" w:lineRule="auto"/>
        <w:contextualSpacing/>
        <w:textAlignment w:val="auto"/>
        <w:rPr>
          <w:rFonts w:ascii="Arial" w:hAnsi="Arial" w:cs="Arial"/>
          <w:sz w:val="20"/>
        </w:rPr>
      </w:pPr>
      <w:r w:rsidRPr="005C6FFE">
        <w:rPr>
          <w:rFonts w:ascii="Arial" w:hAnsi="Arial" w:cs="Arial"/>
          <w:sz w:val="20"/>
          <w:lang w:eastAsia="ar-SA"/>
        </w:rPr>
        <w:t>Dodavatel se zavazuje dodržovat povinnosti stanovené zákonem č. 268/2014 Sb., týkající se nákupu, skladování, prodeje, výdeje, údržby a servisu zdravotnických prostředků.</w:t>
      </w:r>
    </w:p>
    <w:p w14:paraId="62DBBB85" w14:textId="77777777" w:rsidR="00406413" w:rsidRPr="005C6FFE" w:rsidRDefault="00406413" w:rsidP="00406413">
      <w:pPr>
        <w:pStyle w:val="Stylpravidel"/>
        <w:widowControl/>
        <w:overflowPunct/>
        <w:autoSpaceDE/>
        <w:autoSpaceDN/>
        <w:adjustRightInd/>
        <w:spacing w:line="240" w:lineRule="auto"/>
        <w:contextualSpacing/>
        <w:textAlignment w:val="auto"/>
        <w:rPr>
          <w:rFonts w:ascii="Arial" w:hAnsi="Arial" w:cs="Arial"/>
          <w:sz w:val="20"/>
        </w:rPr>
      </w:pPr>
    </w:p>
    <w:p w14:paraId="62DBBB86" w14:textId="77777777" w:rsidR="00406413" w:rsidRDefault="00406413" w:rsidP="00406413">
      <w:pPr>
        <w:pStyle w:val="Stylpravidel"/>
        <w:widowControl/>
        <w:numPr>
          <w:ilvl w:val="0"/>
          <w:numId w:val="10"/>
        </w:numPr>
        <w:overflowPunct/>
        <w:autoSpaceDE/>
        <w:adjustRightInd/>
        <w:spacing w:before="0" w:line="240" w:lineRule="auto"/>
        <w:contextualSpacing/>
        <w:textAlignment w:val="auto"/>
        <w:rPr>
          <w:rFonts w:ascii="Arial" w:hAnsi="Arial" w:cs="Arial"/>
          <w:sz w:val="20"/>
        </w:rPr>
      </w:pPr>
      <w:r>
        <w:rPr>
          <w:rFonts w:ascii="Arial" w:hAnsi="Arial" w:cs="Arial"/>
          <w:sz w:val="20"/>
        </w:rPr>
        <w:t xml:space="preserve">Dodavatel je povinen </w:t>
      </w:r>
      <w:r w:rsidR="004B17E8" w:rsidRPr="004D39D4">
        <w:rPr>
          <w:rFonts w:ascii="Arial" w:hAnsi="Arial" w:cs="Arial"/>
          <w:sz w:val="20"/>
        </w:rPr>
        <w:t xml:space="preserve">předat pojištěnci spolu s Vybraným ZP také návod k jeho použití v českém jazyce a informace, které se vztahují k jeho bezpečnému používání, resp. pojištěnci poskytnout </w:t>
      </w:r>
      <w:r w:rsidR="004B17E8">
        <w:rPr>
          <w:rFonts w:ascii="Arial" w:hAnsi="Arial" w:cs="Arial"/>
          <w:sz w:val="20"/>
        </w:rPr>
        <w:t>potřebné poučení v případech, pro které je tato povinnost stanovena zvláštním právním předpisem</w:t>
      </w:r>
      <w:r w:rsidR="004B17E8">
        <w:rPr>
          <w:rStyle w:val="Znakapoznpodarou"/>
          <w:rFonts w:ascii="Arial" w:hAnsi="Arial" w:cs="Arial"/>
          <w:sz w:val="20"/>
        </w:rPr>
        <w:footnoteReference w:id="1"/>
      </w:r>
      <w:r w:rsidR="004B17E8">
        <w:rPr>
          <w:rFonts w:ascii="Arial" w:hAnsi="Arial" w:cs="Arial"/>
          <w:sz w:val="20"/>
        </w:rPr>
        <w:t>.</w:t>
      </w:r>
    </w:p>
    <w:p w14:paraId="62DBBB87" w14:textId="77777777" w:rsidR="00406413" w:rsidRPr="005C6FFE" w:rsidRDefault="00406413" w:rsidP="00406413">
      <w:pPr>
        <w:pStyle w:val="Stylpravidel"/>
        <w:widowControl/>
        <w:overflowPunct/>
        <w:autoSpaceDE/>
        <w:autoSpaceDN/>
        <w:adjustRightInd/>
        <w:spacing w:line="240" w:lineRule="auto"/>
        <w:contextualSpacing/>
        <w:textAlignment w:val="auto"/>
        <w:rPr>
          <w:rFonts w:ascii="Arial" w:hAnsi="Arial" w:cs="Arial"/>
          <w:sz w:val="20"/>
        </w:rPr>
      </w:pPr>
    </w:p>
    <w:p w14:paraId="62DBBB88" w14:textId="77777777" w:rsidR="00406413" w:rsidRDefault="00406413" w:rsidP="00406413">
      <w:pPr>
        <w:pStyle w:val="Stylpravidel"/>
        <w:widowControl/>
        <w:numPr>
          <w:ilvl w:val="0"/>
          <w:numId w:val="10"/>
        </w:numPr>
        <w:overflowPunct/>
        <w:autoSpaceDE/>
        <w:autoSpaceDN/>
        <w:adjustRightInd/>
        <w:spacing w:before="0" w:line="240" w:lineRule="auto"/>
        <w:ind w:left="425" w:hanging="431"/>
        <w:contextualSpacing/>
        <w:textAlignment w:val="auto"/>
        <w:rPr>
          <w:rFonts w:ascii="Arial" w:hAnsi="Arial" w:cs="Arial"/>
          <w:sz w:val="20"/>
        </w:rPr>
      </w:pPr>
      <w:r w:rsidRPr="00B51169">
        <w:rPr>
          <w:rFonts w:ascii="Arial" w:hAnsi="Arial" w:cs="Arial"/>
          <w:sz w:val="20"/>
        </w:rPr>
        <w:t>Pojišťovna poskytuje Dodavateli k zajištění jednotných podmínek pro vykazování a výpočet úhrady Vybraných ZP</w:t>
      </w:r>
      <w:r>
        <w:rPr>
          <w:rFonts w:ascii="Arial" w:hAnsi="Arial" w:cs="Arial"/>
          <w:sz w:val="20"/>
        </w:rPr>
        <w:t xml:space="preserve"> </w:t>
      </w:r>
      <w:r w:rsidRPr="00B51169">
        <w:rPr>
          <w:rFonts w:ascii="Arial" w:hAnsi="Arial" w:cs="Arial"/>
          <w:sz w:val="20"/>
        </w:rPr>
        <w:t>prostřednictvím webových stránek VZP ČR dohodnutou Metodiku pro pořizování a předávání dokladů VZP ČR, Pravidla pro vyhodnocování</w:t>
      </w:r>
      <w:r w:rsidRPr="00E8780A">
        <w:rPr>
          <w:rFonts w:ascii="Arial" w:hAnsi="Arial" w:cs="Arial"/>
          <w:sz w:val="20"/>
        </w:rPr>
        <w:t xml:space="preserve"> dokladů ve VZP ČR, Datové rozhraní VZP ČR a příslušné číselníky, včetně Metodiky k Číselníku, vydávané Všeobecnou zdravotní pojišťovnou k vykazování a výpočtu úhrady </w:t>
      </w:r>
      <w:r w:rsidR="001617EB">
        <w:rPr>
          <w:rFonts w:ascii="Arial" w:hAnsi="Arial" w:cs="Arial"/>
          <w:sz w:val="20"/>
        </w:rPr>
        <w:t>V</w:t>
      </w:r>
      <w:r w:rsidRPr="00E8780A">
        <w:rPr>
          <w:rFonts w:ascii="Arial" w:hAnsi="Arial" w:cs="Arial"/>
          <w:sz w:val="20"/>
        </w:rPr>
        <w:t xml:space="preserve">ybraných ZP. </w:t>
      </w:r>
    </w:p>
    <w:p w14:paraId="62DBBB89" w14:textId="77777777" w:rsidR="00406413" w:rsidRPr="00E8780A" w:rsidRDefault="00406413" w:rsidP="00406413">
      <w:pPr>
        <w:pStyle w:val="Stylpravidel"/>
        <w:widowControl/>
        <w:overflowPunct/>
        <w:autoSpaceDE/>
        <w:autoSpaceDN/>
        <w:adjustRightInd/>
        <w:spacing w:before="0" w:line="240" w:lineRule="auto"/>
        <w:ind w:left="425"/>
        <w:contextualSpacing/>
        <w:textAlignment w:val="auto"/>
        <w:rPr>
          <w:rFonts w:ascii="Arial" w:hAnsi="Arial" w:cs="Arial"/>
          <w:sz w:val="20"/>
        </w:rPr>
      </w:pPr>
    </w:p>
    <w:p w14:paraId="62DBBB8A" w14:textId="77777777" w:rsidR="0021418B" w:rsidRPr="00244D14" w:rsidRDefault="00406413" w:rsidP="00406413">
      <w:pPr>
        <w:pStyle w:val="Stylpravidel"/>
        <w:widowControl/>
        <w:numPr>
          <w:ilvl w:val="0"/>
          <w:numId w:val="10"/>
        </w:numPr>
        <w:overflowPunct/>
        <w:autoSpaceDE/>
        <w:autoSpaceDN/>
        <w:adjustRightInd/>
        <w:spacing w:before="0" w:line="240" w:lineRule="auto"/>
        <w:ind w:left="425" w:hanging="431"/>
        <w:contextualSpacing/>
        <w:textAlignment w:val="auto"/>
        <w:rPr>
          <w:rFonts w:ascii="Arial" w:hAnsi="Arial" w:cs="Arial"/>
          <w:sz w:val="20"/>
        </w:rPr>
      </w:pPr>
      <w:r w:rsidRPr="005C6FFE">
        <w:rPr>
          <w:rFonts w:ascii="Arial" w:hAnsi="Arial" w:cs="Arial"/>
          <w:sz w:val="20"/>
        </w:rPr>
        <w:t xml:space="preserve">Dodavatel se zavazuje předat Pojišťovně seznam všech svých provozoven na území České </w:t>
      </w:r>
      <w:r w:rsidRPr="004B17B8">
        <w:rPr>
          <w:rFonts w:ascii="Arial" w:hAnsi="Arial" w:cs="Arial"/>
          <w:sz w:val="20"/>
        </w:rPr>
        <w:t xml:space="preserve">republiky (Příloha </w:t>
      </w:r>
      <w:r>
        <w:rPr>
          <w:rFonts w:ascii="Arial" w:hAnsi="Arial" w:cs="Arial"/>
          <w:sz w:val="20"/>
        </w:rPr>
        <w:t>č.</w:t>
      </w:r>
      <w:r w:rsidRPr="00AC0A88">
        <w:rPr>
          <w:rFonts w:ascii="Arial" w:hAnsi="Arial" w:cs="Arial"/>
          <w:sz w:val="20"/>
        </w:rPr>
        <w:t xml:space="preserve"> 2 </w:t>
      </w:r>
      <w:proofErr w:type="gramStart"/>
      <w:r w:rsidRPr="00AC0A88">
        <w:rPr>
          <w:rFonts w:ascii="Arial" w:hAnsi="Arial" w:cs="Arial"/>
          <w:sz w:val="20"/>
        </w:rPr>
        <w:t>této</w:t>
      </w:r>
      <w:proofErr w:type="gramEnd"/>
      <w:r w:rsidRPr="00AC0A88">
        <w:rPr>
          <w:rFonts w:ascii="Arial" w:hAnsi="Arial" w:cs="Arial"/>
          <w:sz w:val="20"/>
        </w:rPr>
        <w:t xml:space="preserve"> Smlouvy), kde </w:t>
      </w:r>
      <w:r w:rsidR="001617EB">
        <w:rPr>
          <w:rFonts w:ascii="Arial" w:hAnsi="Arial" w:cs="Arial"/>
          <w:sz w:val="20"/>
        </w:rPr>
        <w:t>V</w:t>
      </w:r>
      <w:r w:rsidRPr="00AC0A88">
        <w:rPr>
          <w:rFonts w:ascii="Arial" w:hAnsi="Arial" w:cs="Arial"/>
          <w:sz w:val="20"/>
        </w:rPr>
        <w:t>ybrané ZP vydává</w:t>
      </w:r>
      <w:r w:rsidR="0021418B" w:rsidRPr="00244D14">
        <w:rPr>
          <w:rFonts w:ascii="Arial" w:hAnsi="Arial" w:cs="Arial"/>
          <w:sz w:val="20"/>
        </w:rPr>
        <w:t xml:space="preserve">. </w:t>
      </w:r>
    </w:p>
    <w:p w14:paraId="62DBBB8B" w14:textId="77777777" w:rsidR="005C6FFE" w:rsidRDefault="005C6FFE" w:rsidP="0091143F">
      <w:pPr>
        <w:pStyle w:val="Stylpravidel"/>
        <w:spacing w:line="240" w:lineRule="auto"/>
        <w:contextualSpacing/>
        <w:jc w:val="center"/>
        <w:rPr>
          <w:rFonts w:ascii="Arial" w:hAnsi="Arial" w:cs="Arial"/>
          <w:b/>
          <w:sz w:val="20"/>
        </w:rPr>
      </w:pPr>
    </w:p>
    <w:p w14:paraId="62DBBB8C" w14:textId="77777777" w:rsidR="008618C4" w:rsidRPr="004B17B8" w:rsidRDefault="008618C4" w:rsidP="0091143F">
      <w:pPr>
        <w:pStyle w:val="Stylpravidel"/>
        <w:spacing w:line="240" w:lineRule="auto"/>
        <w:contextualSpacing/>
        <w:jc w:val="center"/>
        <w:rPr>
          <w:rFonts w:ascii="Arial" w:hAnsi="Arial" w:cs="Arial"/>
          <w:b/>
          <w:sz w:val="20"/>
        </w:rPr>
      </w:pPr>
    </w:p>
    <w:p w14:paraId="62DBBB8D" w14:textId="77777777" w:rsidR="0021418B" w:rsidRPr="004B17B8" w:rsidRDefault="0021418B" w:rsidP="0091143F">
      <w:pPr>
        <w:pStyle w:val="Stylpravidel"/>
        <w:spacing w:line="240" w:lineRule="auto"/>
        <w:contextualSpacing/>
        <w:jc w:val="center"/>
        <w:rPr>
          <w:rFonts w:ascii="Arial" w:hAnsi="Arial" w:cs="Arial"/>
          <w:b/>
          <w:sz w:val="20"/>
        </w:rPr>
      </w:pPr>
      <w:r w:rsidRPr="004B17B8">
        <w:rPr>
          <w:rFonts w:ascii="Arial" w:hAnsi="Arial" w:cs="Arial"/>
          <w:b/>
          <w:sz w:val="20"/>
        </w:rPr>
        <w:t>Článek IV.</w:t>
      </w:r>
    </w:p>
    <w:p w14:paraId="62DBBB8E" w14:textId="77777777" w:rsidR="0021418B" w:rsidRDefault="0021418B" w:rsidP="0091143F">
      <w:pPr>
        <w:pStyle w:val="Stylpravidel"/>
        <w:spacing w:before="120" w:line="240" w:lineRule="auto"/>
        <w:contextualSpacing/>
        <w:jc w:val="center"/>
        <w:rPr>
          <w:rFonts w:ascii="Arial" w:hAnsi="Arial" w:cs="Arial"/>
          <w:b/>
          <w:sz w:val="20"/>
        </w:rPr>
      </w:pPr>
      <w:r w:rsidRPr="004B17B8">
        <w:rPr>
          <w:rFonts w:ascii="Arial" w:hAnsi="Arial" w:cs="Arial"/>
          <w:b/>
          <w:sz w:val="20"/>
        </w:rPr>
        <w:t>Způsob úhrady</w:t>
      </w:r>
    </w:p>
    <w:p w14:paraId="62DBBB8F" w14:textId="77777777" w:rsidR="00C55CAE" w:rsidRPr="004B17B8" w:rsidRDefault="00C55CAE" w:rsidP="00C55CAE">
      <w:pPr>
        <w:pStyle w:val="Stylpravidel"/>
        <w:spacing w:before="120" w:line="240" w:lineRule="auto"/>
        <w:contextualSpacing/>
        <w:rPr>
          <w:rFonts w:ascii="Arial" w:hAnsi="Arial" w:cs="Arial"/>
          <w:b/>
          <w:sz w:val="20"/>
        </w:rPr>
      </w:pPr>
    </w:p>
    <w:p w14:paraId="62DBBB90" w14:textId="77777777" w:rsidR="00406413" w:rsidRPr="004B17B8" w:rsidRDefault="0021418B" w:rsidP="00406413">
      <w:pPr>
        <w:pStyle w:val="Stylpravidel"/>
        <w:tabs>
          <w:tab w:val="left" w:pos="1080"/>
        </w:tabs>
        <w:spacing w:line="240" w:lineRule="auto"/>
        <w:ind w:left="360" w:hanging="360"/>
        <w:contextualSpacing/>
        <w:rPr>
          <w:rFonts w:ascii="Arial" w:hAnsi="Arial" w:cs="Arial"/>
          <w:sz w:val="20"/>
        </w:rPr>
      </w:pPr>
      <w:r w:rsidRPr="004B17B8">
        <w:rPr>
          <w:rFonts w:ascii="Arial" w:hAnsi="Arial" w:cs="Arial"/>
          <w:sz w:val="20"/>
        </w:rPr>
        <w:t>1.</w:t>
      </w:r>
      <w:r w:rsidRPr="004B17B8">
        <w:rPr>
          <w:rFonts w:ascii="Arial" w:hAnsi="Arial" w:cs="Arial"/>
          <w:sz w:val="20"/>
        </w:rPr>
        <w:tab/>
      </w:r>
      <w:r w:rsidR="00406413" w:rsidRPr="004B17B8">
        <w:rPr>
          <w:rFonts w:ascii="Arial" w:hAnsi="Arial" w:cs="Arial"/>
          <w:sz w:val="20"/>
        </w:rPr>
        <w:t xml:space="preserve">Pojišťovna se zavazuje provádět úhradu </w:t>
      </w:r>
      <w:r w:rsidR="001617EB">
        <w:rPr>
          <w:rFonts w:ascii="Arial" w:hAnsi="Arial" w:cs="Arial"/>
          <w:sz w:val="20"/>
        </w:rPr>
        <w:t>V</w:t>
      </w:r>
      <w:r w:rsidR="00406413" w:rsidRPr="004B17B8">
        <w:rPr>
          <w:rFonts w:ascii="Arial" w:hAnsi="Arial" w:cs="Arial"/>
          <w:sz w:val="20"/>
        </w:rPr>
        <w:t xml:space="preserve">ybraných ZP vydaných pojištěncům nebo poměrnou část této úhrady, a to </w:t>
      </w:r>
      <w:r w:rsidR="00406413">
        <w:rPr>
          <w:rFonts w:ascii="Arial" w:hAnsi="Arial" w:cs="Arial"/>
          <w:sz w:val="20"/>
        </w:rPr>
        <w:t xml:space="preserve">v rozsahu a ve výši </w:t>
      </w:r>
      <w:r w:rsidR="00406413" w:rsidRPr="004B17B8">
        <w:rPr>
          <w:rFonts w:ascii="Arial" w:hAnsi="Arial" w:cs="Arial"/>
          <w:sz w:val="20"/>
        </w:rPr>
        <w:t xml:space="preserve">dle § 15 a přílohy č. 3 zák. č. 48/1997 Sb., a dle </w:t>
      </w:r>
      <w:r w:rsidR="00406413">
        <w:rPr>
          <w:rFonts w:ascii="Arial" w:hAnsi="Arial" w:cs="Arial"/>
          <w:sz w:val="20"/>
        </w:rPr>
        <w:t>Úhradového katalogu</w:t>
      </w:r>
      <w:r w:rsidR="00406413" w:rsidRPr="004B17B8">
        <w:rPr>
          <w:rFonts w:ascii="Arial" w:hAnsi="Arial" w:cs="Arial"/>
          <w:sz w:val="20"/>
        </w:rPr>
        <w:t xml:space="preserve">. Dodavatel je oprávněn uplatňovat u Pojišťovny nárok na úhradu </w:t>
      </w:r>
      <w:r w:rsidR="00406413">
        <w:rPr>
          <w:rFonts w:ascii="Arial" w:hAnsi="Arial" w:cs="Arial"/>
          <w:sz w:val="20"/>
        </w:rPr>
        <w:t xml:space="preserve">maximálně </w:t>
      </w:r>
      <w:r w:rsidR="00406413" w:rsidRPr="004B17B8">
        <w:rPr>
          <w:rFonts w:ascii="Arial" w:hAnsi="Arial" w:cs="Arial"/>
          <w:sz w:val="20"/>
        </w:rPr>
        <w:t xml:space="preserve">do výše uvedené v poli MAX platné verze </w:t>
      </w:r>
      <w:r w:rsidR="00406413">
        <w:rPr>
          <w:rFonts w:ascii="Arial" w:hAnsi="Arial" w:cs="Arial"/>
          <w:sz w:val="20"/>
        </w:rPr>
        <w:t>Úhradového katalogu</w:t>
      </w:r>
      <w:r w:rsidR="00406413" w:rsidRPr="004B17B8">
        <w:rPr>
          <w:rFonts w:ascii="Arial" w:hAnsi="Arial" w:cs="Arial"/>
          <w:sz w:val="20"/>
        </w:rPr>
        <w:t>, v případě požadavku na vyšší úhradu je Dodavatel povinen získat předchozí souhlas Pojišťovny</w:t>
      </w:r>
      <w:r w:rsidR="00406413">
        <w:rPr>
          <w:rFonts w:ascii="Arial" w:hAnsi="Arial" w:cs="Arial"/>
          <w:sz w:val="20"/>
        </w:rPr>
        <w:t xml:space="preserve"> pro každý konkrétní případ.</w:t>
      </w:r>
      <w:r w:rsidR="00406413" w:rsidRPr="004B17B8">
        <w:rPr>
          <w:rFonts w:ascii="Arial" w:hAnsi="Arial" w:cs="Arial"/>
          <w:sz w:val="20"/>
        </w:rPr>
        <w:t xml:space="preserve"> </w:t>
      </w:r>
    </w:p>
    <w:p w14:paraId="62DBBB91" w14:textId="77777777" w:rsidR="00406413" w:rsidRPr="004B17B8" w:rsidRDefault="00406413" w:rsidP="00406413">
      <w:pPr>
        <w:pStyle w:val="Stylpravidel"/>
        <w:tabs>
          <w:tab w:val="left" w:pos="1080"/>
        </w:tabs>
        <w:spacing w:before="0" w:line="240" w:lineRule="auto"/>
        <w:ind w:left="360" w:hanging="360"/>
        <w:contextualSpacing/>
        <w:rPr>
          <w:rFonts w:ascii="Arial" w:hAnsi="Arial" w:cs="Arial"/>
          <w:sz w:val="20"/>
        </w:rPr>
      </w:pPr>
    </w:p>
    <w:p w14:paraId="62DBBB92" w14:textId="77777777" w:rsidR="00406413" w:rsidRDefault="00406413" w:rsidP="00406413">
      <w:pPr>
        <w:pStyle w:val="Stylpravidel"/>
        <w:numPr>
          <w:ilvl w:val="0"/>
          <w:numId w:val="28"/>
        </w:numPr>
        <w:tabs>
          <w:tab w:val="left" w:pos="1080"/>
        </w:tabs>
        <w:spacing w:before="0" w:line="240" w:lineRule="auto"/>
        <w:ind w:left="426" w:hanging="426"/>
        <w:rPr>
          <w:rFonts w:ascii="Arial" w:hAnsi="Arial" w:cs="Arial"/>
          <w:sz w:val="20"/>
        </w:rPr>
      </w:pPr>
      <w:r w:rsidRPr="00FC06DB">
        <w:rPr>
          <w:rFonts w:ascii="Arial" w:hAnsi="Arial" w:cs="Arial"/>
          <w:sz w:val="20"/>
        </w:rPr>
        <w:t>Pojišťovna provede úhrad</w:t>
      </w:r>
      <w:r>
        <w:rPr>
          <w:rFonts w:ascii="Arial" w:hAnsi="Arial" w:cs="Arial"/>
          <w:sz w:val="20"/>
        </w:rPr>
        <w:t>u na základě faktur Dodavatele a jejích příloh, které se</w:t>
      </w:r>
      <w:r w:rsidRPr="00FC06DB">
        <w:rPr>
          <w:rFonts w:ascii="Arial" w:hAnsi="Arial" w:cs="Arial"/>
          <w:sz w:val="20"/>
        </w:rPr>
        <w:t xml:space="preserve"> Dodavatel zavazuje</w:t>
      </w:r>
      <w:r>
        <w:rPr>
          <w:rFonts w:ascii="Arial" w:hAnsi="Arial" w:cs="Arial"/>
          <w:sz w:val="20"/>
        </w:rPr>
        <w:t xml:space="preserve"> vystavit a </w:t>
      </w:r>
      <w:r w:rsidRPr="00FC06DB">
        <w:rPr>
          <w:rFonts w:ascii="Arial" w:hAnsi="Arial" w:cs="Arial"/>
          <w:sz w:val="20"/>
        </w:rPr>
        <w:t>předávat Pojišťovně jedenkrát měsíčně, nejpozději do 10. dne kalendářního měsíce</w:t>
      </w:r>
      <w:r>
        <w:rPr>
          <w:rFonts w:ascii="Arial" w:hAnsi="Arial" w:cs="Arial"/>
          <w:sz w:val="20"/>
        </w:rPr>
        <w:t xml:space="preserve"> následujícího po období, ve kterém došlo k vydání </w:t>
      </w:r>
      <w:r w:rsidR="001617EB">
        <w:rPr>
          <w:rFonts w:ascii="Arial" w:hAnsi="Arial" w:cs="Arial"/>
          <w:sz w:val="20"/>
        </w:rPr>
        <w:t>V</w:t>
      </w:r>
      <w:r>
        <w:rPr>
          <w:rFonts w:ascii="Arial" w:hAnsi="Arial" w:cs="Arial"/>
          <w:sz w:val="20"/>
        </w:rPr>
        <w:t>ybraných ZP na základě předložených poukazů.</w:t>
      </w:r>
    </w:p>
    <w:p w14:paraId="62DBBB93" w14:textId="77777777" w:rsidR="00406413" w:rsidRDefault="00406413" w:rsidP="00406413">
      <w:pPr>
        <w:pStyle w:val="Stylpravidel"/>
        <w:tabs>
          <w:tab w:val="left" w:pos="1080"/>
        </w:tabs>
        <w:spacing w:before="0" w:line="240" w:lineRule="auto"/>
        <w:ind w:left="426"/>
        <w:rPr>
          <w:rFonts w:ascii="Arial" w:hAnsi="Arial" w:cs="Arial"/>
          <w:sz w:val="20"/>
        </w:rPr>
      </w:pPr>
    </w:p>
    <w:p w14:paraId="62DBBB94" w14:textId="77777777" w:rsidR="00406413" w:rsidRPr="004F2DA2" w:rsidRDefault="001617EB" w:rsidP="00406413">
      <w:pPr>
        <w:pStyle w:val="Stylpravidel"/>
        <w:numPr>
          <w:ilvl w:val="0"/>
          <w:numId w:val="28"/>
        </w:numPr>
        <w:tabs>
          <w:tab w:val="left" w:pos="1080"/>
        </w:tabs>
        <w:spacing w:before="0" w:line="240" w:lineRule="auto"/>
        <w:ind w:left="426" w:hanging="426"/>
        <w:rPr>
          <w:rFonts w:ascii="Arial" w:hAnsi="Arial" w:cs="Arial"/>
          <w:sz w:val="20"/>
        </w:rPr>
      </w:pPr>
      <w:r>
        <w:rPr>
          <w:rFonts w:ascii="Arial" w:hAnsi="Arial" w:cs="Arial"/>
          <w:sz w:val="20"/>
        </w:rPr>
        <w:t>Úhrada V</w:t>
      </w:r>
      <w:r w:rsidR="00406413" w:rsidRPr="004F2DA2">
        <w:rPr>
          <w:rFonts w:ascii="Arial" w:hAnsi="Arial" w:cs="Arial"/>
          <w:sz w:val="20"/>
        </w:rPr>
        <w:t xml:space="preserve">ybraných ZP bude provedena následujícím způsobem: </w:t>
      </w:r>
    </w:p>
    <w:p w14:paraId="62DBBB95" w14:textId="77777777" w:rsidR="00406413" w:rsidRPr="00FC06DB" w:rsidRDefault="00406413" w:rsidP="00406413">
      <w:pPr>
        <w:pStyle w:val="Stylpravidel"/>
        <w:tabs>
          <w:tab w:val="left" w:pos="1080"/>
        </w:tabs>
        <w:spacing w:before="0" w:line="240" w:lineRule="auto"/>
        <w:ind w:left="360" w:hanging="360"/>
        <w:rPr>
          <w:rFonts w:ascii="Arial" w:hAnsi="Arial" w:cs="Arial"/>
          <w:sz w:val="20"/>
        </w:rPr>
      </w:pPr>
    </w:p>
    <w:p w14:paraId="62DBBB96" w14:textId="77777777" w:rsidR="00406413" w:rsidRDefault="00406413" w:rsidP="00406413">
      <w:pPr>
        <w:pStyle w:val="Stylpravidel"/>
        <w:widowControl/>
        <w:numPr>
          <w:ilvl w:val="0"/>
          <w:numId w:val="24"/>
        </w:numPr>
        <w:tabs>
          <w:tab w:val="left" w:pos="216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t>v případě předání dat na elektronickém nosiči dat či v elektronické podobě</w:t>
      </w:r>
      <w:r>
        <w:rPr>
          <w:rFonts w:ascii="Arial" w:hAnsi="Arial" w:cs="Arial"/>
          <w:sz w:val="20"/>
        </w:rPr>
        <w:t>,</w:t>
      </w:r>
      <w:r w:rsidRPr="00FC06DB">
        <w:rPr>
          <w:rFonts w:ascii="Arial" w:hAnsi="Arial" w:cs="Arial"/>
          <w:sz w:val="20"/>
        </w:rPr>
        <w:t xml:space="preserve"> provede Pojišťovna úhradu do 30 kalendářních dnů ode dne doručení faktury Pojišťovně, </w:t>
      </w:r>
    </w:p>
    <w:p w14:paraId="62DBBB97" w14:textId="77777777" w:rsidR="00406413" w:rsidRPr="00FC06DB" w:rsidRDefault="00406413" w:rsidP="00406413">
      <w:pPr>
        <w:pStyle w:val="Stylpravidel"/>
        <w:widowControl/>
        <w:tabs>
          <w:tab w:val="left" w:pos="2160"/>
        </w:tabs>
        <w:suppressAutoHyphens/>
        <w:overflowPunct/>
        <w:autoSpaceDE/>
        <w:autoSpaceDN/>
        <w:adjustRightInd/>
        <w:spacing w:before="0" w:line="240" w:lineRule="auto"/>
        <w:ind w:left="720"/>
        <w:textAlignment w:val="auto"/>
        <w:rPr>
          <w:rFonts w:ascii="Arial" w:hAnsi="Arial" w:cs="Arial"/>
          <w:sz w:val="20"/>
        </w:rPr>
      </w:pPr>
    </w:p>
    <w:p w14:paraId="62DBBB98" w14:textId="77777777" w:rsidR="00406413" w:rsidRDefault="00406413" w:rsidP="00406413">
      <w:pPr>
        <w:pStyle w:val="Stylpravidel"/>
        <w:widowControl/>
        <w:numPr>
          <w:ilvl w:val="0"/>
          <w:numId w:val="24"/>
        </w:numPr>
        <w:tabs>
          <w:tab w:val="left" w:pos="2160"/>
        </w:tabs>
        <w:suppressAutoHyphens/>
        <w:overflowPunct/>
        <w:autoSpaceDE/>
        <w:autoSpaceDN/>
        <w:adjustRightInd/>
        <w:spacing w:before="0" w:line="240" w:lineRule="auto"/>
        <w:textAlignment w:val="auto"/>
        <w:rPr>
          <w:rFonts w:ascii="Arial" w:hAnsi="Arial" w:cs="Arial"/>
          <w:sz w:val="20"/>
        </w:rPr>
      </w:pPr>
      <w:r w:rsidRPr="00FC06DB">
        <w:rPr>
          <w:rFonts w:ascii="Arial" w:hAnsi="Arial" w:cs="Arial"/>
          <w:sz w:val="20"/>
        </w:rPr>
        <w:lastRenderedPageBreak/>
        <w:t>v případě předání dat pomocí papírových dokladů</w:t>
      </w:r>
      <w:r>
        <w:rPr>
          <w:rFonts w:ascii="Arial" w:hAnsi="Arial" w:cs="Arial"/>
          <w:sz w:val="20"/>
        </w:rPr>
        <w:t>,</w:t>
      </w:r>
      <w:r w:rsidRPr="00FC06DB">
        <w:rPr>
          <w:rFonts w:ascii="Arial" w:hAnsi="Arial" w:cs="Arial"/>
          <w:sz w:val="20"/>
        </w:rPr>
        <w:t xml:space="preserve"> provede Pojišťovna úhradu do 50 kalendářních dnů ode dne doručení faktury Pojišťovně</w:t>
      </w:r>
      <w:r>
        <w:rPr>
          <w:rFonts w:ascii="Arial" w:hAnsi="Arial" w:cs="Arial"/>
          <w:sz w:val="20"/>
        </w:rPr>
        <w:t xml:space="preserve">, </w:t>
      </w:r>
    </w:p>
    <w:p w14:paraId="62DBBB99" w14:textId="77777777" w:rsidR="00406413" w:rsidRPr="00F6654A" w:rsidRDefault="00406413" w:rsidP="00406413">
      <w:pPr>
        <w:pStyle w:val="Odstavecseseznamem"/>
        <w:rPr>
          <w:rFonts w:ascii="Arial" w:hAnsi="Arial" w:cs="Arial"/>
        </w:rPr>
      </w:pPr>
    </w:p>
    <w:p w14:paraId="62DBBB9A" w14:textId="77777777" w:rsidR="00406413" w:rsidRPr="00F6654A" w:rsidRDefault="00406413" w:rsidP="00406413">
      <w:pPr>
        <w:pStyle w:val="Stylpravidel"/>
        <w:widowControl/>
        <w:numPr>
          <w:ilvl w:val="0"/>
          <w:numId w:val="24"/>
        </w:numPr>
        <w:tabs>
          <w:tab w:val="left" w:pos="2160"/>
        </w:tabs>
        <w:suppressAutoHyphens/>
        <w:overflowPunct/>
        <w:autoSpaceDE/>
        <w:autoSpaceDN/>
        <w:adjustRightInd/>
        <w:spacing w:before="0" w:line="240" w:lineRule="auto"/>
        <w:textAlignment w:val="auto"/>
        <w:rPr>
          <w:rFonts w:ascii="Arial" w:hAnsi="Arial" w:cs="Arial"/>
          <w:sz w:val="20"/>
        </w:rPr>
      </w:pPr>
      <w:r w:rsidRPr="00F6654A">
        <w:rPr>
          <w:rFonts w:ascii="Arial" w:hAnsi="Arial" w:cs="Arial"/>
          <w:sz w:val="20"/>
        </w:rPr>
        <w:t xml:space="preserve">v případě předání dat prostřednictvím zabezpečeného webového rozhraní VZP Point na základě platně uzavřené Smlouvy o předávání dat a respektování aktuálně platných Podmínek užití zabezpečené elektronické komunikace VZP ČR, provede Pojišťovna úhradu do 30 kalendářních dnů ode dne doručení faktury Pojišťovně. </w:t>
      </w:r>
    </w:p>
    <w:p w14:paraId="62DBBB9B" w14:textId="77777777" w:rsidR="00406413" w:rsidRDefault="00406413" w:rsidP="00406413">
      <w:pPr>
        <w:pStyle w:val="Odstavecseseznamem"/>
        <w:rPr>
          <w:rFonts w:ascii="Arial" w:hAnsi="Arial" w:cs="Arial"/>
        </w:rPr>
      </w:pPr>
    </w:p>
    <w:p w14:paraId="62DBBB9C" w14:textId="77777777" w:rsidR="00406413" w:rsidRPr="004B17B8" w:rsidRDefault="00406413" w:rsidP="00406413">
      <w:pPr>
        <w:pStyle w:val="Stylpravidel"/>
        <w:tabs>
          <w:tab w:val="left" w:pos="1080"/>
        </w:tabs>
        <w:spacing w:before="0" w:line="240" w:lineRule="auto"/>
        <w:ind w:left="360" w:hanging="360"/>
        <w:rPr>
          <w:rFonts w:ascii="Arial" w:hAnsi="Arial" w:cs="Arial"/>
          <w:sz w:val="20"/>
        </w:rPr>
      </w:pPr>
      <w:r>
        <w:rPr>
          <w:rFonts w:ascii="Arial" w:hAnsi="Arial" w:cs="Arial"/>
          <w:sz w:val="20"/>
        </w:rPr>
        <w:tab/>
      </w:r>
      <w:r w:rsidRPr="00FC06DB">
        <w:rPr>
          <w:rFonts w:ascii="Arial" w:hAnsi="Arial" w:cs="Arial"/>
          <w:sz w:val="20"/>
        </w:rPr>
        <w:t>Přílohu každé faktury v souladu s Metodikou pro pořizování a předávání dokladů VZP ČR tvoří dávky řádně vyplněných a pořadovým číslem v dávce opatřených poukazů, na základě kterých byly ZP pojištěncům v měsíci předcházejícím fakturaci vydány</w:t>
      </w:r>
      <w:r>
        <w:rPr>
          <w:rFonts w:ascii="Arial" w:hAnsi="Arial" w:cs="Arial"/>
          <w:sz w:val="20"/>
        </w:rPr>
        <w:t>.</w:t>
      </w:r>
      <w:r w:rsidRPr="004B17B8">
        <w:rPr>
          <w:rFonts w:ascii="Arial" w:hAnsi="Arial" w:cs="Arial"/>
          <w:sz w:val="20"/>
        </w:rPr>
        <w:t xml:space="preserve"> </w:t>
      </w:r>
    </w:p>
    <w:p w14:paraId="62DBBB9D" w14:textId="77777777" w:rsidR="00406413" w:rsidRDefault="00406413" w:rsidP="00406413">
      <w:pPr>
        <w:pStyle w:val="Stylpravidel"/>
        <w:tabs>
          <w:tab w:val="left" w:pos="1080"/>
        </w:tabs>
        <w:spacing w:before="0" w:line="240" w:lineRule="auto"/>
        <w:ind w:left="360" w:hanging="360"/>
        <w:contextualSpacing/>
        <w:rPr>
          <w:rFonts w:ascii="Arial" w:hAnsi="Arial" w:cs="Arial"/>
          <w:sz w:val="20"/>
        </w:rPr>
      </w:pPr>
    </w:p>
    <w:p w14:paraId="62DBBB9E" w14:textId="77777777" w:rsidR="00406413" w:rsidRPr="004B17B8" w:rsidRDefault="00406413" w:rsidP="00406413">
      <w:pPr>
        <w:pStyle w:val="Stylpravidel"/>
        <w:tabs>
          <w:tab w:val="left" w:pos="1080"/>
        </w:tabs>
        <w:spacing w:before="0" w:line="240" w:lineRule="auto"/>
        <w:ind w:left="360" w:hanging="360"/>
        <w:contextualSpacing/>
        <w:rPr>
          <w:rFonts w:ascii="Arial" w:hAnsi="Arial" w:cs="Arial"/>
          <w:sz w:val="20"/>
        </w:rPr>
      </w:pPr>
    </w:p>
    <w:p w14:paraId="62DBBB9F" w14:textId="77777777" w:rsidR="00406413" w:rsidRPr="004B17B8" w:rsidRDefault="00406413" w:rsidP="00406413">
      <w:pPr>
        <w:pStyle w:val="Stylpravidel"/>
        <w:tabs>
          <w:tab w:val="left" w:pos="1509"/>
        </w:tabs>
        <w:spacing w:before="0" w:line="240" w:lineRule="auto"/>
        <w:ind w:left="383" w:hanging="372"/>
        <w:contextualSpacing/>
        <w:rPr>
          <w:rFonts w:ascii="Arial" w:hAnsi="Arial" w:cs="Arial"/>
          <w:sz w:val="20"/>
        </w:rPr>
      </w:pPr>
      <w:r>
        <w:rPr>
          <w:rFonts w:ascii="Arial" w:hAnsi="Arial" w:cs="Arial"/>
          <w:sz w:val="20"/>
        </w:rPr>
        <w:t>4</w:t>
      </w:r>
      <w:r w:rsidRPr="004B17B8">
        <w:rPr>
          <w:rFonts w:ascii="Arial" w:hAnsi="Arial" w:cs="Arial"/>
          <w:sz w:val="20"/>
        </w:rPr>
        <w:t>.</w:t>
      </w:r>
      <w:r w:rsidRPr="004B17B8">
        <w:rPr>
          <w:rFonts w:ascii="Arial" w:hAnsi="Arial" w:cs="Arial"/>
          <w:sz w:val="20"/>
        </w:rPr>
        <w:tab/>
        <w:t>Pojišťovna je oprávněna vrátit Dodavateli fakturu před jejím termínem splatnosti k provedení opravy, neobsahuje-li daňový doklad či některý z dokladů předávaných Pojišťovně spolu s fakturou dle Smlouvy veškeré náležitosti požadované Smlouvou a obecně závaznými právními předpisy, zejm. zákonem č. 563/1991 Sb., o účetnictví, ve znění pozdějších předpisů, zákonem č.</w:t>
      </w:r>
      <w:r>
        <w:rPr>
          <w:rFonts w:ascii="Arial" w:hAnsi="Arial" w:cs="Arial"/>
          <w:sz w:val="20"/>
        </w:rPr>
        <w:t> </w:t>
      </w:r>
      <w:r w:rsidRPr="004B17B8">
        <w:rPr>
          <w:rFonts w:ascii="Arial" w:hAnsi="Arial" w:cs="Arial"/>
          <w:sz w:val="20"/>
        </w:rPr>
        <w:t xml:space="preserve">235/2004 Sb., o dani z přidané hodnoty, ve znění pozdějších předpisů, občanským zákoníkem a případně není-li faktura </w:t>
      </w:r>
      <w:r w:rsidR="001617EB">
        <w:rPr>
          <w:rFonts w:ascii="Arial" w:hAnsi="Arial" w:cs="Arial"/>
          <w:sz w:val="20"/>
        </w:rPr>
        <w:t>doložena poukazy, kterými byly V</w:t>
      </w:r>
      <w:r w:rsidRPr="004B17B8">
        <w:rPr>
          <w:rFonts w:ascii="Arial" w:hAnsi="Arial" w:cs="Arial"/>
          <w:sz w:val="20"/>
        </w:rPr>
        <w:t>ybrané ZP pojištěncům předepsány, popř. je-li faktura jinak věcně nesprávná.</w:t>
      </w:r>
      <w:r>
        <w:rPr>
          <w:rFonts w:ascii="Arial" w:hAnsi="Arial" w:cs="Arial"/>
          <w:sz w:val="20"/>
        </w:rPr>
        <w:t xml:space="preserve"> </w:t>
      </w:r>
      <w:r w:rsidRPr="004B17B8">
        <w:rPr>
          <w:rFonts w:ascii="Arial" w:hAnsi="Arial" w:cs="Arial"/>
          <w:sz w:val="20"/>
        </w:rPr>
        <w:t xml:space="preserve">V takovém případě běží lhůta splatnosti faktury až od termínu jejího opětovného převzetí Pojišťovnou. </w:t>
      </w:r>
    </w:p>
    <w:p w14:paraId="62DBBBA0" w14:textId="77777777" w:rsidR="00406413" w:rsidRPr="004B17B8" w:rsidRDefault="00406413" w:rsidP="00406413">
      <w:pPr>
        <w:pStyle w:val="Stylpravidel"/>
        <w:tabs>
          <w:tab w:val="left" w:pos="1509"/>
        </w:tabs>
        <w:spacing w:before="0" w:line="240" w:lineRule="auto"/>
        <w:ind w:left="383" w:hanging="372"/>
        <w:contextualSpacing/>
        <w:rPr>
          <w:rFonts w:ascii="Arial" w:hAnsi="Arial" w:cs="Arial"/>
          <w:sz w:val="20"/>
        </w:rPr>
      </w:pPr>
    </w:p>
    <w:p w14:paraId="62DBBBA1" w14:textId="77777777" w:rsidR="00406413" w:rsidRPr="004B17B8" w:rsidRDefault="00406413" w:rsidP="00406413">
      <w:pPr>
        <w:pStyle w:val="Stylpravidel"/>
        <w:tabs>
          <w:tab w:val="left" w:pos="1509"/>
        </w:tabs>
        <w:spacing w:before="0" w:line="240" w:lineRule="auto"/>
        <w:ind w:left="383" w:hanging="372"/>
        <w:contextualSpacing/>
        <w:rPr>
          <w:rFonts w:ascii="Arial" w:hAnsi="Arial" w:cs="Arial"/>
          <w:sz w:val="20"/>
        </w:rPr>
      </w:pPr>
      <w:r>
        <w:rPr>
          <w:rFonts w:ascii="Arial" w:hAnsi="Arial" w:cs="Arial"/>
          <w:sz w:val="20"/>
        </w:rPr>
        <w:t>5</w:t>
      </w:r>
      <w:r w:rsidRPr="004B17B8">
        <w:rPr>
          <w:rFonts w:ascii="Arial" w:hAnsi="Arial" w:cs="Arial"/>
          <w:sz w:val="20"/>
        </w:rPr>
        <w:t>.</w:t>
      </w:r>
      <w:r w:rsidRPr="004B17B8">
        <w:rPr>
          <w:rFonts w:ascii="Arial" w:hAnsi="Arial" w:cs="Arial"/>
          <w:sz w:val="20"/>
        </w:rPr>
        <w:tab/>
        <w:t>Zjistí-li Pojišťovna ve vyúčtování předaném Dodavatelem pochybení dodatečně, tj. po úhradě a</w:t>
      </w:r>
      <w:r>
        <w:rPr>
          <w:rFonts w:ascii="Arial" w:hAnsi="Arial" w:cs="Arial"/>
          <w:sz w:val="20"/>
        </w:rPr>
        <w:t> </w:t>
      </w:r>
      <w:r w:rsidRPr="004B17B8">
        <w:rPr>
          <w:rFonts w:ascii="Arial" w:hAnsi="Arial" w:cs="Arial"/>
          <w:sz w:val="20"/>
        </w:rPr>
        <w:t xml:space="preserve">Dodavatel do 10 pracovních dnů od doručení písemné výzvy Pojišťovny příslušnou částku sám dobrovolně neuhradí, nebo nedoloží oprávněnost vyúčtované sporné částky, nebo nebude mezi smluvními stranami dohodnut jiný termín úhrady, Pojišťovna je oprávněna si částku jednostranně započíst. </w:t>
      </w:r>
    </w:p>
    <w:p w14:paraId="62DBBBA2" w14:textId="77777777" w:rsidR="00406413" w:rsidRPr="004B17B8" w:rsidRDefault="00406413" w:rsidP="00406413">
      <w:pPr>
        <w:pStyle w:val="Stylpravidel"/>
        <w:tabs>
          <w:tab w:val="left" w:pos="1140"/>
        </w:tabs>
        <w:spacing w:before="0" w:line="240" w:lineRule="auto"/>
        <w:ind w:left="380"/>
        <w:contextualSpacing/>
        <w:rPr>
          <w:rFonts w:ascii="Arial" w:hAnsi="Arial" w:cs="Arial"/>
          <w:sz w:val="20"/>
        </w:rPr>
      </w:pPr>
    </w:p>
    <w:p w14:paraId="62DBBBA3" w14:textId="77777777" w:rsidR="004B17B8" w:rsidRPr="00C55CAE" w:rsidRDefault="00406413" w:rsidP="00406413">
      <w:pPr>
        <w:pStyle w:val="Stylpravidel"/>
        <w:tabs>
          <w:tab w:val="left" w:pos="1080"/>
        </w:tabs>
        <w:spacing w:line="240" w:lineRule="auto"/>
        <w:ind w:left="360" w:hanging="360"/>
        <w:contextualSpacing/>
        <w:rPr>
          <w:rFonts w:ascii="Arial" w:hAnsi="Arial" w:cs="Arial"/>
          <w:sz w:val="20"/>
        </w:rPr>
      </w:pPr>
      <w:r>
        <w:rPr>
          <w:rFonts w:ascii="Arial" w:hAnsi="Arial" w:cs="Arial"/>
          <w:sz w:val="20"/>
        </w:rPr>
        <w:t>6</w:t>
      </w:r>
      <w:r w:rsidRPr="004B17B8">
        <w:rPr>
          <w:rFonts w:ascii="Arial" w:hAnsi="Arial" w:cs="Arial"/>
          <w:sz w:val="20"/>
        </w:rPr>
        <w:t>.</w:t>
      </w:r>
      <w:r w:rsidRPr="004B17B8">
        <w:rPr>
          <w:rFonts w:ascii="Arial" w:hAnsi="Arial" w:cs="Arial"/>
          <w:sz w:val="20"/>
        </w:rPr>
        <w:tab/>
        <w:t xml:space="preserve">Závazek k úhradě je splněn dnem, kdy byla příslušná částka připsána na účet poskytovatele platebních služeb Dodavatele (§ 1957 odst. 1 </w:t>
      </w:r>
      <w:r>
        <w:rPr>
          <w:rFonts w:ascii="Arial" w:hAnsi="Arial" w:cs="Arial"/>
          <w:sz w:val="20"/>
        </w:rPr>
        <w:t>zákona č. 89/2012 Sb.</w:t>
      </w:r>
      <w:r w:rsidRPr="004B17B8">
        <w:rPr>
          <w:rFonts w:ascii="Arial" w:hAnsi="Arial" w:cs="Arial"/>
          <w:sz w:val="20"/>
        </w:rPr>
        <w:t>). Provedením úhrady není dotčeno právo smluvní strany k provádění následné kontroly proplacených vyúčtování</w:t>
      </w:r>
      <w:r w:rsidR="004B17B8" w:rsidRPr="00C55CAE">
        <w:rPr>
          <w:rFonts w:ascii="Arial" w:hAnsi="Arial" w:cs="Arial"/>
          <w:sz w:val="20"/>
        </w:rPr>
        <w:t xml:space="preserve">.        </w:t>
      </w:r>
    </w:p>
    <w:p w14:paraId="62DBBBA4" w14:textId="77777777" w:rsidR="0021418B" w:rsidRDefault="0021418B" w:rsidP="0091143F">
      <w:pPr>
        <w:pStyle w:val="Stylpravidel"/>
        <w:spacing w:before="0" w:line="240" w:lineRule="auto"/>
        <w:contextualSpacing/>
        <w:jc w:val="center"/>
        <w:rPr>
          <w:rFonts w:ascii="Arial" w:hAnsi="Arial" w:cs="Arial"/>
          <w:b/>
          <w:sz w:val="20"/>
        </w:rPr>
      </w:pPr>
    </w:p>
    <w:p w14:paraId="62DBBBA5" w14:textId="77777777" w:rsidR="00F609B2" w:rsidRPr="004B17B8" w:rsidRDefault="00F609B2" w:rsidP="00F609B2">
      <w:pPr>
        <w:pStyle w:val="Stylpravidel"/>
        <w:spacing w:line="240" w:lineRule="auto"/>
        <w:contextualSpacing/>
        <w:jc w:val="center"/>
        <w:rPr>
          <w:rFonts w:ascii="Arial" w:hAnsi="Arial" w:cs="Arial"/>
          <w:b/>
          <w:sz w:val="20"/>
        </w:rPr>
      </w:pPr>
      <w:r w:rsidRPr="004B17B8">
        <w:rPr>
          <w:rFonts w:ascii="Arial" w:hAnsi="Arial" w:cs="Arial"/>
          <w:b/>
          <w:sz w:val="20"/>
        </w:rPr>
        <w:t xml:space="preserve">Článek V. </w:t>
      </w:r>
    </w:p>
    <w:p w14:paraId="62DBBBA6" w14:textId="77777777" w:rsidR="00F609B2" w:rsidRPr="004B17B8" w:rsidRDefault="00F609B2" w:rsidP="00F609B2">
      <w:pPr>
        <w:pStyle w:val="Stylpravidel"/>
        <w:spacing w:before="120" w:line="240" w:lineRule="auto"/>
        <w:contextualSpacing/>
        <w:jc w:val="center"/>
        <w:rPr>
          <w:rFonts w:ascii="Arial" w:hAnsi="Arial" w:cs="Arial"/>
          <w:b/>
          <w:sz w:val="20"/>
        </w:rPr>
      </w:pPr>
      <w:r w:rsidRPr="004B17B8">
        <w:rPr>
          <w:rFonts w:ascii="Arial" w:hAnsi="Arial" w:cs="Arial"/>
          <w:b/>
          <w:sz w:val="20"/>
        </w:rPr>
        <w:t>Kontrola</w:t>
      </w:r>
    </w:p>
    <w:p w14:paraId="62DBBBA7" w14:textId="77777777" w:rsidR="00F609B2" w:rsidRPr="004B17B8" w:rsidRDefault="00F609B2" w:rsidP="00F609B2">
      <w:pPr>
        <w:pStyle w:val="Stylpravidel"/>
        <w:spacing w:before="120" w:line="240" w:lineRule="auto"/>
        <w:contextualSpacing/>
        <w:jc w:val="center"/>
        <w:rPr>
          <w:rFonts w:ascii="Arial" w:hAnsi="Arial" w:cs="Arial"/>
          <w:b/>
          <w:sz w:val="20"/>
        </w:rPr>
      </w:pPr>
    </w:p>
    <w:p w14:paraId="62DBBBA8" w14:textId="77777777" w:rsidR="00F609B2" w:rsidRPr="004B17B8" w:rsidRDefault="00F609B2" w:rsidP="00F609B2">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1.</w:t>
      </w:r>
      <w:r w:rsidRPr="004B17B8">
        <w:rPr>
          <w:rFonts w:ascii="Arial" w:hAnsi="Arial" w:cs="Arial"/>
          <w:sz w:val="20"/>
        </w:rPr>
        <w:tab/>
        <w:t xml:space="preserve">Pojišťovna provádí v souladu s § 42 zákona č. 48/1997 Sb. a Smlouvou kontrolu </w:t>
      </w:r>
      <w:r>
        <w:rPr>
          <w:rFonts w:ascii="Arial" w:hAnsi="Arial" w:cs="Arial"/>
          <w:sz w:val="20"/>
        </w:rPr>
        <w:t>vydávaných</w:t>
      </w:r>
      <w:r w:rsidRPr="004B17B8">
        <w:rPr>
          <w:rFonts w:ascii="Arial" w:hAnsi="Arial" w:cs="Arial"/>
          <w:sz w:val="20"/>
        </w:rPr>
        <w:t xml:space="preserve"> </w:t>
      </w:r>
      <w:r w:rsidR="001617EB">
        <w:rPr>
          <w:rFonts w:ascii="Arial" w:hAnsi="Arial" w:cs="Arial"/>
          <w:sz w:val="20"/>
        </w:rPr>
        <w:t>V</w:t>
      </w:r>
      <w:r w:rsidRPr="004B17B8">
        <w:rPr>
          <w:rFonts w:ascii="Arial" w:hAnsi="Arial" w:cs="Arial"/>
          <w:sz w:val="20"/>
        </w:rPr>
        <w:t xml:space="preserve">ybraných ZP, zejména zachování podmínek </w:t>
      </w:r>
      <w:r>
        <w:rPr>
          <w:rFonts w:ascii="Arial" w:hAnsi="Arial" w:cs="Arial"/>
          <w:sz w:val="20"/>
        </w:rPr>
        <w:t xml:space="preserve">jejich </w:t>
      </w:r>
      <w:r w:rsidRPr="004B17B8">
        <w:rPr>
          <w:rFonts w:ascii="Arial" w:hAnsi="Arial" w:cs="Arial"/>
          <w:sz w:val="20"/>
        </w:rPr>
        <w:t>kvality, soulad s vystaveným poukazem a oprávněnost faktur</w:t>
      </w:r>
      <w:r>
        <w:rPr>
          <w:rFonts w:ascii="Arial" w:hAnsi="Arial" w:cs="Arial"/>
          <w:sz w:val="20"/>
        </w:rPr>
        <w:t>ace,</w:t>
      </w:r>
      <w:r w:rsidRPr="004B17B8">
        <w:rPr>
          <w:rFonts w:ascii="Arial" w:hAnsi="Arial" w:cs="Arial"/>
          <w:sz w:val="20"/>
        </w:rPr>
        <w:t xml:space="preserve"> a to prostřednictvím revizních lékařů a dalších odborných pracovníků (dále jen „odborní pracovníci“).</w:t>
      </w:r>
    </w:p>
    <w:p w14:paraId="62DBBBA9" w14:textId="77777777" w:rsidR="00F609B2" w:rsidRPr="004B17B8" w:rsidRDefault="00F609B2" w:rsidP="00F609B2">
      <w:pPr>
        <w:pStyle w:val="Stylpravidel"/>
        <w:tabs>
          <w:tab w:val="left" w:pos="2964"/>
        </w:tabs>
        <w:spacing w:before="0" w:line="240" w:lineRule="auto"/>
        <w:ind w:left="372" w:hanging="362"/>
        <w:rPr>
          <w:rFonts w:ascii="Arial" w:hAnsi="Arial" w:cs="Arial"/>
          <w:sz w:val="20"/>
        </w:rPr>
      </w:pPr>
    </w:p>
    <w:p w14:paraId="62DBBBAA" w14:textId="77777777" w:rsidR="00F609B2" w:rsidRPr="004B17B8" w:rsidRDefault="00F609B2" w:rsidP="00F609B2">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2.</w:t>
      </w:r>
      <w:r w:rsidRPr="004B17B8">
        <w:rPr>
          <w:rFonts w:ascii="Arial" w:hAnsi="Arial" w:cs="Arial"/>
          <w:sz w:val="20"/>
        </w:rPr>
        <w:tab/>
        <w:t>Dodavatel poskytne Pojišťovně při výkonu kontroly nezbytnou součinnost, zejména předkládá požadované doklady, sděluje údaje a poskytuje vysvětlení. Umožní odborným pracovníkům Pojišťovny, zpravidla po předchozím projednání, vstup do svého objektu a nahlížení do dokumentace bezprostředně související s prováděnou kontrolou zdravotnických prostředků.</w:t>
      </w:r>
    </w:p>
    <w:p w14:paraId="62DBBBAB" w14:textId="77777777" w:rsidR="00F609B2" w:rsidRPr="004B17B8" w:rsidRDefault="00F609B2" w:rsidP="00F609B2">
      <w:pPr>
        <w:pStyle w:val="Stylpravidel"/>
        <w:tabs>
          <w:tab w:val="left" w:pos="2964"/>
        </w:tabs>
        <w:spacing w:before="0" w:line="240" w:lineRule="auto"/>
        <w:ind w:left="372" w:hanging="362"/>
        <w:rPr>
          <w:rFonts w:ascii="Arial" w:hAnsi="Arial" w:cs="Arial"/>
          <w:sz w:val="20"/>
        </w:rPr>
      </w:pPr>
    </w:p>
    <w:p w14:paraId="62DBBBAC" w14:textId="77777777" w:rsidR="00F609B2" w:rsidRPr="004B17B8" w:rsidRDefault="00F609B2" w:rsidP="00F609B2">
      <w:pPr>
        <w:pStyle w:val="Stylpravidel"/>
        <w:tabs>
          <w:tab w:val="left" w:pos="2964"/>
        </w:tabs>
        <w:spacing w:before="0" w:line="240" w:lineRule="auto"/>
        <w:ind w:left="372" w:hanging="362"/>
        <w:rPr>
          <w:rFonts w:ascii="Arial" w:hAnsi="Arial" w:cs="Arial"/>
          <w:sz w:val="20"/>
        </w:rPr>
      </w:pPr>
      <w:r w:rsidRPr="004B17B8">
        <w:rPr>
          <w:rFonts w:ascii="Arial" w:hAnsi="Arial" w:cs="Arial"/>
          <w:sz w:val="20"/>
        </w:rPr>
        <w:t>3.</w:t>
      </w:r>
      <w:r w:rsidRPr="004B17B8">
        <w:rPr>
          <w:rFonts w:ascii="Arial" w:hAnsi="Arial" w:cs="Arial"/>
          <w:sz w:val="20"/>
        </w:rPr>
        <w:tab/>
        <w:t xml:space="preserve">Zprávu obsahující závěry kontroly, Pojišťovna zpracuje a předá Dodavateli do 15 kalendářních dnů po ukončení kontroly. Pokud nebude možno z objektivních důvodů tuto lhůtu dodržet, oznámí Pojišťovna tuto skutečnost Dodavateli. Kontrola bude ukončena zpravidla do 30 kalendářních dnů od jejího zahájení. </w:t>
      </w:r>
    </w:p>
    <w:p w14:paraId="62DBBBAD" w14:textId="77777777" w:rsidR="00F609B2" w:rsidRPr="004B17B8" w:rsidRDefault="00F609B2" w:rsidP="00F609B2">
      <w:pPr>
        <w:pStyle w:val="Stylpravidel"/>
        <w:tabs>
          <w:tab w:val="left" w:pos="2964"/>
        </w:tabs>
        <w:spacing w:before="0" w:line="240" w:lineRule="auto"/>
        <w:ind w:left="372" w:hanging="362"/>
        <w:rPr>
          <w:rFonts w:ascii="Arial" w:hAnsi="Arial" w:cs="Arial"/>
          <w:sz w:val="20"/>
        </w:rPr>
      </w:pPr>
    </w:p>
    <w:p w14:paraId="62DBBBAE" w14:textId="77777777" w:rsidR="00F609B2" w:rsidRDefault="00F609B2" w:rsidP="00F609B2">
      <w:pPr>
        <w:pStyle w:val="Stylpravidel"/>
        <w:spacing w:before="0" w:line="240" w:lineRule="auto"/>
        <w:ind w:left="426" w:hanging="426"/>
        <w:contextualSpacing/>
        <w:rPr>
          <w:rFonts w:ascii="Arial" w:hAnsi="Arial" w:cs="Arial"/>
          <w:sz w:val="20"/>
        </w:rPr>
      </w:pPr>
      <w:r w:rsidRPr="004B17B8">
        <w:rPr>
          <w:rFonts w:ascii="Arial" w:hAnsi="Arial" w:cs="Arial"/>
          <w:sz w:val="20"/>
        </w:rPr>
        <w:t>4.</w:t>
      </w:r>
      <w:r w:rsidRPr="004B17B8">
        <w:rPr>
          <w:rFonts w:ascii="Arial" w:hAnsi="Arial" w:cs="Arial"/>
          <w:sz w:val="20"/>
        </w:rPr>
        <w:tab/>
        <w:t xml:space="preserve">Dodavatel je oprávněn do 15 kalendářních dnů od převzetí závěrů kontroly podat Pojišťovně písemné zdůvodněné námitky. K námitkám sdělí Pojišťovna stanovisko do 30 kalendářních dnů od jejich doručení. Pokud nebude možno z objektivních důvodů tyto lhůty dodržet, je smluvní strana oprávněna lhůtu prodloužit. Ve stanovené lhůtě Pojišťovna sdělí Dodavateli, zda potvrzuje </w:t>
      </w:r>
      <w:r w:rsidRPr="00C55CAE">
        <w:rPr>
          <w:rFonts w:ascii="Arial" w:hAnsi="Arial" w:cs="Arial"/>
          <w:sz w:val="20"/>
        </w:rPr>
        <w:t xml:space="preserve">nebo mění závěry kontroly. Podání námitek nemá z hlediska finančních nároků Pojišťovny vůči Dodavateli odkladný účinek. Tím není dotčeno právo Dodavatele uplatnit svůj nesouhlas s rozhodnutím Pojišťovny v jiném řízení.   </w:t>
      </w:r>
    </w:p>
    <w:p w14:paraId="62DBBBAF" w14:textId="77777777" w:rsidR="00F609B2" w:rsidRDefault="00F609B2" w:rsidP="00F609B2">
      <w:pPr>
        <w:pStyle w:val="Stylpravidel"/>
        <w:spacing w:before="0" w:line="240" w:lineRule="auto"/>
        <w:contextualSpacing/>
        <w:jc w:val="center"/>
        <w:rPr>
          <w:rFonts w:ascii="Arial" w:hAnsi="Arial" w:cs="Arial"/>
          <w:sz w:val="20"/>
        </w:rPr>
      </w:pPr>
    </w:p>
    <w:p w14:paraId="62DBBBB0" w14:textId="77777777" w:rsidR="00F609B2" w:rsidRDefault="00F609B2" w:rsidP="00F609B2">
      <w:pPr>
        <w:pStyle w:val="Stylpravidel"/>
        <w:spacing w:before="0" w:line="240" w:lineRule="auto"/>
        <w:contextualSpacing/>
        <w:jc w:val="center"/>
        <w:rPr>
          <w:rFonts w:ascii="Arial" w:hAnsi="Arial" w:cs="Arial"/>
          <w:b/>
          <w:sz w:val="20"/>
        </w:rPr>
      </w:pPr>
    </w:p>
    <w:p w14:paraId="62DBBBB1" w14:textId="77777777" w:rsidR="00F609B2" w:rsidRDefault="00F609B2" w:rsidP="0091143F">
      <w:pPr>
        <w:pStyle w:val="Stylpravidel"/>
        <w:spacing w:before="0" w:line="240" w:lineRule="auto"/>
        <w:contextualSpacing/>
        <w:jc w:val="center"/>
        <w:rPr>
          <w:rFonts w:ascii="Arial" w:hAnsi="Arial" w:cs="Arial"/>
          <w:b/>
          <w:sz w:val="20"/>
        </w:rPr>
      </w:pPr>
    </w:p>
    <w:p w14:paraId="62DBBBB2" w14:textId="77777777" w:rsidR="00F609B2" w:rsidRDefault="00F609B2" w:rsidP="0091143F">
      <w:pPr>
        <w:pStyle w:val="Stylpravidel"/>
        <w:spacing w:before="0" w:line="240" w:lineRule="auto"/>
        <w:contextualSpacing/>
        <w:jc w:val="center"/>
        <w:rPr>
          <w:rFonts w:ascii="Arial" w:hAnsi="Arial" w:cs="Arial"/>
          <w:b/>
          <w:sz w:val="20"/>
        </w:rPr>
      </w:pPr>
    </w:p>
    <w:p w14:paraId="62DBBBB3" w14:textId="77777777" w:rsidR="00F609B2" w:rsidRDefault="00F609B2" w:rsidP="0091143F">
      <w:pPr>
        <w:pStyle w:val="Stylpravidel"/>
        <w:spacing w:before="0" w:line="240" w:lineRule="auto"/>
        <w:contextualSpacing/>
        <w:jc w:val="center"/>
        <w:rPr>
          <w:rFonts w:ascii="Arial" w:hAnsi="Arial" w:cs="Arial"/>
          <w:b/>
          <w:sz w:val="20"/>
        </w:rPr>
      </w:pPr>
    </w:p>
    <w:p w14:paraId="62DBBBB4" w14:textId="77777777" w:rsidR="00F609B2" w:rsidRDefault="00F609B2" w:rsidP="0091143F">
      <w:pPr>
        <w:pStyle w:val="Stylpravidel"/>
        <w:spacing w:before="0" w:line="240" w:lineRule="auto"/>
        <w:contextualSpacing/>
        <w:jc w:val="center"/>
        <w:rPr>
          <w:rFonts w:ascii="Arial" w:hAnsi="Arial" w:cs="Arial"/>
          <w:b/>
          <w:sz w:val="20"/>
        </w:rPr>
      </w:pPr>
    </w:p>
    <w:p w14:paraId="62DBBBB5" w14:textId="77777777" w:rsidR="0021418B" w:rsidRPr="00C55CAE" w:rsidRDefault="0021418B" w:rsidP="0091143F">
      <w:pPr>
        <w:pStyle w:val="Stylpravidel"/>
        <w:spacing w:before="0" w:line="240" w:lineRule="auto"/>
        <w:contextualSpacing/>
        <w:jc w:val="center"/>
        <w:rPr>
          <w:rFonts w:ascii="Arial" w:hAnsi="Arial" w:cs="Arial"/>
          <w:b/>
          <w:sz w:val="20"/>
        </w:rPr>
      </w:pPr>
      <w:r w:rsidRPr="00C55CAE">
        <w:rPr>
          <w:rFonts w:ascii="Arial" w:hAnsi="Arial" w:cs="Arial"/>
          <w:b/>
          <w:sz w:val="20"/>
        </w:rPr>
        <w:t>Článek VI.</w:t>
      </w:r>
    </w:p>
    <w:p w14:paraId="62DBBBB6" w14:textId="77777777" w:rsidR="0021418B" w:rsidRDefault="0021418B" w:rsidP="0091143F">
      <w:pPr>
        <w:pStyle w:val="Stylpravidel"/>
        <w:spacing w:before="120" w:line="240" w:lineRule="auto"/>
        <w:contextualSpacing/>
        <w:jc w:val="center"/>
        <w:rPr>
          <w:rFonts w:ascii="Arial" w:hAnsi="Arial" w:cs="Arial"/>
          <w:b/>
          <w:sz w:val="20"/>
        </w:rPr>
      </w:pPr>
      <w:r w:rsidRPr="00C55CAE">
        <w:rPr>
          <w:rFonts w:ascii="Arial" w:hAnsi="Arial" w:cs="Arial"/>
          <w:b/>
          <w:sz w:val="20"/>
        </w:rPr>
        <w:t>Úrok z prodlení a sankční ujednání</w:t>
      </w:r>
    </w:p>
    <w:p w14:paraId="62DBBBB7" w14:textId="77777777" w:rsidR="00C55CAE" w:rsidRPr="00C55CAE" w:rsidRDefault="00C55CAE" w:rsidP="00C55CAE">
      <w:pPr>
        <w:pStyle w:val="Stylpravidel"/>
        <w:spacing w:before="120" w:line="240" w:lineRule="auto"/>
        <w:contextualSpacing/>
        <w:rPr>
          <w:rFonts w:ascii="Arial" w:hAnsi="Arial" w:cs="Arial"/>
          <w:b/>
          <w:sz w:val="20"/>
        </w:rPr>
      </w:pPr>
    </w:p>
    <w:p w14:paraId="62DBBBB8" w14:textId="77777777" w:rsidR="00F609B2" w:rsidRPr="00125BFA" w:rsidRDefault="00F609B2" w:rsidP="00F609B2">
      <w:pPr>
        <w:pStyle w:val="Stylpravidel"/>
        <w:widowControl/>
        <w:numPr>
          <w:ilvl w:val="0"/>
          <w:numId w:val="2"/>
        </w:numPr>
        <w:tabs>
          <w:tab w:val="left" w:pos="2520"/>
        </w:tabs>
        <w:suppressAutoHyphens/>
        <w:overflowPunct/>
        <w:autoSpaceDE/>
        <w:autoSpaceDN/>
        <w:adjustRightInd/>
        <w:spacing w:line="240" w:lineRule="auto"/>
        <w:contextualSpacing/>
        <w:textAlignment w:val="auto"/>
        <w:rPr>
          <w:rFonts w:ascii="Arial" w:hAnsi="Arial" w:cs="Arial"/>
          <w:sz w:val="20"/>
        </w:rPr>
      </w:pPr>
      <w:r w:rsidRPr="00125BFA">
        <w:rPr>
          <w:rFonts w:ascii="Arial" w:hAnsi="Arial" w:cs="Arial"/>
          <w:sz w:val="20"/>
        </w:rPr>
        <w:t xml:space="preserve">Při prodlení jedné smluvní strany se splněním peněžitého závazku má druhá smluvní strana právo požadovat </w:t>
      </w:r>
      <w:r>
        <w:rPr>
          <w:rFonts w:ascii="Arial" w:hAnsi="Arial" w:cs="Arial"/>
          <w:sz w:val="20"/>
        </w:rPr>
        <w:t xml:space="preserve">zákonné </w:t>
      </w:r>
      <w:r w:rsidRPr="00125BFA">
        <w:rPr>
          <w:rFonts w:ascii="Arial" w:hAnsi="Arial" w:cs="Arial"/>
          <w:sz w:val="20"/>
        </w:rPr>
        <w:t>úroky z</w:t>
      </w:r>
      <w:r>
        <w:rPr>
          <w:rFonts w:ascii="Arial" w:hAnsi="Arial" w:cs="Arial"/>
          <w:sz w:val="20"/>
        </w:rPr>
        <w:t> </w:t>
      </w:r>
      <w:r w:rsidRPr="00125BFA">
        <w:rPr>
          <w:rFonts w:ascii="Arial" w:hAnsi="Arial" w:cs="Arial"/>
          <w:sz w:val="20"/>
        </w:rPr>
        <w:t>prodlení</w:t>
      </w:r>
      <w:r>
        <w:rPr>
          <w:rFonts w:ascii="Arial" w:hAnsi="Arial" w:cs="Arial"/>
          <w:sz w:val="20"/>
        </w:rPr>
        <w:t>.</w:t>
      </w:r>
      <w:r w:rsidRPr="00125BFA">
        <w:rPr>
          <w:rFonts w:ascii="Arial" w:hAnsi="Arial" w:cs="Arial"/>
          <w:sz w:val="20"/>
        </w:rPr>
        <w:t xml:space="preserve">  </w:t>
      </w:r>
    </w:p>
    <w:p w14:paraId="62DBBBB9" w14:textId="77777777" w:rsidR="00F609B2" w:rsidRPr="00125BFA" w:rsidRDefault="00F609B2" w:rsidP="00F609B2">
      <w:pPr>
        <w:pStyle w:val="Stylpravidel"/>
        <w:tabs>
          <w:tab w:val="left" w:pos="2880"/>
        </w:tabs>
        <w:spacing w:before="0" w:line="240" w:lineRule="auto"/>
        <w:ind w:left="360"/>
        <w:contextualSpacing/>
        <w:rPr>
          <w:rFonts w:ascii="Arial" w:hAnsi="Arial" w:cs="Arial"/>
          <w:sz w:val="20"/>
        </w:rPr>
      </w:pPr>
    </w:p>
    <w:p w14:paraId="62DBBBBA" w14:textId="77777777" w:rsidR="00F609B2" w:rsidRPr="00125BFA" w:rsidRDefault="00F609B2" w:rsidP="00F609B2">
      <w:pPr>
        <w:pStyle w:val="Stylpravidel"/>
        <w:widowControl/>
        <w:numPr>
          <w:ilvl w:val="0"/>
          <w:numId w:val="2"/>
        </w:numPr>
        <w:tabs>
          <w:tab w:val="left" w:pos="252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Uplatněním úroku z prodlení není dotčeno právo smluvních stran na vydání bezdůvodného obohacení a náhrady škody vzniklé v důsledku porušení této Smlouvy.</w:t>
      </w:r>
    </w:p>
    <w:p w14:paraId="62DBBBBB" w14:textId="77777777" w:rsidR="00F609B2" w:rsidRPr="00125BFA" w:rsidRDefault="00F609B2" w:rsidP="00F609B2">
      <w:pPr>
        <w:pStyle w:val="Odstavecseseznamem"/>
        <w:rPr>
          <w:rFonts w:ascii="Arial" w:hAnsi="Arial" w:cs="Arial"/>
        </w:rPr>
      </w:pPr>
    </w:p>
    <w:p w14:paraId="62DBBBBC" w14:textId="77777777" w:rsidR="0021418B" w:rsidRPr="00125BFA" w:rsidRDefault="00F609B2" w:rsidP="00F609B2">
      <w:pPr>
        <w:pStyle w:val="Stylpravidel"/>
        <w:widowControl/>
        <w:numPr>
          <w:ilvl w:val="0"/>
          <w:numId w:val="2"/>
        </w:numPr>
        <w:tabs>
          <w:tab w:val="left" w:pos="252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Za porušení závazku uvedeného v Článku III. odst. 7 Smlouvy je Dodavatel povinen zaplatit Pojišťovně v každém jednotlivém případě smluvní pokutu ve výši 50.000,- Kč (slovy: padesát tisíc korun českých)</w:t>
      </w:r>
      <w:r>
        <w:rPr>
          <w:rFonts w:ascii="Arial" w:hAnsi="Arial" w:cs="Arial"/>
          <w:sz w:val="20"/>
        </w:rPr>
        <w:t>, a to do 30 kalendářních dnů od doručení písemné výzvy k jejímu zaplacení Dodavateli</w:t>
      </w:r>
      <w:r w:rsidRPr="00125BFA">
        <w:rPr>
          <w:rFonts w:ascii="Arial" w:hAnsi="Arial" w:cs="Arial"/>
          <w:sz w:val="20"/>
        </w:rPr>
        <w:t>.</w:t>
      </w:r>
      <w:r>
        <w:rPr>
          <w:rFonts w:ascii="Arial" w:hAnsi="Arial" w:cs="Arial"/>
          <w:sz w:val="20"/>
        </w:rPr>
        <w:t xml:space="preserve"> </w:t>
      </w:r>
      <w:r w:rsidRPr="00125BFA">
        <w:rPr>
          <w:rFonts w:ascii="Arial" w:hAnsi="Arial" w:cs="Arial"/>
          <w:sz w:val="20"/>
        </w:rPr>
        <w:t>Ujednáním o smluvní pokutě ani zaplacením smluvní pokuty není dotčeno právo Pojišťovny na náhradu škody</w:t>
      </w:r>
      <w:r w:rsidR="0021418B" w:rsidRPr="00125BFA">
        <w:rPr>
          <w:rFonts w:ascii="Arial" w:hAnsi="Arial" w:cs="Arial"/>
          <w:sz w:val="20"/>
        </w:rPr>
        <w:t xml:space="preserve">. </w:t>
      </w:r>
    </w:p>
    <w:p w14:paraId="62DBBBBD" w14:textId="77777777" w:rsidR="00244D14" w:rsidRDefault="00244D14" w:rsidP="0091143F">
      <w:pPr>
        <w:pStyle w:val="Stylpravidel"/>
        <w:tabs>
          <w:tab w:val="left" w:pos="360"/>
        </w:tabs>
        <w:spacing w:line="240" w:lineRule="auto"/>
        <w:contextualSpacing/>
        <w:jc w:val="center"/>
        <w:rPr>
          <w:rFonts w:ascii="Arial" w:hAnsi="Arial" w:cs="Arial"/>
          <w:b/>
          <w:sz w:val="20"/>
        </w:rPr>
      </w:pPr>
    </w:p>
    <w:p w14:paraId="62DBBBBE" w14:textId="77777777" w:rsidR="00F609B2" w:rsidRDefault="00F609B2" w:rsidP="0091143F">
      <w:pPr>
        <w:pStyle w:val="Stylpravidel"/>
        <w:tabs>
          <w:tab w:val="left" w:pos="360"/>
        </w:tabs>
        <w:spacing w:line="240" w:lineRule="auto"/>
        <w:contextualSpacing/>
        <w:jc w:val="center"/>
        <w:rPr>
          <w:rFonts w:ascii="Arial" w:hAnsi="Arial" w:cs="Arial"/>
          <w:b/>
          <w:sz w:val="20"/>
        </w:rPr>
      </w:pPr>
    </w:p>
    <w:p w14:paraId="62DBBBBF" w14:textId="77777777" w:rsidR="0021418B" w:rsidRPr="00125BFA" w:rsidRDefault="0021418B" w:rsidP="0091143F">
      <w:pPr>
        <w:pStyle w:val="Stylpravidel"/>
        <w:tabs>
          <w:tab w:val="left" w:pos="360"/>
        </w:tabs>
        <w:spacing w:line="240" w:lineRule="auto"/>
        <w:contextualSpacing/>
        <w:jc w:val="center"/>
        <w:rPr>
          <w:rFonts w:ascii="Arial" w:hAnsi="Arial" w:cs="Arial"/>
          <w:b/>
          <w:sz w:val="20"/>
        </w:rPr>
      </w:pPr>
      <w:r w:rsidRPr="00125BFA">
        <w:rPr>
          <w:rFonts w:ascii="Arial" w:hAnsi="Arial" w:cs="Arial"/>
          <w:b/>
          <w:sz w:val="20"/>
        </w:rPr>
        <w:t>Článek VII.</w:t>
      </w:r>
    </w:p>
    <w:p w14:paraId="62DBBBC0" w14:textId="77777777" w:rsidR="0021418B" w:rsidRPr="00125BFA" w:rsidRDefault="0021418B" w:rsidP="0091143F">
      <w:pPr>
        <w:pStyle w:val="Stylpravidel"/>
        <w:spacing w:before="120" w:line="240" w:lineRule="auto"/>
        <w:contextualSpacing/>
        <w:jc w:val="center"/>
        <w:rPr>
          <w:rFonts w:ascii="Arial" w:hAnsi="Arial" w:cs="Arial"/>
          <w:b/>
          <w:sz w:val="20"/>
        </w:rPr>
      </w:pPr>
      <w:r w:rsidRPr="00125BFA">
        <w:rPr>
          <w:rFonts w:ascii="Arial" w:hAnsi="Arial" w:cs="Arial"/>
          <w:b/>
          <w:sz w:val="20"/>
        </w:rPr>
        <w:t>Doba trvání Smlouvy, způsoby a důvody ukončení Smlouvy</w:t>
      </w:r>
    </w:p>
    <w:p w14:paraId="62DBBBC1" w14:textId="77777777" w:rsidR="0021418B" w:rsidRPr="00125BFA" w:rsidRDefault="0021418B" w:rsidP="0091143F">
      <w:pPr>
        <w:pStyle w:val="Stylpravidel"/>
        <w:spacing w:before="120" w:line="240" w:lineRule="auto"/>
        <w:contextualSpacing/>
        <w:jc w:val="center"/>
        <w:rPr>
          <w:rFonts w:ascii="Arial" w:hAnsi="Arial" w:cs="Arial"/>
          <w:b/>
          <w:sz w:val="20"/>
        </w:rPr>
      </w:pPr>
    </w:p>
    <w:p w14:paraId="62DBBBC2" w14:textId="68525A21" w:rsidR="0021418B" w:rsidRPr="00147F0D" w:rsidRDefault="0021418B" w:rsidP="0091143F">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b/>
          <w:sz w:val="20"/>
        </w:rPr>
      </w:pPr>
      <w:r w:rsidRPr="00147F0D">
        <w:rPr>
          <w:rFonts w:ascii="Arial" w:hAnsi="Arial" w:cs="Arial"/>
          <w:sz w:val="20"/>
        </w:rPr>
        <w:t xml:space="preserve">Smlouva se uzavírá </w:t>
      </w:r>
      <w:r w:rsidR="005F30BC" w:rsidRPr="00147F0D">
        <w:rPr>
          <w:rFonts w:ascii="Arial" w:hAnsi="Arial" w:cs="Arial"/>
          <w:sz w:val="20"/>
        </w:rPr>
        <w:t xml:space="preserve">do </w:t>
      </w:r>
      <w:proofErr w:type="gramStart"/>
      <w:r w:rsidR="00E60AA7">
        <w:rPr>
          <w:rFonts w:ascii="Arial" w:hAnsi="Arial" w:cs="Arial"/>
          <w:sz w:val="20"/>
        </w:rPr>
        <w:t>30.6.2020</w:t>
      </w:r>
      <w:proofErr w:type="gramEnd"/>
      <w:r w:rsidR="00E60AA7">
        <w:rPr>
          <w:rFonts w:ascii="Arial" w:hAnsi="Arial" w:cs="Arial"/>
          <w:sz w:val="20"/>
        </w:rPr>
        <w:t>.</w:t>
      </w:r>
    </w:p>
    <w:p w14:paraId="62DBBBC3" w14:textId="77777777" w:rsidR="005F30BC" w:rsidRPr="005F30BC" w:rsidRDefault="005F30BC" w:rsidP="005F30BC">
      <w:pPr>
        <w:pStyle w:val="Stylpravidel"/>
        <w:widowControl/>
        <w:overflowPunct/>
        <w:autoSpaceDE/>
        <w:autoSpaceDN/>
        <w:adjustRightInd/>
        <w:spacing w:before="0" w:line="240" w:lineRule="auto"/>
        <w:ind w:left="357"/>
        <w:contextualSpacing/>
        <w:textAlignment w:val="auto"/>
        <w:rPr>
          <w:rFonts w:ascii="Arial" w:hAnsi="Arial" w:cs="Arial"/>
          <w:b/>
          <w:sz w:val="20"/>
        </w:rPr>
      </w:pPr>
    </w:p>
    <w:p w14:paraId="62DBBBC4"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b/>
          <w:sz w:val="20"/>
        </w:rPr>
      </w:pPr>
      <w:r w:rsidRPr="00125BFA">
        <w:rPr>
          <w:rFonts w:ascii="Arial" w:hAnsi="Arial" w:cs="Arial"/>
          <w:sz w:val="20"/>
        </w:rPr>
        <w:t xml:space="preserve">Před uplynutím sjednané doby lze Smlouvu ukončit písemnou výpovědí s výpovědní lhůtou tří měsíců, která začne běžet prvním dnem měsíce následujícího po </w:t>
      </w:r>
      <w:r w:rsidR="00F609B2">
        <w:rPr>
          <w:rFonts w:ascii="Arial" w:hAnsi="Arial" w:cs="Arial"/>
          <w:sz w:val="20"/>
        </w:rPr>
        <w:t xml:space="preserve">měsíci, ve kterém došlo k </w:t>
      </w:r>
      <w:r w:rsidRPr="00125BFA">
        <w:rPr>
          <w:rFonts w:ascii="Arial" w:hAnsi="Arial" w:cs="Arial"/>
          <w:sz w:val="20"/>
        </w:rPr>
        <w:t>doručení výpovědi druhé smluvní straně, a to z následujících důvodů:</w:t>
      </w:r>
    </w:p>
    <w:p w14:paraId="62DBBBC5" w14:textId="77777777" w:rsidR="0021418B" w:rsidRPr="00125BFA" w:rsidRDefault="0021418B" w:rsidP="00E0034B">
      <w:pPr>
        <w:pStyle w:val="Stylpravidel"/>
        <w:widowControl/>
        <w:numPr>
          <w:ilvl w:val="0"/>
          <w:numId w:val="16"/>
        </w:numPr>
        <w:tabs>
          <w:tab w:val="left" w:pos="504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Dodavatel přes písemné upozornění</w:t>
      </w:r>
    </w:p>
    <w:p w14:paraId="62DBBBC6"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požaduje v rozporu s právními předpisy od pojištěnců finanční úhradu za zdravotnické prostředky hrazené Pojišťovnou,</w:t>
      </w:r>
    </w:p>
    <w:p w14:paraId="62DBBBC7"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opakovaně nedodrží sjednanou lhůtu k vrácení částky uhrazené Pojišťovnou za neoprávněně či nesprávně vyúčtované zdravotnické prostředky,</w:t>
      </w:r>
    </w:p>
    <w:p w14:paraId="62DBBBC8"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prokazatelně opakovaně účtuje Pojišťovně neoprávněné náklady a způsobí tím Pojišťovně finanční škodu,</w:t>
      </w:r>
    </w:p>
    <w:p w14:paraId="62DBBBC9" w14:textId="77777777" w:rsidR="0021418B" w:rsidRPr="00125BFA" w:rsidRDefault="0021418B" w:rsidP="00E0034B">
      <w:pPr>
        <w:pStyle w:val="Stylpravidel"/>
        <w:widowControl/>
        <w:numPr>
          <w:ilvl w:val="0"/>
          <w:numId w:val="4"/>
        </w:numPr>
        <w:tabs>
          <w:tab w:val="clear" w:pos="1095"/>
          <w:tab w:val="left" w:pos="7665"/>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opakovaně neposkytne nezbytnou součinnost k výkonu kontrolní činnosti prováděné Pojišťovnou v souladu se zák</w:t>
      </w:r>
      <w:r w:rsidR="003359B3" w:rsidRPr="00125BFA">
        <w:rPr>
          <w:rFonts w:ascii="Arial" w:hAnsi="Arial" w:cs="Arial"/>
          <w:sz w:val="20"/>
        </w:rPr>
        <w:t>onem</w:t>
      </w:r>
      <w:r w:rsidRPr="00125BFA">
        <w:rPr>
          <w:rFonts w:ascii="Arial" w:hAnsi="Arial" w:cs="Arial"/>
          <w:sz w:val="20"/>
        </w:rPr>
        <w:t xml:space="preserve"> č. 48/1997 Sb.</w:t>
      </w:r>
    </w:p>
    <w:p w14:paraId="62DBBBCA" w14:textId="77777777" w:rsidR="003359B3" w:rsidRPr="00125BFA" w:rsidRDefault="003359B3" w:rsidP="00F74B45">
      <w:pPr>
        <w:pStyle w:val="Stylpravidel"/>
        <w:widowControl/>
        <w:tabs>
          <w:tab w:val="left" w:pos="7665"/>
        </w:tabs>
        <w:suppressAutoHyphens/>
        <w:overflowPunct/>
        <w:autoSpaceDE/>
        <w:autoSpaceDN/>
        <w:adjustRightInd/>
        <w:spacing w:before="0" w:line="240" w:lineRule="auto"/>
        <w:ind w:left="426" w:hanging="426"/>
        <w:contextualSpacing/>
        <w:textAlignment w:val="auto"/>
        <w:rPr>
          <w:rFonts w:ascii="Arial" w:hAnsi="Arial" w:cs="Arial"/>
          <w:sz w:val="20"/>
        </w:rPr>
      </w:pPr>
    </w:p>
    <w:p w14:paraId="62DBBBCB" w14:textId="77777777" w:rsidR="0021418B" w:rsidRPr="00125BFA" w:rsidRDefault="0021418B" w:rsidP="00E0034B">
      <w:pPr>
        <w:pStyle w:val="Stylpravidel"/>
        <w:widowControl/>
        <w:numPr>
          <w:ilvl w:val="0"/>
          <w:numId w:val="16"/>
        </w:numPr>
        <w:tabs>
          <w:tab w:val="left" w:pos="5040"/>
        </w:tabs>
        <w:suppressAutoHyphens/>
        <w:overflowPunct/>
        <w:autoSpaceDE/>
        <w:autoSpaceDN/>
        <w:adjustRightInd/>
        <w:spacing w:before="0" w:line="240" w:lineRule="auto"/>
        <w:contextualSpacing/>
        <w:textAlignment w:val="auto"/>
        <w:rPr>
          <w:rFonts w:ascii="Arial" w:hAnsi="Arial" w:cs="Arial"/>
          <w:sz w:val="20"/>
        </w:rPr>
      </w:pPr>
      <w:r w:rsidRPr="00125BFA">
        <w:rPr>
          <w:rFonts w:ascii="Arial" w:hAnsi="Arial" w:cs="Arial"/>
          <w:sz w:val="20"/>
        </w:rPr>
        <w:t>Pojišťovna přes písemné upozornění:</w:t>
      </w:r>
    </w:p>
    <w:p w14:paraId="62DBBBCC" w14:textId="77777777" w:rsidR="0021418B" w:rsidRPr="00125BFA" w:rsidRDefault="0021418B" w:rsidP="00E0034B">
      <w:pPr>
        <w:pStyle w:val="Stylpravidel"/>
        <w:widowControl/>
        <w:numPr>
          <w:ilvl w:val="0"/>
          <w:numId w:val="17"/>
        </w:numPr>
        <w:tabs>
          <w:tab w:val="left" w:pos="7560"/>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opakovaně nedodrží lhůtu splatnosti faktur dohodnutou ve Smlouvě,</w:t>
      </w:r>
    </w:p>
    <w:p w14:paraId="62DBBBCD" w14:textId="77777777" w:rsidR="0021418B" w:rsidRPr="00125BFA" w:rsidRDefault="0021418B" w:rsidP="00E0034B">
      <w:pPr>
        <w:pStyle w:val="Stylpravidel"/>
        <w:widowControl/>
        <w:numPr>
          <w:ilvl w:val="0"/>
          <w:numId w:val="17"/>
        </w:numPr>
        <w:tabs>
          <w:tab w:val="left" w:pos="7560"/>
        </w:tabs>
        <w:suppressAutoHyphens/>
        <w:overflowPunct/>
        <w:autoSpaceDE/>
        <w:autoSpaceDN/>
        <w:adjustRightInd/>
        <w:spacing w:before="0" w:line="240" w:lineRule="auto"/>
        <w:ind w:left="1418" w:hanging="284"/>
        <w:contextualSpacing/>
        <w:textAlignment w:val="auto"/>
        <w:rPr>
          <w:rFonts w:ascii="Arial" w:hAnsi="Arial" w:cs="Arial"/>
          <w:sz w:val="20"/>
        </w:rPr>
      </w:pPr>
      <w:r w:rsidRPr="00125BFA">
        <w:rPr>
          <w:rFonts w:ascii="Arial" w:hAnsi="Arial" w:cs="Arial"/>
          <w:sz w:val="20"/>
        </w:rPr>
        <w:t>poskytne třetí straně o Dodavateli údaje nad rámec právních předpisů nebo Smlouvy.</w:t>
      </w:r>
    </w:p>
    <w:p w14:paraId="62DBBBCE" w14:textId="77777777" w:rsidR="0021418B" w:rsidRPr="00125BFA" w:rsidRDefault="0021418B" w:rsidP="0091143F">
      <w:pPr>
        <w:pStyle w:val="Stylpravidel"/>
        <w:tabs>
          <w:tab w:val="left" w:pos="7560"/>
        </w:tabs>
        <w:suppressAutoHyphens/>
        <w:spacing w:before="0" w:line="240" w:lineRule="auto"/>
        <w:ind w:left="1080"/>
        <w:contextualSpacing/>
        <w:rPr>
          <w:rFonts w:ascii="Arial" w:hAnsi="Arial" w:cs="Arial"/>
          <w:sz w:val="20"/>
        </w:rPr>
      </w:pPr>
    </w:p>
    <w:p w14:paraId="62DBBBCF"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426" w:hanging="426"/>
        <w:contextualSpacing/>
        <w:textAlignment w:val="auto"/>
        <w:rPr>
          <w:rFonts w:ascii="Arial" w:hAnsi="Arial" w:cs="Arial"/>
          <w:sz w:val="20"/>
        </w:rPr>
      </w:pPr>
      <w:r w:rsidRPr="00125BFA">
        <w:rPr>
          <w:rFonts w:ascii="Arial" w:hAnsi="Arial" w:cs="Arial"/>
          <w:sz w:val="20"/>
        </w:rPr>
        <w:t>Je-li Dodavatel poskytovatelem zdravotních služeb, Smlouva nebo její část zaniká:</w:t>
      </w:r>
    </w:p>
    <w:p w14:paraId="62DBBBD0" w14:textId="77777777" w:rsidR="0021418B" w:rsidRPr="00125BFA" w:rsidRDefault="0021418B" w:rsidP="00E0034B">
      <w:pPr>
        <w:pStyle w:val="Stylpravidel"/>
        <w:widowControl/>
        <w:numPr>
          <w:ilvl w:val="0"/>
          <w:numId w:val="13"/>
        </w:numPr>
        <w:overflowPunct/>
        <w:autoSpaceDE/>
        <w:autoSpaceDN/>
        <w:adjustRightInd/>
        <w:spacing w:before="0" w:line="240" w:lineRule="auto"/>
        <w:ind w:left="1134" w:hanging="425"/>
        <w:contextualSpacing/>
        <w:textAlignment w:val="auto"/>
        <w:rPr>
          <w:rFonts w:ascii="Arial" w:hAnsi="Arial" w:cs="Arial"/>
          <w:sz w:val="20"/>
        </w:rPr>
      </w:pPr>
      <w:r w:rsidRPr="00125BFA">
        <w:rPr>
          <w:rFonts w:ascii="Arial" w:hAnsi="Arial" w:cs="Arial"/>
          <w:sz w:val="20"/>
        </w:rPr>
        <w:t>zánikem oprávnění k poskytování zdravotních služeb podle § 22 zákona č. 372/2011 Sb.,</w:t>
      </w:r>
    </w:p>
    <w:p w14:paraId="62DBBBD1" w14:textId="77777777" w:rsidR="0021418B" w:rsidRPr="00125BFA" w:rsidRDefault="0021418B" w:rsidP="00E0034B">
      <w:pPr>
        <w:pStyle w:val="Stylpravidel"/>
        <w:widowControl/>
        <w:numPr>
          <w:ilvl w:val="0"/>
          <w:numId w:val="13"/>
        </w:numPr>
        <w:overflowPunct/>
        <w:autoSpaceDE/>
        <w:autoSpaceDN/>
        <w:adjustRightInd/>
        <w:spacing w:before="0" w:line="240" w:lineRule="auto"/>
        <w:ind w:left="1134" w:hanging="425"/>
        <w:contextualSpacing/>
        <w:textAlignment w:val="auto"/>
        <w:rPr>
          <w:rFonts w:ascii="Arial" w:hAnsi="Arial" w:cs="Arial"/>
          <w:sz w:val="20"/>
        </w:rPr>
      </w:pPr>
      <w:r w:rsidRPr="00125BFA">
        <w:rPr>
          <w:rFonts w:ascii="Arial" w:hAnsi="Arial" w:cs="Arial"/>
          <w:sz w:val="20"/>
        </w:rPr>
        <w:t xml:space="preserve">dnem uvedeným v písemném oznámení Pojišťovně, pokud Dodavatel ze závažných zdravotních či provozních důvodů nemůže hrazené služby nadále poskytovat. </w:t>
      </w:r>
    </w:p>
    <w:p w14:paraId="62DBBBD2" w14:textId="77777777" w:rsidR="0021418B" w:rsidRPr="00125BFA" w:rsidRDefault="0021418B" w:rsidP="0091143F">
      <w:pPr>
        <w:pStyle w:val="Stylpravidel"/>
        <w:spacing w:before="0" w:line="240" w:lineRule="auto"/>
        <w:ind w:left="717"/>
        <w:contextualSpacing/>
        <w:rPr>
          <w:rFonts w:ascii="Arial" w:hAnsi="Arial" w:cs="Arial"/>
          <w:sz w:val="20"/>
        </w:rPr>
      </w:pPr>
    </w:p>
    <w:p w14:paraId="62DBBBD3"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Před uplynutím sjednané doby lze Smlouvu ukončit dále písemnou dohodou smluvních stran.</w:t>
      </w:r>
    </w:p>
    <w:p w14:paraId="62DBBBD4" w14:textId="77777777" w:rsidR="0021418B" w:rsidRPr="00125BFA" w:rsidRDefault="0021418B" w:rsidP="0091143F">
      <w:pPr>
        <w:pStyle w:val="Stylpravidel"/>
        <w:spacing w:before="0" w:line="240" w:lineRule="auto"/>
        <w:ind w:left="357"/>
        <w:contextualSpacing/>
        <w:rPr>
          <w:rFonts w:ascii="Arial" w:hAnsi="Arial" w:cs="Arial"/>
          <w:sz w:val="20"/>
        </w:rPr>
      </w:pPr>
    </w:p>
    <w:p w14:paraId="62DBBBD5"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Smlouvu lze ze strany Pojišťovny vypovědět i bez udání důvodu, a to se šesti měsíční výpovědní dobou, která začne běžet 1. dne měsíce následujícího po</w:t>
      </w:r>
      <w:r w:rsidR="00F609B2">
        <w:rPr>
          <w:rFonts w:ascii="Arial" w:hAnsi="Arial" w:cs="Arial"/>
          <w:sz w:val="20"/>
        </w:rPr>
        <w:t xml:space="preserve"> měsíci, ve kterém došlo k</w:t>
      </w:r>
      <w:r w:rsidRPr="00125BFA">
        <w:rPr>
          <w:rFonts w:ascii="Arial" w:hAnsi="Arial" w:cs="Arial"/>
          <w:sz w:val="20"/>
        </w:rPr>
        <w:t xml:space="preserve"> doručení výpovědi Dodavateli. </w:t>
      </w:r>
    </w:p>
    <w:p w14:paraId="62DBBBD6" w14:textId="77777777" w:rsidR="0021418B" w:rsidRPr="00125BFA" w:rsidRDefault="0021418B" w:rsidP="0091143F">
      <w:pPr>
        <w:pStyle w:val="Stylpravidel"/>
        <w:spacing w:before="0" w:line="240" w:lineRule="auto"/>
        <w:ind w:left="357"/>
        <w:contextualSpacing/>
        <w:rPr>
          <w:rFonts w:ascii="Arial" w:hAnsi="Arial" w:cs="Arial"/>
          <w:sz w:val="20"/>
        </w:rPr>
      </w:pPr>
    </w:p>
    <w:p w14:paraId="62DBBBD7" w14:textId="77777777" w:rsidR="0021418B" w:rsidRPr="00125BFA" w:rsidRDefault="0021418B" w:rsidP="00E0034B">
      <w:pPr>
        <w:pStyle w:val="Stylpravidel"/>
        <w:widowControl/>
        <w:numPr>
          <w:ilvl w:val="0"/>
          <w:numId w:val="11"/>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 xml:space="preserve">Při ukončení Smlouvy vznikne smluvním stranám povinnost vzájemně vypořádat své závazky ve lhůtě 60 kalendářních dnů. </w:t>
      </w:r>
    </w:p>
    <w:p w14:paraId="62DBBBD8" w14:textId="77777777" w:rsidR="0021418B" w:rsidRDefault="0021418B" w:rsidP="0091143F">
      <w:pPr>
        <w:pStyle w:val="Stylpravidel"/>
        <w:tabs>
          <w:tab w:val="left" w:pos="360"/>
        </w:tabs>
        <w:spacing w:before="0" w:line="240" w:lineRule="auto"/>
        <w:contextualSpacing/>
        <w:jc w:val="center"/>
        <w:rPr>
          <w:rFonts w:ascii="Arial" w:hAnsi="Arial" w:cs="Arial"/>
          <w:b/>
          <w:sz w:val="20"/>
        </w:rPr>
      </w:pPr>
    </w:p>
    <w:p w14:paraId="62DBBBD9" w14:textId="77777777" w:rsidR="008618C4" w:rsidRDefault="008618C4" w:rsidP="0091143F">
      <w:pPr>
        <w:pStyle w:val="Stylpravidel"/>
        <w:tabs>
          <w:tab w:val="left" w:pos="360"/>
        </w:tabs>
        <w:spacing w:before="0" w:line="240" w:lineRule="auto"/>
        <w:contextualSpacing/>
        <w:jc w:val="center"/>
        <w:rPr>
          <w:rFonts w:ascii="Arial" w:hAnsi="Arial" w:cs="Arial"/>
          <w:b/>
          <w:sz w:val="20"/>
        </w:rPr>
      </w:pPr>
    </w:p>
    <w:p w14:paraId="77C6143C" w14:textId="77777777" w:rsidR="00751A54" w:rsidRDefault="00751A54" w:rsidP="0091143F">
      <w:pPr>
        <w:pStyle w:val="Stylpravidel"/>
        <w:tabs>
          <w:tab w:val="left" w:pos="360"/>
        </w:tabs>
        <w:spacing w:before="0" w:line="240" w:lineRule="auto"/>
        <w:contextualSpacing/>
        <w:jc w:val="center"/>
        <w:rPr>
          <w:rFonts w:ascii="Arial" w:hAnsi="Arial" w:cs="Arial"/>
          <w:b/>
          <w:sz w:val="20"/>
        </w:rPr>
      </w:pPr>
    </w:p>
    <w:p w14:paraId="050331AB" w14:textId="77777777" w:rsidR="00751A54" w:rsidRDefault="00751A54" w:rsidP="0091143F">
      <w:pPr>
        <w:pStyle w:val="Stylpravidel"/>
        <w:tabs>
          <w:tab w:val="left" w:pos="360"/>
        </w:tabs>
        <w:spacing w:before="0" w:line="240" w:lineRule="auto"/>
        <w:contextualSpacing/>
        <w:jc w:val="center"/>
        <w:rPr>
          <w:rFonts w:ascii="Arial" w:hAnsi="Arial" w:cs="Arial"/>
          <w:b/>
          <w:sz w:val="20"/>
        </w:rPr>
      </w:pPr>
    </w:p>
    <w:p w14:paraId="669527F0" w14:textId="77777777" w:rsidR="00751A54" w:rsidRDefault="00751A54" w:rsidP="0091143F">
      <w:pPr>
        <w:pStyle w:val="Stylpravidel"/>
        <w:tabs>
          <w:tab w:val="left" w:pos="360"/>
        </w:tabs>
        <w:spacing w:before="0" w:line="240" w:lineRule="auto"/>
        <w:contextualSpacing/>
        <w:jc w:val="center"/>
        <w:rPr>
          <w:rFonts w:ascii="Arial" w:hAnsi="Arial" w:cs="Arial"/>
          <w:b/>
          <w:sz w:val="20"/>
        </w:rPr>
      </w:pPr>
    </w:p>
    <w:p w14:paraId="032A1295" w14:textId="77777777" w:rsidR="00751A54" w:rsidRPr="00125BFA" w:rsidRDefault="00751A54" w:rsidP="0091143F">
      <w:pPr>
        <w:pStyle w:val="Stylpravidel"/>
        <w:tabs>
          <w:tab w:val="left" w:pos="360"/>
        </w:tabs>
        <w:spacing w:before="0" w:line="240" w:lineRule="auto"/>
        <w:contextualSpacing/>
        <w:jc w:val="center"/>
        <w:rPr>
          <w:rFonts w:ascii="Arial" w:hAnsi="Arial" w:cs="Arial"/>
          <w:b/>
          <w:sz w:val="20"/>
        </w:rPr>
      </w:pPr>
    </w:p>
    <w:p w14:paraId="62DBBBDA" w14:textId="77777777" w:rsidR="0021418B" w:rsidRPr="00125BFA" w:rsidRDefault="0021418B" w:rsidP="0091143F">
      <w:pPr>
        <w:pStyle w:val="Stylpravidel"/>
        <w:tabs>
          <w:tab w:val="left" w:pos="360"/>
        </w:tabs>
        <w:spacing w:before="0" w:line="240" w:lineRule="auto"/>
        <w:contextualSpacing/>
        <w:jc w:val="center"/>
        <w:rPr>
          <w:rFonts w:ascii="Arial" w:hAnsi="Arial" w:cs="Arial"/>
          <w:b/>
          <w:sz w:val="20"/>
        </w:rPr>
      </w:pPr>
      <w:r w:rsidRPr="00125BFA">
        <w:rPr>
          <w:rFonts w:ascii="Arial" w:hAnsi="Arial" w:cs="Arial"/>
          <w:b/>
          <w:sz w:val="20"/>
        </w:rPr>
        <w:lastRenderedPageBreak/>
        <w:t>Článek VIII.</w:t>
      </w:r>
    </w:p>
    <w:p w14:paraId="62DBBBDB" w14:textId="77777777" w:rsidR="0021418B" w:rsidRPr="00125BFA" w:rsidRDefault="0021418B" w:rsidP="0091143F">
      <w:pPr>
        <w:pStyle w:val="Stylpravidel"/>
        <w:tabs>
          <w:tab w:val="left" w:pos="360"/>
        </w:tabs>
        <w:spacing w:before="120" w:line="240" w:lineRule="auto"/>
        <w:contextualSpacing/>
        <w:jc w:val="center"/>
        <w:rPr>
          <w:rFonts w:ascii="Arial" w:hAnsi="Arial" w:cs="Arial"/>
          <w:b/>
          <w:sz w:val="20"/>
        </w:rPr>
      </w:pPr>
      <w:r w:rsidRPr="00125BFA">
        <w:rPr>
          <w:rFonts w:ascii="Arial" w:hAnsi="Arial" w:cs="Arial"/>
          <w:b/>
          <w:sz w:val="20"/>
        </w:rPr>
        <w:t>Řešení sporů</w:t>
      </w:r>
    </w:p>
    <w:p w14:paraId="62DBBBDC" w14:textId="77777777" w:rsidR="0021418B" w:rsidRPr="00125BFA" w:rsidRDefault="0021418B" w:rsidP="0091143F">
      <w:pPr>
        <w:pStyle w:val="Stylpravidel"/>
        <w:tabs>
          <w:tab w:val="left" w:pos="360"/>
        </w:tabs>
        <w:spacing w:before="120" w:line="240" w:lineRule="auto"/>
        <w:contextualSpacing/>
        <w:jc w:val="center"/>
        <w:rPr>
          <w:rFonts w:ascii="Arial" w:hAnsi="Arial" w:cs="Arial"/>
          <w:b/>
          <w:sz w:val="20"/>
        </w:rPr>
      </w:pPr>
    </w:p>
    <w:p w14:paraId="62DBBBDD" w14:textId="77777777" w:rsidR="00F609B2" w:rsidRPr="00125BFA" w:rsidRDefault="00F609B2" w:rsidP="00F609B2">
      <w:pPr>
        <w:pStyle w:val="Stylpravidel"/>
        <w:widowControl/>
        <w:numPr>
          <w:ilvl w:val="0"/>
          <w:numId w:val="12"/>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Smluvní strany budou řešit případné spory týkající se plnění Smlouvy především vzájemným jednáním zástupců smluvních stran a to zpravidla do 14 kalendářních dnů od doručení výzvy jedné ze smluvních stran druhé smluvní straně. Pokud mezi nimi nedojde k dohodě, mohou sporné otázky projednat ve smírčím jednání. Tím není dotčeno právo smluvních stran uplatnit svůj nárok na řešení sporu u soudu.</w:t>
      </w:r>
    </w:p>
    <w:p w14:paraId="62DBBBDE" w14:textId="77777777" w:rsidR="00F609B2" w:rsidRPr="00125BFA" w:rsidRDefault="00F609B2" w:rsidP="00F609B2">
      <w:pPr>
        <w:pStyle w:val="Stylpravidel"/>
        <w:spacing w:before="0" w:line="240" w:lineRule="auto"/>
        <w:ind w:left="357"/>
        <w:contextualSpacing/>
        <w:rPr>
          <w:rFonts w:ascii="Arial" w:hAnsi="Arial" w:cs="Arial"/>
          <w:sz w:val="20"/>
        </w:rPr>
      </w:pPr>
    </w:p>
    <w:p w14:paraId="62DBBBDF" w14:textId="77777777" w:rsidR="0021418B" w:rsidRPr="00125BFA" w:rsidRDefault="00F609B2" w:rsidP="00F609B2">
      <w:pPr>
        <w:pStyle w:val="Stylpravidel"/>
        <w:widowControl/>
        <w:numPr>
          <w:ilvl w:val="0"/>
          <w:numId w:val="12"/>
        </w:numPr>
        <w:overflowPunct/>
        <w:autoSpaceDE/>
        <w:autoSpaceDN/>
        <w:adjustRightInd/>
        <w:spacing w:before="0" w:line="240" w:lineRule="auto"/>
        <w:ind w:left="357" w:hanging="357"/>
        <w:contextualSpacing/>
        <w:textAlignment w:val="auto"/>
        <w:rPr>
          <w:rFonts w:ascii="Arial" w:hAnsi="Arial" w:cs="Arial"/>
          <w:sz w:val="20"/>
        </w:rPr>
      </w:pPr>
      <w:r w:rsidRPr="00125BFA">
        <w:rPr>
          <w:rFonts w:ascii="Arial" w:hAnsi="Arial" w:cs="Arial"/>
          <w:sz w:val="20"/>
        </w:rPr>
        <w:t>Smírčí jednání navrhuje jedna ze smluvních stran. Návrh musí obsahovat přesné a dostatečně podrobné vymezení sporu. Smírčí jednání se ukončí zápisem, obsahujícím smír nebo závěr, že rozpor nebyl odstraněn s uvedením stanovisek obou stran</w:t>
      </w:r>
      <w:r w:rsidR="0021418B" w:rsidRPr="00125BFA">
        <w:rPr>
          <w:rFonts w:ascii="Arial" w:hAnsi="Arial" w:cs="Arial"/>
          <w:sz w:val="20"/>
        </w:rPr>
        <w:t xml:space="preserve">. </w:t>
      </w:r>
    </w:p>
    <w:p w14:paraId="62DBBBE0" w14:textId="77777777" w:rsidR="0021418B" w:rsidRDefault="0021418B" w:rsidP="0091143F">
      <w:pPr>
        <w:pStyle w:val="Stylpravidel"/>
        <w:tabs>
          <w:tab w:val="left" w:pos="2964"/>
        </w:tabs>
        <w:spacing w:line="240" w:lineRule="auto"/>
        <w:ind w:left="372" w:hanging="362"/>
        <w:contextualSpacing/>
        <w:rPr>
          <w:rFonts w:ascii="Arial" w:hAnsi="Arial" w:cs="Arial"/>
          <w:sz w:val="20"/>
        </w:rPr>
      </w:pPr>
    </w:p>
    <w:p w14:paraId="62DBBBE1" w14:textId="77777777" w:rsidR="008618C4" w:rsidRPr="00125BFA" w:rsidRDefault="008618C4" w:rsidP="0091143F">
      <w:pPr>
        <w:pStyle w:val="Stylpravidel"/>
        <w:tabs>
          <w:tab w:val="left" w:pos="2964"/>
        </w:tabs>
        <w:spacing w:line="240" w:lineRule="auto"/>
        <w:ind w:left="372" w:hanging="362"/>
        <w:contextualSpacing/>
        <w:rPr>
          <w:rFonts w:ascii="Arial" w:hAnsi="Arial" w:cs="Arial"/>
          <w:sz w:val="20"/>
        </w:rPr>
      </w:pPr>
    </w:p>
    <w:p w14:paraId="62DBBBE2" w14:textId="77777777" w:rsidR="0021418B" w:rsidRPr="00125BFA" w:rsidRDefault="0021418B" w:rsidP="0091143F">
      <w:pPr>
        <w:keepNext/>
        <w:contextualSpacing/>
        <w:jc w:val="center"/>
        <w:rPr>
          <w:rFonts w:ascii="Arial" w:hAnsi="Arial" w:cs="Arial"/>
          <w:b/>
        </w:rPr>
      </w:pPr>
      <w:r w:rsidRPr="00125BFA">
        <w:rPr>
          <w:rFonts w:ascii="Arial" w:hAnsi="Arial" w:cs="Arial"/>
          <w:b/>
        </w:rPr>
        <w:t>Článek IX.</w:t>
      </w:r>
    </w:p>
    <w:p w14:paraId="62DBBBE3" w14:textId="77777777" w:rsidR="0021418B" w:rsidRPr="00125BFA" w:rsidRDefault="0021418B" w:rsidP="0091143F">
      <w:pPr>
        <w:keepNext/>
        <w:spacing w:before="120"/>
        <w:contextualSpacing/>
        <w:jc w:val="center"/>
        <w:rPr>
          <w:rFonts w:ascii="Arial" w:hAnsi="Arial" w:cs="Arial"/>
          <w:b/>
        </w:rPr>
      </w:pPr>
      <w:r w:rsidRPr="00125BFA">
        <w:rPr>
          <w:rFonts w:ascii="Arial" w:hAnsi="Arial" w:cs="Arial"/>
          <w:b/>
        </w:rPr>
        <w:t>Zvláštní ujednání</w:t>
      </w:r>
    </w:p>
    <w:p w14:paraId="62DBBBE4" w14:textId="77777777" w:rsidR="008618C4" w:rsidRPr="00FC06DB" w:rsidRDefault="008618C4" w:rsidP="008618C4">
      <w:pPr>
        <w:spacing w:before="120"/>
        <w:rPr>
          <w:rFonts w:ascii="Arial" w:hAnsi="Arial" w:cs="Arial"/>
        </w:rPr>
      </w:pPr>
      <w:r w:rsidRPr="00FC06DB">
        <w:rPr>
          <w:rFonts w:ascii="Arial" w:hAnsi="Arial" w:cs="Arial"/>
        </w:rPr>
        <w:t>Smluvní strany se dále dohodly na uvedených ujednáních:</w:t>
      </w:r>
    </w:p>
    <w:p w14:paraId="62DBBBE5" w14:textId="77777777" w:rsidR="008618C4" w:rsidRDefault="001617EB" w:rsidP="00E0034B">
      <w:pPr>
        <w:pStyle w:val="Odstavecseseznamem"/>
        <w:numPr>
          <w:ilvl w:val="0"/>
          <w:numId w:val="8"/>
        </w:numPr>
        <w:tabs>
          <w:tab w:val="left" w:pos="851"/>
        </w:tabs>
        <w:ind w:left="426" w:hanging="426"/>
        <w:jc w:val="both"/>
        <w:rPr>
          <w:rFonts w:ascii="Arial" w:hAnsi="Arial" w:cs="Arial"/>
        </w:rPr>
      </w:pPr>
      <w:r>
        <w:rPr>
          <w:rFonts w:ascii="Arial" w:hAnsi="Arial" w:cs="Arial"/>
        </w:rPr>
        <w:t>Dodavatel poskytuje hrazené V</w:t>
      </w:r>
      <w:r w:rsidR="008618C4" w:rsidRPr="00BF2978">
        <w:rPr>
          <w:rFonts w:ascii="Arial" w:hAnsi="Arial" w:cs="Arial"/>
        </w:rPr>
        <w:t>ybrané ZP pojištěncům z členských států EU, EHP a Švýcarska, podle příslušných předpisů Evropské Unie a pojištěncům dalších států, se kterými má Česká republika uzavřeny Smlouvy o sociálním zabezpečení (dále jen „pojištěncům z EU“), za stejných podmínek jako pojištěncům Pojišťovny, v rozsahu dle jimi předložených dokladů, tak aby nedocházelo k jejich diskriminaci ani upřednostňování, a to ani v případě, že by pojištěnec z EU hradil zdravotní péči v hotovosti.</w:t>
      </w:r>
    </w:p>
    <w:p w14:paraId="62DBBBE6" w14:textId="77777777" w:rsidR="008618C4" w:rsidRPr="00BF2978" w:rsidRDefault="008618C4" w:rsidP="008618C4">
      <w:pPr>
        <w:pStyle w:val="Odstavecseseznamem"/>
        <w:tabs>
          <w:tab w:val="left" w:pos="851"/>
        </w:tabs>
        <w:ind w:left="426" w:hanging="426"/>
        <w:jc w:val="both"/>
        <w:rPr>
          <w:rFonts w:ascii="Arial" w:hAnsi="Arial" w:cs="Arial"/>
        </w:rPr>
      </w:pPr>
    </w:p>
    <w:p w14:paraId="62DBBBE7" w14:textId="77777777" w:rsidR="008618C4" w:rsidRDefault="008618C4" w:rsidP="00E0034B">
      <w:pPr>
        <w:pStyle w:val="Odstavecseseznamem"/>
        <w:numPr>
          <w:ilvl w:val="0"/>
          <w:numId w:val="8"/>
        </w:numPr>
        <w:tabs>
          <w:tab w:val="left" w:pos="851"/>
        </w:tabs>
        <w:ind w:left="426" w:hanging="426"/>
        <w:jc w:val="both"/>
        <w:rPr>
          <w:rFonts w:ascii="Arial" w:hAnsi="Arial" w:cs="Arial"/>
        </w:rPr>
      </w:pPr>
      <w:r w:rsidRPr="00BF2978">
        <w:rPr>
          <w:rFonts w:ascii="Arial" w:hAnsi="Arial" w:cs="Arial"/>
        </w:rPr>
        <w:t xml:space="preserve">Pojišťovna uhradí Dodavateli hrazené </w:t>
      </w:r>
      <w:r w:rsidR="001617EB">
        <w:rPr>
          <w:rFonts w:ascii="Arial" w:hAnsi="Arial" w:cs="Arial"/>
        </w:rPr>
        <w:t>V</w:t>
      </w:r>
      <w:r w:rsidRPr="00BF2978">
        <w:rPr>
          <w:rFonts w:ascii="Arial" w:hAnsi="Arial" w:cs="Arial"/>
        </w:rPr>
        <w:t>ybrané ZP, průkazně zdokumentované a odůvodněně poskytnuté pojištěncům z EU, kteří si Pojišťovnu vybrali jako výpomocnou instituci při realizaci práva Evropské unie v souladu s právními předpisy a Smlouvou a to za stejných podmínek jako pojištěncům Pojišťovny.</w:t>
      </w:r>
    </w:p>
    <w:p w14:paraId="62DBBBE8" w14:textId="77777777" w:rsidR="008618C4" w:rsidRPr="00BF2978" w:rsidRDefault="008618C4" w:rsidP="008618C4">
      <w:pPr>
        <w:pStyle w:val="Odstavecseseznamem"/>
        <w:ind w:left="426" w:hanging="426"/>
        <w:rPr>
          <w:rFonts w:ascii="Arial" w:hAnsi="Arial" w:cs="Arial"/>
        </w:rPr>
      </w:pPr>
    </w:p>
    <w:p w14:paraId="62DBBBE9" w14:textId="77777777" w:rsidR="008618C4" w:rsidRPr="00BF2978" w:rsidRDefault="008618C4" w:rsidP="00E0034B">
      <w:pPr>
        <w:pStyle w:val="Odstavecseseznamem"/>
        <w:numPr>
          <w:ilvl w:val="0"/>
          <w:numId w:val="8"/>
        </w:numPr>
        <w:tabs>
          <w:tab w:val="left" w:pos="851"/>
        </w:tabs>
        <w:ind w:left="426" w:hanging="426"/>
        <w:jc w:val="both"/>
        <w:rPr>
          <w:rFonts w:ascii="Arial" w:hAnsi="Arial" w:cs="Arial"/>
        </w:rPr>
      </w:pPr>
      <w:r w:rsidRPr="00BF2978">
        <w:rPr>
          <w:rFonts w:ascii="Arial" w:hAnsi="Arial" w:cs="Arial"/>
        </w:rPr>
        <w:t>Vybrané ZP uvedené v tomto článku Smlouvy vykazuje Dodavatel, v souladu s Metodikou pro pořizování a předávání dokladů VZP ČR, samostatnou fakturou, doloženou příslušnými doklady.</w:t>
      </w:r>
    </w:p>
    <w:p w14:paraId="62DBBBEA" w14:textId="77777777" w:rsidR="0001239D" w:rsidRDefault="0001239D" w:rsidP="0001239D">
      <w:pPr>
        <w:pStyle w:val="Stylpravidel"/>
        <w:tabs>
          <w:tab w:val="left" w:pos="360"/>
        </w:tabs>
        <w:spacing w:before="0" w:line="100" w:lineRule="atLeast"/>
        <w:jc w:val="center"/>
        <w:rPr>
          <w:rFonts w:ascii="Arial" w:hAnsi="Arial" w:cs="Arial"/>
          <w:b/>
          <w:sz w:val="20"/>
        </w:rPr>
      </w:pPr>
    </w:p>
    <w:p w14:paraId="62DBBBEB" w14:textId="77777777" w:rsidR="00F609B2" w:rsidRDefault="00F609B2" w:rsidP="0001239D">
      <w:pPr>
        <w:pStyle w:val="Stylpravidel"/>
        <w:tabs>
          <w:tab w:val="left" w:pos="360"/>
        </w:tabs>
        <w:spacing w:before="0" w:line="100" w:lineRule="atLeast"/>
        <w:jc w:val="center"/>
        <w:rPr>
          <w:rFonts w:ascii="Arial" w:hAnsi="Arial" w:cs="Arial"/>
          <w:b/>
          <w:sz w:val="20"/>
        </w:rPr>
      </w:pPr>
    </w:p>
    <w:p w14:paraId="62DBBBEC" w14:textId="77777777" w:rsidR="0001239D" w:rsidRPr="00147F0D" w:rsidRDefault="0001239D" w:rsidP="0001239D">
      <w:pPr>
        <w:pStyle w:val="Stylpravidel"/>
        <w:tabs>
          <w:tab w:val="left" w:pos="360"/>
        </w:tabs>
        <w:spacing w:before="0" w:line="100" w:lineRule="atLeast"/>
        <w:jc w:val="center"/>
        <w:rPr>
          <w:rFonts w:ascii="Arial" w:hAnsi="Arial" w:cs="Arial"/>
          <w:b/>
          <w:sz w:val="20"/>
        </w:rPr>
      </w:pPr>
      <w:r w:rsidRPr="00147F0D">
        <w:rPr>
          <w:rFonts w:ascii="Arial" w:hAnsi="Arial" w:cs="Arial"/>
          <w:b/>
          <w:sz w:val="20"/>
        </w:rPr>
        <w:t>Článek X.</w:t>
      </w:r>
    </w:p>
    <w:p w14:paraId="62DBBBED" w14:textId="77777777" w:rsidR="005F30BC" w:rsidRPr="00147F0D" w:rsidRDefault="005F30BC" w:rsidP="005F30BC">
      <w:pPr>
        <w:pStyle w:val="Stylpravidel"/>
        <w:tabs>
          <w:tab w:val="left" w:pos="360"/>
        </w:tabs>
        <w:spacing w:before="0" w:line="100" w:lineRule="atLeast"/>
        <w:jc w:val="center"/>
        <w:rPr>
          <w:rFonts w:ascii="Arial" w:hAnsi="Arial" w:cs="Arial"/>
          <w:b/>
          <w:sz w:val="20"/>
        </w:rPr>
      </w:pPr>
      <w:r w:rsidRPr="00147F0D">
        <w:rPr>
          <w:rFonts w:ascii="Arial" w:hAnsi="Arial" w:cs="Arial"/>
          <w:b/>
          <w:sz w:val="20"/>
        </w:rPr>
        <w:t>Uveřejnění Smlouvy</w:t>
      </w:r>
      <w:r w:rsidR="00F609B2">
        <w:rPr>
          <w:rFonts w:ascii="Arial" w:hAnsi="Arial" w:cs="Arial"/>
          <w:b/>
          <w:sz w:val="20"/>
        </w:rPr>
        <w:t xml:space="preserve"> v registru smluv</w:t>
      </w:r>
    </w:p>
    <w:p w14:paraId="62DBBBEE" w14:textId="77777777" w:rsidR="005F30BC" w:rsidRPr="00147F0D" w:rsidRDefault="005F30BC" w:rsidP="005F30BC">
      <w:pPr>
        <w:pStyle w:val="Stylpravidel"/>
        <w:tabs>
          <w:tab w:val="left" w:pos="360"/>
        </w:tabs>
        <w:spacing w:before="0" w:line="100" w:lineRule="atLeast"/>
        <w:jc w:val="center"/>
        <w:rPr>
          <w:rFonts w:ascii="Arial" w:hAnsi="Arial" w:cs="Arial"/>
          <w:b/>
          <w:sz w:val="20"/>
        </w:rPr>
      </w:pPr>
    </w:p>
    <w:p w14:paraId="62DBBBEF" w14:textId="77777777" w:rsidR="00F609B2" w:rsidRDefault="00F609B2" w:rsidP="00F609B2">
      <w:pPr>
        <w:pStyle w:val="Stylpravidel"/>
        <w:numPr>
          <w:ilvl w:val="0"/>
          <w:numId w:val="6"/>
        </w:numPr>
        <w:spacing w:before="0" w:line="100" w:lineRule="atLeast"/>
        <w:ind w:left="426" w:hanging="426"/>
        <w:rPr>
          <w:rFonts w:ascii="Arial" w:hAnsi="Arial" w:cs="Arial"/>
          <w:sz w:val="20"/>
        </w:rPr>
      </w:pPr>
      <w:r w:rsidRPr="00F6654A">
        <w:rPr>
          <w:rFonts w:ascii="Arial" w:hAnsi="Arial" w:cs="Arial"/>
          <w:sz w:val="20"/>
        </w:rPr>
        <w:t xml:space="preserve">Smluvní strany jsou si plně vědomy zákonné povinnosti uveřejnit </w:t>
      </w:r>
      <w:r>
        <w:rPr>
          <w:rFonts w:ascii="Arial" w:hAnsi="Arial" w:cs="Arial"/>
          <w:sz w:val="20"/>
        </w:rPr>
        <w:t xml:space="preserve">tuto Smlouvu </w:t>
      </w:r>
      <w:r w:rsidRPr="00F6654A">
        <w:rPr>
          <w:rFonts w:ascii="Arial" w:hAnsi="Arial" w:cs="Arial"/>
          <w:sz w:val="20"/>
        </w:rPr>
        <w:t xml:space="preserve">dle zákona č. 340/2015 Sb., o zvláštních podmínkách účinnosti některých smluv, uveřejňování </w:t>
      </w:r>
      <w:r>
        <w:rPr>
          <w:rFonts w:ascii="Arial" w:hAnsi="Arial" w:cs="Arial"/>
          <w:sz w:val="20"/>
        </w:rPr>
        <w:t xml:space="preserve">těchto smluv a o registru smluv </w:t>
      </w:r>
      <w:r w:rsidRPr="00F6654A">
        <w:rPr>
          <w:rFonts w:ascii="Arial" w:hAnsi="Arial" w:cs="Arial"/>
          <w:sz w:val="20"/>
        </w:rPr>
        <w:t>(dále jen „zákon č. 340/2015 Sb.</w:t>
      </w:r>
      <w:r>
        <w:rPr>
          <w:rFonts w:ascii="Arial" w:hAnsi="Arial" w:cs="Arial"/>
          <w:sz w:val="20"/>
        </w:rPr>
        <w:t>“</w:t>
      </w:r>
      <w:r w:rsidRPr="00F6654A">
        <w:rPr>
          <w:rFonts w:ascii="Arial" w:hAnsi="Arial" w:cs="Arial"/>
          <w:sz w:val="20"/>
        </w:rPr>
        <w:t>)</w:t>
      </w:r>
      <w:r>
        <w:rPr>
          <w:rFonts w:ascii="Arial" w:hAnsi="Arial" w:cs="Arial"/>
          <w:sz w:val="20"/>
        </w:rPr>
        <w:t xml:space="preserve">, a to </w:t>
      </w:r>
      <w:r w:rsidRPr="00F6654A">
        <w:rPr>
          <w:rFonts w:ascii="Arial" w:hAnsi="Arial" w:cs="Arial"/>
          <w:sz w:val="20"/>
        </w:rPr>
        <w:t>včetně všech případných dohod, kterými se tato Smlouva doplňuje, mění, nahrazuje nebo</w:t>
      </w:r>
      <w:r>
        <w:rPr>
          <w:rFonts w:ascii="Arial" w:hAnsi="Arial" w:cs="Arial"/>
          <w:sz w:val="20"/>
        </w:rPr>
        <w:t xml:space="preserve"> ruší. </w:t>
      </w:r>
      <w:r w:rsidRPr="00F6654A">
        <w:rPr>
          <w:rFonts w:ascii="Arial" w:hAnsi="Arial" w:cs="Arial"/>
          <w:sz w:val="20"/>
        </w:rPr>
        <w:t>Uveřejněním smlouvy dle tohoto odstavce se rozumí vložení elektronického obrazu textového obsahu Smlouvy v otevřeném a strojově čitelném formátu a</w:t>
      </w:r>
      <w:r>
        <w:rPr>
          <w:rFonts w:ascii="Arial" w:hAnsi="Arial" w:cs="Arial"/>
          <w:sz w:val="20"/>
        </w:rPr>
        <w:t> </w:t>
      </w:r>
      <w:r w:rsidRPr="00F6654A">
        <w:rPr>
          <w:rFonts w:ascii="Arial" w:hAnsi="Arial" w:cs="Arial"/>
          <w:sz w:val="20"/>
        </w:rPr>
        <w:t xml:space="preserve">rovněž </w:t>
      </w:r>
      <w:proofErr w:type="spellStart"/>
      <w:r w:rsidRPr="00F6654A">
        <w:rPr>
          <w:rFonts w:ascii="Arial" w:hAnsi="Arial" w:cs="Arial"/>
          <w:sz w:val="20"/>
        </w:rPr>
        <w:t>metadat</w:t>
      </w:r>
      <w:proofErr w:type="spellEnd"/>
      <w:r w:rsidRPr="00F6654A">
        <w:rPr>
          <w:rFonts w:ascii="Arial" w:hAnsi="Arial" w:cs="Arial"/>
          <w:sz w:val="20"/>
        </w:rPr>
        <w:t xml:space="preserve"> podle § 5 odst. 5 zákona č. 340/2015 Sb. do registru smluv.</w:t>
      </w:r>
    </w:p>
    <w:p w14:paraId="62DBBBF0" w14:textId="77777777" w:rsidR="00F609B2" w:rsidRDefault="00F609B2" w:rsidP="00F609B2">
      <w:pPr>
        <w:pStyle w:val="Stylpravidel"/>
        <w:spacing w:before="0" w:line="100" w:lineRule="atLeast"/>
        <w:ind w:left="426"/>
        <w:rPr>
          <w:rFonts w:ascii="Arial" w:hAnsi="Arial" w:cs="Arial"/>
          <w:sz w:val="20"/>
        </w:rPr>
      </w:pPr>
    </w:p>
    <w:p w14:paraId="62DBBBF1" w14:textId="77777777" w:rsidR="00F609B2" w:rsidRDefault="00F609B2" w:rsidP="00F609B2">
      <w:pPr>
        <w:pStyle w:val="Stylpravidel"/>
        <w:numPr>
          <w:ilvl w:val="0"/>
          <w:numId w:val="6"/>
        </w:numPr>
        <w:spacing w:before="0" w:line="240" w:lineRule="auto"/>
        <w:ind w:left="426" w:hanging="426"/>
        <w:contextualSpacing/>
        <w:textAlignment w:val="auto"/>
        <w:rPr>
          <w:rFonts w:ascii="Arial" w:hAnsi="Arial" w:cs="Arial"/>
          <w:sz w:val="20"/>
        </w:rPr>
      </w:pPr>
      <w:r>
        <w:rPr>
          <w:rFonts w:ascii="Arial" w:hAnsi="Arial" w:cs="Arial"/>
          <w:sz w:val="20"/>
        </w:rPr>
        <w:t xml:space="preserve">Dodavatel dále prohlašuje, že si je plně vědom skutečnosti, že Pojišťovna patří mezi subjekty, které jsou povinny poskytnout informace na základě žádosti dle zákona č. 106/1999 Sb., o svobodném přístupu k informacím (dále jen „zákon č. 106/1999 Sb.“). Pojišťovna se zavazuje informovat Dodavatele o případném požadavku na podání informace dle zákona č. 106/1999 Sb. týkající se této Smlouvy před podáním vyžádané informace a prodiskutovat s ní správnost obsahu.  </w:t>
      </w:r>
    </w:p>
    <w:p w14:paraId="62DBBBF2" w14:textId="77777777" w:rsidR="00F609B2" w:rsidRDefault="00F609B2" w:rsidP="00F609B2">
      <w:pPr>
        <w:pStyle w:val="Odstavecseseznamem"/>
        <w:rPr>
          <w:rFonts w:ascii="Arial" w:hAnsi="Arial" w:cs="Arial"/>
          <w:u w:val="single"/>
        </w:rPr>
      </w:pPr>
    </w:p>
    <w:p w14:paraId="62DBBBF3" w14:textId="77777777" w:rsidR="00F609B2" w:rsidRPr="009D2C63" w:rsidRDefault="00F609B2" w:rsidP="00F609B2">
      <w:pPr>
        <w:pStyle w:val="Stylpravidel"/>
        <w:numPr>
          <w:ilvl w:val="0"/>
          <w:numId w:val="6"/>
        </w:numPr>
        <w:spacing w:before="0" w:line="100" w:lineRule="atLeast"/>
        <w:ind w:left="426" w:hanging="426"/>
        <w:rPr>
          <w:rFonts w:ascii="Arial" w:hAnsi="Arial" w:cs="Arial"/>
          <w:sz w:val="20"/>
        </w:rPr>
      </w:pPr>
      <w:r w:rsidRPr="009D2C63">
        <w:rPr>
          <w:rFonts w:ascii="Arial" w:hAnsi="Arial" w:cs="Arial"/>
          <w:sz w:val="20"/>
          <w:u w:val="single"/>
        </w:rPr>
        <w:t>Smluvní strany</w:t>
      </w:r>
      <w:r w:rsidRPr="009D2C63">
        <w:rPr>
          <w:rFonts w:ascii="Arial" w:hAnsi="Arial" w:cs="Arial"/>
          <w:sz w:val="20"/>
        </w:rPr>
        <w:t xml:space="preserve"> se zavazují:</w:t>
      </w:r>
    </w:p>
    <w:p w14:paraId="62DBBBF4" w14:textId="77777777" w:rsidR="00F609B2" w:rsidRPr="009D2C63" w:rsidRDefault="00F609B2" w:rsidP="00F609B2">
      <w:pPr>
        <w:pStyle w:val="Odstavecseseznamem"/>
        <w:numPr>
          <w:ilvl w:val="0"/>
          <w:numId w:val="29"/>
        </w:numPr>
        <w:overflowPunct/>
        <w:autoSpaceDE/>
        <w:adjustRightInd/>
        <w:ind w:left="851" w:hanging="425"/>
        <w:jc w:val="both"/>
        <w:textAlignment w:val="auto"/>
        <w:rPr>
          <w:rFonts w:ascii="Arial" w:hAnsi="Arial" w:cs="Arial"/>
        </w:rPr>
      </w:pPr>
      <w:r w:rsidRPr="009D2C63">
        <w:rPr>
          <w:rFonts w:ascii="Arial" w:hAnsi="Arial" w:cs="Arial"/>
        </w:rPr>
        <w:t>poskytnout druhé smluvní straně veškerou součinnost nezbytnou pro řádné zveřejnění této Smlouvy v souladu se zákonem;</w:t>
      </w:r>
    </w:p>
    <w:p w14:paraId="62DBBBF5" w14:textId="77777777" w:rsidR="00F609B2" w:rsidRPr="009D2C63" w:rsidRDefault="00F609B2" w:rsidP="00F609B2">
      <w:pPr>
        <w:pStyle w:val="Odstavecseseznamem"/>
        <w:overflowPunct/>
        <w:autoSpaceDE/>
        <w:adjustRightInd/>
        <w:ind w:left="851"/>
        <w:jc w:val="both"/>
        <w:rPr>
          <w:rFonts w:ascii="Arial" w:hAnsi="Arial" w:cs="Arial"/>
        </w:rPr>
      </w:pPr>
    </w:p>
    <w:p w14:paraId="62DBBBF6" w14:textId="77777777" w:rsidR="00F609B2" w:rsidRPr="009D2C63" w:rsidRDefault="00F609B2" w:rsidP="00F609B2">
      <w:pPr>
        <w:pStyle w:val="Odstavecseseznamem"/>
        <w:numPr>
          <w:ilvl w:val="0"/>
          <w:numId w:val="29"/>
        </w:numPr>
        <w:overflowPunct/>
        <w:autoSpaceDE/>
        <w:adjustRightInd/>
        <w:ind w:left="851" w:hanging="425"/>
        <w:jc w:val="both"/>
        <w:textAlignment w:val="auto"/>
        <w:rPr>
          <w:rFonts w:ascii="Arial" w:hAnsi="Arial" w:cs="Arial"/>
        </w:rPr>
      </w:pPr>
      <w:r w:rsidRPr="009D2C63">
        <w:rPr>
          <w:rFonts w:ascii="Arial" w:hAnsi="Arial" w:cs="Arial"/>
        </w:rPr>
        <w:t>dodržovat tímto článkem zakotvené postupy související se zveřejněním Smlouvy v registru smluv i v případě uzavření dohod, kterými se tato Smlouva bude případně doplňovat, měnit, nahrazovat nebo rušit;</w:t>
      </w:r>
    </w:p>
    <w:p w14:paraId="62DBBBF7" w14:textId="77777777" w:rsidR="00F609B2" w:rsidRPr="009D2C63" w:rsidRDefault="00F609B2" w:rsidP="00F609B2">
      <w:pPr>
        <w:pStyle w:val="Odstavecseseznamem"/>
        <w:rPr>
          <w:rFonts w:ascii="Arial" w:hAnsi="Arial" w:cs="Arial"/>
        </w:rPr>
      </w:pPr>
    </w:p>
    <w:p w14:paraId="62DBBBF8" w14:textId="77777777" w:rsidR="00F609B2" w:rsidRPr="009D2C63" w:rsidRDefault="00F609B2" w:rsidP="00F609B2">
      <w:pPr>
        <w:pStyle w:val="Odstavecseseznamem"/>
        <w:numPr>
          <w:ilvl w:val="0"/>
          <w:numId w:val="29"/>
        </w:numPr>
        <w:overflowPunct/>
        <w:autoSpaceDE/>
        <w:adjustRightInd/>
        <w:ind w:left="851" w:hanging="425"/>
        <w:jc w:val="both"/>
        <w:textAlignment w:val="auto"/>
        <w:rPr>
          <w:rFonts w:ascii="Arial" w:hAnsi="Arial" w:cs="Arial"/>
        </w:rPr>
      </w:pPr>
      <w:r w:rsidRPr="009D2C63">
        <w:rPr>
          <w:rFonts w:ascii="Arial" w:hAnsi="Arial" w:cs="Arial"/>
        </w:rPr>
        <w:lastRenderedPageBreak/>
        <w:t>pro účely notifikace správce registru smluv o uveřejnění Smlouvy</w:t>
      </w:r>
      <w:r w:rsidR="00704021">
        <w:rPr>
          <w:rFonts w:ascii="Arial" w:hAnsi="Arial" w:cs="Arial"/>
        </w:rPr>
        <w:t xml:space="preserve"> a související komunikace smluvních stran </w:t>
      </w:r>
      <w:r w:rsidRPr="009D2C63">
        <w:rPr>
          <w:rFonts w:ascii="Arial" w:hAnsi="Arial" w:cs="Arial"/>
        </w:rPr>
        <w:t xml:space="preserve">poskytnout e-mailovou adresu kontaktní osoby a bez zbytečného odkladu oznámit druhé smluvní straně změnu tohoto kontaktního údaje: </w:t>
      </w:r>
    </w:p>
    <w:p w14:paraId="62DBBBF9" w14:textId="785B0316" w:rsidR="00F609B2" w:rsidRPr="009D2C63" w:rsidRDefault="00F609B2" w:rsidP="00751A54">
      <w:pPr>
        <w:pStyle w:val="Odstavecseseznamem"/>
        <w:numPr>
          <w:ilvl w:val="0"/>
          <w:numId w:val="30"/>
        </w:numPr>
        <w:textAlignment w:val="auto"/>
        <w:rPr>
          <w:rFonts w:ascii="Arial" w:hAnsi="Arial" w:cs="Arial"/>
        </w:rPr>
      </w:pPr>
      <w:r w:rsidRPr="009D2C63">
        <w:rPr>
          <w:rFonts w:ascii="Arial" w:hAnsi="Arial" w:cs="Arial"/>
        </w:rPr>
        <w:t xml:space="preserve">Za Dodavatele: </w:t>
      </w:r>
    </w:p>
    <w:p w14:paraId="62DBBBFA" w14:textId="15B7A36E" w:rsidR="00F609B2" w:rsidRPr="009D2C63" w:rsidRDefault="00F609B2" w:rsidP="00F609B2">
      <w:pPr>
        <w:pStyle w:val="Odstavecseseznamem"/>
        <w:numPr>
          <w:ilvl w:val="0"/>
          <w:numId w:val="30"/>
        </w:numPr>
        <w:textAlignment w:val="auto"/>
        <w:rPr>
          <w:rFonts w:ascii="Arial" w:hAnsi="Arial" w:cs="Arial"/>
        </w:rPr>
      </w:pPr>
      <w:r w:rsidRPr="009D2C63">
        <w:rPr>
          <w:rFonts w:ascii="Arial" w:hAnsi="Arial" w:cs="Arial"/>
        </w:rPr>
        <w:t xml:space="preserve">Za Pojišťovnu: </w:t>
      </w:r>
    </w:p>
    <w:p w14:paraId="62DBBBFB" w14:textId="77777777" w:rsidR="00F609B2" w:rsidRPr="009D2C63" w:rsidRDefault="00F609B2" w:rsidP="00F609B2">
      <w:pPr>
        <w:rPr>
          <w:rFonts w:ascii="Arial" w:hAnsi="Arial" w:cs="Arial"/>
        </w:rPr>
      </w:pPr>
    </w:p>
    <w:p w14:paraId="62DBBBFC" w14:textId="77777777" w:rsidR="00F609B2" w:rsidRPr="009D2C63" w:rsidRDefault="00F609B2" w:rsidP="00F609B2">
      <w:pPr>
        <w:pStyle w:val="Odstavecseseznamem"/>
        <w:numPr>
          <w:ilvl w:val="0"/>
          <w:numId w:val="29"/>
        </w:numPr>
        <w:overflowPunct/>
        <w:autoSpaceDE/>
        <w:adjustRightInd/>
        <w:ind w:left="851" w:hanging="425"/>
        <w:jc w:val="both"/>
        <w:textAlignment w:val="auto"/>
        <w:rPr>
          <w:rFonts w:ascii="Arial" w:hAnsi="Arial" w:cs="Arial"/>
        </w:rPr>
      </w:pPr>
      <w:r w:rsidRPr="009D2C63">
        <w:rPr>
          <w:rFonts w:ascii="Arial" w:hAnsi="Arial" w:cs="Arial"/>
        </w:rPr>
        <w:t>informovat druhou smluvní stranu o jakýchkoli podáních učiněných vůči registru smluv z vlastní iniciativy nebo k výzvě správce registru smluv či vůči dalším subjektům státní správy v souvislosti se zveřejněním Smlouvy v registru smlu</w:t>
      </w:r>
      <w:r>
        <w:rPr>
          <w:rFonts w:ascii="Arial" w:hAnsi="Arial" w:cs="Arial"/>
        </w:rPr>
        <w:t>v před učiněním takového podání.</w:t>
      </w:r>
    </w:p>
    <w:p w14:paraId="62DBBBFD" w14:textId="77777777" w:rsidR="00F609B2" w:rsidRPr="009D2C63" w:rsidRDefault="00F609B2" w:rsidP="00F609B2">
      <w:pPr>
        <w:pStyle w:val="Odstavecseseznamem"/>
        <w:rPr>
          <w:rFonts w:ascii="Arial" w:hAnsi="Arial" w:cs="Arial"/>
        </w:rPr>
      </w:pPr>
      <w:bookmarkStart w:id="0" w:name="_GoBack"/>
      <w:bookmarkEnd w:id="0"/>
    </w:p>
    <w:p w14:paraId="62DBBBFE" w14:textId="77777777" w:rsidR="00F609B2" w:rsidRPr="009D2C63" w:rsidRDefault="00F609B2" w:rsidP="00F609B2">
      <w:pPr>
        <w:pStyle w:val="Odstavecseseznamem"/>
        <w:numPr>
          <w:ilvl w:val="0"/>
          <w:numId w:val="6"/>
        </w:numPr>
        <w:tabs>
          <w:tab w:val="left" w:pos="426"/>
        </w:tabs>
        <w:ind w:left="426" w:hanging="426"/>
        <w:textAlignment w:val="auto"/>
        <w:rPr>
          <w:rFonts w:ascii="Arial" w:hAnsi="Arial" w:cs="Arial"/>
        </w:rPr>
      </w:pPr>
      <w:r w:rsidRPr="009D2C63">
        <w:rPr>
          <w:rFonts w:ascii="Arial" w:hAnsi="Arial" w:cs="Arial"/>
          <w:u w:val="single"/>
        </w:rPr>
        <w:t>Pojišťovna</w:t>
      </w:r>
      <w:r w:rsidRPr="009D2C63">
        <w:rPr>
          <w:rFonts w:ascii="Arial" w:hAnsi="Arial" w:cs="Arial"/>
        </w:rPr>
        <w:t xml:space="preserve"> se zavazuje:</w:t>
      </w:r>
    </w:p>
    <w:p w14:paraId="62DBBBFF" w14:textId="77777777" w:rsidR="00F609B2" w:rsidRPr="009D2C63" w:rsidRDefault="00F609B2" w:rsidP="00F609B2">
      <w:pPr>
        <w:pStyle w:val="Odstavecseseznamem"/>
        <w:numPr>
          <w:ilvl w:val="0"/>
          <w:numId w:val="31"/>
        </w:numPr>
        <w:overflowPunct/>
        <w:autoSpaceDE/>
        <w:adjustRightInd/>
        <w:ind w:left="851" w:hanging="425"/>
        <w:jc w:val="both"/>
        <w:textAlignment w:val="auto"/>
        <w:rPr>
          <w:rFonts w:ascii="Arial" w:hAnsi="Arial" w:cs="Arial"/>
        </w:rPr>
      </w:pPr>
      <w:r w:rsidRPr="009D2C63">
        <w:rPr>
          <w:rFonts w:ascii="Arial" w:hAnsi="Arial" w:cs="Arial"/>
        </w:rPr>
        <w:t>zabezpečit uveřejnění Smlouvy v registru smluv po znečitelnění údajů, které mají být v souladu se zákonem a touto Smlouvou vyloučeny ze zveřejnění, a to bez zbytečného odkladu, nejpozději do 20 kalendářních dnů od uzavření Smlouvy;</w:t>
      </w:r>
    </w:p>
    <w:p w14:paraId="62DBBC00" w14:textId="77777777" w:rsidR="00F609B2" w:rsidRPr="009D2C63" w:rsidRDefault="00F609B2" w:rsidP="00F609B2">
      <w:pPr>
        <w:pStyle w:val="Odstavecseseznamem"/>
        <w:ind w:left="851" w:hanging="425"/>
        <w:jc w:val="both"/>
        <w:rPr>
          <w:rFonts w:ascii="Arial" w:hAnsi="Arial" w:cs="Arial"/>
        </w:rPr>
      </w:pPr>
    </w:p>
    <w:p w14:paraId="62DBBC01" w14:textId="77777777" w:rsidR="00F609B2" w:rsidRPr="009D2C63" w:rsidRDefault="00F609B2" w:rsidP="00F609B2">
      <w:pPr>
        <w:pStyle w:val="Odstavecseseznamem"/>
        <w:numPr>
          <w:ilvl w:val="0"/>
          <w:numId w:val="31"/>
        </w:numPr>
        <w:ind w:left="851" w:hanging="425"/>
        <w:jc w:val="both"/>
        <w:textAlignment w:val="auto"/>
        <w:rPr>
          <w:rFonts w:ascii="Arial" w:hAnsi="Arial" w:cs="Arial"/>
        </w:rPr>
      </w:pPr>
      <w:r w:rsidRPr="009D2C63">
        <w:rPr>
          <w:rFonts w:ascii="Arial" w:hAnsi="Arial" w:cs="Arial"/>
        </w:rPr>
        <w:t>neprodleně předat Dodavateli potvrzení správce registru smluv ve smyslu § 5 odst. 4 zákona o registru smluv, pakliže Dodavatel nebude vyrozuměn přímo správcem registru smluv na základě zadání automatické notifikace uveřejnění Dodavateli při odeslání Smlouvy k uveřejnění.</w:t>
      </w:r>
    </w:p>
    <w:p w14:paraId="62DBBC02" w14:textId="77777777" w:rsidR="00F609B2" w:rsidRPr="009D2C63" w:rsidRDefault="00F609B2" w:rsidP="00F609B2">
      <w:pPr>
        <w:pStyle w:val="Stylpravidel"/>
        <w:spacing w:before="0" w:line="240" w:lineRule="auto"/>
        <w:contextualSpacing/>
        <w:rPr>
          <w:rFonts w:ascii="Arial" w:hAnsi="Arial" w:cs="Arial"/>
          <w:sz w:val="20"/>
        </w:rPr>
      </w:pPr>
    </w:p>
    <w:p w14:paraId="62DBBC03" w14:textId="77777777" w:rsidR="00F609B2" w:rsidRPr="009D2C63" w:rsidRDefault="00F609B2" w:rsidP="00F609B2">
      <w:pPr>
        <w:pStyle w:val="Odstavecseseznamem"/>
        <w:numPr>
          <w:ilvl w:val="0"/>
          <w:numId w:val="6"/>
        </w:numPr>
        <w:ind w:left="426" w:hanging="426"/>
        <w:jc w:val="both"/>
        <w:textAlignment w:val="auto"/>
        <w:rPr>
          <w:rFonts w:ascii="Arial" w:hAnsi="Arial" w:cs="Arial"/>
        </w:rPr>
      </w:pPr>
      <w:r w:rsidRPr="009D2C63">
        <w:rPr>
          <w:rFonts w:ascii="Arial" w:hAnsi="Arial" w:cs="Arial"/>
          <w:u w:val="single"/>
        </w:rPr>
        <w:t xml:space="preserve">Dodavatel </w:t>
      </w:r>
      <w:r w:rsidRPr="009D2C63">
        <w:rPr>
          <w:rFonts w:ascii="Arial" w:hAnsi="Arial" w:cs="Arial"/>
        </w:rPr>
        <w:t>se zavazuje:</w:t>
      </w:r>
    </w:p>
    <w:p w14:paraId="62DBBC04" w14:textId="77777777" w:rsidR="00F609B2" w:rsidRPr="009D2C63" w:rsidRDefault="00F609B2" w:rsidP="00F609B2">
      <w:pPr>
        <w:pStyle w:val="Odstavecseseznamem"/>
        <w:numPr>
          <w:ilvl w:val="0"/>
          <w:numId w:val="32"/>
        </w:numPr>
        <w:overflowPunct/>
        <w:autoSpaceDE/>
        <w:adjustRightInd/>
        <w:ind w:left="851" w:hanging="425"/>
        <w:jc w:val="both"/>
        <w:textAlignment w:val="auto"/>
        <w:rPr>
          <w:rFonts w:ascii="Arial" w:hAnsi="Arial" w:cs="Arial"/>
        </w:rPr>
      </w:pPr>
      <w:r w:rsidRPr="009D2C63">
        <w:rPr>
          <w:rFonts w:ascii="Arial" w:hAnsi="Arial" w:cs="Arial"/>
        </w:rPr>
        <w:t>v případě nesplnění povinnosti Pojišťovnou dle odstavce 4. písm. a. tohoto článku přistoupit ke zveřejnění Smlouvy v registru smluv po znečitelnění údajů, které mají být vyloučeny ze zveřejnění,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Smlouvy k uveřejnění.</w:t>
      </w:r>
    </w:p>
    <w:p w14:paraId="62DBBC05" w14:textId="77777777" w:rsidR="00F609B2" w:rsidRPr="009D2C63" w:rsidRDefault="00F609B2" w:rsidP="00F609B2">
      <w:pPr>
        <w:pStyle w:val="Odstavecseseznamem"/>
        <w:ind w:left="851" w:hanging="425"/>
        <w:jc w:val="both"/>
        <w:rPr>
          <w:rFonts w:ascii="Arial" w:hAnsi="Arial" w:cs="Arial"/>
        </w:rPr>
      </w:pPr>
    </w:p>
    <w:p w14:paraId="62DBBC06" w14:textId="77777777" w:rsidR="00F609B2" w:rsidRPr="009D2C63" w:rsidRDefault="00F609B2" w:rsidP="00F609B2">
      <w:pPr>
        <w:pStyle w:val="Odstavecseseznamem"/>
        <w:numPr>
          <w:ilvl w:val="0"/>
          <w:numId w:val="32"/>
        </w:numPr>
        <w:overflowPunct/>
        <w:autoSpaceDE/>
        <w:adjustRightInd/>
        <w:ind w:left="851" w:hanging="425"/>
        <w:jc w:val="both"/>
        <w:textAlignment w:val="auto"/>
        <w:rPr>
          <w:rFonts w:ascii="Arial" w:hAnsi="Arial" w:cs="Arial"/>
        </w:rPr>
      </w:pPr>
      <w:r w:rsidRPr="009D2C63">
        <w:rPr>
          <w:rFonts w:ascii="Arial" w:hAnsi="Arial" w:cs="Arial"/>
        </w:rPr>
        <w:t>bezodkladně, nejpozději však do 3 dnů od obdržení notifikace správce registru o uveřejnění Smlouvy, provést kontrolu řádného uveřejnění a v případě zjištění nesouladu Pojišťovnu ihned informovat. Obdobně je povinna postupovat i Pojišťovna, pokud dojde ke zveřejnění Smlouvy D</w:t>
      </w:r>
      <w:r w:rsidR="00FE5730">
        <w:rPr>
          <w:rFonts w:ascii="Arial" w:hAnsi="Arial" w:cs="Arial"/>
        </w:rPr>
        <w:t>odavatelem</w:t>
      </w:r>
      <w:r w:rsidRPr="009D2C63">
        <w:rPr>
          <w:rFonts w:ascii="Arial" w:hAnsi="Arial" w:cs="Arial"/>
        </w:rPr>
        <w:t>.</w:t>
      </w:r>
    </w:p>
    <w:p w14:paraId="62DBBC07" w14:textId="77777777" w:rsidR="0001239D" w:rsidRPr="00147F0D" w:rsidRDefault="00F609B2" w:rsidP="00F609B2">
      <w:pPr>
        <w:pStyle w:val="Stylpravidel"/>
        <w:spacing w:line="240" w:lineRule="auto"/>
        <w:ind w:left="426" w:hanging="426"/>
        <w:contextualSpacing/>
        <w:rPr>
          <w:b/>
        </w:rPr>
      </w:pPr>
      <w:r>
        <w:rPr>
          <w:rFonts w:ascii="Arial" w:hAnsi="Arial" w:cs="Arial"/>
          <w:sz w:val="20"/>
        </w:rPr>
        <w:t xml:space="preserve">6. </w:t>
      </w:r>
      <w:r>
        <w:rPr>
          <w:rFonts w:ascii="Arial" w:hAnsi="Arial" w:cs="Arial"/>
          <w:sz w:val="20"/>
        </w:rPr>
        <w:tab/>
      </w:r>
      <w:r w:rsidRPr="009D2C63">
        <w:rPr>
          <w:rFonts w:ascii="Arial" w:hAnsi="Arial" w:cs="Arial"/>
          <w:sz w:val="20"/>
        </w:rPr>
        <w:t>Smluvní strany prohlašují, že se dohodly na všech částech Smlouvy, které budou pro účely jejího uveřejnění prostřednictvím registru smluv znečitelněny</w:t>
      </w:r>
      <w:r w:rsidR="005F30BC" w:rsidRPr="00147F0D">
        <w:rPr>
          <w:rFonts w:ascii="Arial" w:hAnsi="Arial" w:cs="Arial"/>
          <w:sz w:val="20"/>
        </w:rPr>
        <w:t>.</w:t>
      </w:r>
    </w:p>
    <w:p w14:paraId="62DBBC08" w14:textId="77777777" w:rsidR="00147F0D" w:rsidRDefault="00147F0D" w:rsidP="00F609B2">
      <w:pPr>
        <w:pStyle w:val="Stylpravidel"/>
        <w:tabs>
          <w:tab w:val="left" w:pos="360"/>
        </w:tabs>
        <w:spacing w:line="240" w:lineRule="auto"/>
        <w:ind w:left="426" w:hanging="426"/>
        <w:contextualSpacing/>
        <w:jc w:val="center"/>
        <w:rPr>
          <w:rFonts w:ascii="Arial" w:hAnsi="Arial" w:cs="Arial"/>
          <w:b/>
          <w:sz w:val="20"/>
        </w:rPr>
      </w:pPr>
    </w:p>
    <w:p w14:paraId="62DBBC09" w14:textId="77777777" w:rsidR="00147F0D" w:rsidRDefault="00147F0D" w:rsidP="0091143F">
      <w:pPr>
        <w:pStyle w:val="Stylpravidel"/>
        <w:tabs>
          <w:tab w:val="left" w:pos="360"/>
        </w:tabs>
        <w:spacing w:line="240" w:lineRule="auto"/>
        <w:contextualSpacing/>
        <w:jc w:val="center"/>
        <w:rPr>
          <w:rFonts w:ascii="Arial" w:hAnsi="Arial" w:cs="Arial"/>
          <w:b/>
          <w:sz w:val="20"/>
        </w:rPr>
      </w:pPr>
    </w:p>
    <w:p w14:paraId="62DBBC0A" w14:textId="77777777" w:rsidR="0021418B" w:rsidRPr="002D4AF6" w:rsidRDefault="0021418B" w:rsidP="0091143F">
      <w:pPr>
        <w:pStyle w:val="Stylpravidel"/>
        <w:tabs>
          <w:tab w:val="left" w:pos="360"/>
        </w:tabs>
        <w:spacing w:line="240" w:lineRule="auto"/>
        <w:contextualSpacing/>
        <w:jc w:val="center"/>
        <w:rPr>
          <w:rFonts w:ascii="Arial" w:hAnsi="Arial" w:cs="Arial"/>
          <w:b/>
          <w:sz w:val="20"/>
        </w:rPr>
      </w:pPr>
      <w:r w:rsidRPr="00147F0D">
        <w:rPr>
          <w:rFonts w:ascii="Arial" w:hAnsi="Arial" w:cs="Arial"/>
          <w:b/>
          <w:sz w:val="20"/>
        </w:rPr>
        <w:t>Článek X</w:t>
      </w:r>
      <w:r w:rsidR="0001239D" w:rsidRPr="00147F0D">
        <w:rPr>
          <w:rFonts w:ascii="Arial" w:hAnsi="Arial" w:cs="Arial"/>
          <w:b/>
          <w:sz w:val="20"/>
        </w:rPr>
        <w:t>I</w:t>
      </w:r>
      <w:r w:rsidRPr="00147F0D">
        <w:rPr>
          <w:rFonts w:ascii="Arial" w:hAnsi="Arial" w:cs="Arial"/>
          <w:b/>
          <w:sz w:val="20"/>
        </w:rPr>
        <w:t>.</w:t>
      </w:r>
    </w:p>
    <w:p w14:paraId="62DBBC0B" w14:textId="77777777" w:rsidR="0021418B" w:rsidRDefault="0021418B" w:rsidP="0091143F">
      <w:pPr>
        <w:pStyle w:val="Stylpravidel"/>
        <w:tabs>
          <w:tab w:val="left" w:pos="360"/>
        </w:tabs>
        <w:spacing w:before="120" w:line="240" w:lineRule="auto"/>
        <w:contextualSpacing/>
        <w:jc w:val="center"/>
        <w:rPr>
          <w:rFonts w:ascii="Arial" w:hAnsi="Arial" w:cs="Arial"/>
          <w:b/>
          <w:sz w:val="20"/>
        </w:rPr>
      </w:pPr>
      <w:r w:rsidRPr="002D4AF6">
        <w:rPr>
          <w:rFonts w:ascii="Arial" w:hAnsi="Arial" w:cs="Arial"/>
          <w:b/>
          <w:sz w:val="20"/>
        </w:rPr>
        <w:t>Ostatní ujednání</w:t>
      </w:r>
    </w:p>
    <w:p w14:paraId="62DBBC0C" w14:textId="77777777" w:rsidR="00A40BC3" w:rsidRPr="002D4AF6" w:rsidRDefault="00A40BC3" w:rsidP="0091143F">
      <w:pPr>
        <w:pStyle w:val="Stylpravidel"/>
        <w:tabs>
          <w:tab w:val="left" w:pos="360"/>
        </w:tabs>
        <w:spacing w:before="120" w:line="240" w:lineRule="auto"/>
        <w:contextualSpacing/>
        <w:jc w:val="center"/>
        <w:rPr>
          <w:rFonts w:ascii="Arial" w:hAnsi="Arial" w:cs="Arial"/>
          <w:b/>
          <w:sz w:val="20"/>
        </w:rPr>
      </w:pPr>
    </w:p>
    <w:p w14:paraId="62DBBC0D" w14:textId="77777777" w:rsidR="002D4AF6" w:rsidRDefault="0021418B" w:rsidP="00E0034B">
      <w:pPr>
        <w:pStyle w:val="Stylpravidel"/>
        <w:widowControl/>
        <w:numPr>
          <w:ilvl w:val="0"/>
          <w:numId w:val="5"/>
        </w:numPr>
        <w:tabs>
          <w:tab w:val="left" w:pos="426"/>
        </w:tabs>
        <w:suppressAutoHyphens/>
        <w:overflowPunct/>
        <w:autoSpaceDE/>
        <w:autoSpaceDN/>
        <w:adjustRightInd/>
        <w:spacing w:line="240" w:lineRule="auto"/>
        <w:ind w:left="371"/>
        <w:contextualSpacing/>
        <w:textAlignment w:val="auto"/>
        <w:rPr>
          <w:rFonts w:ascii="Arial" w:hAnsi="Arial" w:cs="Arial"/>
          <w:sz w:val="20"/>
        </w:rPr>
      </w:pPr>
      <w:r w:rsidRPr="002D4AF6">
        <w:rPr>
          <w:rFonts w:ascii="Arial" w:hAnsi="Arial" w:cs="Arial"/>
          <w:sz w:val="20"/>
        </w:rPr>
        <w:t xml:space="preserve">Má-li v některém z ustanovení Smlouvy Dodavatel povinnost vůči Pojišťovně, je povinen ji v případě pochybností splnit v místě sídla Klientského pracoviště / Regionální pobočky Pojišťovny uvedené v záhlaví této Smlouvy. </w:t>
      </w:r>
    </w:p>
    <w:p w14:paraId="62DBBC0E" w14:textId="77777777" w:rsidR="002D4AF6" w:rsidRDefault="002D4AF6" w:rsidP="002D4AF6">
      <w:pPr>
        <w:pStyle w:val="Stylpravidel"/>
        <w:widowControl/>
        <w:tabs>
          <w:tab w:val="left" w:pos="426"/>
        </w:tabs>
        <w:suppressAutoHyphens/>
        <w:overflowPunct/>
        <w:autoSpaceDE/>
        <w:autoSpaceDN/>
        <w:adjustRightInd/>
        <w:spacing w:line="240" w:lineRule="auto"/>
        <w:ind w:left="371"/>
        <w:contextualSpacing/>
        <w:textAlignment w:val="auto"/>
        <w:rPr>
          <w:rFonts w:ascii="Arial" w:hAnsi="Arial" w:cs="Arial"/>
          <w:sz w:val="20"/>
        </w:rPr>
      </w:pPr>
    </w:p>
    <w:p w14:paraId="62DBBC0F" w14:textId="77777777" w:rsidR="00A40BC3" w:rsidRPr="00147F0D" w:rsidRDefault="00A40BC3" w:rsidP="00A40BC3">
      <w:pPr>
        <w:pStyle w:val="Stylpravidel"/>
        <w:widowControl/>
        <w:numPr>
          <w:ilvl w:val="0"/>
          <w:numId w:val="5"/>
        </w:numPr>
        <w:tabs>
          <w:tab w:val="left" w:pos="426"/>
        </w:tabs>
        <w:suppressAutoHyphens/>
        <w:overflowPunct/>
        <w:autoSpaceDE/>
        <w:autoSpaceDN/>
        <w:adjustRightInd/>
        <w:spacing w:line="240" w:lineRule="auto"/>
        <w:ind w:left="371"/>
        <w:contextualSpacing/>
        <w:textAlignment w:val="auto"/>
        <w:rPr>
          <w:rFonts w:ascii="Arial" w:hAnsi="Arial" w:cs="Arial"/>
          <w:sz w:val="20"/>
        </w:rPr>
      </w:pPr>
      <w:r w:rsidRPr="00147F0D">
        <w:rPr>
          <w:rFonts w:ascii="Arial" w:hAnsi="Arial" w:cs="Arial"/>
          <w:sz w:val="20"/>
        </w:rPr>
        <w:t>Před uzavřením Smlouvy je Dodavatel povinen předložit Pojišťovně platné níže specifikované dokumenty, které budou Pojišťovnou uchovány jako součást spisové dokumentace, a bezodkladně Pojišťovně oznamovat změny související se skutečnostmi, které jimi prokazuje, pokud mají vliv na závazkový vztah uzavřený touto Smlouvou:</w:t>
      </w:r>
    </w:p>
    <w:p w14:paraId="62DBBC10" w14:textId="77777777" w:rsidR="00A40BC3" w:rsidRPr="00147F0D" w:rsidRDefault="00A40BC3" w:rsidP="00A40BC3">
      <w:pPr>
        <w:pStyle w:val="Stylpravidel"/>
        <w:widowControl/>
        <w:tabs>
          <w:tab w:val="left" w:pos="426"/>
        </w:tabs>
        <w:suppressAutoHyphens/>
        <w:overflowPunct/>
        <w:autoSpaceDE/>
        <w:autoSpaceDN/>
        <w:adjustRightInd/>
        <w:spacing w:before="0" w:line="100" w:lineRule="atLeast"/>
        <w:ind w:left="426" w:hanging="426"/>
        <w:textAlignment w:val="auto"/>
        <w:rPr>
          <w:rFonts w:ascii="Arial" w:hAnsi="Arial" w:cs="Arial"/>
          <w:sz w:val="20"/>
        </w:rPr>
      </w:pPr>
    </w:p>
    <w:p w14:paraId="62DBBC11" w14:textId="77777777" w:rsidR="00CD246E" w:rsidRPr="00147F0D" w:rsidRDefault="00A40BC3" w:rsidP="00CD246E">
      <w:pPr>
        <w:pStyle w:val="Stylpravidel"/>
        <w:numPr>
          <w:ilvl w:val="0"/>
          <w:numId w:val="26"/>
        </w:numPr>
        <w:tabs>
          <w:tab w:val="left" w:pos="3300"/>
          <w:tab w:val="left" w:pos="3796"/>
        </w:tabs>
        <w:spacing w:before="0" w:line="100" w:lineRule="atLeast"/>
        <w:ind w:left="1276" w:hanging="425"/>
        <w:jc w:val="left"/>
        <w:rPr>
          <w:rFonts w:ascii="Arial" w:hAnsi="Arial" w:cs="Arial"/>
          <w:sz w:val="20"/>
        </w:rPr>
      </w:pPr>
      <w:r w:rsidRPr="00147F0D">
        <w:rPr>
          <w:rFonts w:ascii="Arial" w:hAnsi="Arial" w:cs="Arial"/>
          <w:sz w:val="20"/>
        </w:rPr>
        <w:t>Ověřená kopie rozhodnutí o udělení oprávnění k poskytování zdravotních služeb (v případě, je-li subjekt registrován);</w:t>
      </w:r>
    </w:p>
    <w:p w14:paraId="62DBBC12" w14:textId="77777777" w:rsidR="00CD246E" w:rsidRPr="00147F0D" w:rsidRDefault="00CD246E" w:rsidP="00CD246E">
      <w:pPr>
        <w:pStyle w:val="Stylpravidel"/>
        <w:tabs>
          <w:tab w:val="left" w:pos="3300"/>
          <w:tab w:val="left" w:pos="3796"/>
        </w:tabs>
        <w:spacing w:before="0" w:line="100" w:lineRule="atLeast"/>
        <w:ind w:left="1276"/>
        <w:jc w:val="left"/>
        <w:rPr>
          <w:rFonts w:ascii="Arial" w:hAnsi="Arial" w:cs="Arial"/>
          <w:sz w:val="20"/>
        </w:rPr>
      </w:pPr>
    </w:p>
    <w:p w14:paraId="62DBBC13" w14:textId="77777777" w:rsidR="00CD246E" w:rsidRPr="00147F0D" w:rsidRDefault="00CD246E" w:rsidP="00CD246E">
      <w:pPr>
        <w:pStyle w:val="Stylpravidel"/>
        <w:numPr>
          <w:ilvl w:val="0"/>
          <w:numId w:val="26"/>
        </w:numPr>
        <w:tabs>
          <w:tab w:val="left" w:pos="3300"/>
          <w:tab w:val="left" w:pos="3796"/>
        </w:tabs>
        <w:spacing w:before="0" w:line="100" w:lineRule="atLeast"/>
        <w:ind w:left="1276" w:hanging="425"/>
        <w:jc w:val="left"/>
        <w:rPr>
          <w:rFonts w:ascii="Arial" w:hAnsi="Arial" w:cs="Arial"/>
          <w:sz w:val="20"/>
        </w:rPr>
      </w:pPr>
      <w:r w:rsidRPr="00147F0D">
        <w:rPr>
          <w:rFonts w:ascii="Arial" w:hAnsi="Arial" w:cs="Arial"/>
          <w:sz w:val="20"/>
        </w:rPr>
        <w:t xml:space="preserve">Ověřená kopie osvědčení vydávané Českou odbornou společností otorinolaryngologie a chirurgie hlavy a krku do r. 2000, nebo písemný doklad o ukončení nástavbové specializace </w:t>
      </w:r>
      <w:r w:rsidR="00CC2D34" w:rsidRPr="00147F0D">
        <w:rPr>
          <w:rFonts w:ascii="Arial" w:hAnsi="Arial" w:cs="Arial"/>
          <w:sz w:val="20"/>
        </w:rPr>
        <w:t>v oboru foniatrie dle čl. III odst. 5 Smlouvy</w:t>
      </w:r>
    </w:p>
    <w:p w14:paraId="62DBBC14" w14:textId="77777777" w:rsidR="00CD246E" w:rsidRPr="00147F0D" w:rsidRDefault="00CD246E" w:rsidP="00CD246E">
      <w:pPr>
        <w:pStyle w:val="Stylpravidel"/>
        <w:tabs>
          <w:tab w:val="left" w:pos="3300"/>
          <w:tab w:val="left" w:pos="9072"/>
        </w:tabs>
        <w:spacing w:before="0" w:line="100" w:lineRule="atLeast"/>
        <w:ind w:left="1276"/>
        <w:rPr>
          <w:rFonts w:ascii="Arial" w:hAnsi="Arial" w:cs="Arial"/>
          <w:sz w:val="20"/>
        </w:rPr>
      </w:pPr>
    </w:p>
    <w:p w14:paraId="62DBBC15" w14:textId="77777777" w:rsidR="00A40BC3" w:rsidRPr="00147F0D" w:rsidRDefault="00A40BC3" w:rsidP="00A40BC3">
      <w:pPr>
        <w:pStyle w:val="Stylpravidel"/>
        <w:numPr>
          <w:ilvl w:val="0"/>
          <w:numId w:val="26"/>
        </w:numPr>
        <w:tabs>
          <w:tab w:val="left" w:pos="3300"/>
          <w:tab w:val="left" w:pos="3796"/>
        </w:tabs>
        <w:spacing w:before="0" w:line="100" w:lineRule="atLeast"/>
        <w:ind w:left="1276" w:hanging="425"/>
        <w:jc w:val="left"/>
        <w:rPr>
          <w:rFonts w:ascii="Arial" w:hAnsi="Arial" w:cs="Arial"/>
          <w:sz w:val="20"/>
        </w:rPr>
      </w:pPr>
      <w:r w:rsidRPr="00147F0D">
        <w:rPr>
          <w:rFonts w:ascii="Arial" w:hAnsi="Arial" w:cs="Arial"/>
          <w:sz w:val="20"/>
        </w:rPr>
        <w:t xml:space="preserve">Ověřená kopie živnostenského oprávnění (u fyzických osob) nebo platný výpis z obchodního rejstříku (u právnických osob nebo fyzických osob zapsaných v obchodním </w:t>
      </w:r>
      <w:r w:rsidRPr="00147F0D">
        <w:rPr>
          <w:rFonts w:ascii="Arial" w:hAnsi="Arial" w:cs="Arial"/>
          <w:sz w:val="20"/>
        </w:rPr>
        <w:lastRenderedPageBreak/>
        <w:t>rejstříku);</w:t>
      </w:r>
    </w:p>
    <w:p w14:paraId="62DBBC16" w14:textId="77777777" w:rsidR="0021418B" w:rsidRPr="002D4AF6" w:rsidRDefault="0021418B" w:rsidP="002D4AF6">
      <w:pPr>
        <w:pStyle w:val="Stylpravidel"/>
        <w:widowControl/>
        <w:tabs>
          <w:tab w:val="left" w:pos="426"/>
        </w:tabs>
        <w:suppressAutoHyphens/>
        <w:overflowPunct/>
        <w:autoSpaceDE/>
        <w:autoSpaceDN/>
        <w:adjustRightInd/>
        <w:spacing w:line="240" w:lineRule="auto"/>
        <w:ind w:left="371"/>
        <w:contextualSpacing/>
        <w:textAlignment w:val="auto"/>
        <w:rPr>
          <w:rFonts w:ascii="Arial" w:hAnsi="Arial" w:cs="Arial"/>
          <w:sz w:val="20"/>
        </w:rPr>
      </w:pPr>
      <w:r w:rsidRPr="002D4AF6">
        <w:rPr>
          <w:rFonts w:ascii="Arial" w:hAnsi="Arial" w:cs="Arial"/>
          <w:sz w:val="20"/>
        </w:rPr>
        <w:t xml:space="preserve"> </w:t>
      </w:r>
    </w:p>
    <w:p w14:paraId="62DBBC17" w14:textId="77777777" w:rsidR="0021418B" w:rsidRPr="002D4AF6" w:rsidRDefault="0021418B" w:rsidP="00E0034B">
      <w:pPr>
        <w:pStyle w:val="Stylpravidel"/>
        <w:widowControl/>
        <w:numPr>
          <w:ilvl w:val="0"/>
          <w:numId w:val="5"/>
        </w:numPr>
        <w:tabs>
          <w:tab w:val="left" w:pos="2520"/>
        </w:tabs>
        <w:suppressAutoHyphens/>
        <w:overflowPunct/>
        <w:autoSpaceDE/>
        <w:autoSpaceDN/>
        <w:adjustRightInd/>
        <w:spacing w:before="0" w:line="240" w:lineRule="auto"/>
        <w:contextualSpacing/>
        <w:textAlignment w:val="auto"/>
        <w:rPr>
          <w:rFonts w:ascii="Arial" w:hAnsi="Arial" w:cs="Arial"/>
          <w:sz w:val="20"/>
        </w:rPr>
      </w:pPr>
      <w:r w:rsidRPr="002D4AF6">
        <w:rPr>
          <w:rFonts w:ascii="Arial" w:hAnsi="Arial" w:cs="Arial"/>
          <w:sz w:val="20"/>
        </w:rPr>
        <w:t>Nedílnou součástí této Smlouvy jsou přílohy:</w:t>
      </w:r>
    </w:p>
    <w:p w14:paraId="62DBBC18" w14:textId="77777777" w:rsidR="002D4AF6" w:rsidRPr="002D4AF6" w:rsidRDefault="002D4AF6" w:rsidP="002D4AF6">
      <w:pPr>
        <w:pStyle w:val="Stylpravidel"/>
        <w:tabs>
          <w:tab w:val="left" w:pos="1276"/>
          <w:tab w:val="left" w:pos="3796"/>
        </w:tabs>
        <w:spacing w:before="0" w:line="240" w:lineRule="auto"/>
        <w:ind w:left="420"/>
        <w:contextualSpacing/>
        <w:rPr>
          <w:rFonts w:ascii="Arial" w:hAnsi="Arial" w:cs="Arial"/>
          <w:sz w:val="20"/>
        </w:rPr>
      </w:pPr>
      <w:r w:rsidRPr="002D4AF6">
        <w:rPr>
          <w:rFonts w:ascii="Arial" w:hAnsi="Arial" w:cs="Arial"/>
          <w:sz w:val="20"/>
        </w:rPr>
        <w:t xml:space="preserve">č. </w:t>
      </w:r>
      <w:r w:rsidR="00A40BC3">
        <w:rPr>
          <w:rFonts w:ascii="Arial" w:hAnsi="Arial" w:cs="Arial"/>
          <w:sz w:val="20"/>
        </w:rPr>
        <w:t>1</w:t>
      </w:r>
      <w:r w:rsidR="00A32103">
        <w:rPr>
          <w:rFonts w:ascii="Arial" w:hAnsi="Arial" w:cs="Arial"/>
          <w:sz w:val="20"/>
        </w:rPr>
        <w:tab/>
      </w:r>
      <w:r w:rsidRPr="002D4AF6">
        <w:rPr>
          <w:rFonts w:ascii="Arial" w:hAnsi="Arial" w:cs="Arial"/>
          <w:sz w:val="20"/>
        </w:rPr>
        <w:t xml:space="preserve">Sortiment </w:t>
      </w:r>
      <w:r w:rsidR="00F609B2">
        <w:rPr>
          <w:rFonts w:ascii="Arial" w:hAnsi="Arial" w:cs="Arial"/>
          <w:sz w:val="20"/>
        </w:rPr>
        <w:t>zdravotnických prostředků</w:t>
      </w:r>
      <w:r w:rsidRPr="002D4AF6">
        <w:rPr>
          <w:rFonts w:ascii="Arial" w:hAnsi="Arial" w:cs="Arial"/>
          <w:sz w:val="20"/>
        </w:rPr>
        <w:t>;</w:t>
      </w:r>
    </w:p>
    <w:p w14:paraId="62DBBC19" w14:textId="77777777" w:rsidR="0021418B" w:rsidRDefault="0021418B" w:rsidP="0091143F">
      <w:pPr>
        <w:pStyle w:val="Stylpravidel"/>
        <w:tabs>
          <w:tab w:val="left" w:pos="1276"/>
          <w:tab w:val="left" w:pos="3796"/>
        </w:tabs>
        <w:spacing w:before="0" w:line="240" w:lineRule="auto"/>
        <w:ind w:left="420"/>
        <w:contextualSpacing/>
        <w:rPr>
          <w:rFonts w:ascii="Arial" w:hAnsi="Arial" w:cs="Arial"/>
          <w:sz w:val="20"/>
        </w:rPr>
      </w:pPr>
      <w:r w:rsidRPr="002D4AF6">
        <w:rPr>
          <w:rFonts w:ascii="Arial" w:hAnsi="Arial" w:cs="Arial"/>
          <w:sz w:val="20"/>
        </w:rPr>
        <w:t xml:space="preserve">č. </w:t>
      </w:r>
      <w:r w:rsidR="00A32103">
        <w:rPr>
          <w:rFonts w:ascii="Arial" w:hAnsi="Arial" w:cs="Arial"/>
          <w:sz w:val="20"/>
        </w:rPr>
        <w:t>2</w:t>
      </w:r>
      <w:r w:rsidR="00A32103">
        <w:rPr>
          <w:rFonts w:ascii="Arial" w:hAnsi="Arial" w:cs="Arial"/>
          <w:sz w:val="20"/>
        </w:rPr>
        <w:tab/>
      </w:r>
      <w:r w:rsidRPr="002D4AF6">
        <w:rPr>
          <w:rFonts w:ascii="Arial" w:hAnsi="Arial" w:cs="Arial"/>
          <w:sz w:val="20"/>
        </w:rPr>
        <w:t>Seznam provozoven Dodavatele</w:t>
      </w:r>
    </w:p>
    <w:p w14:paraId="62DBBC1A" w14:textId="77777777" w:rsidR="00FE5730" w:rsidRDefault="00FE5730" w:rsidP="0091143F">
      <w:pPr>
        <w:pStyle w:val="Stylpravidel"/>
        <w:spacing w:line="240" w:lineRule="auto"/>
        <w:contextualSpacing/>
        <w:jc w:val="center"/>
        <w:rPr>
          <w:rFonts w:ascii="Arial" w:hAnsi="Arial" w:cs="Arial"/>
          <w:b/>
          <w:sz w:val="20"/>
        </w:rPr>
      </w:pPr>
    </w:p>
    <w:p w14:paraId="62DBBC1B" w14:textId="77777777" w:rsidR="0021418B" w:rsidRPr="002D4AF6" w:rsidRDefault="0021418B" w:rsidP="0091143F">
      <w:pPr>
        <w:pStyle w:val="Stylpravidel"/>
        <w:spacing w:line="240" w:lineRule="auto"/>
        <w:contextualSpacing/>
        <w:jc w:val="center"/>
        <w:rPr>
          <w:rFonts w:ascii="Arial" w:hAnsi="Arial" w:cs="Arial"/>
          <w:b/>
          <w:sz w:val="20"/>
        </w:rPr>
      </w:pPr>
      <w:r w:rsidRPr="002D4AF6">
        <w:rPr>
          <w:rFonts w:ascii="Arial" w:hAnsi="Arial" w:cs="Arial"/>
          <w:b/>
          <w:sz w:val="20"/>
        </w:rPr>
        <w:t>Článek XI</w:t>
      </w:r>
      <w:r w:rsidR="0001239D" w:rsidRPr="002D4AF6">
        <w:rPr>
          <w:rFonts w:ascii="Arial" w:hAnsi="Arial" w:cs="Arial"/>
          <w:b/>
          <w:sz w:val="20"/>
        </w:rPr>
        <w:t>I</w:t>
      </w:r>
      <w:r w:rsidRPr="002D4AF6">
        <w:rPr>
          <w:rFonts w:ascii="Arial" w:hAnsi="Arial" w:cs="Arial"/>
          <w:b/>
          <w:sz w:val="20"/>
        </w:rPr>
        <w:t>.</w:t>
      </w:r>
    </w:p>
    <w:p w14:paraId="62DBBC1C" w14:textId="77777777" w:rsidR="0021418B" w:rsidRDefault="0021418B" w:rsidP="0091143F">
      <w:pPr>
        <w:pStyle w:val="Stylpravidel"/>
        <w:spacing w:before="120" w:line="240" w:lineRule="auto"/>
        <w:contextualSpacing/>
        <w:jc w:val="center"/>
        <w:rPr>
          <w:rFonts w:ascii="Arial" w:hAnsi="Arial" w:cs="Arial"/>
          <w:b/>
          <w:sz w:val="20"/>
        </w:rPr>
      </w:pPr>
      <w:r w:rsidRPr="002D4AF6">
        <w:rPr>
          <w:rFonts w:ascii="Arial" w:hAnsi="Arial" w:cs="Arial"/>
          <w:b/>
          <w:sz w:val="20"/>
        </w:rPr>
        <w:t>Závěrečná ujednání</w:t>
      </w:r>
    </w:p>
    <w:p w14:paraId="62DBBC1D" w14:textId="77777777" w:rsidR="00A32103" w:rsidRPr="002D4AF6" w:rsidRDefault="00A32103" w:rsidP="0091143F">
      <w:pPr>
        <w:pStyle w:val="Stylpravidel"/>
        <w:spacing w:before="120" w:line="240" w:lineRule="auto"/>
        <w:contextualSpacing/>
        <w:jc w:val="center"/>
        <w:rPr>
          <w:rFonts w:ascii="Arial" w:hAnsi="Arial" w:cs="Arial"/>
          <w:sz w:val="20"/>
        </w:rPr>
      </w:pPr>
    </w:p>
    <w:p w14:paraId="62DBBC1E" w14:textId="77777777" w:rsidR="0043720B" w:rsidRDefault="0043720B" w:rsidP="0043720B">
      <w:pPr>
        <w:pStyle w:val="Stylpravidel"/>
        <w:widowControl/>
        <w:numPr>
          <w:ilvl w:val="0"/>
          <w:numId w:val="9"/>
        </w:numPr>
        <w:tabs>
          <w:tab w:val="left" w:pos="2520"/>
        </w:tabs>
        <w:suppressAutoHyphens/>
        <w:overflowPunct/>
        <w:autoSpaceDE/>
        <w:autoSpaceDN/>
        <w:adjustRightInd/>
        <w:spacing w:before="0" w:line="240" w:lineRule="auto"/>
        <w:ind w:left="426" w:hanging="426"/>
        <w:textAlignment w:val="auto"/>
        <w:rPr>
          <w:rFonts w:ascii="Arial" w:hAnsi="Arial" w:cs="Arial"/>
          <w:sz w:val="20"/>
        </w:rPr>
      </w:pPr>
      <w:r>
        <w:rPr>
          <w:rFonts w:ascii="Arial" w:hAnsi="Arial" w:cs="Arial"/>
          <w:sz w:val="20"/>
        </w:rPr>
        <w:t>Právní v</w:t>
      </w:r>
      <w:r w:rsidRPr="00FC06DB">
        <w:rPr>
          <w:rFonts w:ascii="Arial" w:hAnsi="Arial" w:cs="Arial"/>
          <w:sz w:val="20"/>
        </w:rPr>
        <w:t xml:space="preserve">ztahy mezi smluvními stranami </w:t>
      </w:r>
      <w:r>
        <w:rPr>
          <w:rFonts w:ascii="Arial" w:hAnsi="Arial" w:cs="Arial"/>
          <w:sz w:val="20"/>
        </w:rPr>
        <w:t xml:space="preserve">se řídí českým právním řádem. Ve věcech neupravených touto </w:t>
      </w:r>
      <w:r w:rsidRPr="00FC06DB">
        <w:rPr>
          <w:rFonts w:ascii="Arial" w:hAnsi="Arial" w:cs="Arial"/>
          <w:sz w:val="20"/>
        </w:rPr>
        <w:t xml:space="preserve">Smlouvou se řídí právními předpisy upravujícími veřejné zdravotní pojištění a poskytování zdravotní péče, občanským zákoníkem a dalšími příslušnými právními předpisy. </w:t>
      </w:r>
    </w:p>
    <w:p w14:paraId="62DBBC1F" w14:textId="77777777" w:rsidR="0021418B" w:rsidRPr="002D4AF6" w:rsidRDefault="0021418B" w:rsidP="0043720B">
      <w:pPr>
        <w:pStyle w:val="Stylpravidel"/>
        <w:widowControl/>
        <w:overflowPunct/>
        <w:autoSpaceDE/>
        <w:autoSpaceDN/>
        <w:adjustRightInd/>
        <w:spacing w:line="240" w:lineRule="auto"/>
        <w:ind w:left="426"/>
        <w:contextualSpacing/>
        <w:textAlignment w:val="auto"/>
        <w:rPr>
          <w:rFonts w:ascii="Arial" w:hAnsi="Arial" w:cs="Arial"/>
          <w:sz w:val="20"/>
        </w:rPr>
      </w:pPr>
      <w:r w:rsidRPr="002D4AF6">
        <w:rPr>
          <w:rFonts w:ascii="Arial" w:hAnsi="Arial" w:cs="Arial"/>
          <w:sz w:val="20"/>
        </w:rPr>
        <w:t xml:space="preserve"> </w:t>
      </w:r>
    </w:p>
    <w:p w14:paraId="62DBBC20" w14:textId="77777777" w:rsidR="00A32103" w:rsidRDefault="0021418B" w:rsidP="00A32103">
      <w:pPr>
        <w:pStyle w:val="Stylpravidel"/>
        <w:widowControl/>
        <w:numPr>
          <w:ilvl w:val="0"/>
          <w:numId w:val="9"/>
        </w:numPr>
        <w:overflowPunct/>
        <w:autoSpaceDE/>
        <w:autoSpaceDN/>
        <w:adjustRightInd/>
        <w:spacing w:line="240" w:lineRule="auto"/>
        <w:ind w:left="426" w:hanging="426"/>
        <w:contextualSpacing/>
        <w:textAlignment w:val="auto"/>
        <w:rPr>
          <w:rFonts w:ascii="Arial" w:hAnsi="Arial" w:cs="Arial"/>
          <w:sz w:val="20"/>
        </w:rPr>
      </w:pPr>
      <w:r w:rsidRPr="002D4AF6">
        <w:rPr>
          <w:rFonts w:ascii="Arial" w:hAnsi="Arial" w:cs="Arial"/>
          <w:sz w:val="20"/>
        </w:rPr>
        <w:t>Smlouva je vyhotovena ve 2 stejnopisech, z nichž každá smluvní strana obdrží 1 vyhotovení.</w:t>
      </w:r>
    </w:p>
    <w:p w14:paraId="62DBBC21" w14:textId="77777777" w:rsidR="00A32103" w:rsidRDefault="00A32103" w:rsidP="00A32103">
      <w:pPr>
        <w:pStyle w:val="Stylpravidel"/>
        <w:widowControl/>
        <w:overflowPunct/>
        <w:autoSpaceDE/>
        <w:autoSpaceDN/>
        <w:adjustRightInd/>
        <w:spacing w:line="240" w:lineRule="auto"/>
        <w:contextualSpacing/>
        <w:textAlignment w:val="auto"/>
        <w:rPr>
          <w:rFonts w:ascii="Arial" w:hAnsi="Arial" w:cs="Arial"/>
          <w:sz w:val="20"/>
        </w:rPr>
      </w:pPr>
    </w:p>
    <w:p w14:paraId="62DBBC22" w14:textId="56525B5B" w:rsidR="00A32103" w:rsidRPr="00147F0D" w:rsidRDefault="00C46679" w:rsidP="00A32103">
      <w:pPr>
        <w:pStyle w:val="Stylpravidel"/>
        <w:widowControl/>
        <w:numPr>
          <w:ilvl w:val="0"/>
          <w:numId w:val="9"/>
        </w:numPr>
        <w:overflowPunct/>
        <w:autoSpaceDE/>
        <w:autoSpaceDN/>
        <w:adjustRightInd/>
        <w:spacing w:line="240" w:lineRule="auto"/>
        <w:ind w:left="426" w:hanging="426"/>
        <w:contextualSpacing/>
        <w:textAlignment w:val="auto"/>
        <w:rPr>
          <w:rFonts w:ascii="Arial" w:hAnsi="Arial" w:cs="Arial"/>
          <w:sz w:val="20"/>
        </w:rPr>
      </w:pPr>
      <w:r w:rsidRPr="0060368B">
        <w:rPr>
          <w:rFonts w:ascii="Arial" w:hAnsi="Arial" w:cs="Arial"/>
          <w:sz w:val="20"/>
        </w:rPr>
        <w:t xml:space="preserve">Smlouva nabývá platnosti dnem </w:t>
      </w:r>
      <w:r>
        <w:rPr>
          <w:rFonts w:ascii="Arial" w:hAnsi="Arial" w:cs="Arial"/>
          <w:sz w:val="20"/>
        </w:rPr>
        <w:t xml:space="preserve">jejího </w:t>
      </w:r>
      <w:r w:rsidRPr="0060368B">
        <w:rPr>
          <w:rFonts w:ascii="Arial" w:hAnsi="Arial" w:cs="Arial"/>
          <w:sz w:val="20"/>
        </w:rPr>
        <w:t xml:space="preserve">podpisu </w:t>
      </w:r>
      <w:r>
        <w:rPr>
          <w:rFonts w:ascii="Arial" w:hAnsi="Arial" w:cs="Arial"/>
          <w:sz w:val="20"/>
        </w:rPr>
        <w:t>poslední</w:t>
      </w:r>
      <w:r w:rsidRPr="0060368B">
        <w:rPr>
          <w:rFonts w:ascii="Arial" w:hAnsi="Arial" w:cs="Arial"/>
          <w:sz w:val="20"/>
        </w:rPr>
        <w:t xml:space="preserve"> smluvní stranou a účinnosti prvním dnem kalendářního měsíce bezprostředně následujícím po měsíci, ve kterém došlo ke zveřejnění Smlouvy v registru smluv</w:t>
      </w:r>
      <w:r>
        <w:rPr>
          <w:rFonts w:ascii="Arial" w:hAnsi="Arial" w:cs="Arial"/>
          <w:sz w:val="20"/>
        </w:rPr>
        <w:t xml:space="preserve">, nejdříve však dnem </w:t>
      </w:r>
      <w:proofErr w:type="gramStart"/>
      <w:r w:rsidR="00751A54">
        <w:rPr>
          <w:rFonts w:ascii="Arial" w:hAnsi="Arial" w:cs="Arial"/>
          <w:sz w:val="20"/>
        </w:rPr>
        <w:t>1.1.2019</w:t>
      </w:r>
      <w:proofErr w:type="gramEnd"/>
      <w:r w:rsidR="00751A54">
        <w:rPr>
          <w:rFonts w:ascii="Arial" w:hAnsi="Arial" w:cs="Arial"/>
          <w:sz w:val="20"/>
        </w:rPr>
        <w:t>.</w:t>
      </w:r>
      <w:r w:rsidR="00A32103" w:rsidRPr="00147F0D">
        <w:rPr>
          <w:rFonts w:ascii="Arial" w:hAnsi="Arial" w:cs="Arial"/>
          <w:sz w:val="20"/>
        </w:rPr>
        <w:t xml:space="preserve"> </w:t>
      </w:r>
    </w:p>
    <w:p w14:paraId="62DBBC23" w14:textId="77777777" w:rsidR="0043720B" w:rsidRPr="002D4AF6" w:rsidRDefault="0043720B" w:rsidP="0043720B">
      <w:pPr>
        <w:pStyle w:val="Stylpravidel"/>
        <w:widowControl/>
        <w:overflowPunct/>
        <w:autoSpaceDE/>
        <w:autoSpaceDN/>
        <w:adjustRightInd/>
        <w:spacing w:line="240" w:lineRule="auto"/>
        <w:ind w:left="426"/>
        <w:contextualSpacing/>
        <w:textAlignment w:val="auto"/>
        <w:rPr>
          <w:rFonts w:ascii="Arial" w:hAnsi="Arial" w:cs="Arial"/>
          <w:sz w:val="20"/>
        </w:rPr>
      </w:pPr>
    </w:p>
    <w:p w14:paraId="62DBBC24" w14:textId="77777777" w:rsidR="0021418B" w:rsidRPr="002D4AF6" w:rsidRDefault="0021418B" w:rsidP="0043720B">
      <w:pPr>
        <w:pStyle w:val="Stylpravidel"/>
        <w:widowControl/>
        <w:numPr>
          <w:ilvl w:val="0"/>
          <w:numId w:val="9"/>
        </w:numPr>
        <w:overflowPunct/>
        <w:autoSpaceDE/>
        <w:autoSpaceDN/>
        <w:adjustRightInd/>
        <w:spacing w:line="240" w:lineRule="auto"/>
        <w:ind w:left="426" w:hanging="426"/>
        <w:contextualSpacing/>
        <w:textAlignment w:val="auto"/>
        <w:rPr>
          <w:rFonts w:ascii="Arial" w:hAnsi="Arial" w:cs="Arial"/>
          <w:sz w:val="20"/>
        </w:rPr>
      </w:pPr>
      <w:r w:rsidRPr="002D4AF6">
        <w:rPr>
          <w:rFonts w:ascii="Arial" w:hAnsi="Arial" w:cs="Arial"/>
          <w:sz w:val="20"/>
        </w:rPr>
        <w:t>Veškeré změny a doplňky této Smlouvy lze provádět výhradně písemnými očíslovanými dodatky, podepsanými na znamení souhlasu oběma smluvními stranami.</w:t>
      </w:r>
    </w:p>
    <w:p w14:paraId="62DBBC25" w14:textId="77777777" w:rsidR="00A32103" w:rsidRDefault="00A32103" w:rsidP="0091143F">
      <w:pPr>
        <w:pStyle w:val="Stylpravidel"/>
        <w:spacing w:before="0" w:line="240" w:lineRule="auto"/>
        <w:contextualSpacing/>
        <w:jc w:val="left"/>
        <w:rPr>
          <w:rFonts w:ascii="Arial" w:hAnsi="Arial" w:cs="Arial"/>
          <w:b/>
          <w:sz w:val="20"/>
        </w:rPr>
      </w:pPr>
    </w:p>
    <w:p w14:paraId="62DBBC26" w14:textId="77777777" w:rsidR="00147F0D" w:rsidRDefault="00147F0D" w:rsidP="0091143F">
      <w:pPr>
        <w:pStyle w:val="Stylpravidel"/>
        <w:spacing w:before="0" w:line="240" w:lineRule="auto"/>
        <w:contextualSpacing/>
        <w:jc w:val="left"/>
        <w:rPr>
          <w:rFonts w:ascii="Arial" w:hAnsi="Arial" w:cs="Arial"/>
          <w:b/>
          <w:sz w:val="20"/>
        </w:rPr>
      </w:pPr>
    </w:p>
    <w:p w14:paraId="62DBBC27" w14:textId="77777777" w:rsidR="00C5408A" w:rsidRDefault="00C5408A" w:rsidP="0091143F">
      <w:pPr>
        <w:pStyle w:val="Stylpravidel"/>
        <w:spacing w:before="0" w:line="240" w:lineRule="auto"/>
        <w:contextualSpacing/>
        <w:jc w:val="left"/>
        <w:rPr>
          <w:rFonts w:ascii="Arial" w:hAnsi="Arial" w:cs="Arial"/>
          <w:b/>
          <w:sz w:val="20"/>
        </w:rPr>
      </w:pPr>
    </w:p>
    <w:p w14:paraId="62DBBC28" w14:textId="77777777" w:rsidR="00D63001" w:rsidRDefault="00D63001" w:rsidP="0091143F">
      <w:pPr>
        <w:pStyle w:val="Stylpravidel"/>
        <w:spacing w:before="0" w:line="240" w:lineRule="auto"/>
        <w:contextualSpacing/>
        <w:jc w:val="left"/>
        <w:rPr>
          <w:rFonts w:ascii="Arial" w:hAnsi="Arial" w:cs="Arial"/>
          <w:b/>
          <w:sz w:val="20"/>
        </w:rPr>
      </w:pPr>
    </w:p>
    <w:p w14:paraId="62DBBC29" w14:textId="77777777" w:rsidR="00D63001" w:rsidRDefault="00D63001" w:rsidP="0091143F">
      <w:pPr>
        <w:pStyle w:val="Stylpravidel"/>
        <w:spacing w:before="0" w:line="240" w:lineRule="auto"/>
        <w:contextualSpacing/>
        <w:jc w:val="left"/>
        <w:rPr>
          <w:rFonts w:ascii="Arial" w:hAnsi="Arial" w:cs="Arial"/>
          <w:b/>
          <w:sz w:val="20"/>
        </w:rPr>
      </w:pPr>
    </w:p>
    <w:p w14:paraId="62DBBC47" w14:textId="77777777" w:rsidR="0043720B" w:rsidRDefault="0043720B" w:rsidP="0091143F">
      <w:pPr>
        <w:pStyle w:val="Stylpravidel"/>
        <w:spacing w:before="0" w:line="240" w:lineRule="auto"/>
        <w:contextualSpacing/>
        <w:jc w:val="left"/>
        <w:rPr>
          <w:rFonts w:ascii="Arial" w:hAnsi="Arial" w:cs="Arial"/>
          <w:b/>
          <w:sz w:val="20"/>
        </w:rPr>
      </w:pPr>
    </w:p>
    <w:p w14:paraId="211FE8F3" w14:textId="77777777" w:rsidR="00E60AA7" w:rsidRDefault="00E60AA7" w:rsidP="0091143F">
      <w:pPr>
        <w:pStyle w:val="Stylpravidel"/>
        <w:spacing w:before="0" w:line="240" w:lineRule="auto"/>
        <w:contextualSpacing/>
        <w:jc w:val="left"/>
        <w:rPr>
          <w:rFonts w:ascii="Arial" w:hAnsi="Arial" w:cs="Arial"/>
          <w:b/>
          <w:sz w:val="20"/>
        </w:rPr>
      </w:pPr>
    </w:p>
    <w:p w14:paraId="60387377" w14:textId="77777777" w:rsidR="00E60AA7" w:rsidRDefault="00E60AA7" w:rsidP="0091143F">
      <w:pPr>
        <w:pStyle w:val="Stylpravidel"/>
        <w:spacing w:before="0" w:line="240" w:lineRule="auto"/>
        <w:contextualSpacing/>
        <w:jc w:val="left"/>
        <w:rPr>
          <w:rFonts w:ascii="Arial" w:hAnsi="Arial" w:cs="Arial"/>
          <w:b/>
          <w:sz w:val="20"/>
        </w:rPr>
      </w:pPr>
    </w:p>
    <w:p w14:paraId="70B2771E" w14:textId="77777777" w:rsidR="00E60AA7" w:rsidRDefault="00E60AA7" w:rsidP="0091143F">
      <w:pPr>
        <w:pStyle w:val="Stylpravidel"/>
        <w:spacing w:before="0" w:line="240" w:lineRule="auto"/>
        <w:contextualSpacing/>
        <w:jc w:val="left"/>
        <w:rPr>
          <w:rFonts w:ascii="Arial" w:hAnsi="Arial" w:cs="Arial"/>
          <w:b/>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F6B76" w:rsidRPr="000F3619" w14:paraId="7B1EAD50" w14:textId="77777777" w:rsidTr="006E20FB">
        <w:tc>
          <w:tcPr>
            <w:tcW w:w="4606" w:type="dxa"/>
          </w:tcPr>
          <w:p w14:paraId="70B2C413" w14:textId="77777777" w:rsidR="00FF6B76" w:rsidRPr="000F3619" w:rsidRDefault="00FF6B76" w:rsidP="006E20FB">
            <w:pPr>
              <w:contextualSpacing/>
              <w:jc w:val="both"/>
              <w:rPr>
                <w:rFonts w:ascii="Arial" w:hAnsi="Arial" w:cs="Arial"/>
              </w:rPr>
            </w:pPr>
            <w:r w:rsidRPr="000F3619">
              <w:rPr>
                <w:rFonts w:ascii="Arial" w:hAnsi="Arial" w:cs="Arial"/>
              </w:rPr>
              <w:t>V</w:t>
            </w:r>
            <w:r>
              <w:rPr>
                <w:rFonts w:ascii="Arial" w:hAnsi="Arial" w:cs="Arial"/>
              </w:rPr>
              <w:t xml:space="preserve"> Ústí nad Labem dne </w:t>
            </w:r>
            <w:proofErr w:type="gramStart"/>
            <w:r>
              <w:rPr>
                <w:rFonts w:ascii="Arial" w:hAnsi="Arial" w:cs="Arial"/>
              </w:rPr>
              <w:t>31.12.2018</w:t>
            </w:r>
            <w:proofErr w:type="gramEnd"/>
          </w:p>
        </w:tc>
        <w:tc>
          <w:tcPr>
            <w:tcW w:w="4606" w:type="dxa"/>
          </w:tcPr>
          <w:p w14:paraId="1518FFEC" w14:textId="77777777" w:rsidR="00FF6B76" w:rsidRPr="000F3619" w:rsidRDefault="00FF6B76" w:rsidP="006E20FB">
            <w:pPr>
              <w:contextualSpacing/>
              <w:jc w:val="both"/>
              <w:rPr>
                <w:rFonts w:ascii="Arial" w:hAnsi="Arial" w:cs="Arial"/>
              </w:rPr>
            </w:pPr>
            <w:r w:rsidRPr="000F3619">
              <w:rPr>
                <w:rFonts w:ascii="Arial" w:hAnsi="Arial" w:cs="Arial"/>
              </w:rPr>
              <w:t xml:space="preserve">V </w:t>
            </w:r>
            <w:r>
              <w:rPr>
                <w:rFonts w:ascii="Arial" w:hAnsi="Arial" w:cs="Arial"/>
              </w:rPr>
              <w:t xml:space="preserve">Ústí nad Labem dne </w:t>
            </w:r>
            <w:proofErr w:type="gramStart"/>
            <w:r>
              <w:rPr>
                <w:rFonts w:ascii="Arial" w:hAnsi="Arial" w:cs="Arial"/>
              </w:rPr>
              <w:t>31.12.2018</w:t>
            </w:r>
            <w:proofErr w:type="gramEnd"/>
          </w:p>
        </w:tc>
      </w:tr>
      <w:tr w:rsidR="00FF6B76" w:rsidRPr="008026FA" w14:paraId="1BA61E01" w14:textId="77777777" w:rsidTr="006E20FB">
        <w:tc>
          <w:tcPr>
            <w:tcW w:w="4606" w:type="dxa"/>
          </w:tcPr>
          <w:p w14:paraId="62EBD92F" w14:textId="77777777" w:rsidR="00FF6B76" w:rsidRPr="008026FA" w:rsidRDefault="00FF6B76" w:rsidP="006E20FB">
            <w:pPr>
              <w:contextualSpacing/>
              <w:jc w:val="both"/>
              <w:rPr>
                <w:rFonts w:ascii="Arial" w:hAnsi="Arial" w:cs="Arial"/>
              </w:rPr>
            </w:pPr>
          </w:p>
        </w:tc>
        <w:tc>
          <w:tcPr>
            <w:tcW w:w="4606" w:type="dxa"/>
          </w:tcPr>
          <w:p w14:paraId="0CF7DB56" w14:textId="77777777" w:rsidR="00FF6B76" w:rsidRPr="008026FA" w:rsidRDefault="00FF6B76" w:rsidP="006E20FB">
            <w:pPr>
              <w:contextualSpacing/>
              <w:jc w:val="both"/>
              <w:rPr>
                <w:rFonts w:ascii="Arial" w:hAnsi="Arial" w:cs="Arial"/>
              </w:rPr>
            </w:pPr>
          </w:p>
        </w:tc>
      </w:tr>
      <w:tr w:rsidR="00FF6B76" w:rsidRPr="008026FA" w14:paraId="10D77350" w14:textId="77777777" w:rsidTr="006E20FB">
        <w:tc>
          <w:tcPr>
            <w:tcW w:w="4606" w:type="dxa"/>
          </w:tcPr>
          <w:p w14:paraId="4ED9C2D6" w14:textId="77777777" w:rsidR="00FF6B76" w:rsidRPr="008026FA" w:rsidRDefault="00FF6B76" w:rsidP="006E20FB">
            <w:pPr>
              <w:contextualSpacing/>
              <w:jc w:val="both"/>
              <w:rPr>
                <w:rFonts w:ascii="Arial" w:hAnsi="Arial" w:cs="Arial"/>
              </w:rPr>
            </w:pPr>
          </w:p>
        </w:tc>
        <w:tc>
          <w:tcPr>
            <w:tcW w:w="4606" w:type="dxa"/>
          </w:tcPr>
          <w:p w14:paraId="1314679B" w14:textId="77777777" w:rsidR="00FF6B76" w:rsidRPr="008026FA" w:rsidRDefault="00FF6B76" w:rsidP="006E20FB">
            <w:pPr>
              <w:contextualSpacing/>
              <w:jc w:val="both"/>
              <w:rPr>
                <w:rFonts w:ascii="Arial" w:hAnsi="Arial" w:cs="Arial"/>
              </w:rPr>
            </w:pPr>
          </w:p>
        </w:tc>
      </w:tr>
      <w:tr w:rsidR="00FF6B76" w:rsidRPr="008026FA" w14:paraId="10F0E74F" w14:textId="77777777" w:rsidTr="006E20FB">
        <w:tc>
          <w:tcPr>
            <w:tcW w:w="4606" w:type="dxa"/>
          </w:tcPr>
          <w:p w14:paraId="346F7AE9" w14:textId="77777777" w:rsidR="00FF6B76" w:rsidRPr="008026FA" w:rsidRDefault="00FF6B76" w:rsidP="006E20FB">
            <w:pPr>
              <w:contextualSpacing/>
              <w:jc w:val="both"/>
              <w:rPr>
                <w:rFonts w:ascii="Arial" w:hAnsi="Arial" w:cs="Arial"/>
                <w:sz w:val="16"/>
                <w:szCs w:val="16"/>
              </w:rPr>
            </w:pPr>
          </w:p>
        </w:tc>
        <w:tc>
          <w:tcPr>
            <w:tcW w:w="4606" w:type="dxa"/>
          </w:tcPr>
          <w:p w14:paraId="33CB14FC" w14:textId="77777777" w:rsidR="00FF6B76" w:rsidRPr="008026FA" w:rsidRDefault="00FF6B76" w:rsidP="006E20FB">
            <w:pPr>
              <w:contextualSpacing/>
              <w:jc w:val="both"/>
              <w:rPr>
                <w:rFonts w:ascii="Arial" w:hAnsi="Arial" w:cs="Arial"/>
                <w:sz w:val="16"/>
                <w:szCs w:val="16"/>
              </w:rPr>
            </w:pPr>
          </w:p>
        </w:tc>
      </w:tr>
      <w:tr w:rsidR="00FF6B76" w:rsidRPr="008026FA" w14:paraId="49969474" w14:textId="77777777" w:rsidTr="006E20FB">
        <w:trPr>
          <w:trHeight w:val="794"/>
        </w:trPr>
        <w:tc>
          <w:tcPr>
            <w:tcW w:w="4606" w:type="dxa"/>
          </w:tcPr>
          <w:p w14:paraId="04E67A6D" w14:textId="77777777" w:rsidR="00FF6B76" w:rsidRDefault="00FF6B76" w:rsidP="006E20FB">
            <w:pPr>
              <w:contextualSpacing/>
              <w:rPr>
                <w:rFonts w:ascii="Arial" w:hAnsi="Arial" w:cs="Arial"/>
                <w:sz w:val="16"/>
                <w:szCs w:val="16"/>
              </w:rPr>
            </w:pPr>
          </w:p>
          <w:p w14:paraId="18F347F8" w14:textId="77777777" w:rsidR="00FF6B76" w:rsidRDefault="00FF6B76" w:rsidP="006E20FB">
            <w:pPr>
              <w:contextualSpacing/>
              <w:rPr>
                <w:rFonts w:ascii="Arial" w:hAnsi="Arial" w:cs="Arial"/>
                <w:sz w:val="16"/>
                <w:szCs w:val="16"/>
              </w:rPr>
            </w:pPr>
          </w:p>
          <w:p w14:paraId="481CBA8D" w14:textId="77777777" w:rsidR="00FF6B76" w:rsidRPr="008026FA" w:rsidRDefault="00FF6B76" w:rsidP="006E20FB">
            <w:pPr>
              <w:contextualSpacing/>
              <w:rPr>
                <w:rFonts w:ascii="Arial" w:hAnsi="Arial" w:cs="Arial"/>
                <w:sz w:val="16"/>
                <w:szCs w:val="16"/>
              </w:rPr>
            </w:pPr>
            <w:r>
              <w:rPr>
                <w:rFonts w:ascii="Arial" w:hAnsi="Arial" w:cs="Arial"/>
                <w:sz w:val="16"/>
                <w:szCs w:val="16"/>
              </w:rPr>
              <w:t>________________________________________________</w:t>
            </w:r>
          </w:p>
        </w:tc>
        <w:tc>
          <w:tcPr>
            <w:tcW w:w="4606" w:type="dxa"/>
          </w:tcPr>
          <w:p w14:paraId="112D9BAD" w14:textId="77777777" w:rsidR="00FF6B76" w:rsidRDefault="00FF6B76" w:rsidP="006E20FB">
            <w:pPr>
              <w:contextualSpacing/>
              <w:jc w:val="both"/>
              <w:rPr>
                <w:rFonts w:ascii="Arial" w:hAnsi="Arial" w:cs="Arial"/>
                <w:sz w:val="16"/>
                <w:szCs w:val="16"/>
              </w:rPr>
            </w:pPr>
          </w:p>
          <w:p w14:paraId="1DB9F745" w14:textId="77777777" w:rsidR="00FF6B76" w:rsidRDefault="00FF6B76" w:rsidP="006E20FB">
            <w:pPr>
              <w:contextualSpacing/>
              <w:jc w:val="both"/>
              <w:rPr>
                <w:rFonts w:ascii="Arial" w:hAnsi="Arial" w:cs="Arial"/>
                <w:sz w:val="16"/>
                <w:szCs w:val="16"/>
              </w:rPr>
            </w:pPr>
          </w:p>
          <w:p w14:paraId="024FC71F" w14:textId="77777777" w:rsidR="00FF6B76" w:rsidRPr="008026FA" w:rsidRDefault="00FF6B76" w:rsidP="006E20FB">
            <w:pPr>
              <w:contextualSpacing/>
              <w:jc w:val="both"/>
              <w:rPr>
                <w:rFonts w:ascii="Arial" w:hAnsi="Arial" w:cs="Arial"/>
                <w:sz w:val="16"/>
                <w:szCs w:val="16"/>
              </w:rPr>
            </w:pPr>
            <w:r>
              <w:rPr>
                <w:rFonts w:ascii="Arial" w:hAnsi="Arial" w:cs="Arial"/>
                <w:sz w:val="16"/>
                <w:szCs w:val="16"/>
              </w:rPr>
              <w:t>_____________________________________________</w:t>
            </w:r>
          </w:p>
        </w:tc>
      </w:tr>
      <w:tr w:rsidR="00FF6B76" w:rsidRPr="008026FA" w14:paraId="2973A53A" w14:textId="77777777" w:rsidTr="006E20FB">
        <w:trPr>
          <w:trHeight w:val="283"/>
        </w:trPr>
        <w:tc>
          <w:tcPr>
            <w:tcW w:w="4606" w:type="dxa"/>
            <w:vAlign w:val="bottom"/>
          </w:tcPr>
          <w:p w14:paraId="30C9F5B8" w14:textId="77777777" w:rsidR="00FF6B76" w:rsidRPr="004F0E05" w:rsidRDefault="00FF6B76" w:rsidP="006E20FB">
            <w:pPr>
              <w:contextualSpacing/>
              <w:rPr>
                <w:rFonts w:ascii="Arial" w:hAnsi="Arial" w:cs="Arial"/>
              </w:rPr>
            </w:pPr>
            <w:r>
              <w:rPr>
                <w:rFonts w:ascii="Arial" w:hAnsi="Arial" w:cs="Arial"/>
              </w:rPr>
              <w:t>za Dodavatele</w:t>
            </w:r>
          </w:p>
        </w:tc>
        <w:tc>
          <w:tcPr>
            <w:tcW w:w="4606" w:type="dxa"/>
            <w:vAlign w:val="bottom"/>
          </w:tcPr>
          <w:p w14:paraId="4EE45A93" w14:textId="77777777" w:rsidR="00FF6B76" w:rsidRPr="008026FA" w:rsidRDefault="00FF6B76" w:rsidP="006E20FB">
            <w:pPr>
              <w:contextualSpacing/>
              <w:rPr>
                <w:rFonts w:ascii="Arial" w:hAnsi="Arial" w:cs="Arial"/>
              </w:rPr>
            </w:pPr>
            <w:r>
              <w:rPr>
                <w:rFonts w:ascii="Arial" w:hAnsi="Arial" w:cs="Arial"/>
              </w:rPr>
              <w:t>za Pojišťovnu</w:t>
            </w:r>
          </w:p>
        </w:tc>
      </w:tr>
      <w:tr w:rsidR="00FF6B76" w:rsidRPr="008026FA" w14:paraId="4F7F86F3" w14:textId="77777777" w:rsidTr="006E20FB">
        <w:tc>
          <w:tcPr>
            <w:tcW w:w="4606" w:type="dxa"/>
          </w:tcPr>
          <w:p w14:paraId="54966428" w14:textId="74075665" w:rsidR="00FF6B76" w:rsidRPr="0069046A" w:rsidRDefault="00FF6B76" w:rsidP="006E20FB">
            <w:pPr>
              <w:contextualSpacing/>
              <w:jc w:val="both"/>
              <w:rPr>
                <w:rFonts w:ascii="Arial" w:hAnsi="Arial" w:cs="Arial"/>
              </w:rPr>
            </w:pPr>
            <w:r>
              <w:rPr>
                <w:rFonts w:ascii="Arial" w:hAnsi="Arial" w:cs="Arial"/>
              </w:rPr>
              <w:t>Ing. Petr Fiala</w:t>
            </w:r>
          </w:p>
          <w:p w14:paraId="288D3450" w14:textId="14E9E3F6" w:rsidR="00FF6B76" w:rsidRPr="008026FA" w:rsidRDefault="00FF6B76" w:rsidP="00FF6B76">
            <w:pPr>
              <w:contextualSpacing/>
              <w:jc w:val="both"/>
              <w:rPr>
                <w:rFonts w:ascii="Arial" w:hAnsi="Arial" w:cs="Arial"/>
              </w:rPr>
            </w:pPr>
            <w:r>
              <w:rPr>
                <w:rFonts w:ascii="Arial" w:hAnsi="Arial" w:cs="Arial"/>
              </w:rPr>
              <w:t>generální ředitel</w:t>
            </w:r>
          </w:p>
        </w:tc>
        <w:tc>
          <w:tcPr>
            <w:tcW w:w="4606" w:type="dxa"/>
          </w:tcPr>
          <w:p w14:paraId="4C1CBC79" w14:textId="3933BC0C" w:rsidR="00FF6B76" w:rsidRPr="0069046A" w:rsidRDefault="00FF6B76" w:rsidP="006E20FB">
            <w:pPr>
              <w:contextualSpacing/>
              <w:jc w:val="both"/>
              <w:rPr>
                <w:rFonts w:ascii="Arial" w:hAnsi="Arial" w:cs="Arial"/>
              </w:rPr>
            </w:pPr>
            <w:r>
              <w:rPr>
                <w:rFonts w:ascii="Arial" w:hAnsi="Arial" w:cs="Arial"/>
              </w:rPr>
              <w:t>Ing. Zuzana Dvořáková</w:t>
            </w:r>
          </w:p>
          <w:p w14:paraId="05775EE1" w14:textId="64A96892" w:rsidR="00FF6B76" w:rsidRPr="008026FA" w:rsidRDefault="00FF6B76" w:rsidP="00FF6B76">
            <w:pPr>
              <w:contextualSpacing/>
              <w:jc w:val="both"/>
              <w:rPr>
                <w:rFonts w:ascii="Arial" w:hAnsi="Arial" w:cs="Arial"/>
              </w:rPr>
            </w:pPr>
            <w:r>
              <w:rPr>
                <w:rFonts w:ascii="Arial" w:hAnsi="Arial" w:cs="Arial"/>
              </w:rPr>
              <w:t>ředitelka RP Ústí nad Labem</w:t>
            </w:r>
          </w:p>
        </w:tc>
      </w:tr>
    </w:tbl>
    <w:p w14:paraId="0990A067" w14:textId="77777777" w:rsidR="00E60AA7" w:rsidRDefault="00E60AA7" w:rsidP="0091143F">
      <w:pPr>
        <w:pStyle w:val="Stylpravidel"/>
        <w:spacing w:before="0" w:line="240" w:lineRule="auto"/>
        <w:contextualSpacing/>
        <w:jc w:val="left"/>
        <w:rPr>
          <w:rFonts w:ascii="Arial" w:hAnsi="Arial" w:cs="Arial"/>
          <w:b/>
          <w:sz w:val="20"/>
        </w:rPr>
      </w:pPr>
    </w:p>
    <w:p w14:paraId="0C66557B" w14:textId="77777777" w:rsidR="00E60AA7" w:rsidRDefault="00E60AA7" w:rsidP="0091143F">
      <w:pPr>
        <w:pStyle w:val="Stylpravidel"/>
        <w:spacing w:before="0" w:line="240" w:lineRule="auto"/>
        <w:contextualSpacing/>
        <w:jc w:val="left"/>
        <w:rPr>
          <w:rFonts w:ascii="Arial" w:hAnsi="Arial" w:cs="Arial"/>
          <w:b/>
          <w:sz w:val="20"/>
        </w:rPr>
      </w:pPr>
    </w:p>
    <w:p w14:paraId="4CE9FCCA" w14:textId="77777777" w:rsidR="00E60AA7" w:rsidRDefault="00E60AA7" w:rsidP="0091143F">
      <w:pPr>
        <w:pStyle w:val="Stylpravidel"/>
        <w:spacing w:before="0" w:line="240" w:lineRule="auto"/>
        <w:contextualSpacing/>
        <w:jc w:val="left"/>
        <w:rPr>
          <w:rFonts w:ascii="Arial" w:hAnsi="Arial" w:cs="Arial"/>
          <w:b/>
          <w:sz w:val="20"/>
        </w:rPr>
      </w:pPr>
    </w:p>
    <w:p w14:paraId="4793B88F" w14:textId="77777777" w:rsidR="00E60AA7" w:rsidRDefault="00E60AA7" w:rsidP="0091143F">
      <w:pPr>
        <w:pStyle w:val="Stylpravidel"/>
        <w:spacing w:before="0" w:line="240" w:lineRule="auto"/>
        <w:contextualSpacing/>
        <w:jc w:val="left"/>
        <w:rPr>
          <w:rFonts w:ascii="Arial" w:hAnsi="Arial" w:cs="Arial"/>
          <w:b/>
          <w:sz w:val="20"/>
        </w:rPr>
      </w:pPr>
    </w:p>
    <w:p w14:paraId="091C245D" w14:textId="77777777" w:rsidR="00E60AA7" w:rsidRDefault="00E60AA7" w:rsidP="0091143F">
      <w:pPr>
        <w:pStyle w:val="Stylpravidel"/>
        <w:spacing w:before="0" w:line="240" w:lineRule="auto"/>
        <w:contextualSpacing/>
        <w:jc w:val="left"/>
        <w:rPr>
          <w:rFonts w:ascii="Arial" w:hAnsi="Arial" w:cs="Arial"/>
          <w:b/>
          <w:sz w:val="20"/>
        </w:rPr>
      </w:pPr>
    </w:p>
    <w:p w14:paraId="17ABB22B" w14:textId="77777777" w:rsidR="00E60AA7" w:rsidRDefault="00E60AA7" w:rsidP="0091143F">
      <w:pPr>
        <w:pStyle w:val="Stylpravidel"/>
        <w:spacing w:before="0" w:line="240" w:lineRule="auto"/>
        <w:contextualSpacing/>
        <w:jc w:val="left"/>
        <w:rPr>
          <w:rFonts w:ascii="Arial" w:hAnsi="Arial" w:cs="Arial"/>
          <w:b/>
          <w:sz w:val="20"/>
        </w:rPr>
      </w:pPr>
    </w:p>
    <w:p w14:paraId="30DEDFCF" w14:textId="77777777" w:rsidR="00E60AA7" w:rsidRDefault="00E60AA7" w:rsidP="0091143F">
      <w:pPr>
        <w:pStyle w:val="Stylpravidel"/>
        <w:spacing w:before="0" w:line="240" w:lineRule="auto"/>
        <w:contextualSpacing/>
        <w:jc w:val="left"/>
        <w:rPr>
          <w:rFonts w:ascii="Arial" w:hAnsi="Arial" w:cs="Arial"/>
          <w:b/>
          <w:sz w:val="20"/>
        </w:rPr>
      </w:pPr>
    </w:p>
    <w:p w14:paraId="713CC6E9" w14:textId="77777777" w:rsidR="00E60AA7" w:rsidRDefault="00E60AA7" w:rsidP="0091143F">
      <w:pPr>
        <w:pStyle w:val="Stylpravidel"/>
        <w:spacing w:before="0" w:line="240" w:lineRule="auto"/>
        <w:contextualSpacing/>
        <w:jc w:val="left"/>
        <w:rPr>
          <w:rFonts w:ascii="Arial" w:hAnsi="Arial" w:cs="Arial"/>
          <w:b/>
          <w:sz w:val="20"/>
        </w:rPr>
      </w:pPr>
    </w:p>
    <w:p w14:paraId="43A7DA1F" w14:textId="77777777" w:rsidR="00E60AA7" w:rsidRDefault="00E60AA7" w:rsidP="0091143F">
      <w:pPr>
        <w:pStyle w:val="Stylpravidel"/>
        <w:spacing w:before="0" w:line="240" w:lineRule="auto"/>
        <w:contextualSpacing/>
        <w:jc w:val="left"/>
        <w:rPr>
          <w:rFonts w:ascii="Arial" w:hAnsi="Arial" w:cs="Arial"/>
          <w:b/>
          <w:sz w:val="20"/>
        </w:rPr>
      </w:pPr>
    </w:p>
    <w:p w14:paraId="1967AC4F" w14:textId="77777777" w:rsidR="00E60AA7" w:rsidRDefault="00E60AA7" w:rsidP="0091143F">
      <w:pPr>
        <w:pStyle w:val="Stylpravidel"/>
        <w:spacing w:before="0" w:line="240" w:lineRule="auto"/>
        <w:contextualSpacing/>
        <w:jc w:val="left"/>
        <w:rPr>
          <w:rFonts w:ascii="Arial" w:hAnsi="Arial" w:cs="Arial"/>
          <w:b/>
          <w:sz w:val="20"/>
        </w:rPr>
      </w:pPr>
    </w:p>
    <w:p w14:paraId="394A0C65" w14:textId="77777777" w:rsidR="00E60AA7" w:rsidRDefault="00E60AA7" w:rsidP="0091143F">
      <w:pPr>
        <w:pStyle w:val="Stylpravidel"/>
        <w:spacing w:before="0" w:line="240" w:lineRule="auto"/>
        <w:contextualSpacing/>
        <w:jc w:val="left"/>
        <w:rPr>
          <w:rFonts w:ascii="Arial" w:hAnsi="Arial" w:cs="Arial"/>
          <w:b/>
          <w:sz w:val="20"/>
        </w:rPr>
      </w:pPr>
    </w:p>
    <w:p w14:paraId="68CA5349" w14:textId="77777777" w:rsidR="00E60AA7" w:rsidRDefault="00E60AA7" w:rsidP="0091143F">
      <w:pPr>
        <w:pStyle w:val="Stylpravidel"/>
        <w:spacing w:before="0" w:line="240" w:lineRule="auto"/>
        <w:contextualSpacing/>
        <w:jc w:val="left"/>
        <w:rPr>
          <w:rFonts w:ascii="Arial" w:hAnsi="Arial" w:cs="Arial"/>
          <w:b/>
          <w:sz w:val="20"/>
        </w:rPr>
      </w:pPr>
    </w:p>
    <w:p w14:paraId="34E9F422" w14:textId="77777777" w:rsidR="00E60AA7" w:rsidRDefault="00E60AA7" w:rsidP="0091143F">
      <w:pPr>
        <w:pStyle w:val="Stylpravidel"/>
        <w:spacing w:before="0" w:line="240" w:lineRule="auto"/>
        <w:contextualSpacing/>
        <w:jc w:val="left"/>
        <w:rPr>
          <w:rFonts w:ascii="Arial" w:hAnsi="Arial" w:cs="Arial"/>
          <w:b/>
          <w:sz w:val="20"/>
        </w:rPr>
      </w:pPr>
    </w:p>
    <w:p w14:paraId="0E478350" w14:textId="77777777" w:rsidR="00E60AA7" w:rsidRDefault="00E60AA7" w:rsidP="0091143F">
      <w:pPr>
        <w:pStyle w:val="Stylpravidel"/>
        <w:spacing w:before="0" w:line="240" w:lineRule="auto"/>
        <w:contextualSpacing/>
        <w:jc w:val="left"/>
        <w:rPr>
          <w:rFonts w:ascii="Arial" w:hAnsi="Arial" w:cs="Arial"/>
          <w:b/>
          <w:sz w:val="20"/>
        </w:rPr>
      </w:pPr>
    </w:p>
    <w:p w14:paraId="68854810" w14:textId="77777777" w:rsidR="00E60AA7" w:rsidRDefault="00E60AA7" w:rsidP="0091143F">
      <w:pPr>
        <w:pStyle w:val="Stylpravidel"/>
        <w:spacing w:before="0" w:line="240" w:lineRule="auto"/>
        <w:contextualSpacing/>
        <w:jc w:val="left"/>
        <w:rPr>
          <w:rFonts w:ascii="Arial" w:hAnsi="Arial" w:cs="Arial"/>
          <w:b/>
          <w:sz w:val="20"/>
        </w:rPr>
      </w:pPr>
    </w:p>
    <w:p w14:paraId="5C2A69E6" w14:textId="77777777" w:rsidR="00E60AA7" w:rsidRDefault="00E60AA7" w:rsidP="0091143F">
      <w:pPr>
        <w:pStyle w:val="Stylpravidel"/>
        <w:spacing w:before="0" w:line="240" w:lineRule="auto"/>
        <w:contextualSpacing/>
        <w:jc w:val="left"/>
        <w:rPr>
          <w:rFonts w:ascii="Arial" w:hAnsi="Arial" w:cs="Arial"/>
          <w:b/>
          <w:sz w:val="20"/>
        </w:rPr>
      </w:pPr>
    </w:p>
    <w:p w14:paraId="622D7F75" w14:textId="77777777" w:rsidR="00E60AA7" w:rsidRDefault="00E60AA7" w:rsidP="0091143F">
      <w:pPr>
        <w:pStyle w:val="Stylpravidel"/>
        <w:spacing w:before="0" w:line="240" w:lineRule="auto"/>
        <w:contextualSpacing/>
        <w:jc w:val="left"/>
        <w:rPr>
          <w:rFonts w:ascii="Arial" w:hAnsi="Arial" w:cs="Arial"/>
          <w:b/>
          <w:sz w:val="20"/>
        </w:rPr>
      </w:pPr>
    </w:p>
    <w:p w14:paraId="067FA2B8" w14:textId="77777777" w:rsidR="00E60AA7" w:rsidRDefault="00E60AA7" w:rsidP="0091143F">
      <w:pPr>
        <w:pStyle w:val="Stylpravidel"/>
        <w:spacing w:before="0" w:line="240" w:lineRule="auto"/>
        <w:contextualSpacing/>
        <w:jc w:val="left"/>
        <w:rPr>
          <w:rFonts w:ascii="Arial" w:hAnsi="Arial" w:cs="Arial"/>
          <w:b/>
          <w:sz w:val="20"/>
        </w:rPr>
      </w:pPr>
    </w:p>
    <w:p w14:paraId="69921FF1" w14:textId="77777777" w:rsidR="00E60AA7" w:rsidRDefault="00E60AA7" w:rsidP="0091143F">
      <w:pPr>
        <w:pStyle w:val="Stylpravidel"/>
        <w:spacing w:before="0" w:line="240" w:lineRule="auto"/>
        <w:contextualSpacing/>
        <w:jc w:val="left"/>
        <w:rPr>
          <w:rFonts w:ascii="Arial" w:hAnsi="Arial" w:cs="Arial"/>
          <w:b/>
          <w:sz w:val="20"/>
        </w:rPr>
      </w:pPr>
    </w:p>
    <w:p w14:paraId="25E05C1C" w14:textId="77777777" w:rsidR="00E60AA7" w:rsidRDefault="00E60AA7" w:rsidP="0091143F">
      <w:pPr>
        <w:pStyle w:val="Stylpravidel"/>
        <w:spacing w:before="0" w:line="240" w:lineRule="auto"/>
        <w:contextualSpacing/>
        <w:jc w:val="left"/>
        <w:rPr>
          <w:rFonts w:ascii="Arial" w:hAnsi="Arial" w:cs="Arial"/>
          <w:b/>
          <w:sz w:val="20"/>
        </w:rPr>
      </w:pPr>
    </w:p>
    <w:p w14:paraId="2B3A65CE" w14:textId="77777777" w:rsidR="00E60AA7" w:rsidRDefault="00E60AA7" w:rsidP="0091143F">
      <w:pPr>
        <w:pStyle w:val="Stylpravidel"/>
        <w:spacing w:before="0" w:line="240" w:lineRule="auto"/>
        <w:contextualSpacing/>
        <w:jc w:val="left"/>
        <w:rPr>
          <w:rFonts w:ascii="Arial" w:hAnsi="Arial" w:cs="Arial"/>
          <w:b/>
          <w:sz w:val="20"/>
        </w:rPr>
      </w:pPr>
    </w:p>
    <w:p w14:paraId="7A605C2F" w14:textId="77777777" w:rsidR="00E60AA7" w:rsidRDefault="00E60AA7" w:rsidP="0091143F">
      <w:pPr>
        <w:pStyle w:val="Stylpravidel"/>
        <w:spacing w:before="0" w:line="240" w:lineRule="auto"/>
        <w:contextualSpacing/>
        <w:jc w:val="left"/>
        <w:rPr>
          <w:rFonts w:ascii="Arial" w:hAnsi="Arial" w:cs="Arial"/>
          <w:b/>
          <w:sz w:val="20"/>
        </w:rPr>
      </w:pPr>
    </w:p>
    <w:p w14:paraId="5DBD7ACC" w14:textId="77777777" w:rsidR="00E60AA7" w:rsidRDefault="00E60AA7" w:rsidP="0091143F">
      <w:pPr>
        <w:pStyle w:val="Stylpravidel"/>
        <w:spacing w:before="0" w:line="240" w:lineRule="auto"/>
        <w:contextualSpacing/>
        <w:jc w:val="left"/>
        <w:rPr>
          <w:rFonts w:ascii="Arial" w:hAnsi="Arial" w:cs="Arial"/>
          <w:b/>
          <w:sz w:val="20"/>
        </w:rPr>
      </w:pPr>
    </w:p>
    <w:p w14:paraId="491CCA63" w14:textId="77777777" w:rsidR="00E60AA7" w:rsidRDefault="00E60AA7" w:rsidP="0091143F">
      <w:pPr>
        <w:pStyle w:val="Stylpravidel"/>
        <w:spacing w:before="0" w:line="240" w:lineRule="auto"/>
        <w:contextualSpacing/>
        <w:jc w:val="left"/>
        <w:rPr>
          <w:rFonts w:ascii="Arial" w:hAnsi="Arial" w:cs="Arial"/>
          <w:b/>
          <w:sz w:val="20"/>
        </w:rPr>
      </w:pPr>
    </w:p>
    <w:p w14:paraId="708D0F7A" w14:textId="77777777" w:rsidR="00E60AA7" w:rsidRDefault="00E60AA7" w:rsidP="0091143F">
      <w:pPr>
        <w:pStyle w:val="Stylpravidel"/>
        <w:spacing w:before="0" w:line="240" w:lineRule="auto"/>
        <w:contextualSpacing/>
        <w:jc w:val="left"/>
        <w:rPr>
          <w:rFonts w:ascii="Arial" w:hAnsi="Arial" w:cs="Arial"/>
          <w:b/>
          <w:sz w:val="20"/>
        </w:rPr>
      </w:pPr>
    </w:p>
    <w:p w14:paraId="6E97C184" w14:textId="77777777" w:rsidR="00E60AA7" w:rsidRDefault="00E60AA7" w:rsidP="0091143F">
      <w:pPr>
        <w:pStyle w:val="Stylpravidel"/>
        <w:spacing w:before="0" w:line="240" w:lineRule="auto"/>
        <w:contextualSpacing/>
        <w:jc w:val="left"/>
        <w:rPr>
          <w:rFonts w:ascii="Arial" w:hAnsi="Arial" w:cs="Arial"/>
          <w:b/>
          <w:sz w:val="20"/>
        </w:rPr>
      </w:pPr>
    </w:p>
    <w:p w14:paraId="4EE7CB14" w14:textId="77777777" w:rsidR="00E60AA7" w:rsidRDefault="00E60AA7" w:rsidP="0091143F">
      <w:pPr>
        <w:pStyle w:val="Stylpravidel"/>
        <w:spacing w:before="0" w:line="240" w:lineRule="auto"/>
        <w:contextualSpacing/>
        <w:jc w:val="left"/>
        <w:rPr>
          <w:rFonts w:ascii="Arial" w:hAnsi="Arial" w:cs="Arial"/>
          <w:b/>
          <w:sz w:val="20"/>
        </w:rPr>
      </w:pPr>
    </w:p>
    <w:p w14:paraId="2D66AE49" w14:textId="77777777" w:rsidR="00E60AA7" w:rsidRDefault="00E60AA7" w:rsidP="0091143F">
      <w:pPr>
        <w:pStyle w:val="Stylpravidel"/>
        <w:spacing w:before="0" w:line="240" w:lineRule="auto"/>
        <w:contextualSpacing/>
        <w:jc w:val="left"/>
        <w:rPr>
          <w:rFonts w:ascii="Arial" w:hAnsi="Arial" w:cs="Arial"/>
          <w:b/>
          <w:sz w:val="20"/>
        </w:rPr>
      </w:pPr>
    </w:p>
    <w:p w14:paraId="5738EF33" w14:textId="77777777" w:rsidR="00E60AA7" w:rsidRDefault="00E60AA7" w:rsidP="0091143F">
      <w:pPr>
        <w:pStyle w:val="Stylpravidel"/>
        <w:spacing w:before="0" w:line="240" w:lineRule="auto"/>
        <w:contextualSpacing/>
        <w:jc w:val="left"/>
        <w:rPr>
          <w:rFonts w:ascii="Arial" w:hAnsi="Arial" w:cs="Arial"/>
          <w:b/>
          <w:sz w:val="20"/>
        </w:rPr>
      </w:pPr>
    </w:p>
    <w:p w14:paraId="3E3D58B6" w14:textId="77777777" w:rsidR="00E60AA7" w:rsidRDefault="00E60AA7" w:rsidP="0091143F">
      <w:pPr>
        <w:pStyle w:val="Stylpravidel"/>
        <w:spacing w:before="0" w:line="240" w:lineRule="auto"/>
        <w:contextualSpacing/>
        <w:jc w:val="left"/>
        <w:rPr>
          <w:rFonts w:ascii="Arial" w:hAnsi="Arial" w:cs="Arial"/>
          <w:b/>
          <w:sz w:val="20"/>
        </w:rPr>
      </w:pPr>
    </w:p>
    <w:p w14:paraId="3B225EF7" w14:textId="77777777" w:rsidR="00E60AA7" w:rsidRPr="002C2788" w:rsidRDefault="00E60AA7" w:rsidP="00E60AA7">
      <w:pPr>
        <w:pStyle w:val="Stylpravidel"/>
        <w:spacing w:before="120" w:line="240" w:lineRule="auto"/>
        <w:contextualSpacing/>
        <w:jc w:val="left"/>
        <w:rPr>
          <w:rFonts w:ascii="Arial" w:hAnsi="Arial" w:cs="Arial"/>
          <w:b/>
          <w:spacing w:val="40"/>
          <w:szCs w:val="24"/>
        </w:rPr>
      </w:pPr>
      <w:r w:rsidRPr="002C2788">
        <w:rPr>
          <w:rFonts w:ascii="Arial" w:hAnsi="Arial" w:cs="Arial"/>
          <w:b/>
          <w:spacing w:val="40"/>
          <w:szCs w:val="24"/>
        </w:rPr>
        <w:t>PŘÍLOHA č. 1</w:t>
      </w:r>
    </w:p>
    <w:p w14:paraId="30A1F64F" w14:textId="76170694" w:rsidR="00E60AA7" w:rsidRPr="00D46E16" w:rsidRDefault="00E60AA7" w:rsidP="00E60AA7">
      <w:pPr>
        <w:pStyle w:val="Stylpravidel"/>
        <w:spacing w:before="0" w:line="240" w:lineRule="auto"/>
        <w:contextualSpacing/>
        <w:jc w:val="left"/>
        <w:rPr>
          <w:rFonts w:ascii="Arial" w:hAnsi="Arial" w:cs="Arial"/>
          <w:b/>
          <w:sz w:val="22"/>
          <w:szCs w:val="22"/>
        </w:rPr>
      </w:pPr>
      <w:r w:rsidRPr="002C2788">
        <w:rPr>
          <w:rFonts w:ascii="Arial" w:hAnsi="Arial" w:cs="Arial"/>
          <w:b/>
          <w:szCs w:val="24"/>
        </w:rPr>
        <w:t xml:space="preserve">ke </w:t>
      </w:r>
      <w:proofErr w:type="gramStart"/>
      <w:r w:rsidRPr="002C2788">
        <w:rPr>
          <w:rFonts w:ascii="Arial" w:hAnsi="Arial" w:cs="Arial"/>
          <w:b/>
          <w:szCs w:val="24"/>
        </w:rPr>
        <w:t>SMLOUVĚ  č</w:t>
      </w:r>
      <w:r>
        <w:rPr>
          <w:rFonts w:ascii="Arial" w:hAnsi="Arial" w:cs="Arial"/>
          <w:b/>
          <w:szCs w:val="24"/>
        </w:rPr>
        <w:t>.</w:t>
      </w:r>
      <w:proofErr w:type="gramEnd"/>
      <w:r>
        <w:rPr>
          <w:rFonts w:ascii="Arial" w:hAnsi="Arial" w:cs="Arial"/>
          <w:b/>
          <w:szCs w:val="24"/>
        </w:rPr>
        <w:t xml:space="preserve"> </w:t>
      </w:r>
      <w:r w:rsidRPr="002C2788">
        <w:rPr>
          <w:rFonts w:ascii="Arial" w:hAnsi="Arial" w:cs="Arial"/>
          <w:b/>
          <w:szCs w:val="24"/>
        </w:rPr>
        <w:t xml:space="preserve"> </w:t>
      </w:r>
      <w:r>
        <w:rPr>
          <w:rFonts w:ascii="Arial" w:hAnsi="Arial" w:cs="Arial"/>
          <w:b/>
          <w:szCs w:val="24"/>
        </w:rPr>
        <w:t>1859O002</w:t>
      </w:r>
      <w:r w:rsidRPr="002C2788">
        <w:rPr>
          <w:rFonts w:ascii="Arial" w:hAnsi="Arial" w:cs="Arial"/>
          <w:b/>
          <w:szCs w:val="24"/>
        </w:rPr>
        <w:t xml:space="preserve"> o poskytování a úhradě </w:t>
      </w:r>
      <w:r>
        <w:rPr>
          <w:rFonts w:ascii="Arial" w:hAnsi="Arial" w:cs="Arial"/>
          <w:b/>
          <w:szCs w:val="24"/>
        </w:rPr>
        <w:t>foniatrických</w:t>
      </w:r>
      <w:r w:rsidRPr="002C2788">
        <w:rPr>
          <w:rFonts w:ascii="Arial" w:hAnsi="Arial" w:cs="Arial"/>
          <w:b/>
          <w:szCs w:val="24"/>
        </w:rPr>
        <w:t xml:space="preserve"> zdravotnických</w:t>
      </w:r>
      <w:r>
        <w:rPr>
          <w:rFonts w:ascii="Arial" w:hAnsi="Arial" w:cs="Arial"/>
          <w:b/>
          <w:szCs w:val="24"/>
        </w:rPr>
        <w:t xml:space="preserve"> prostředků</w:t>
      </w:r>
    </w:p>
    <w:p w14:paraId="5073009A" w14:textId="77777777" w:rsidR="00E60AA7" w:rsidRDefault="00E60AA7" w:rsidP="00E60AA7">
      <w:pPr>
        <w:pStyle w:val="Stylpravidel"/>
        <w:jc w:val="left"/>
        <w:rPr>
          <w:rFonts w:ascii="Arial" w:hAnsi="Arial" w:cs="Arial"/>
          <w:b/>
          <w:szCs w:val="24"/>
        </w:rPr>
      </w:pPr>
    </w:p>
    <w:p w14:paraId="66EAEDDB" w14:textId="77777777" w:rsidR="00E60AA7" w:rsidRDefault="00E60AA7" w:rsidP="00E60AA7">
      <w:pPr>
        <w:pStyle w:val="Stylpravidel"/>
        <w:jc w:val="left"/>
        <w:rPr>
          <w:rFonts w:ascii="Arial" w:hAnsi="Arial" w:cs="Arial"/>
        </w:rPr>
      </w:pPr>
      <w:r w:rsidRPr="00D46E16">
        <w:rPr>
          <w:rFonts w:ascii="Arial" w:hAnsi="Arial" w:cs="Arial"/>
          <w:b/>
          <w:szCs w:val="24"/>
        </w:rPr>
        <w:t>Sortiment zdravotnických prostředků</w:t>
      </w:r>
      <w:r w:rsidRPr="00D46E16">
        <w:rPr>
          <w:rFonts w:ascii="Arial" w:hAnsi="Arial" w:cs="Arial"/>
        </w:rPr>
        <w:t xml:space="preserve"> </w:t>
      </w:r>
    </w:p>
    <w:p w14:paraId="5DB3E990" w14:textId="77777777" w:rsidR="00E60AA7" w:rsidRDefault="00E60AA7" w:rsidP="00E60AA7">
      <w:pPr>
        <w:pStyle w:val="Stylpravidel"/>
        <w:jc w:val="left"/>
        <w:rPr>
          <w:rFonts w:ascii="Arial" w:hAnsi="Arial" w:cs="Arial"/>
          <w:sz w:val="20"/>
        </w:rPr>
      </w:pPr>
      <w:r w:rsidRPr="00D46E16">
        <w:rPr>
          <w:rFonts w:ascii="Arial" w:hAnsi="Arial" w:cs="Arial"/>
          <w:sz w:val="20"/>
        </w:rPr>
        <w:t>dodávaný Dodavatelem</w:t>
      </w:r>
      <w:r>
        <w:rPr>
          <w:rFonts w:ascii="Arial" w:hAnsi="Arial" w:cs="Arial"/>
          <w:sz w:val="20"/>
        </w:rPr>
        <w:t>:</w:t>
      </w:r>
    </w:p>
    <w:p w14:paraId="5A140E94" w14:textId="7FF68CD7" w:rsidR="00E60AA7" w:rsidRDefault="00E60AA7" w:rsidP="00E60AA7">
      <w:pPr>
        <w:pStyle w:val="Stylpravidel"/>
        <w:jc w:val="left"/>
        <w:rPr>
          <w:rFonts w:ascii="Arial" w:hAnsi="Arial" w:cs="Arial"/>
          <w:sz w:val="20"/>
        </w:rPr>
      </w:pPr>
      <w:r>
        <w:rPr>
          <w:rFonts w:ascii="Arial" w:hAnsi="Arial" w:cs="Arial"/>
          <w:sz w:val="20"/>
        </w:rPr>
        <w:t>Krajská zdravotní, a.s.</w:t>
      </w:r>
    </w:p>
    <w:p w14:paraId="4E8038BA" w14:textId="77777777" w:rsidR="00E60AA7" w:rsidRPr="00D46E16" w:rsidRDefault="00E60AA7" w:rsidP="00E60AA7">
      <w:pPr>
        <w:pStyle w:val="Stylpravidel"/>
        <w:jc w:val="left"/>
        <w:rPr>
          <w:rFonts w:ascii="Arial" w:hAnsi="Arial" w:cs="Arial"/>
          <w:b/>
          <w:szCs w:val="24"/>
        </w:rPr>
      </w:pPr>
      <w:r w:rsidRPr="00D46E16">
        <w:rPr>
          <w:rFonts w:ascii="Arial" w:hAnsi="Arial" w:cs="Arial"/>
          <w:sz w:val="20"/>
        </w:rPr>
        <w:t>.....................................................................................................</w:t>
      </w:r>
    </w:p>
    <w:p w14:paraId="280D262B" w14:textId="77777777" w:rsidR="00E60AA7" w:rsidRPr="00D46E16" w:rsidRDefault="00E60AA7" w:rsidP="00E60AA7">
      <w:pPr>
        <w:pStyle w:val="Stylpravidel"/>
        <w:rPr>
          <w:rFonts w:ascii="Arial" w:hAnsi="Arial" w:cs="Arial"/>
          <w:sz w:val="20"/>
        </w:rPr>
      </w:pPr>
      <w:r w:rsidRPr="00D46E16">
        <w:rPr>
          <w:rFonts w:ascii="Arial" w:hAnsi="Arial" w:cs="Arial"/>
          <w:sz w:val="20"/>
        </w:rPr>
        <w:t>Skupina</w:t>
      </w:r>
      <w:r>
        <w:rPr>
          <w:rFonts w:ascii="Arial" w:hAnsi="Arial" w:cs="Arial"/>
          <w:sz w:val="20"/>
        </w:rPr>
        <w:t>/kód</w:t>
      </w:r>
      <w:r w:rsidRPr="00D46E16">
        <w:rPr>
          <w:rFonts w:ascii="Arial" w:hAnsi="Arial" w:cs="Arial"/>
          <w:sz w:val="20"/>
        </w:rPr>
        <w:tab/>
        <w:t xml:space="preserve">                    (označení dle </w:t>
      </w:r>
      <w:r>
        <w:rPr>
          <w:rFonts w:ascii="Arial" w:hAnsi="Arial" w:cs="Arial"/>
          <w:b/>
          <w:sz w:val="20"/>
        </w:rPr>
        <w:t>Úhradového katalogu</w:t>
      </w:r>
      <w:r w:rsidRPr="00D46E16">
        <w:rPr>
          <w:rFonts w:ascii="Arial" w:hAnsi="Arial" w:cs="Arial"/>
          <w:sz w:val="20"/>
        </w:rPr>
        <w:t>)</w:t>
      </w:r>
    </w:p>
    <w:p w14:paraId="1B7DF6FF" w14:textId="29B117E7" w:rsidR="00E60AA7" w:rsidRDefault="00E60AA7" w:rsidP="00E60AA7">
      <w:pPr>
        <w:pStyle w:val="Stylpravidel"/>
        <w:spacing w:before="0" w:line="240" w:lineRule="auto"/>
        <w:contextualSpacing/>
        <w:rPr>
          <w:rFonts w:ascii="Arial" w:hAnsi="Arial" w:cs="Arial"/>
          <w:b/>
          <w:sz w:val="22"/>
          <w:szCs w:val="22"/>
        </w:rPr>
      </w:pPr>
      <w:r>
        <w:rPr>
          <w:rFonts w:ascii="Arial" w:hAnsi="Arial" w:cs="Arial"/>
          <w:b/>
          <w:sz w:val="22"/>
          <w:szCs w:val="22"/>
        </w:rPr>
        <w:t xml:space="preserve">08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2671B">
        <w:rPr>
          <w:rFonts w:ascii="Arial" w:hAnsi="Arial" w:cs="Arial"/>
        </w:rPr>
        <w:t>Sluchadla včetně příslušenství</w:t>
      </w:r>
    </w:p>
    <w:p w14:paraId="4A795107" w14:textId="77777777" w:rsidR="00E60AA7" w:rsidRDefault="00E60AA7" w:rsidP="00E60AA7">
      <w:pPr>
        <w:pStyle w:val="Stylpravidel"/>
        <w:spacing w:before="0" w:line="240" w:lineRule="auto"/>
        <w:contextualSpacing/>
        <w:rPr>
          <w:rFonts w:ascii="Arial" w:hAnsi="Arial" w:cs="Arial"/>
          <w:b/>
          <w:sz w:val="22"/>
          <w:szCs w:val="22"/>
        </w:rPr>
      </w:pPr>
    </w:p>
    <w:p w14:paraId="2B2662D2" w14:textId="77777777" w:rsidR="00E60AA7" w:rsidRDefault="00E60AA7" w:rsidP="00E60AA7">
      <w:pPr>
        <w:pStyle w:val="Stylpravidel"/>
        <w:spacing w:before="0" w:line="240" w:lineRule="auto"/>
        <w:contextualSpacing/>
        <w:rPr>
          <w:rFonts w:ascii="Arial" w:hAnsi="Arial" w:cs="Arial"/>
          <w:b/>
          <w:sz w:val="22"/>
          <w:szCs w:val="22"/>
        </w:rPr>
      </w:pPr>
    </w:p>
    <w:p w14:paraId="7AA9CDA1" w14:textId="77777777" w:rsidR="00E60AA7" w:rsidRPr="00A958FE" w:rsidRDefault="00E60AA7" w:rsidP="00E60AA7">
      <w:pPr>
        <w:pStyle w:val="Stylpravidel"/>
        <w:spacing w:before="0" w:line="240" w:lineRule="auto"/>
        <w:contextualSpacing/>
        <w:rPr>
          <w:rFonts w:ascii="Arial" w:hAnsi="Arial" w:cs="Arial"/>
          <w:b/>
          <w:sz w:val="22"/>
          <w:szCs w:val="22"/>
        </w:rPr>
      </w:pPr>
    </w:p>
    <w:p w14:paraId="5B24A618" w14:textId="77777777" w:rsidR="00E60AA7" w:rsidRDefault="00E60AA7" w:rsidP="00E60AA7">
      <w:pPr>
        <w:rPr>
          <w:sz w:val="18"/>
          <w:szCs w:val="18"/>
        </w:rPr>
      </w:pPr>
    </w:p>
    <w:p w14:paraId="19D6FD11" w14:textId="77777777" w:rsidR="00A2671B" w:rsidRDefault="00A2671B" w:rsidP="00E60AA7">
      <w:pPr>
        <w:rPr>
          <w:sz w:val="18"/>
          <w:szCs w:val="18"/>
        </w:rPr>
      </w:pPr>
    </w:p>
    <w:p w14:paraId="67B72C9F" w14:textId="77777777" w:rsidR="00A2671B" w:rsidRDefault="00A2671B" w:rsidP="00E60AA7">
      <w:pPr>
        <w:rPr>
          <w:sz w:val="18"/>
          <w:szCs w:val="18"/>
        </w:rPr>
      </w:pPr>
    </w:p>
    <w:p w14:paraId="7937B97B" w14:textId="77777777" w:rsidR="00A2671B" w:rsidRDefault="00A2671B" w:rsidP="00E60AA7">
      <w:pPr>
        <w:rPr>
          <w:sz w:val="18"/>
          <w:szCs w:val="18"/>
        </w:rPr>
      </w:pPr>
    </w:p>
    <w:p w14:paraId="69D3AF33" w14:textId="77777777" w:rsidR="00A2671B" w:rsidRDefault="00A2671B" w:rsidP="00E60AA7">
      <w:pPr>
        <w:rPr>
          <w:sz w:val="18"/>
          <w:szCs w:val="18"/>
        </w:rPr>
      </w:pPr>
    </w:p>
    <w:p w14:paraId="78F5199B" w14:textId="77777777" w:rsidR="00A2671B" w:rsidRDefault="00A2671B" w:rsidP="00E60AA7">
      <w:pPr>
        <w:rPr>
          <w:sz w:val="18"/>
          <w:szCs w:val="18"/>
        </w:rPr>
      </w:pPr>
    </w:p>
    <w:p w14:paraId="6DE44698" w14:textId="77777777" w:rsidR="00A2671B" w:rsidRDefault="00A2671B" w:rsidP="00E60AA7">
      <w:pPr>
        <w:rPr>
          <w:sz w:val="18"/>
          <w:szCs w:val="18"/>
        </w:rPr>
      </w:pPr>
    </w:p>
    <w:p w14:paraId="697515A6" w14:textId="77777777" w:rsidR="00A2671B" w:rsidRDefault="00A2671B" w:rsidP="00E60AA7">
      <w:pPr>
        <w:rPr>
          <w:sz w:val="18"/>
          <w:szCs w:val="18"/>
        </w:rPr>
      </w:pPr>
    </w:p>
    <w:p w14:paraId="4BCC78D1" w14:textId="77777777" w:rsidR="00A2671B" w:rsidRDefault="00A2671B" w:rsidP="00E60AA7">
      <w:pPr>
        <w:rPr>
          <w:sz w:val="18"/>
          <w:szCs w:val="18"/>
        </w:rPr>
      </w:pPr>
    </w:p>
    <w:p w14:paraId="7E43B8E6" w14:textId="77777777" w:rsidR="00A2671B" w:rsidRDefault="00A2671B" w:rsidP="00E60AA7">
      <w:pPr>
        <w:rPr>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F6B76" w:rsidRPr="000F3619" w14:paraId="3E619C4A" w14:textId="77777777" w:rsidTr="006E20FB">
        <w:tc>
          <w:tcPr>
            <w:tcW w:w="4606" w:type="dxa"/>
          </w:tcPr>
          <w:p w14:paraId="3D335BF7" w14:textId="77777777" w:rsidR="00FF6B76" w:rsidRPr="000F3619" w:rsidRDefault="00FF6B76" w:rsidP="006E20FB">
            <w:pPr>
              <w:contextualSpacing/>
              <w:jc w:val="both"/>
              <w:rPr>
                <w:rFonts w:ascii="Arial" w:hAnsi="Arial" w:cs="Arial"/>
              </w:rPr>
            </w:pPr>
            <w:r w:rsidRPr="000F3619">
              <w:rPr>
                <w:rFonts w:ascii="Arial" w:hAnsi="Arial" w:cs="Arial"/>
              </w:rPr>
              <w:t>V</w:t>
            </w:r>
            <w:r>
              <w:rPr>
                <w:rFonts w:ascii="Arial" w:hAnsi="Arial" w:cs="Arial"/>
              </w:rPr>
              <w:t xml:space="preserve"> Ústí nad Labem dne </w:t>
            </w:r>
            <w:proofErr w:type="gramStart"/>
            <w:r>
              <w:rPr>
                <w:rFonts w:ascii="Arial" w:hAnsi="Arial" w:cs="Arial"/>
              </w:rPr>
              <w:t>31.12.2018</w:t>
            </w:r>
            <w:proofErr w:type="gramEnd"/>
          </w:p>
        </w:tc>
        <w:tc>
          <w:tcPr>
            <w:tcW w:w="4606" w:type="dxa"/>
          </w:tcPr>
          <w:p w14:paraId="765BE4B3" w14:textId="77777777" w:rsidR="00FF6B76" w:rsidRPr="000F3619" w:rsidRDefault="00FF6B76" w:rsidP="006E20FB">
            <w:pPr>
              <w:contextualSpacing/>
              <w:jc w:val="both"/>
              <w:rPr>
                <w:rFonts w:ascii="Arial" w:hAnsi="Arial" w:cs="Arial"/>
              </w:rPr>
            </w:pPr>
            <w:r w:rsidRPr="000F3619">
              <w:rPr>
                <w:rFonts w:ascii="Arial" w:hAnsi="Arial" w:cs="Arial"/>
              </w:rPr>
              <w:t xml:space="preserve">V </w:t>
            </w:r>
            <w:r>
              <w:rPr>
                <w:rFonts w:ascii="Arial" w:hAnsi="Arial" w:cs="Arial"/>
              </w:rPr>
              <w:t xml:space="preserve">Ústí nad Labem dne </w:t>
            </w:r>
            <w:proofErr w:type="gramStart"/>
            <w:r>
              <w:rPr>
                <w:rFonts w:ascii="Arial" w:hAnsi="Arial" w:cs="Arial"/>
              </w:rPr>
              <w:t>31.12.2018</w:t>
            </w:r>
            <w:proofErr w:type="gramEnd"/>
          </w:p>
        </w:tc>
      </w:tr>
      <w:tr w:rsidR="00FF6B76" w:rsidRPr="008026FA" w14:paraId="7F1D4409" w14:textId="77777777" w:rsidTr="006E20FB">
        <w:tc>
          <w:tcPr>
            <w:tcW w:w="4606" w:type="dxa"/>
          </w:tcPr>
          <w:p w14:paraId="41B5A710" w14:textId="77777777" w:rsidR="00FF6B76" w:rsidRPr="008026FA" w:rsidRDefault="00FF6B76" w:rsidP="006E20FB">
            <w:pPr>
              <w:contextualSpacing/>
              <w:jc w:val="both"/>
              <w:rPr>
                <w:rFonts w:ascii="Arial" w:hAnsi="Arial" w:cs="Arial"/>
              </w:rPr>
            </w:pPr>
          </w:p>
        </w:tc>
        <w:tc>
          <w:tcPr>
            <w:tcW w:w="4606" w:type="dxa"/>
          </w:tcPr>
          <w:p w14:paraId="70D6E507" w14:textId="77777777" w:rsidR="00FF6B76" w:rsidRPr="008026FA" w:rsidRDefault="00FF6B76" w:rsidP="006E20FB">
            <w:pPr>
              <w:contextualSpacing/>
              <w:jc w:val="both"/>
              <w:rPr>
                <w:rFonts w:ascii="Arial" w:hAnsi="Arial" w:cs="Arial"/>
              </w:rPr>
            </w:pPr>
          </w:p>
        </w:tc>
      </w:tr>
      <w:tr w:rsidR="00FF6B76" w:rsidRPr="008026FA" w14:paraId="05BD4321" w14:textId="77777777" w:rsidTr="006E20FB">
        <w:tc>
          <w:tcPr>
            <w:tcW w:w="4606" w:type="dxa"/>
          </w:tcPr>
          <w:p w14:paraId="20C80F46" w14:textId="77777777" w:rsidR="00FF6B76" w:rsidRPr="008026FA" w:rsidRDefault="00FF6B76" w:rsidP="006E20FB">
            <w:pPr>
              <w:contextualSpacing/>
              <w:jc w:val="both"/>
              <w:rPr>
                <w:rFonts w:ascii="Arial" w:hAnsi="Arial" w:cs="Arial"/>
              </w:rPr>
            </w:pPr>
          </w:p>
        </w:tc>
        <w:tc>
          <w:tcPr>
            <w:tcW w:w="4606" w:type="dxa"/>
          </w:tcPr>
          <w:p w14:paraId="35FEA99A" w14:textId="77777777" w:rsidR="00FF6B76" w:rsidRPr="008026FA" w:rsidRDefault="00FF6B76" w:rsidP="006E20FB">
            <w:pPr>
              <w:contextualSpacing/>
              <w:jc w:val="both"/>
              <w:rPr>
                <w:rFonts w:ascii="Arial" w:hAnsi="Arial" w:cs="Arial"/>
              </w:rPr>
            </w:pPr>
          </w:p>
        </w:tc>
      </w:tr>
      <w:tr w:rsidR="00FF6B76" w:rsidRPr="008026FA" w14:paraId="51EA6726" w14:textId="77777777" w:rsidTr="006E20FB">
        <w:tc>
          <w:tcPr>
            <w:tcW w:w="4606" w:type="dxa"/>
          </w:tcPr>
          <w:p w14:paraId="48C4F5B8" w14:textId="77777777" w:rsidR="00FF6B76" w:rsidRPr="008026FA" w:rsidRDefault="00FF6B76" w:rsidP="006E20FB">
            <w:pPr>
              <w:contextualSpacing/>
              <w:jc w:val="both"/>
              <w:rPr>
                <w:rFonts w:ascii="Arial" w:hAnsi="Arial" w:cs="Arial"/>
                <w:sz w:val="16"/>
                <w:szCs w:val="16"/>
              </w:rPr>
            </w:pPr>
          </w:p>
        </w:tc>
        <w:tc>
          <w:tcPr>
            <w:tcW w:w="4606" w:type="dxa"/>
          </w:tcPr>
          <w:p w14:paraId="47137E8B" w14:textId="77777777" w:rsidR="00FF6B76" w:rsidRPr="008026FA" w:rsidRDefault="00FF6B76" w:rsidP="006E20FB">
            <w:pPr>
              <w:contextualSpacing/>
              <w:jc w:val="both"/>
              <w:rPr>
                <w:rFonts w:ascii="Arial" w:hAnsi="Arial" w:cs="Arial"/>
                <w:sz w:val="16"/>
                <w:szCs w:val="16"/>
              </w:rPr>
            </w:pPr>
          </w:p>
        </w:tc>
      </w:tr>
      <w:tr w:rsidR="00FF6B76" w:rsidRPr="008026FA" w14:paraId="424B5FFF" w14:textId="77777777" w:rsidTr="006E20FB">
        <w:trPr>
          <w:trHeight w:val="794"/>
        </w:trPr>
        <w:tc>
          <w:tcPr>
            <w:tcW w:w="4606" w:type="dxa"/>
          </w:tcPr>
          <w:p w14:paraId="2883EFAD" w14:textId="77777777" w:rsidR="00FF6B76" w:rsidRDefault="00FF6B76" w:rsidP="006E20FB">
            <w:pPr>
              <w:contextualSpacing/>
              <w:rPr>
                <w:rFonts w:ascii="Arial" w:hAnsi="Arial" w:cs="Arial"/>
                <w:sz w:val="16"/>
                <w:szCs w:val="16"/>
              </w:rPr>
            </w:pPr>
          </w:p>
          <w:p w14:paraId="688E95A3" w14:textId="77777777" w:rsidR="00FF6B76" w:rsidRDefault="00FF6B76" w:rsidP="006E20FB">
            <w:pPr>
              <w:contextualSpacing/>
              <w:rPr>
                <w:rFonts w:ascii="Arial" w:hAnsi="Arial" w:cs="Arial"/>
                <w:sz w:val="16"/>
                <w:szCs w:val="16"/>
              </w:rPr>
            </w:pPr>
          </w:p>
          <w:p w14:paraId="410F8D98" w14:textId="77777777" w:rsidR="00FF6B76" w:rsidRPr="008026FA" w:rsidRDefault="00FF6B76" w:rsidP="006E20FB">
            <w:pPr>
              <w:contextualSpacing/>
              <w:rPr>
                <w:rFonts w:ascii="Arial" w:hAnsi="Arial" w:cs="Arial"/>
                <w:sz w:val="16"/>
                <w:szCs w:val="16"/>
              </w:rPr>
            </w:pPr>
            <w:r>
              <w:rPr>
                <w:rFonts w:ascii="Arial" w:hAnsi="Arial" w:cs="Arial"/>
                <w:sz w:val="16"/>
                <w:szCs w:val="16"/>
              </w:rPr>
              <w:t>________________________________________________</w:t>
            </w:r>
          </w:p>
        </w:tc>
        <w:tc>
          <w:tcPr>
            <w:tcW w:w="4606" w:type="dxa"/>
          </w:tcPr>
          <w:p w14:paraId="0CB7D1F8" w14:textId="77777777" w:rsidR="00FF6B76" w:rsidRDefault="00FF6B76" w:rsidP="006E20FB">
            <w:pPr>
              <w:contextualSpacing/>
              <w:jc w:val="both"/>
              <w:rPr>
                <w:rFonts w:ascii="Arial" w:hAnsi="Arial" w:cs="Arial"/>
                <w:sz w:val="16"/>
                <w:szCs w:val="16"/>
              </w:rPr>
            </w:pPr>
          </w:p>
          <w:p w14:paraId="02FED118" w14:textId="77777777" w:rsidR="00FF6B76" w:rsidRDefault="00FF6B76" w:rsidP="006E20FB">
            <w:pPr>
              <w:contextualSpacing/>
              <w:jc w:val="both"/>
              <w:rPr>
                <w:rFonts w:ascii="Arial" w:hAnsi="Arial" w:cs="Arial"/>
                <w:sz w:val="16"/>
                <w:szCs w:val="16"/>
              </w:rPr>
            </w:pPr>
          </w:p>
          <w:p w14:paraId="04A82977" w14:textId="77777777" w:rsidR="00FF6B76" w:rsidRPr="008026FA" w:rsidRDefault="00FF6B76" w:rsidP="006E20FB">
            <w:pPr>
              <w:contextualSpacing/>
              <w:jc w:val="both"/>
              <w:rPr>
                <w:rFonts w:ascii="Arial" w:hAnsi="Arial" w:cs="Arial"/>
                <w:sz w:val="16"/>
                <w:szCs w:val="16"/>
              </w:rPr>
            </w:pPr>
            <w:r>
              <w:rPr>
                <w:rFonts w:ascii="Arial" w:hAnsi="Arial" w:cs="Arial"/>
                <w:sz w:val="16"/>
                <w:szCs w:val="16"/>
              </w:rPr>
              <w:t>_____________________________________________</w:t>
            </w:r>
          </w:p>
        </w:tc>
      </w:tr>
      <w:tr w:rsidR="00FF6B76" w:rsidRPr="008026FA" w14:paraId="53897EDE" w14:textId="77777777" w:rsidTr="006E20FB">
        <w:trPr>
          <w:trHeight w:val="283"/>
        </w:trPr>
        <w:tc>
          <w:tcPr>
            <w:tcW w:w="4606" w:type="dxa"/>
            <w:vAlign w:val="bottom"/>
          </w:tcPr>
          <w:p w14:paraId="60AE9917" w14:textId="77777777" w:rsidR="00FF6B76" w:rsidRPr="004F0E05" w:rsidRDefault="00FF6B76" w:rsidP="006E20FB">
            <w:pPr>
              <w:contextualSpacing/>
              <w:rPr>
                <w:rFonts w:ascii="Arial" w:hAnsi="Arial" w:cs="Arial"/>
              </w:rPr>
            </w:pPr>
            <w:r>
              <w:rPr>
                <w:rFonts w:ascii="Arial" w:hAnsi="Arial" w:cs="Arial"/>
              </w:rPr>
              <w:t>za Dodavatele</w:t>
            </w:r>
          </w:p>
        </w:tc>
        <w:tc>
          <w:tcPr>
            <w:tcW w:w="4606" w:type="dxa"/>
            <w:vAlign w:val="bottom"/>
          </w:tcPr>
          <w:p w14:paraId="2533E94A" w14:textId="77777777" w:rsidR="00FF6B76" w:rsidRPr="008026FA" w:rsidRDefault="00FF6B76" w:rsidP="006E20FB">
            <w:pPr>
              <w:contextualSpacing/>
              <w:rPr>
                <w:rFonts w:ascii="Arial" w:hAnsi="Arial" w:cs="Arial"/>
              </w:rPr>
            </w:pPr>
            <w:r>
              <w:rPr>
                <w:rFonts w:ascii="Arial" w:hAnsi="Arial" w:cs="Arial"/>
              </w:rPr>
              <w:t>za Pojišťovnu</w:t>
            </w:r>
          </w:p>
        </w:tc>
      </w:tr>
      <w:tr w:rsidR="00FF6B76" w:rsidRPr="008026FA" w14:paraId="389A96AE" w14:textId="77777777" w:rsidTr="006E20FB">
        <w:tc>
          <w:tcPr>
            <w:tcW w:w="4606" w:type="dxa"/>
          </w:tcPr>
          <w:p w14:paraId="5CD4F352" w14:textId="77777777" w:rsidR="00FF6B76" w:rsidRPr="0069046A" w:rsidRDefault="00FF6B76" w:rsidP="006E20FB">
            <w:pPr>
              <w:contextualSpacing/>
              <w:jc w:val="both"/>
              <w:rPr>
                <w:rFonts w:ascii="Arial" w:hAnsi="Arial" w:cs="Arial"/>
              </w:rPr>
            </w:pPr>
            <w:r>
              <w:rPr>
                <w:rFonts w:ascii="Arial" w:hAnsi="Arial" w:cs="Arial"/>
              </w:rPr>
              <w:t>Ing. Petr Fiala</w:t>
            </w:r>
          </w:p>
          <w:p w14:paraId="70878779" w14:textId="77777777" w:rsidR="00FF6B76" w:rsidRPr="008026FA" w:rsidRDefault="00FF6B76" w:rsidP="006E20FB">
            <w:pPr>
              <w:contextualSpacing/>
              <w:jc w:val="both"/>
              <w:rPr>
                <w:rFonts w:ascii="Arial" w:hAnsi="Arial" w:cs="Arial"/>
              </w:rPr>
            </w:pPr>
            <w:r>
              <w:rPr>
                <w:rFonts w:ascii="Arial" w:hAnsi="Arial" w:cs="Arial"/>
              </w:rPr>
              <w:t>generální ředitel</w:t>
            </w:r>
          </w:p>
        </w:tc>
        <w:tc>
          <w:tcPr>
            <w:tcW w:w="4606" w:type="dxa"/>
          </w:tcPr>
          <w:p w14:paraId="1A65225F" w14:textId="77777777" w:rsidR="00FF6B76" w:rsidRPr="0069046A" w:rsidRDefault="00FF6B76" w:rsidP="006E20FB">
            <w:pPr>
              <w:contextualSpacing/>
              <w:jc w:val="both"/>
              <w:rPr>
                <w:rFonts w:ascii="Arial" w:hAnsi="Arial" w:cs="Arial"/>
              </w:rPr>
            </w:pPr>
            <w:r>
              <w:rPr>
                <w:rFonts w:ascii="Arial" w:hAnsi="Arial" w:cs="Arial"/>
              </w:rPr>
              <w:t>Ing. Zuzana Dvořáková</w:t>
            </w:r>
          </w:p>
          <w:p w14:paraId="34E46244" w14:textId="77777777" w:rsidR="00FF6B76" w:rsidRPr="008026FA" w:rsidRDefault="00FF6B76" w:rsidP="006E20FB">
            <w:pPr>
              <w:contextualSpacing/>
              <w:jc w:val="both"/>
              <w:rPr>
                <w:rFonts w:ascii="Arial" w:hAnsi="Arial" w:cs="Arial"/>
              </w:rPr>
            </w:pPr>
            <w:r>
              <w:rPr>
                <w:rFonts w:ascii="Arial" w:hAnsi="Arial" w:cs="Arial"/>
              </w:rPr>
              <w:t>ředitelka RP Ústí nad Labem</w:t>
            </w:r>
          </w:p>
        </w:tc>
      </w:tr>
    </w:tbl>
    <w:p w14:paraId="07193AA2" w14:textId="77777777" w:rsidR="00A2671B" w:rsidRDefault="00A2671B" w:rsidP="00E60AA7">
      <w:pPr>
        <w:rPr>
          <w:sz w:val="18"/>
          <w:szCs w:val="18"/>
        </w:rPr>
      </w:pPr>
    </w:p>
    <w:p w14:paraId="6DEAFBB1" w14:textId="77777777" w:rsidR="00A2671B" w:rsidRDefault="00A2671B" w:rsidP="00E60AA7">
      <w:pPr>
        <w:rPr>
          <w:sz w:val="18"/>
          <w:szCs w:val="18"/>
        </w:rPr>
      </w:pPr>
    </w:p>
    <w:p w14:paraId="6AC6A0E5" w14:textId="77777777" w:rsidR="00A2671B" w:rsidRDefault="00A2671B" w:rsidP="00E60AA7">
      <w:pPr>
        <w:rPr>
          <w:sz w:val="18"/>
          <w:szCs w:val="18"/>
        </w:rPr>
      </w:pPr>
    </w:p>
    <w:p w14:paraId="61176B19" w14:textId="77777777" w:rsidR="00A2671B" w:rsidRDefault="00A2671B" w:rsidP="00E60AA7">
      <w:pPr>
        <w:rPr>
          <w:sz w:val="18"/>
          <w:szCs w:val="18"/>
        </w:rPr>
      </w:pPr>
    </w:p>
    <w:p w14:paraId="5A748C4D" w14:textId="77777777" w:rsidR="00A2671B" w:rsidRDefault="00A2671B" w:rsidP="00E60AA7">
      <w:pPr>
        <w:rPr>
          <w:sz w:val="18"/>
          <w:szCs w:val="18"/>
        </w:rPr>
      </w:pPr>
    </w:p>
    <w:p w14:paraId="4437473B" w14:textId="77777777" w:rsidR="00A2671B" w:rsidRDefault="00A2671B" w:rsidP="00E60AA7">
      <w:pPr>
        <w:rPr>
          <w:sz w:val="18"/>
          <w:szCs w:val="18"/>
        </w:rPr>
      </w:pPr>
    </w:p>
    <w:p w14:paraId="17B4736F" w14:textId="77777777" w:rsidR="00A2671B" w:rsidRDefault="00A2671B" w:rsidP="00E60AA7">
      <w:pPr>
        <w:rPr>
          <w:sz w:val="18"/>
          <w:szCs w:val="18"/>
        </w:rPr>
      </w:pPr>
    </w:p>
    <w:p w14:paraId="3961EAC4" w14:textId="77777777" w:rsidR="00A2671B" w:rsidRDefault="00A2671B" w:rsidP="00E60AA7">
      <w:pPr>
        <w:rPr>
          <w:sz w:val="18"/>
          <w:szCs w:val="18"/>
        </w:rPr>
      </w:pPr>
    </w:p>
    <w:p w14:paraId="2A1F3673" w14:textId="77777777" w:rsidR="00A2671B" w:rsidRPr="00A958FE" w:rsidRDefault="00A2671B" w:rsidP="00A2671B">
      <w:pPr>
        <w:pStyle w:val="Stylpravidel"/>
        <w:spacing w:before="120" w:line="240" w:lineRule="auto"/>
        <w:contextualSpacing/>
        <w:jc w:val="left"/>
        <w:rPr>
          <w:rFonts w:ascii="Arial" w:hAnsi="Arial" w:cs="Arial"/>
          <w:b/>
          <w:spacing w:val="40"/>
          <w:szCs w:val="24"/>
        </w:rPr>
      </w:pPr>
      <w:r w:rsidRPr="00A958FE">
        <w:rPr>
          <w:rFonts w:ascii="Arial" w:hAnsi="Arial" w:cs="Arial"/>
          <w:b/>
          <w:spacing w:val="40"/>
          <w:szCs w:val="24"/>
        </w:rPr>
        <w:lastRenderedPageBreak/>
        <w:t xml:space="preserve">PŘÍLOHA č. </w:t>
      </w:r>
      <w:r>
        <w:rPr>
          <w:rFonts w:ascii="Arial" w:hAnsi="Arial" w:cs="Arial"/>
          <w:b/>
          <w:spacing w:val="40"/>
          <w:szCs w:val="24"/>
        </w:rPr>
        <w:t>2</w:t>
      </w:r>
    </w:p>
    <w:p w14:paraId="0A7890DA" w14:textId="77777777" w:rsidR="00A2671B" w:rsidRDefault="00A2671B" w:rsidP="00A2671B">
      <w:pPr>
        <w:pStyle w:val="Stylpravidel"/>
        <w:spacing w:before="0" w:line="240" w:lineRule="auto"/>
        <w:contextualSpacing/>
        <w:jc w:val="left"/>
        <w:rPr>
          <w:rFonts w:ascii="Arial" w:hAnsi="Arial" w:cs="Arial"/>
          <w:b/>
          <w:szCs w:val="24"/>
        </w:rPr>
      </w:pPr>
      <w:r w:rsidRPr="002C2788">
        <w:rPr>
          <w:rFonts w:ascii="Arial" w:hAnsi="Arial" w:cs="Arial"/>
          <w:b/>
          <w:szCs w:val="24"/>
        </w:rPr>
        <w:t xml:space="preserve">ke </w:t>
      </w:r>
      <w:proofErr w:type="gramStart"/>
      <w:r w:rsidRPr="002C2788">
        <w:rPr>
          <w:rFonts w:ascii="Arial" w:hAnsi="Arial" w:cs="Arial"/>
          <w:b/>
          <w:szCs w:val="24"/>
        </w:rPr>
        <w:t>SMLOUVĚ  č</w:t>
      </w:r>
      <w:r>
        <w:rPr>
          <w:rFonts w:ascii="Arial" w:hAnsi="Arial" w:cs="Arial"/>
          <w:b/>
          <w:szCs w:val="24"/>
        </w:rPr>
        <w:t>.</w:t>
      </w:r>
      <w:proofErr w:type="gramEnd"/>
      <w:r>
        <w:rPr>
          <w:rFonts w:ascii="Arial" w:hAnsi="Arial" w:cs="Arial"/>
          <w:b/>
          <w:szCs w:val="24"/>
        </w:rPr>
        <w:t xml:space="preserve"> 1859O002</w:t>
      </w:r>
      <w:r w:rsidRPr="002C2788">
        <w:rPr>
          <w:rFonts w:ascii="Arial" w:hAnsi="Arial" w:cs="Arial"/>
          <w:b/>
          <w:szCs w:val="24"/>
        </w:rPr>
        <w:t xml:space="preserve"> o poskytování a úhradě </w:t>
      </w:r>
      <w:r>
        <w:rPr>
          <w:rFonts w:ascii="Arial" w:hAnsi="Arial" w:cs="Arial"/>
          <w:b/>
          <w:szCs w:val="24"/>
        </w:rPr>
        <w:t>foniatri</w:t>
      </w:r>
      <w:r w:rsidRPr="002C2788">
        <w:rPr>
          <w:rFonts w:ascii="Arial" w:hAnsi="Arial" w:cs="Arial"/>
          <w:b/>
          <w:szCs w:val="24"/>
        </w:rPr>
        <w:t>ckých zdravotnických</w:t>
      </w:r>
      <w:r>
        <w:rPr>
          <w:rFonts w:ascii="Arial" w:hAnsi="Arial" w:cs="Arial"/>
          <w:b/>
          <w:szCs w:val="24"/>
        </w:rPr>
        <w:t xml:space="preserve"> prostředků</w:t>
      </w:r>
    </w:p>
    <w:p w14:paraId="4E59C214" w14:textId="77777777" w:rsidR="00A2671B" w:rsidRDefault="00A2671B" w:rsidP="00A2671B">
      <w:pPr>
        <w:pStyle w:val="Stylpravidel"/>
        <w:spacing w:before="0" w:line="240" w:lineRule="auto"/>
        <w:contextualSpacing/>
        <w:jc w:val="left"/>
        <w:rPr>
          <w:rFonts w:ascii="Arial" w:hAnsi="Arial" w:cs="Arial"/>
          <w:b/>
          <w:szCs w:val="24"/>
        </w:rPr>
      </w:pPr>
    </w:p>
    <w:p w14:paraId="64774CA9" w14:textId="77777777" w:rsidR="00A2671B" w:rsidRDefault="00A2671B" w:rsidP="00A2671B">
      <w:pPr>
        <w:pStyle w:val="Stylpravidel"/>
        <w:spacing w:before="0" w:line="240" w:lineRule="auto"/>
        <w:contextualSpacing/>
        <w:jc w:val="left"/>
        <w:rPr>
          <w:rFonts w:ascii="Arial" w:hAnsi="Arial" w:cs="Arial"/>
          <w:b/>
          <w:szCs w:val="24"/>
        </w:rPr>
      </w:pPr>
    </w:p>
    <w:p w14:paraId="4FC4CF9A" w14:textId="77777777" w:rsidR="00A2671B" w:rsidRPr="00CC22E2" w:rsidRDefault="00A2671B" w:rsidP="00A2671B">
      <w:pPr>
        <w:pStyle w:val="Stylpravidel"/>
        <w:jc w:val="left"/>
        <w:rPr>
          <w:rFonts w:ascii="Arial" w:hAnsi="Arial" w:cs="Arial"/>
          <w:szCs w:val="24"/>
        </w:rPr>
      </w:pPr>
      <w:r w:rsidRPr="00CC22E2">
        <w:rPr>
          <w:rFonts w:ascii="Arial" w:hAnsi="Arial" w:cs="Arial"/>
          <w:b/>
          <w:szCs w:val="24"/>
        </w:rPr>
        <w:t>Seznam provozoven Dodavatele</w:t>
      </w:r>
      <w:r w:rsidRPr="00CC22E2">
        <w:rPr>
          <w:rFonts w:ascii="Arial" w:hAnsi="Arial" w:cs="Arial"/>
          <w:szCs w:val="24"/>
        </w:rPr>
        <w:t xml:space="preserve"> </w:t>
      </w:r>
    </w:p>
    <w:p w14:paraId="4C5D297A" w14:textId="77777777" w:rsidR="00A2671B" w:rsidRPr="0056549F" w:rsidRDefault="00A2671B" w:rsidP="00A2671B">
      <w:pPr>
        <w:pStyle w:val="Stylpravidel"/>
        <w:jc w:val="left"/>
        <w:rPr>
          <w:rFonts w:ascii="Arial" w:hAnsi="Arial" w:cs="Arial"/>
          <w:sz w:val="20"/>
        </w:rPr>
      </w:pPr>
    </w:p>
    <w:tbl>
      <w:tblPr>
        <w:tblStyle w:val="Mkatabulky"/>
        <w:tblW w:w="0" w:type="auto"/>
        <w:tblLook w:val="04A0" w:firstRow="1" w:lastRow="0" w:firstColumn="1" w:lastColumn="0" w:noHBand="0" w:noVBand="1"/>
      </w:tblPr>
      <w:tblGrid>
        <w:gridCol w:w="4605"/>
        <w:gridCol w:w="4605"/>
      </w:tblGrid>
      <w:tr w:rsidR="00A2671B" w:rsidRPr="0056549F" w14:paraId="05DB3F0D" w14:textId="77777777" w:rsidTr="008C4C0B">
        <w:tc>
          <w:tcPr>
            <w:tcW w:w="4605" w:type="dxa"/>
          </w:tcPr>
          <w:p w14:paraId="2D0D01B1" w14:textId="77777777" w:rsidR="00A2671B" w:rsidRPr="0056549F" w:rsidRDefault="00A2671B" w:rsidP="008C4C0B">
            <w:pPr>
              <w:pStyle w:val="Stylpravidel"/>
              <w:rPr>
                <w:rFonts w:ascii="Arial" w:hAnsi="Arial" w:cs="Arial"/>
                <w:sz w:val="20"/>
              </w:rPr>
            </w:pPr>
            <w:r w:rsidRPr="0056549F">
              <w:rPr>
                <w:rFonts w:ascii="Arial" w:hAnsi="Arial" w:cs="Arial"/>
                <w:sz w:val="20"/>
              </w:rPr>
              <w:t>Adresa provozovny</w:t>
            </w:r>
          </w:p>
        </w:tc>
        <w:tc>
          <w:tcPr>
            <w:tcW w:w="4605" w:type="dxa"/>
          </w:tcPr>
          <w:p w14:paraId="6706AB01" w14:textId="77777777" w:rsidR="00A2671B" w:rsidRPr="0056549F" w:rsidRDefault="00A2671B" w:rsidP="008C4C0B">
            <w:pPr>
              <w:pStyle w:val="Stylpravidel"/>
              <w:rPr>
                <w:rFonts w:ascii="Arial" w:hAnsi="Arial" w:cs="Arial"/>
                <w:sz w:val="20"/>
              </w:rPr>
            </w:pPr>
            <w:r w:rsidRPr="0056549F">
              <w:rPr>
                <w:rFonts w:ascii="Arial" w:hAnsi="Arial" w:cs="Arial"/>
                <w:sz w:val="20"/>
              </w:rPr>
              <w:t>S regionální působností v kraji</w:t>
            </w:r>
          </w:p>
        </w:tc>
      </w:tr>
      <w:tr w:rsidR="00A2671B" w:rsidRPr="0056549F" w14:paraId="45629DCB" w14:textId="77777777" w:rsidTr="008C4C0B">
        <w:tc>
          <w:tcPr>
            <w:tcW w:w="4605" w:type="dxa"/>
          </w:tcPr>
          <w:p w14:paraId="470E8899" w14:textId="77777777" w:rsidR="00A2671B" w:rsidRPr="0056549F" w:rsidRDefault="00A2671B" w:rsidP="008C4C0B">
            <w:pPr>
              <w:pStyle w:val="Stylpravidel"/>
              <w:rPr>
                <w:rFonts w:ascii="Arial" w:hAnsi="Arial" w:cs="Arial"/>
                <w:sz w:val="20"/>
              </w:rPr>
            </w:pPr>
            <w:r>
              <w:rPr>
                <w:rFonts w:ascii="Arial" w:hAnsi="Arial" w:cs="Arial"/>
                <w:sz w:val="20"/>
              </w:rPr>
              <w:t>Sociální péče 3316/12, Ústí nad Labem 401 13</w:t>
            </w:r>
          </w:p>
        </w:tc>
        <w:tc>
          <w:tcPr>
            <w:tcW w:w="4605" w:type="dxa"/>
          </w:tcPr>
          <w:p w14:paraId="139B3C3D" w14:textId="29884AAE" w:rsidR="00A2671B" w:rsidRPr="0056549F" w:rsidRDefault="00A2671B" w:rsidP="008C4C0B">
            <w:pPr>
              <w:pStyle w:val="Stylpravidel"/>
              <w:rPr>
                <w:rFonts w:ascii="Arial" w:hAnsi="Arial" w:cs="Arial"/>
                <w:sz w:val="20"/>
              </w:rPr>
            </w:pPr>
            <w:r>
              <w:rPr>
                <w:rFonts w:ascii="Arial" w:hAnsi="Arial" w:cs="Arial"/>
                <w:sz w:val="20"/>
              </w:rPr>
              <w:t>Ústecký kraj</w:t>
            </w:r>
          </w:p>
        </w:tc>
      </w:tr>
      <w:tr w:rsidR="00A2671B" w:rsidRPr="0056549F" w14:paraId="430A560B" w14:textId="77777777" w:rsidTr="008C4C0B">
        <w:tc>
          <w:tcPr>
            <w:tcW w:w="4605" w:type="dxa"/>
          </w:tcPr>
          <w:p w14:paraId="734C3FF9" w14:textId="77777777" w:rsidR="00A2671B" w:rsidRPr="0056549F" w:rsidRDefault="00A2671B" w:rsidP="008C4C0B">
            <w:pPr>
              <w:pStyle w:val="Stylpravidel"/>
              <w:rPr>
                <w:rFonts w:ascii="Arial" w:hAnsi="Arial" w:cs="Arial"/>
                <w:sz w:val="20"/>
              </w:rPr>
            </w:pPr>
          </w:p>
        </w:tc>
        <w:tc>
          <w:tcPr>
            <w:tcW w:w="4605" w:type="dxa"/>
          </w:tcPr>
          <w:p w14:paraId="4F3F1B62" w14:textId="77777777" w:rsidR="00A2671B" w:rsidRPr="0056549F" w:rsidRDefault="00A2671B" w:rsidP="008C4C0B">
            <w:pPr>
              <w:pStyle w:val="Stylpravidel"/>
              <w:rPr>
                <w:rFonts w:ascii="Arial" w:hAnsi="Arial" w:cs="Arial"/>
                <w:sz w:val="20"/>
              </w:rPr>
            </w:pPr>
          </w:p>
        </w:tc>
      </w:tr>
      <w:tr w:rsidR="00A2671B" w:rsidRPr="0056549F" w14:paraId="02123766" w14:textId="77777777" w:rsidTr="008C4C0B">
        <w:tc>
          <w:tcPr>
            <w:tcW w:w="4605" w:type="dxa"/>
          </w:tcPr>
          <w:p w14:paraId="7E93BCDC" w14:textId="77777777" w:rsidR="00A2671B" w:rsidRPr="0056549F" w:rsidRDefault="00A2671B" w:rsidP="008C4C0B">
            <w:pPr>
              <w:pStyle w:val="Stylpravidel"/>
              <w:rPr>
                <w:rFonts w:ascii="Arial" w:hAnsi="Arial" w:cs="Arial"/>
                <w:sz w:val="20"/>
              </w:rPr>
            </w:pPr>
          </w:p>
        </w:tc>
        <w:tc>
          <w:tcPr>
            <w:tcW w:w="4605" w:type="dxa"/>
          </w:tcPr>
          <w:p w14:paraId="04C12E19" w14:textId="77777777" w:rsidR="00A2671B" w:rsidRPr="0056549F" w:rsidRDefault="00A2671B" w:rsidP="008C4C0B">
            <w:pPr>
              <w:pStyle w:val="Stylpravidel"/>
              <w:rPr>
                <w:rFonts w:ascii="Arial" w:hAnsi="Arial" w:cs="Arial"/>
                <w:sz w:val="20"/>
              </w:rPr>
            </w:pPr>
          </w:p>
        </w:tc>
      </w:tr>
      <w:tr w:rsidR="00A2671B" w:rsidRPr="0056549F" w14:paraId="3F1ADD8B" w14:textId="77777777" w:rsidTr="008C4C0B">
        <w:tc>
          <w:tcPr>
            <w:tcW w:w="4605" w:type="dxa"/>
          </w:tcPr>
          <w:p w14:paraId="0FE3EE05" w14:textId="77777777" w:rsidR="00A2671B" w:rsidRPr="0056549F" w:rsidRDefault="00A2671B" w:rsidP="008C4C0B">
            <w:pPr>
              <w:pStyle w:val="Stylpravidel"/>
              <w:rPr>
                <w:rFonts w:ascii="Arial" w:hAnsi="Arial" w:cs="Arial"/>
                <w:sz w:val="20"/>
              </w:rPr>
            </w:pPr>
          </w:p>
        </w:tc>
        <w:tc>
          <w:tcPr>
            <w:tcW w:w="4605" w:type="dxa"/>
          </w:tcPr>
          <w:p w14:paraId="362EDE81" w14:textId="77777777" w:rsidR="00A2671B" w:rsidRPr="0056549F" w:rsidRDefault="00A2671B" w:rsidP="008C4C0B">
            <w:pPr>
              <w:pStyle w:val="Stylpravidel"/>
              <w:rPr>
                <w:rFonts w:ascii="Arial" w:hAnsi="Arial" w:cs="Arial"/>
                <w:sz w:val="20"/>
              </w:rPr>
            </w:pPr>
          </w:p>
        </w:tc>
      </w:tr>
      <w:tr w:rsidR="00A2671B" w:rsidRPr="0056549F" w14:paraId="4D68FB0B" w14:textId="77777777" w:rsidTr="008C4C0B">
        <w:tc>
          <w:tcPr>
            <w:tcW w:w="4605" w:type="dxa"/>
          </w:tcPr>
          <w:p w14:paraId="04B1FFCE" w14:textId="77777777" w:rsidR="00A2671B" w:rsidRPr="0056549F" w:rsidRDefault="00A2671B" w:rsidP="008C4C0B">
            <w:pPr>
              <w:pStyle w:val="Stylpravidel"/>
              <w:rPr>
                <w:rFonts w:ascii="Arial" w:hAnsi="Arial" w:cs="Arial"/>
                <w:sz w:val="20"/>
              </w:rPr>
            </w:pPr>
          </w:p>
        </w:tc>
        <w:tc>
          <w:tcPr>
            <w:tcW w:w="4605" w:type="dxa"/>
          </w:tcPr>
          <w:p w14:paraId="3BAF414D" w14:textId="77777777" w:rsidR="00A2671B" w:rsidRPr="0056549F" w:rsidRDefault="00A2671B" w:rsidP="008C4C0B">
            <w:pPr>
              <w:pStyle w:val="Stylpravidel"/>
              <w:rPr>
                <w:rFonts w:ascii="Arial" w:hAnsi="Arial" w:cs="Arial"/>
                <w:sz w:val="20"/>
              </w:rPr>
            </w:pPr>
          </w:p>
        </w:tc>
      </w:tr>
      <w:tr w:rsidR="00A2671B" w:rsidRPr="0056549F" w14:paraId="4F58A00D" w14:textId="77777777" w:rsidTr="008C4C0B">
        <w:tc>
          <w:tcPr>
            <w:tcW w:w="4605" w:type="dxa"/>
          </w:tcPr>
          <w:p w14:paraId="4F73A731" w14:textId="77777777" w:rsidR="00A2671B" w:rsidRPr="0056549F" w:rsidRDefault="00A2671B" w:rsidP="008C4C0B">
            <w:pPr>
              <w:pStyle w:val="Stylpravidel"/>
              <w:rPr>
                <w:rFonts w:ascii="Arial" w:hAnsi="Arial" w:cs="Arial"/>
                <w:sz w:val="20"/>
              </w:rPr>
            </w:pPr>
          </w:p>
        </w:tc>
        <w:tc>
          <w:tcPr>
            <w:tcW w:w="4605" w:type="dxa"/>
          </w:tcPr>
          <w:p w14:paraId="22E1E69B" w14:textId="77777777" w:rsidR="00A2671B" w:rsidRPr="0056549F" w:rsidRDefault="00A2671B" w:rsidP="008C4C0B">
            <w:pPr>
              <w:pStyle w:val="Stylpravidel"/>
              <w:rPr>
                <w:rFonts w:ascii="Arial" w:hAnsi="Arial" w:cs="Arial"/>
                <w:sz w:val="20"/>
              </w:rPr>
            </w:pPr>
          </w:p>
        </w:tc>
      </w:tr>
      <w:tr w:rsidR="00A2671B" w:rsidRPr="0056549F" w14:paraId="328F50AA" w14:textId="77777777" w:rsidTr="008C4C0B">
        <w:tc>
          <w:tcPr>
            <w:tcW w:w="4605" w:type="dxa"/>
          </w:tcPr>
          <w:p w14:paraId="1600E11A" w14:textId="77777777" w:rsidR="00A2671B" w:rsidRPr="0056549F" w:rsidRDefault="00A2671B" w:rsidP="008C4C0B">
            <w:pPr>
              <w:pStyle w:val="Stylpravidel"/>
              <w:rPr>
                <w:rFonts w:ascii="Arial" w:hAnsi="Arial" w:cs="Arial"/>
                <w:sz w:val="20"/>
              </w:rPr>
            </w:pPr>
          </w:p>
        </w:tc>
        <w:tc>
          <w:tcPr>
            <w:tcW w:w="4605" w:type="dxa"/>
          </w:tcPr>
          <w:p w14:paraId="3AC855C6" w14:textId="77777777" w:rsidR="00A2671B" w:rsidRPr="0056549F" w:rsidRDefault="00A2671B" w:rsidP="008C4C0B">
            <w:pPr>
              <w:pStyle w:val="Stylpravidel"/>
              <w:rPr>
                <w:rFonts w:ascii="Arial" w:hAnsi="Arial" w:cs="Arial"/>
                <w:sz w:val="20"/>
              </w:rPr>
            </w:pPr>
          </w:p>
        </w:tc>
      </w:tr>
    </w:tbl>
    <w:p w14:paraId="3F166B64" w14:textId="77777777" w:rsidR="00A2671B" w:rsidRPr="0056549F" w:rsidRDefault="00A2671B" w:rsidP="00A2671B">
      <w:pPr>
        <w:pStyle w:val="Stylpravidel"/>
        <w:rPr>
          <w:rFonts w:ascii="Arial" w:hAnsi="Arial" w:cs="Arial"/>
          <w:sz w:val="20"/>
        </w:rPr>
      </w:pPr>
    </w:p>
    <w:p w14:paraId="7C7831E6" w14:textId="77777777" w:rsidR="00A2671B" w:rsidRPr="00422433" w:rsidRDefault="00A2671B" w:rsidP="00E60AA7">
      <w:pPr>
        <w:rPr>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F6B76" w:rsidRPr="000F3619" w14:paraId="022A14CF" w14:textId="77777777" w:rsidTr="006E20FB">
        <w:tc>
          <w:tcPr>
            <w:tcW w:w="4606" w:type="dxa"/>
          </w:tcPr>
          <w:p w14:paraId="1D937218" w14:textId="77777777" w:rsidR="00FF6B76" w:rsidRPr="000F3619" w:rsidRDefault="00FF6B76" w:rsidP="006E20FB">
            <w:pPr>
              <w:contextualSpacing/>
              <w:jc w:val="both"/>
              <w:rPr>
                <w:rFonts w:ascii="Arial" w:hAnsi="Arial" w:cs="Arial"/>
              </w:rPr>
            </w:pPr>
            <w:r w:rsidRPr="000F3619">
              <w:rPr>
                <w:rFonts w:ascii="Arial" w:hAnsi="Arial" w:cs="Arial"/>
              </w:rPr>
              <w:t>V</w:t>
            </w:r>
            <w:r>
              <w:rPr>
                <w:rFonts w:ascii="Arial" w:hAnsi="Arial" w:cs="Arial"/>
              </w:rPr>
              <w:t xml:space="preserve"> Ústí nad Labem dne </w:t>
            </w:r>
            <w:proofErr w:type="gramStart"/>
            <w:r>
              <w:rPr>
                <w:rFonts w:ascii="Arial" w:hAnsi="Arial" w:cs="Arial"/>
              </w:rPr>
              <w:t>31.12.2018</w:t>
            </w:r>
            <w:proofErr w:type="gramEnd"/>
          </w:p>
        </w:tc>
        <w:tc>
          <w:tcPr>
            <w:tcW w:w="4606" w:type="dxa"/>
          </w:tcPr>
          <w:p w14:paraId="3C8CD73D" w14:textId="77777777" w:rsidR="00FF6B76" w:rsidRPr="000F3619" w:rsidRDefault="00FF6B76" w:rsidP="006E20FB">
            <w:pPr>
              <w:contextualSpacing/>
              <w:jc w:val="both"/>
              <w:rPr>
                <w:rFonts w:ascii="Arial" w:hAnsi="Arial" w:cs="Arial"/>
              </w:rPr>
            </w:pPr>
            <w:r w:rsidRPr="000F3619">
              <w:rPr>
                <w:rFonts w:ascii="Arial" w:hAnsi="Arial" w:cs="Arial"/>
              </w:rPr>
              <w:t xml:space="preserve">V </w:t>
            </w:r>
            <w:r>
              <w:rPr>
                <w:rFonts w:ascii="Arial" w:hAnsi="Arial" w:cs="Arial"/>
              </w:rPr>
              <w:t xml:space="preserve">Ústí nad Labem dne </w:t>
            </w:r>
            <w:proofErr w:type="gramStart"/>
            <w:r>
              <w:rPr>
                <w:rFonts w:ascii="Arial" w:hAnsi="Arial" w:cs="Arial"/>
              </w:rPr>
              <w:t>31.12.2018</w:t>
            </w:r>
            <w:proofErr w:type="gramEnd"/>
          </w:p>
        </w:tc>
      </w:tr>
      <w:tr w:rsidR="00FF6B76" w:rsidRPr="008026FA" w14:paraId="26D64440" w14:textId="77777777" w:rsidTr="006E20FB">
        <w:tc>
          <w:tcPr>
            <w:tcW w:w="4606" w:type="dxa"/>
          </w:tcPr>
          <w:p w14:paraId="236CEDEB" w14:textId="77777777" w:rsidR="00FF6B76" w:rsidRPr="008026FA" w:rsidRDefault="00FF6B76" w:rsidP="006E20FB">
            <w:pPr>
              <w:contextualSpacing/>
              <w:jc w:val="both"/>
              <w:rPr>
                <w:rFonts w:ascii="Arial" w:hAnsi="Arial" w:cs="Arial"/>
              </w:rPr>
            </w:pPr>
          </w:p>
        </w:tc>
        <w:tc>
          <w:tcPr>
            <w:tcW w:w="4606" w:type="dxa"/>
          </w:tcPr>
          <w:p w14:paraId="24F00400" w14:textId="77777777" w:rsidR="00FF6B76" w:rsidRPr="008026FA" w:rsidRDefault="00FF6B76" w:rsidP="006E20FB">
            <w:pPr>
              <w:contextualSpacing/>
              <w:jc w:val="both"/>
              <w:rPr>
                <w:rFonts w:ascii="Arial" w:hAnsi="Arial" w:cs="Arial"/>
              </w:rPr>
            </w:pPr>
          </w:p>
        </w:tc>
      </w:tr>
      <w:tr w:rsidR="00FF6B76" w:rsidRPr="008026FA" w14:paraId="1B399ED9" w14:textId="77777777" w:rsidTr="006E20FB">
        <w:tc>
          <w:tcPr>
            <w:tcW w:w="4606" w:type="dxa"/>
          </w:tcPr>
          <w:p w14:paraId="05051356" w14:textId="77777777" w:rsidR="00FF6B76" w:rsidRPr="008026FA" w:rsidRDefault="00FF6B76" w:rsidP="006E20FB">
            <w:pPr>
              <w:contextualSpacing/>
              <w:jc w:val="both"/>
              <w:rPr>
                <w:rFonts w:ascii="Arial" w:hAnsi="Arial" w:cs="Arial"/>
              </w:rPr>
            </w:pPr>
          </w:p>
        </w:tc>
        <w:tc>
          <w:tcPr>
            <w:tcW w:w="4606" w:type="dxa"/>
          </w:tcPr>
          <w:p w14:paraId="2EC373AE" w14:textId="77777777" w:rsidR="00FF6B76" w:rsidRPr="008026FA" w:rsidRDefault="00FF6B76" w:rsidP="006E20FB">
            <w:pPr>
              <w:contextualSpacing/>
              <w:jc w:val="both"/>
              <w:rPr>
                <w:rFonts w:ascii="Arial" w:hAnsi="Arial" w:cs="Arial"/>
              </w:rPr>
            </w:pPr>
          </w:p>
        </w:tc>
      </w:tr>
      <w:tr w:rsidR="00FF6B76" w:rsidRPr="008026FA" w14:paraId="50523E78" w14:textId="77777777" w:rsidTr="006E20FB">
        <w:tc>
          <w:tcPr>
            <w:tcW w:w="4606" w:type="dxa"/>
          </w:tcPr>
          <w:p w14:paraId="0C8FACFF" w14:textId="77777777" w:rsidR="00FF6B76" w:rsidRPr="008026FA" w:rsidRDefault="00FF6B76" w:rsidP="006E20FB">
            <w:pPr>
              <w:contextualSpacing/>
              <w:jc w:val="both"/>
              <w:rPr>
                <w:rFonts w:ascii="Arial" w:hAnsi="Arial" w:cs="Arial"/>
                <w:sz w:val="16"/>
                <w:szCs w:val="16"/>
              </w:rPr>
            </w:pPr>
          </w:p>
        </w:tc>
        <w:tc>
          <w:tcPr>
            <w:tcW w:w="4606" w:type="dxa"/>
          </w:tcPr>
          <w:p w14:paraId="7EEC7505" w14:textId="77777777" w:rsidR="00FF6B76" w:rsidRPr="008026FA" w:rsidRDefault="00FF6B76" w:rsidP="006E20FB">
            <w:pPr>
              <w:contextualSpacing/>
              <w:jc w:val="both"/>
              <w:rPr>
                <w:rFonts w:ascii="Arial" w:hAnsi="Arial" w:cs="Arial"/>
                <w:sz w:val="16"/>
                <w:szCs w:val="16"/>
              </w:rPr>
            </w:pPr>
          </w:p>
        </w:tc>
      </w:tr>
      <w:tr w:rsidR="00FF6B76" w:rsidRPr="008026FA" w14:paraId="253FD697" w14:textId="77777777" w:rsidTr="006E20FB">
        <w:trPr>
          <w:trHeight w:val="794"/>
        </w:trPr>
        <w:tc>
          <w:tcPr>
            <w:tcW w:w="4606" w:type="dxa"/>
          </w:tcPr>
          <w:p w14:paraId="7E3372F5" w14:textId="77777777" w:rsidR="00FF6B76" w:rsidRDefault="00FF6B76" w:rsidP="006E20FB">
            <w:pPr>
              <w:contextualSpacing/>
              <w:rPr>
                <w:rFonts w:ascii="Arial" w:hAnsi="Arial" w:cs="Arial"/>
                <w:sz w:val="16"/>
                <w:szCs w:val="16"/>
              </w:rPr>
            </w:pPr>
          </w:p>
          <w:p w14:paraId="16CE1A64" w14:textId="77777777" w:rsidR="00FF6B76" w:rsidRDefault="00FF6B76" w:rsidP="006E20FB">
            <w:pPr>
              <w:contextualSpacing/>
              <w:rPr>
                <w:rFonts w:ascii="Arial" w:hAnsi="Arial" w:cs="Arial"/>
                <w:sz w:val="16"/>
                <w:szCs w:val="16"/>
              </w:rPr>
            </w:pPr>
          </w:p>
          <w:p w14:paraId="7BD72BB1" w14:textId="77777777" w:rsidR="00FF6B76" w:rsidRPr="008026FA" w:rsidRDefault="00FF6B76" w:rsidP="006E20FB">
            <w:pPr>
              <w:contextualSpacing/>
              <w:rPr>
                <w:rFonts w:ascii="Arial" w:hAnsi="Arial" w:cs="Arial"/>
                <w:sz w:val="16"/>
                <w:szCs w:val="16"/>
              </w:rPr>
            </w:pPr>
            <w:r>
              <w:rPr>
                <w:rFonts w:ascii="Arial" w:hAnsi="Arial" w:cs="Arial"/>
                <w:sz w:val="16"/>
                <w:szCs w:val="16"/>
              </w:rPr>
              <w:t>________________________________________________</w:t>
            </w:r>
          </w:p>
        </w:tc>
        <w:tc>
          <w:tcPr>
            <w:tcW w:w="4606" w:type="dxa"/>
          </w:tcPr>
          <w:p w14:paraId="08B41C71" w14:textId="77777777" w:rsidR="00FF6B76" w:rsidRDefault="00FF6B76" w:rsidP="006E20FB">
            <w:pPr>
              <w:contextualSpacing/>
              <w:jc w:val="both"/>
              <w:rPr>
                <w:rFonts w:ascii="Arial" w:hAnsi="Arial" w:cs="Arial"/>
                <w:sz w:val="16"/>
                <w:szCs w:val="16"/>
              </w:rPr>
            </w:pPr>
          </w:p>
          <w:p w14:paraId="00B3C730" w14:textId="77777777" w:rsidR="00FF6B76" w:rsidRDefault="00FF6B76" w:rsidP="006E20FB">
            <w:pPr>
              <w:contextualSpacing/>
              <w:jc w:val="both"/>
              <w:rPr>
                <w:rFonts w:ascii="Arial" w:hAnsi="Arial" w:cs="Arial"/>
                <w:sz w:val="16"/>
                <w:szCs w:val="16"/>
              </w:rPr>
            </w:pPr>
          </w:p>
          <w:p w14:paraId="0BED2F64" w14:textId="77777777" w:rsidR="00FF6B76" w:rsidRPr="008026FA" w:rsidRDefault="00FF6B76" w:rsidP="006E20FB">
            <w:pPr>
              <w:contextualSpacing/>
              <w:jc w:val="both"/>
              <w:rPr>
                <w:rFonts w:ascii="Arial" w:hAnsi="Arial" w:cs="Arial"/>
                <w:sz w:val="16"/>
                <w:szCs w:val="16"/>
              </w:rPr>
            </w:pPr>
            <w:r>
              <w:rPr>
                <w:rFonts w:ascii="Arial" w:hAnsi="Arial" w:cs="Arial"/>
                <w:sz w:val="16"/>
                <w:szCs w:val="16"/>
              </w:rPr>
              <w:t>_____________________________________________</w:t>
            </w:r>
          </w:p>
        </w:tc>
      </w:tr>
      <w:tr w:rsidR="00FF6B76" w:rsidRPr="008026FA" w14:paraId="1E522D60" w14:textId="77777777" w:rsidTr="006E20FB">
        <w:trPr>
          <w:trHeight w:val="283"/>
        </w:trPr>
        <w:tc>
          <w:tcPr>
            <w:tcW w:w="4606" w:type="dxa"/>
            <w:vAlign w:val="bottom"/>
          </w:tcPr>
          <w:p w14:paraId="1D1813DF" w14:textId="77777777" w:rsidR="00FF6B76" w:rsidRPr="004F0E05" w:rsidRDefault="00FF6B76" w:rsidP="006E20FB">
            <w:pPr>
              <w:contextualSpacing/>
              <w:rPr>
                <w:rFonts w:ascii="Arial" w:hAnsi="Arial" w:cs="Arial"/>
              </w:rPr>
            </w:pPr>
            <w:r>
              <w:rPr>
                <w:rFonts w:ascii="Arial" w:hAnsi="Arial" w:cs="Arial"/>
              </w:rPr>
              <w:t>za Dodavatele</w:t>
            </w:r>
          </w:p>
        </w:tc>
        <w:tc>
          <w:tcPr>
            <w:tcW w:w="4606" w:type="dxa"/>
            <w:vAlign w:val="bottom"/>
          </w:tcPr>
          <w:p w14:paraId="3FBF05E6" w14:textId="77777777" w:rsidR="00FF6B76" w:rsidRPr="008026FA" w:rsidRDefault="00FF6B76" w:rsidP="006E20FB">
            <w:pPr>
              <w:contextualSpacing/>
              <w:rPr>
                <w:rFonts w:ascii="Arial" w:hAnsi="Arial" w:cs="Arial"/>
              </w:rPr>
            </w:pPr>
            <w:r>
              <w:rPr>
                <w:rFonts w:ascii="Arial" w:hAnsi="Arial" w:cs="Arial"/>
              </w:rPr>
              <w:t>za Pojišťovnu</w:t>
            </w:r>
          </w:p>
        </w:tc>
      </w:tr>
      <w:tr w:rsidR="00FF6B76" w:rsidRPr="008026FA" w14:paraId="3823ADFD" w14:textId="77777777" w:rsidTr="006E20FB">
        <w:tc>
          <w:tcPr>
            <w:tcW w:w="4606" w:type="dxa"/>
          </w:tcPr>
          <w:p w14:paraId="51A36B74" w14:textId="77777777" w:rsidR="00FF6B76" w:rsidRPr="0069046A" w:rsidRDefault="00FF6B76" w:rsidP="006E20FB">
            <w:pPr>
              <w:contextualSpacing/>
              <w:jc w:val="both"/>
              <w:rPr>
                <w:rFonts w:ascii="Arial" w:hAnsi="Arial" w:cs="Arial"/>
              </w:rPr>
            </w:pPr>
            <w:r>
              <w:rPr>
                <w:rFonts w:ascii="Arial" w:hAnsi="Arial" w:cs="Arial"/>
              </w:rPr>
              <w:t>Ing. Petr Fiala</w:t>
            </w:r>
          </w:p>
          <w:p w14:paraId="055E2819" w14:textId="77777777" w:rsidR="00FF6B76" w:rsidRPr="008026FA" w:rsidRDefault="00FF6B76" w:rsidP="006E20FB">
            <w:pPr>
              <w:contextualSpacing/>
              <w:jc w:val="both"/>
              <w:rPr>
                <w:rFonts w:ascii="Arial" w:hAnsi="Arial" w:cs="Arial"/>
              </w:rPr>
            </w:pPr>
            <w:r>
              <w:rPr>
                <w:rFonts w:ascii="Arial" w:hAnsi="Arial" w:cs="Arial"/>
              </w:rPr>
              <w:t>generální ředitel</w:t>
            </w:r>
          </w:p>
        </w:tc>
        <w:tc>
          <w:tcPr>
            <w:tcW w:w="4606" w:type="dxa"/>
          </w:tcPr>
          <w:p w14:paraId="0834EA3A" w14:textId="77777777" w:rsidR="00FF6B76" w:rsidRPr="0069046A" w:rsidRDefault="00FF6B76" w:rsidP="006E20FB">
            <w:pPr>
              <w:contextualSpacing/>
              <w:jc w:val="both"/>
              <w:rPr>
                <w:rFonts w:ascii="Arial" w:hAnsi="Arial" w:cs="Arial"/>
              </w:rPr>
            </w:pPr>
            <w:r>
              <w:rPr>
                <w:rFonts w:ascii="Arial" w:hAnsi="Arial" w:cs="Arial"/>
              </w:rPr>
              <w:t>Ing. Zuzana Dvořáková</w:t>
            </w:r>
          </w:p>
          <w:p w14:paraId="710A6DD0" w14:textId="77777777" w:rsidR="00FF6B76" w:rsidRPr="008026FA" w:rsidRDefault="00FF6B76" w:rsidP="006E20FB">
            <w:pPr>
              <w:contextualSpacing/>
              <w:jc w:val="both"/>
              <w:rPr>
                <w:rFonts w:ascii="Arial" w:hAnsi="Arial" w:cs="Arial"/>
              </w:rPr>
            </w:pPr>
            <w:r>
              <w:rPr>
                <w:rFonts w:ascii="Arial" w:hAnsi="Arial" w:cs="Arial"/>
              </w:rPr>
              <w:t>ředitelka RP Ústí nad Labem</w:t>
            </w:r>
          </w:p>
        </w:tc>
      </w:tr>
    </w:tbl>
    <w:p w14:paraId="6A0311CE" w14:textId="77777777" w:rsidR="00A2671B" w:rsidRPr="00895790" w:rsidRDefault="00A2671B" w:rsidP="00A2671B">
      <w:pPr>
        <w:pStyle w:val="Odstavecseseznamem"/>
        <w:keepLines/>
        <w:numPr>
          <w:ilvl w:val="0"/>
          <w:numId w:val="33"/>
        </w:numPr>
        <w:tabs>
          <w:tab w:val="left" w:pos="567"/>
        </w:tabs>
        <w:spacing w:before="120"/>
        <w:jc w:val="both"/>
        <w:rPr>
          <w:rFonts w:ascii="Arial" w:hAnsi="Arial" w:cs="Arial"/>
          <w:color w:val="FFFFFF"/>
        </w:rPr>
      </w:pPr>
    </w:p>
    <w:p w14:paraId="12CF05AC" w14:textId="77777777" w:rsidR="00A2671B" w:rsidRPr="00895790" w:rsidRDefault="00A2671B" w:rsidP="00A2671B">
      <w:pPr>
        <w:pStyle w:val="Odstavecseseznamem"/>
        <w:keepLines/>
        <w:numPr>
          <w:ilvl w:val="0"/>
          <w:numId w:val="33"/>
        </w:numPr>
        <w:tabs>
          <w:tab w:val="left" w:pos="567"/>
        </w:tabs>
        <w:spacing w:before="120"/>
        <w:jc w:val="both"/>
        <w:rPr>
          <w:rFonts w:ascii="Arial" w:hAnsi="Arial" w:cs="Arial"/>
          <w:b/>
          <w:color w:val="FFFFFF"/>
        </w:rPr>
      </w:pPr>
    </w:p>
    <w:p w14:paraId="2B19584D" w14:textId="77777777" w:rsidR="00A2671B" w:rsidRPr="00895790" w:rsidRDefault="00A2671B" w:rsidP="00A2671B">
      <w:pPr>
        <w:pStyle w:val="Odstavecseseznamem"/>
        <w:keepLines/>
        <w:numPr>
          <w:ilvl w:val="0"/>
          <w:numId w:val="33"/>
        </w:numPr>
        <w:tabs>
          <w:tab w:val="left" w:pos="567"/>
        </w:tabs>
        <w:spacing w:before="120" w:line="240" w:lineRule="atLeast"/>
        <w:jc w:val="both"/>
        <w:rPr>
          <w:rFonts w:ascii="Arial" w:hAnsi="Arial" w:cs="Arial"/>
          <w:b/>
          <w:color w:val="FFFFFF"/>
        </w:rPr>
      </w:pPr>
      <w:r w:rsidRPr="00895790">
        <w:rPr>
          <w:rFonts w:ascii="Arial" w:hAnsi="Arial" w:cs="Arial"/>
          <w:b/>
          <w:color w:val="FFFFFF"/>
        </w:rPr>
        <w:t>&lt;EP2_PODPIS&gt;</w:t>
      </w:r>
    </w:p>
    <w:p w14:paraId="065D3A06" w14:textId="77777777" w:rsidR="00A2671B" w:rsidRPr="00895790" w:rsidRDefault="00A2671B" w:rsidP="00A2671B">
      <w:pPr>
        <w:tabs>
          <w:tab w:val="left" w:pos="426"/>
        </w:tabs>
        <w:spacing w:after="120"/>
        <w:ind w:left="360"/>
        <w:jc w:val="both"/>
        <w:rPr>
          <w:rFonts w:ascii="Arial" w:hAnsi="Arial" w:cs="Arial"/>
          <w:sz w:val="18"/>
          <w:szCs w:val="18"/>
        </w:rPr>
      </w:pPr>
    </w:p>
    <w:p w14:paraId="4187A68F" w14:textId="77777777" w:rsidR="00A2671B" w:rsidRPr="00895790" w:rsidRDefault="00A2671B" w:rsidP="00A2671B">
      <w:pPr>
        <w:tabs>
          <w:tab w:val="left" w:pos="426"/>
        </w:tabs>
        <w:spacing w:after="840"/>
        <w:ind w:left="360"/>
        <w:jc w:val="both"/>
        <w:rPr>
          <w:rFonts w:ascii="Arial" w:hAnsi="Arial" w:cs="Arial"/>
          <w:sz w:val="18"/>
          <w:szCs w:val="18"/>
        </w:rPr>
      </w:pPr>
    </w:p>
    <w:p w14:paraId="52810825" w14:textId="77777777" w:rsidR="00E60AA7" w:rsidRPr="002D4AF6" w:rsidRDefault="00E60AA7" w:rsidP="0091143F">
      <w:pPr>
        <w:pStyle w:val="Stylpravidel"/>
        <w:spacing w:before="0" w:line="240" w:lineRule="auto"/>
        <w:contextualSpacing/>
        <w:jc w:val="left"/>
        <w:rPr>
          <w:rFonts w:ascii="Arial" w:hAnsi="Arial" w:cs="Arial"/>
          <w:b/>
          <w:sz w:val="20"/>
        </w:rPr>
      </w:pPr>
    </w:p>
    <w:sectPr w:rsidR="00E60AA7" w:rsidRPr="002D4AF6" w:rsidSect="00D60DBB">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67F61" w14:textId="77777777" w:rsidR="00E45C57" w:rsidRDefault="00E45C57" w:rsidP="00C442AF">
      <w:r>
        <w:separator/>
      </w:r>
    </w:p>
  </w:endnote>
  <w:endnote w:type="continuationSeparator" w:id="0">
    <w:p w14:paraId="3C071952" w14:textId="77777777" w:rsidR="00E45C57" w:rsidRDefault="00E45C57" w:rsidP="00C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31136"/>
      <w:docPartObj>
        <w:docPartGallery w:val="Page Numbers (Bottom of Page)"/>
        <w:docPartUnique/>
      </w:docPartObj>
    </w:sdtPr>
    <w:sdtEndPr/>
    <w:sdtContent>
      <w:sdt>
        <w:sdtPr>
          <w:id w:val="860082579"/>
          <w:docPartObj>
            <w:docPartGallery w:val="Page Numbers (Top of Page)"/>
            <w:docPartUnique/>
          </w:docPartObj>
        </w:sdtPr>
        <w:sdtEndPr/>
        <w:sdtContent>
          <w:p w14:paraId="62DBBC4E" w14:textId="77777777" w:rsidR="00840686" w:rsidRDefault="00840686">
            <w:pPr>
              <w:pStyle w:val="Zpat"/>
              <w:jc w:val="right"/>
            </w:pPr>
            <w:r w:rsidRPr="00B72403">
              <w:rPr>
                <w:rFonts w:ascii="Arial" w:hAnsi="Arial" w:cs="Arial"/>
                <w:sz w:val="16"/>
                <w:szCs w:val="16"/>
              </w:rPr>
              <w:t xml:space="preserve">Stránka </w:t>
            </w:r>
            <w:r w:rsidR="000B1728" w:rsidRPr="00B72403">
              <w:rPr>
                <w:rFonts w:ascii="Arial" w:hAnsi="Arial" w:cs="Arial"/>
                <w:bCs/>
                <w:sz w:val="16"/>
                <w:szCs w:val="16"/>
              </w:rPr>
              <w:fldChar w:fldCharType="begin"/>
            </w:r>
            <w:r w:rsidRPr="00B72403">
              <w:rPr>
                <w:rFonts w:ascii="Arial" w:hAnsi="Arial" w:cs="Arial"/>
                <w:bCs/>
                <w:sz w:val="16"/>
                <w:szCs w:val="16"/>
              </w:rPr>
              <w:instrText>PAGE</w:instrText>
            </w:r>
            <w:r w:rsidR="000B1728" w:rsidRPr="00B72403">
              <w:rPr>
                <w:rFonts w:ascii="Arial" w:hAnsi="Arial" w:cs="Arial"/>
                <w:bCs/>
                <w:sz w:val="16"/>
                <w:szCs w:val="16"/>
              </w:rPr>
              <w:fldChar w:fldCharType="separate"/>
            </w:r>
            <w:r w:rsidR="009048EF">
              <w:rPr>
                <w:rFonts w:ascii="Arial" w:hAnsi="Arial" w:cs="Arial"/>
                <w:bCs/>
                <w:noProof/>
                <w:sz w:val="16"/>
                <w:szCs w:val="16"/>
              </w:rPr>
              <w:t>2</w:t>
            </w:r>
            <w:r w:rsidR="000B1728" w:rsidRPr="00B72403">
              <w:rPr>
                <w:rFonts w:ascii="Arial" w:hAnsi="Arial" w:cs="Arial"/>
                <w:bCs/>
                <w:sz w:val="16"/>
                <w:szCs w:val="16"/>
              </w:rPr>
              <w:fldChar w:fldCharType="end"/>
            </w:r>
            <w:r w:rsidRPr="00B72403">
              <w:rPr>
                <w:rFonts w:ascii="Arial" w:hAnsi="Arial" w:cs="Arial"/>
                <w:sz w:val="16"/>
                <w:szCs w:val="16"/>
              </w:rPr>
              <w:t xml:space="preserve"> z </w:t>
            </w:r>
            <w:r w:rsidR="000B1728" w:rsidRPr="00B72403">
              <w:rPr>
                <w:rFonts w:ascii="Arial" w:hAnsi="Arial" w:cs="Arial"/>
                <w:bCs/>
                <w:sz w:val="16"/>
                <w:szCs w:val="16"/>
              </w:rPr>
              <w:fldChar w:fldCharType="begin"/>
            </w:r>
            <w:r w:rsidRPr="00B72403">
              <w:rPr>
                <w:rFonts w:ascii="Arial" w:hAnsi="Arial" w:cs="Arial"/>
                <w:bCs/>
                <w:sz w:val="16"/>
                <w:szCs w:val="16"/>
              </w:rPr>
              <w:instrText>NUMPAGES</w:instrText>
            </w:r>
            <w:r w:rsidR="000B1728" w:rsidRPr="00B72403">
              <w:rPr>
                <w:rFonts w:ascii="Arial" w:hAnsi="Arial" w:cs="Arial"/>
                <w:bCs/>
                <w:sz w:val="16"/>
                <w:szCs w:val="16"/>
              </w:rPr>
              <w:fldChar w:fldCharType="separate"/>
            </w:r>
            <w:r w:rsidR="009048EF">
              <w:rPr>
                <w:rFonts w:ascii="Arial" w:hAnsi="Arial" w:cs="Arial"/>
                <w:bCs/>
                <w:noProof/>
                <w:sz w:val="16"/>
                <w:szCs w:val="16"/>
              </w:rPr>
              <w:t>11</w:t>
            </w:r>
            <w:r w:rsidR="000B1728" w:rsidRPr="00B72403">
              <w:rPr>
                <w:rFonts w:ascii="Arial" w:hAnsi="Arial" w:cs="Arial"/>
                <w:bCs/>
                <w:sz w:val="16"/>
                <w:szCs w:val="16"/>
              </w:rPr>
              <w:fldChar w:fldCharType="end"/>
            </w:r>
          </w:p>
        </w:sdtContent>
      </w:sdt>
    </w:sdtContent>
  </w:sdt>
  <w:p w14:paraId="62DBBC4F" w14:textId="77777777" w:rsidR="00840686" w:rsidRDefault="008406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93440"/>
      <w:docPartObj>
        <w:docPartGallery w:val="Page Numbers (Bottom of Page)"/>
        <w:docPartUnique/>
      </w:docPartObj>
    </w:sdtPr>
    <w:sdtEndPr/>
    <w:sdtContent>
      <w:sdt>
        <w:sdtPr>
          <w:id w:val="-1436443798"/>
          <w:docPartObj>
            <w:docPartGallery w:val="Page Numbers (Top of Page)"/>
            <w:docPartUnique/>
          </w:docPartObj>
        </w:sdtPr>
        <w:sdtEndPr/>
        <w:sdtContent>
          <w:p w14:paraId="62DBBC51" w14:textId="77777777" w:rsidR="00840686" w:rsidRDefault="00840686">
            <w:pPr>
              <w:pStyle w:val="Zpat"/>
              <w:jc w:val="right"/>
            </w:pPr>
            <w:r w:rsidRPr="00D60DBB">
              <w:rPr>
                <w:rFonts w:ascii="Arial" w:hAnsi="Arial" w:cs="Arial"/>
                <w:sz w:val="16"/>
                <w:szCs w:val="16"/>
              </w:rPr>
              <w:t xml:space="preserve">Stránka </w:t>
            </w:r>
            <w:r w:rsidR="000B1728" w:rsidRPr="00D60DBB">
              <w:rPr>
                <w:rFonts w:ascii="Arial" w:hAnsi="Arial" w:cs="Arial"/>
                <w:bCs/>
                <w:sz w:val="16"/>
                <w:szCs w:val="16"/>
              </w:rPr>
              <w:fldChar w:fldCharType="begin"/>
            </w:r>
            <w:r w:rsidRPr="00D60DBB">
              <w:rPr>
                <w:rFonts w:ascii="Arial" w:hAnsi="Arial" w:cs="Arial"/>
                <w:bCs/>
                <w:sz w:val="16"/>
                <w:szCs w:val="16"/>
              </w:rPr>
              <w:instrText>PAGE</w:instrText>
            </w:r>
            <w:r w:rsidR="000B1728" w:rsidRPr="00D60DBB">
              <w:rPr>
                <w:rFonts w:ascii="Arial" w:hAnsi="Arial" w:cs="Arial"/>
                <w:bCs/>
                <w:sz w:val="16"/>
                <w:szCs w:val="16"/>
              </w:rPr>
              <w:fldChar w:fldCharType="separate"/>
            </w:r>
            <w:r w:rsidR="009048EF">
              <w:rPr>
                <w:rFonts w:ascii="Arial" w:hAnsi="Arial" w:cs="Arial"/>
                <w:bCs/>
                <w:noProof/>
                <w:sz w:val="16"/>
                <w:szCs w:val="16"/>
              </w:rPr>
              <w:t>1</w:t>
            </w:r>
            <w:r w:rsidR="000B1728" w:rsidRPr="00D60DBB">
              <w:rPr>
                <w:rFonts w:ascii="Arial" w:hAnsi="Arial" w:cs="Arial"/>
                <w:bCs/>
                <w:sz w:val="16"/>
                <w:szCs w:val="16"/>
              </w:rPr>
              <w:fldChar w:fldCharType="end"/>
            </w:r>
            <w:r w:rsidRPr="00D60DBB">
              <w:rPr>
                <w:rFonts w:ascii="Arial" w:hAnsi="Arial" w:cs="Arial"/>
                <w:sz w:val="16"/>
                <w:szCs w:val="16"/>
              </w:rPr>
              <w:t xml:space="preserve"> z </w:t>
            </w:r>
            <w:r w:rsidR="000B1728" w:rsidRPr="00D60DBB">
              <w:rPr>
                <w:rFonts w:ascii="Arial" w:hAnsi="Arial" w:cs="Arial"/>
                <w:bCs/>
                <w:sz w:val="16"/>
                <w:szCs w:val="16"/>
              </w:rPr>
              <w:fldChar w:fldCharType="begin"/>
            </w:r>
            <w:r w:rsidRPr="00D60DBB">
              <w:rPr>
                <w:rFonts w:ascii="Arial" w:hAnsi="Arial" w:cs="Arial"/>
                <w:bCs/>
                <w:sz w:val="16"/>
                <w:szCs w:val="16"/>
              </w:rPr>
              <w:instrText>NUMPAGES</w:instrText>
            </w:r>
            <w:r w:rsidR="000B1728" w:rsidRPr="00D60DBB">
              <w:rPr>
                <w:rFonts w:ascii="Arial" w:hAnsi="Arial" w:cs="Arial"/>
                <w:bCs/>
                <w:sz w:val="16"/>
                <w:szCs w:val="16"/>
              </w:rPr>
              <w:fldChar w:fldCharType="separate"/>
            </w:r>
            <w:r w:rsidR="009048EF">
              <w:rPr>
                <w:rFonts w:ascii="Arial" w:hAnsi="Arial" w:cs="Arial"/>
                <w:bCs/>
                <w:noProof/>
                <w:sz w:val="16"/>
                <w:szCs w:val="16"/>
              </w:rPr>
              <w:t>11</w:t>
            </w:r>
            <w:r w:rsidR="000B1728" w:rsidRPr="00D60DBB">
              <w:rPr>
                <w:rFonts w:ascii="Arial" w:hAnsi="Arial" w:cs="Arial"/>
                <w:bCs/>
                <w:sz w:val="16"/>
                <w:szCs w:val="16"/>
              </w:rPr>
              <w:fldChar w:fldCharType="end"/>
            </w:r>
          </w:p>
        </w:sdtContent>
      </w:sdt>
    </w:sdtContent>
  </w:sdt>
  <w:p w14:paraId="62DBBC52" w14:textId="77777777" w:rsidR="00840686" w:rsidRDefault="008406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2BFCB" w14:textId="77777777" w:rsidR="00E45C57" w:rsidRDefault="00E45C57" w:rsidP="00C442AF">
      <w:r>
        <w:separator/>
      </w:r>
    </w:p>
  </w:footnote>
  <w:footnote w:type="continuationSeparator" w:id="0">
    <w:p w14:paraId="15F67758" w14:textId="77777777" w:rsidR="00E45C57" w:rsidRDefault="00E45C57" w:rsidP="00C442AF">
      <w:r>
        <w:continuationSeparator/>
      </w:r>
    </w:p>
  </w:footnote>
  <w:footnote w:id="1">
    <w:p w14:paraId="62DBBC55" w14:textId="77777777" w:rsidR="004B17E8" w:rsidRDefault="004B17E8" w:rsidP="004B17E8">
      <w:pPr>
        <w:pStyle w:val="Textpoznpodarou"/>
      </w:pPr>
      <w:r>
        <w:rPr>
          <w:rStyle w:val="Znakapoznpodarou"/>
        </w:rPr>
        <w:footnoteRef/>
      </w:r>
      <w:r>
        <w:t xml:space="preserve"> </w:t>
      </w:r>
      <w:r w:rsidRPr="00A31D21">
        <w:rPr>
          <w:rFonts w:ascii="Arial" w:hAnsi="Arial" w:cs="Arial"/>
          <w:sz w:val="16"/>
          <w:szCs w:val="16"/>
        </w:rPr>
        <w:t>Zákon č. 268/2014 Sb.</w:t>
      </w:r>
      <w:r>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C4C" w14:textId="77777777" w:rsidR="00840686" w:rsidRDefault="00840686">
    <w:pPr>
      <w:pStyle w:val="Zhlav"/>
    </w:pPr>
  </w:p>
  <w:p w14:paraId="62DBBC4D" w14:textId="77777777" w:rsidR="00840686" w:rsidRDefault="008406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C50" w14:textId="77777777" w:rsidR="00840686" w:rsidRDefault="00840686" w:rsidP="0078630B">
    <w:pPr>
      <w:pStyle w:val="Zhlav"/>
    </w:pPr>
    <w:r>
      <w:rPr>
        <w:noProof/>
      </w:rPr>
      <w:drawing>
        <wp:inline distT="0" distB="0" distL="0" distR="0" wp14:anchorId="62DBBC53" wp14:editId="62DBBC54">
          <wp:extent cx="1895475" cy="457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572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1095"/>
        </w:tabs>
        <w:ind w:left="1095" w:hanging="375"/>
      </w:pPr>
      <w:rPr>
        <w:rFonts w:cs="Times New Roman"/>
      </w:rPr>
    </w:lvl>
  </w:abstractNum>
  <w:abstractNum w:abstractNumId="2">
    <w:nsid w:val="00000004"/>
    <w:multiLevelType w:val="singleLevel"/>
    <w:tmpl w:val="B2CCCD26"/>
    <w:name w:val="WW8Num6"/>
    <w:lvl w:ilvl="0">
      <w:start w:val="1"/>
      <w:numFmt w:val="decimal"/>
      <w:lvlText w:val="%1."/>
      <w:lvlJc w:val="left"/>
      <w:pPr>
        <w:tabs>
          <w:tab w:val="num" w:pos="360"/>
        </w:tabs>
        <w:ind w:left="360" w:hanging="360"/>
      </w:pPr>
      <w:rPr>
        <w:rFonts w:cs="Times New Roman"/>
        <w:i w:val="0"/>
      </w:rPr>
    </w:lvl>
  </w:abstractNum>
  <w:abstractNum w:abstractNumId="3">
    <w:nsid w:val="00000005"/>
    <w:multiLevelType w:val="singleLevel"/>
    <w:tmpl w:val="00000005"/>
    <w:name w:val="WW8Num7"/>
    <w:lvl w:ilvl="0">
      <w:start w:val="1"/>
      <w:numFmt w:val="decimal"/>
      <w:lvlText w:val="%1)"/>
      <w:lvlJc w:val="left"/>
      <w:pPr>
        <w:tabs>
          <w:tab w:val="num" w:pos="1080"/>
        </w:tabs>
        <w:ind w:left="1080" w:hanging="360"/>
      </w:pPr>
      <w:rPr>
        <w:rFonts w:cs="Times New Roman"/>
      </w:rPr>
    </w:lvl>
  </w:abstractNum>
  <w:abstractNum w:abstractNumId="4">
    <w:nsid w:val="00000006"/>
    <w:multiLevelType w:val="multilevel"/>
    <w:tmpl w:val="EFE021D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7"/>
    <w:multiLevelType w:val="singleLevel"/>
    <w:tmpl w:val="00000007"/>
    <w:lvl w:ilvl="0">
      <w:start w:val="1"/>
      <w:numFmt w:val="decimal"/>
      <w:lvlText w:val="%1."/>
      <w:lvlJc w:val="left"/>
      <w:pPr>
        <w:tabs>
          <w:tab w:val="num" w:pos="360"/>
        </w:tabs>
        <w:ind w:left="360" w:hanging="360"/>
      </w:pPr>
      <w:rPr>
        <w:rFonts w:cs="Times New Roman"/>
      </w:rPr>
    </w:lvl>
  </w:abstractNum>
  <w:abstractNum w:abstractNumId="6">
    <w:nsid w:val="00000008"/>
    <w:multiLevelType w:val="singleLevel"/>
    <w:tmpl w:val="0405000F"/>
    <w:lvl w:ilvl="0">
      <w:start w:val="1"/>
      <w:numFmt w:val="decimal"/>
      <w:lvlText w:val="%1."/>
      <w:lvlJc w:val="left"/>
      <w:pPr>
        <w:ind w:left="720" w:hanging="360"/>
      </w:pPr>
    </w:lvl>
  </w:abstractNum>
  <w:abstractNum w:abstractNumId="7">
    <w:nsid w:val="00000009"/>
    <w:multiLevelType w:val="multilevel"/>
    <w:tmpl w:val="47DE9BC8"/>
    <w:name w:val="WW8Num11"/>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1141B90"/>
    <w:multiLevelType w:val="hybridMultilevel"/>
    <w:tmpl w:val="4EAA3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2E64F91"/>
    <w:multiLevelType w:val="hybridMultilevel"/>
    <w:tmpl w:val="83224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74B6BEA"/>
    <w:multiLevelType w:val="hybridMultilevel"/>
    <w:tmpl w:val="FEB28BDE"/>
    <w:lvl w:ilvl="0" w:tplc="5E80B40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09EC4ABE"/>
    <w:multiLevelType w:val="hybridMultilevel"/>
    <w:tmpl w:val="AE72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B9DA8A28">
      <w:start w:val="2"/>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46111DA"/>
    <w:multiLevelType w:val="hybridMultilevel"/>
    <w:tmpl w:val="36F8519A"/>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nsid w:val="1AE87533"/>
    <w:multiLevelType w:val="hybridMultilevel"/>
    <w:tmpl w:val="CA9C5864"/>
    <w:lvl w:ilvl="0" w:tplc="04050017">
      <w:start w:val="1"/>
      <w:numFmt w:val="lowerLetter"/>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4">
    <w:nsid w:val="1D905937"/>
    <w:multiLevelType w:val="hybridMultilevel"/>
    <w:tmpl w:val="27D8E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F14D68"/>
    <w:multiLevelType w:val="hybridMultilevel"/>
    <w:tmpl w:val="B5AAC9A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2A2E72C0"/>
    <w:multiLevelType w:val="hybridMultilevel"/>
    <w:tmpl w:val="1FD0D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AB0550F"/>
    <w:multiLevelType w:val="hybridMultilevel"/>
    <w:tmpl w:val="AA62E124"/>
    <w:lvl w:ilvl="0" w:tplc="1BFCFC3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957269"/>
    <w:multiLevelType w:val="multilevel"/>
    <w:tmpl w:val="061A861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9">
    <w:nsid w:val="35251754"/>
    <w:multiLevelType w:val="hybridMultilevel"/>
    <w:tmpl w:val="F2B22802"/>
    <w:lvl w:ilvl="0" w:tplc="33521E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65E7F15"/>
    <w:multiLevelType w:val="hybridMultilevel"/>
    <w:tmpl w:val="2FE4A886"/>
    <w:lvl w:ilvl="0" w:tplc="5EA8C9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379044DE"/>
    <w:multiLevelType w:val="hybridMultilevel"/>
    <w:tmpl w:val="71E87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B38070D"/>
    <w:multiLevelType w:val="hybridMultilevel"/>
    <w:tmpl w:val="A1D4EB90"/>
    <w:lvl w:ilvl="0" w:tplc="B204ED2A">
      <w:start w:val="1"/>
      <w:numFmt w:val="decimal"/>
      <w:lvlText w:val="%1."/>
      <w:lvlJc w:val="left"/>
      <w:pPr>
        <w:ind w:left="371" w:hanging="360"/>
      </w:pPr>
      <w:rPr>
        <w:rFonts w:hint="default"/>
        <w:color w:val="auto"/>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3">
    <w:nsid w:val="3D227CFD"/>
    <w:multiLevelType w:val="hybridMultilevel"/>
    <w:tmpl w:val="6E0C5AAA"/>
    <w:lvl w:ilvl="0" w:tplc="B492C0A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nsid w:val="3E3775B8"/>
    <w:multiLevelType w:val="hybridMultilevel"/>
    <w:tmpl w:val="EC8EB228"/>
    <w:lvl w:ilvl="0" w:tplc="0405000B">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5">
    <w:nsid w:val="4E706BC3"/>
    <w:multiLevelType w:val="hybridMultilevel"/>
    <w:tmpl w:val="A790CE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4E4679D"/>
    <w:multiLevelType w:val="hybridMultilevel"/>
    <w:tmpl w:val="0CF8097A"/>
    <w:lvl w:ilvl="0" w:tplc="25FC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BF81573"/>
    <w:multiLevelType w:val="hybridMultilevel"/>
    <w:tmpl w:val="1D20D960"/>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28">
    <w:nsid w:val="70F35782"/>
    <w:multiLevelType w:val="hybridMultilevel"/>
    <w:tmpl w:val="F2B22802"/>
    <w:lvl w:ilvl="0" w:tplc="33521E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B624C2"/>
    <w:multiLevelType w:val="hybridMultilevel"/>
    <w:tmpl w:val="D682C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675A5A"/>
    <w:multiLevelType w:val="hybridMultilevel"/>
    <w:tmpl w:val="06AC556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A892A43"/>
    <w:multiLevelType w:val="hybridMultilevel"/>
    <w:tmpl w:val="04FE0172"/>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7B1C2FB8"/>
    <w:multiLevelType w:val="hybridMultilevel"/>
    <w:tmpl w:val="D6E83CCC"/>
    <w:lvl w:ilvl="0" w:tplc="A5AC5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B7925C7"/>
    <w:multiLevelType w:val="hybridMultilevel"/>
    <w:tmpl w:val="11485A92"/>
    <w:lvl w:ilvl="0" w:tplc="04050001">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0"/>
  </w:num>
  <w:num w:numId="4">
    <w:abstractNumId w:val="1"/>
  </w:num>
  <w:num w:numId="5">
    <w:abstractNumId w:val="2"/>
  </w:num>
  <w:num w:numId="6">
    <w:abstractNumId w:val="26"/>
  </w:num>
  <w:num w:numId="7">
    <w:abstractNumId w:val="32"/>
  </w:num>
  <w:num w:numId="8">
    <w:abstractNumId w:val="29"/>
  </w:num>
  <w:num w:numId="9">
    <w:abstractNumId w:val="14"/>
  </w:num>
  <w:num w:numId="10">
    <w:abstractNumId w:val="22"/>
  </w:num>
  <w:num w:numId="11">
    <w:abstractNumId w:val="19"/>
  </w:num>
  <w:num w:numId="12">
    <w:abstractNumId w:val="28"/>
  </w:num>
  <w:num w:numId="13">
    <w:abstractNumId w:val="10"/>
  </w:num>
  <w:num w:numId="14">
    <w:abstractNumId w:val="16"/>
  </w:num>
  <w:num w:numId="15">
    <w:abstractNumId w:val="18"/>
  </w:num>
  <w:num w:numId="16">
    <w:abstractNumId w:val="20"/>
  </w:num>
  <w:num w:numId="17">
    <w:abstractNumId w:val="31"/>
  </w:num>
  <w:num w:numId="18">
    <w:abstractNumId w:val="23"/>
  </w:num>
  <w:num w:numId="19">
    <w:abstractNumId w:val="30"/>
  </w:num>
  <w:num w:numId="20">
    <w:abstractNumId w:val="6"/>
  </w:num>
  <w:num w:numId="21">
    <w:abstractNumId w:val="8"/>
  </w:num>
  <w:num w:numId="22">
    <w:abstractNumId w:val="27"/>
  </w:num>
  <w:num w:numId="23">
    <w:abstractNumId w:val="13"/>
  </w:num>
  <w:num w:numId="24">
    <w:abstractNumId w:val="21"/>
  </w:num>
  <w:num w:numId="25">
    <w:abstractNumId w:val="4"/>
  </w:num>
  <w:num w:numId="26">
    <w:abstractNumId w:val="9"/>
  </w:num>
  <w:num w:numId="27">
    <w:abstractNumId w:val="7"/>
  </w:num>
  <w:num w:numId="28">
    <w:abstractNumId w:val="1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48B"/>
    <w:rsid w:val="00006003"/>
    <w:rsid w:val="00006646"/>
    <w:rsid w:val="000111F6"/>
    <w:rsid w:val="0001239D"/>
    <w:rsid w:val="00022131"/>
    <w:rsid w:val="00045F9D"/>
    <w:rsid w:val="00053A66"/>
    <w:rsid w:val="000563F0"/>
    <w:rsid w:val="00056FF7"/>
    <w:rsid w:val="000665DF"/>
    <w:rsid w:val="00070DC2"/>
    <w:rsid w:val="00094055"/>
    <w:rsid w:val="00097020"/>
    <w:rsid w:val="000A2D35"/>
    <w:rsid w:val="000A512D"/>
    <w:rsid w:val="000A6414"/>
    <w:rsid w:val="000A6EC0"/>
    <w:rsid w:val="000B1728"/>
    <w:rsid w:val="000B3445"/>
    <w:rsid w:val="000C0069"/>
    <w:rsid w:val="000C34BD"/>
    <w:rsid w:val="000D03DC"/>
    <w:rsid w:val="000D04FE"/>
    <w:rsid w:val="000D71C3"/>
    <w:rsid w:val="000E30CE"/>
    <w:rsid w:val="00100C1C"/>
    <w:rsid w:val="001118F4"/>
    <w:rsid w:val="00125BFA"/>
    <w:rsid w:val="001427E9"/>
    <w:rsid w:val="001451FA"/>
    <w:rsid w:val="00147F0D"/>
    <w:rsid w:val="001617EB"/>
    <w:rsid w:val="00183A32"/>
    <w:rsid w:val="001954F4"/>
    <w:rsid w:val="001A0D1F"/>
    <w:rsid w:val="001A1DD4"/>
    <w:rsid w:val="001A549A"/>
    <w:rsid w:val="001B16F3"/>
    <w:rsid w:val="001B3074"/>
    <w:rsid w:val="001B6062"/>
    <w:rsid w:val="001C5EBC"/>
    <w:rsid w:val="001C70BA"/>
    <w:rsid w:val="001D02F5"/>
    <w:rsid w:val="001D3DB3"/>
    <w:rsid w:val="001D7DA4"/>
    <w:rsid w:val="001E5480"/>
    <w:rsid w:val="001E7C6C"/>
    <w:rsid w:val="001F3577"/>
    <w:rsid w:val="002009FC"/>
    <w:rsid w:val="0021418B"/>
    <w:rsid w:val="00244D14"/>
    <w:rsid w:val="00267A35"/>
    <w:rsid w:val="00270D58"/>
    <w:rsid w:val="00273915"/>
    <w:rsid w:val="00285486"/>
    <w:rsid w:val="0029337D"/>
    <w:rsid w:val="002B2533"/>
    <w:rsid w:val="002B3EDD"/>
    <w:rsid w:val="002C29C0"/>
    <w:rsid w:val="002D4AF6"/>
    <w:rsid w:val="002D6EC7"/>
    <w:rsid w:val="002E2BC9"/>
    <w:rsid w:val="002E73E7"/>
    <w:rsid w:val="002F3D9E"/>
    <w:rsid w:val="00302717"/>
    <w:rsid w:val="003068FC"/>
    <w:rsid w:val="00306FC5"/>
    <w:rsid w:val="00314FE7"/>
    <w:rsid w:val="003249AE"/>
    <w:rsid w:val="003353AD"/>
    <w:rsid w:val="003359B3"/>
    <w:rsid w:val="00340533"/>
    <w:rsid w:val="00342BBD"/>
    <w:rsid w:val="00351E6B"/>
    <w:rsid w:val="00357BC8"/>
    <w:rsid w:val="00361BD8"/>
    <w:rsid w:val="00365825"/>
    <w:rsid w:val="00372547"/>
    <w:rsid w:val="003740D1"/>
    <w:rsid w:val="003757F5"/>
    <w:rsid w:val="00381282"/>
    <w:rsid w:val="0039101C"/>
    <w:rsid w:val="00394399"/>
    <w:rsid w:val="0039491C"/>
    <w:rsid w:val="0039640D"/>
    <w:rsid w:val="003B5A3D"/>
    <w:rsid w:val="003E678F"/>
    <w:rsid w:val="003F19C1"/>
    <w:rsid w:val="003F4917"/>
    <w:rsid w:val="003F575B"/>
    <w:rsid w:val="004008E7"/>
    <w:rsid w:val="00406413"/>
    <w:rsid w:val="004066A5"/>
    <w:rsid w:val="00412E7C"/>
    <w:rsid w:val="00425248"/>
    <w:rsid w:val="00436750"/>
    <w:rsid w:val="00436C5E"/>
    <w:rsid w:val="0043720B"/>
    <w:rsid w:val="00452BE0"/>
    <w:rsid w:val="00474F0B"/>
    <w:rsid w:val="004851D7"/>
    <w:rsid w:val="00492195"/>
    <w:rsid w:val="004B17B8"/>
    <w:rsid w:val="004B17E8"/>
    <w:rsid w:val="004C5470"/>
    <w:rsid w:val="004C5FD0"/>
    <w:rsid w:val="004D1500"/>
    <w:rsid w:val="004D78AA"/>
    <w:rsid w:val="004F0179"/>
    <w:rsid w:val="004F0619"/>
    <w:rsid w:val="004F212A"/>
    <w:rsid w:val="004F233D"/>
    <w:rsid w:val="004F35C1"/>
    <w:rsid w:val="004F43B2"/>
    <w:rsid w:val="00500358"/>
    <w:rsid w:val="00500EEE"/>
    <w:rsid w:val="005216F9"/>
    <w:rsid w:val="00521CAF"/>
    <w:rsid w:val="00524526"/>
    <w:rsid w:val="00530075"/>
    <w:rsid w:val="00531277"/>
    <w:rsid w:val="00543B18"/>
    <w:rsid w:val="00544791"/>
    <w:rsid w:val="00570E94"/>
    <w:rsid w:val="00592E56"/>
    <w:rsid w:val="00593A9B"/>
    <w:rsid w:val="005A7676"/>
    <w:rsid w:val="005B280F"/>
    <w:rsid w:val="005B35A1"/>
    <w:rsid w:val="005B534C"/>
    <w:rsid w:val="005C336A"/>
    <w:rsid w:val="005C6FFE"/>
    <w:rsid w:val="005E7C1D"/>
    <w:rsid w:val="005F30BC"/>
    <w:rsid w:val="00600EB4"/>
    <w:rsid w:val="00606177"/>
    <w:rsid w:val="00613F0F"/>
    <w:rsid w:val="00622307"/>
    <w:rsid w:val="00626F55"/>
    <w:rsid w:val="00632CEF"/>
    <w:rsid w:val="00653D74"/>
    <w:rsid w:val="00667015"/>
    <w:rsid w:val="0067748F"/>
    <w:rsid w:val="0069046A"/>
    <w:rsid w:val="00694A1F"/>
    <w:rsid w:val="006A3F92"/>
    <w:rsid w:val="006B1418"/>
    <w:rsid w:val="006C01FD"/>
    <w:rsid w:val="006C4435"/>
    <w:rsid w:val="006D6ACE"/>
    <w:rsid w:val="006E162C"/>
    <w:rsid w:val="006F2B03"/>
    <w:rsid w:val="006F444D"/>
    <w:rsid w:val="00704021"/>
    <w:rsid w:val="007130F6"/>
    <w:rsid w:val="00714C08"/>
    <w:rsid w:val="0071640D"/>
    <w:rsid w:val="00734698"/>
    <w:rsid w:val="007424CB"/>
    <w:rsid w:val="00747FD1"/>
    <w:rsid w:val="00751A54"/>
    <w:rsid w:val="00751CBB"/>
    <w:rsid w:val="00754905"/>
    <w:rsid w:val="007856CC"/>
    <w:rsid w:val="0078630B"/>
    <w:rsid w:val="007B15DA"/>
    <w:rsid w:val="007B253A"/>
    <w:rsid w:val="007C4719"/>
    <w:rsid w:val="007C4F44"/>
    <w:rsid w:val="007C7941"/>
    <w:rsid w:val="007E4EBB"/>
    <w:rsid w:val="007F059D"/>
    <w:rsid w:val="007F5B24"/>
    <w:rsid w:val="008078F0"/>
    <w:rsid w:val="00815C00"/>
    <w:rsid w:val="0081682E"/>
    <w:rsid w:val="00816B8F"/>
    <w:rsid w:val="00824BBA"/>
    <w:rsid w:val="00830151"/>
    <w:rsid w:val="00835451"/>
    <w:rsid w:val="00835FDD"/>
    <w:rsid w:val="00840686"/>
    <w:rsid w:val="00845C06"/>
    <w:rsid w:val="00851986"/>
    <w:rsid w:val="008618C4"/>
    <w:rsid w:val="00865512"/>
    <w:rsid w:val="008718CA"/>
    <w:rsid w:val="00874B8C"/>
    <w:rsid w:val="0088363A"/>
    <w:rsid w:val="00883F28"/>
    <w:rsid w:val="00887CF6"/>
    <w:rsid w:val="008912E0"/>
    <w:rsid w:val="00894E69"/>
    <w:rsid w:val="008A162D"/>
    <w:rsid w:val="008A5C7F"/>
    <w:rsid w:val="008A655C"/>
    <w:rsid w:val="008A7CD2"/>
    <w:rsid w:val="008C59D1"/>
    <w:rsid w:val="008C67D4"/>
    <w:rsid w:val="008E3264"/>
    <w:rsid w:val="008E4E0C"/>
    <w:rsid w:val="00900229"/>
    <w:rsid w:val="009048EF"/>
    <w:rsid w:val="0091143F"/>
    <w:rsid w:val="00915563"/>
    <w:rsid w:val="0091570C"/>
    <w:rsid w:val="009157CA"/>
    <w:rsid w:val="00925B24"/>
    <w:rsid w:val="00926188"/>
    <w:rsid w:val="0092703D"/>
    <w:rsid w:val="00927B64"/>
    <w:rsid w:val="00935E5E"/>
    <w:rsid w:val="00937A8A"/>
    <w:rsid w:val="009502C2"/>
    <w:rsid w:val="00981F4F"/>
    <w:rsid w:val="0098448B"/>
    <w:rsid w:val="00994103"/>
    <w:rsid w:val="009B1924"/>
    <w:rsid w:val="009B4FFD"/>
    <w:rsid w:val="009C1CA0"/>
    <w:rsid w:val="009D03F2"/>
    <w:rsid w:val="009E2117"/>
    <w:rsid w:val="009E2D91"/>
    <w:rsid w:val="009E7BE7"/>
    <w:rsid w:val="009F0FFD"/>
    <w:rsid w:val="009F1805"/>
    <w:rsid w:val="00A2671B"/>
    <w:rsid w:val="00A32103"/>
    <w:rsid w:val="00A35DD3"/>
    <w:rsid w:val="00A40BC3"/>
    <w:rsid w:val="00A43584"/>
    <w:rsid w:val="00A505B6"/>
    <w:rsid w:val="00A50A1D"/>
    <w:rsid w:val="00A6136D"/>
    <w:rsid w:val="00A71126"/>
    <w:rsid w:val="00A913BC"/>
    <w:rsid w:val="00A94469"/>
    <w:rsid w:val="00AA08AD"/>
    <w:rsid w:val="00AB0F78"/>
    <w:rsid w:val="00AB2903"/>
    <w:rsid w:val="00AB559A"/>
    <w:rsid w:val="00AC564E"/>
    <w:rsid w:val="00AC674F"/>
    <w:rsid w:val="00B0179A"/>
    <w:rsid w:val="00B05171"/>
    <w:rsid w:val="00B13500"/>
    <w:rsid w:val="00B27A8E"/>
    <w:rsid w:val="00B306A6"/>
    <w:rsid w:val="00B36329"/>
    <w:rsid w:val="00B412FA"/>
    <w:rsid w:val="00B41AD9"/>
    <w:rsid w:val="00B51591"/>
    <w:rsid w:val="00B54414"/>
    <w:rsid w:val="00B54A1E"/>
    <w:rsid w:val="00B579C8"/>
    <w:rsid w:val="00B72403"/>
    <w:rsid w:val="00B73678"/>
    <w:rsid w:val="00B806E6"/>
    <w:rsid w:val="00BB1AA5"/>
    <w:rsid w:val="00BB6629"/>
    <w:rsid w:val="00BC3E4A"/>
    <w:rsid w:val="00BD243B"/>
    <w:rsid w:val="00BD2BEA"/>
    <w:rsid w:val="00BD5880"/>
    <w:rsid w:val="00BF2978"/>
    <w:rsid w:val="00BF674F"/>
    <w:rsid w:val="00C00F30"/>
    <w:rsid w:val="00C04220"/>
    <w:rsid w:val="00C10851"/>
    <w:rsid w:val="00C442AF"/>
    <w:rsid w:val="00C46679"/>
    <w:rsid w:val="00C5127F"/>
    <w:rsid w:val="00C5408A"/>
    <w:rsid w:val="00C55CAE"/>
    <w:rsid w:val="00C64AF2"/>
    <w:rsid w:val="00C670BF"/>
    <w:rsid w:val="00C81EC2"/>
    <w:rsid w:val="00C927B0"/>
    <w:rsid w:val="00C93524"/>
    <w:rsid w:val="00C93DA1"/>
    <w:rsid w:val="00C97363"/>
    <w:rsid w:val="00CB54C5"/>
    <w:rsid w:val="00CB5B1D"/>
    <w:rsid w:val="00CC2D34"/>
    <w:rsid w:val="00CC3500"/>
    <w:rsid w:val="00CC44F5"/>
    <w:rsid w:val="00CD0F87"/>
    <w:rsid w:val="00CD246E"/>
    <w:rsid w:val="00CE74EC"/>
    <w:rsid w:val="00CF20CF"/>
    <w:rsid w:val="00D03D43"/>
    <w:rsid w:val="00D14B9C"/>
    <w:rsid w:val="00D31F58"/>
    <w:rsid w:val="00D4075A"/>
    <w:rsid w:val="00D41884"/>
    <w:rsid w:val="00D603A0"/>
    <w:rsid w:val="00D60DBB"/>
    <w:rsid w:val="00D63001"/>
    <w:rsid w:val="00D6381B"/>
    <w:rsid w:val="00D83DBB"/>
    <w:rsid w:val="00D91D49"/>
    <w:rsid w:val="00D92109"/>
    <w:rsid w:val="00D92A44"/>
    <w:rsid w:val="00DB7940"/>
    <w:rsid w:val="00DC0B11"/>
    <w:rsid w:val="00DC18B1"/>
    <w:rsid w:val="00DD106D"/>
    <w:rsid w:val="00DD151A"/>
    <w:rsid w:val="00DD2AE2"/>
    <w:rsid w:val="00DD6CC7"/>
    <w:rsid w:val="00DE02E1"/>
    <w:rsid w:val="00DE3019"/>
    <w:rsid w:val="00DF4049"/>
    <w:rsid w:val="00DF4497"/>
    <w:rsid w:val="00DF65D6"/>
    <w:rsid w:val="00E00338"/>
    <w:rsid w:val="00E0034B"/>
    <w:rsid w:val="00E06F9D"/>
    <w:rsid w:val="00E12225"/>
    <w:rsid w:val="00E22EF7"/>
    <w:rsid w:val="00E30895"/>
    <w:rsid w:val="00E3676A"/>
    <w:rsid w:val="00E45C57"/>
    <w:rsid w:val="00E60AA7"/>
    <w:rsid w:val="00E62CB0"/>
    <w:rsid w:val="00E66045"/>
    <w:rsid w:val="00E760EE"/>
    <w:rsid w:val="00E851E8"/>
    <w:rsid w:val="00E86890"/>
    <w:rsid w:val="00E8780A"/>
    <w:rsid w:val="00EA12A8"/>
    <w:rsid w:val="00EA6A3E"/>
    <w:rsid w:val="00EB2A0F"/>
    <w:rsid w:val="00EB40E7"/>
    <w:rsid w:val="00EB7F62"/>
    <w:rsid w:val="00EC08C6"/>
    <w:rsid w:val="00ED1667"/>
    <w:rsid w:val="00ED2E79"/>
    <w:rsid w:val="00EE5217"/>
    <w:rsid w:val="00EF3A60"/>
    <w:rsid w:val="00F01779"/>
    <w:rsid w:val="00F07EEA"/>
    <w:rsid w:val="00F11451"/>
    <w:rsid w:val="00F21A35"/>
    <w:rsid w:val="00F56F04"/>
    <w:rsid w:val="00F609B2"/>
    <w:rsid w:val="00F61C8E"/>
    <w:rsid w:val="00F74B45"/>
    <w:rsid w:val="00F74E1B"/>
    <w:rsid w:val="00F82304"/>
    <w:rsid w:val="00F92654"/>
    <w:rsid w:val="00FA43E0"/>
    <w:rsid w:val="00FB0E65"/>
    <w:rsid w:val="00FC06DB"/>
    <w:rsid w:val="00FD3FAE"/>
    <w:rsid w:val="00FE5730"/>
    <w:rsid w:val="00FF6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B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 w:type="character" w:styleId="Znakapoznpodarou">
    <w:name w:val="footnote reference"/>
    <w:semiHidden/>
    <w:rsid w:val="004B17E8"/>
    <w:rPr>
      <w:vertAlign w:val="superscript"/>
    </w:rPr>
  </w:style>
  <w:style w:type="paragraph" w:styleId="Textpoznpodarou">
    <w:name w:val="footnote text"/>
    <w:basedOn w:val="Normln"/>
    <w:link w:val="TextpoznpodarouChar1"/>
    <w:semiHidden/>
    <w:rsid w:val="004B17E8"/>
    <w:pPr>
      <w:suppressAutoHyphens/>
      <w:overflowPunct/>
      <w:autoSpaceDE/>
      <w:autoSpaceDN/>
      <w:adjustRightInd/>
      <w:textAlignment w:val="auto"/>
    </w:pPr>
    <w:rPr>
      <w:lang w:eastAsia="ar-SA"/>
    </w:rPr>
  </w:style>
  <w:style w:type="character" w:customStyle="1" w:styleId="TextpoznpodarouChar">
    <w:name w:val="Text pozn. pod čarou Char"/>
    <w:basedOn w:val="Standardnpsmoodstavce"/>
    <w:uiPriority w:val="99"/>
    <w:semiHidden/>
    <w:rsid w:val="004B17E8"/>
    <w:rPr>
      <w:rFonts w:ascii="Times New Roman" w:eastAsia="Times New Roman" w:hAnsi="Times New Roman" w:cs="Times New Roman"/>
      <w:sz w:val="20"/>
      <w:szCs w:val="20"/>
      <w:lang w:eastAsia="cs-CZ"/>
    </w:rPr>
  </w:style>
  <w:style w:type="character" w:customStyle="1" w:styleId="TextpoznpodarouChar1">
    <w:name w:val="Text pozn. pod čarou Char1"/>
    <w:link w:val="Textpoznpodarou"/>
    <w:semiHidden/>
    <w:rsid w:val="004B17E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9"/>
    <w:qFormat/>
    <w:rsid w:val="00C442AF"/>
    <w:pPr>
      <w:keepNext/>
      <w:keepLines/>
      <w:overflowPunct/>
      <w:autoSpaceDE/>
      <w:autoSpaceDN/>
      <w:adjustRightInd/>
      <w:spacing w:before="200" w:line="276" w:lineRule="auto"/>
      <w:textAlignment w:val="auto"/>
      <w:outlineLvl w:val="1"/>
    </w:pPr>
    <w:rPr>
      <w:rFonts w:ascii="Cambria" w:hAnsi="Cambria"/>
      <w:b/>
      <w:bCs/>
      <w:color w:val="4F81BD"/>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8448B"/>
    <w:pPr>
      <w:widowControl w:val="0"/>
      <w:jc w:val="center"/>
    </w:pPr>
    <w:rPr>
      <w:b/>
      <w:sz w:val="36"/>
    </w:rPr>
  </w:style>
  <w:style w:type="character" w:customStyle="1" w:styleId="NzevChar">
    <w:name w:val="Název Char"/>
    <w:basedOn w:val="Standardnpsmoodstavce"/>
    <w:link w:val="Nzev"/>
    <w:rsid w:val="0098448B"/>
    <w:rPr>
      <w:rFonts w:ascii="Times New Roman" w:eastAsia="Times New Roman" w:hAnsi="Times New Roman" w:cs="Times New Roman"/>
      <w:b/>
      <w:sz w:val="36"/>
      <w:szCs w:val="20"/>
      <w:lang w:eastAsia="cs-CZ"/>
    </w:rPr>
  </w:style>
  <w:style w:type="character" w:styleId="Odkaznakoment">
    <w:name w:val="annotation reference"/>
    <w:basedOn w:val="Standardnpsmoodstavce"/>
    <w:semiHidden/>
    <w:rsid w:val="0098448B"/>
    <w:rPr>
      <w:sz w:val="16"/>
    </w:rPr>
  </w:style>
  <w:style w:type="paragraph" w:styleId="Textkomente">
    <w:name w:val="annotation text"/>
    <w:basedOn w:val="Normln"/>
    <w:link w:val="TextkomenteChar"/>
    <w:semiHidden/>
    <w:rsid w:val="0098448B"/>
  </w:style>
  <w:style w:type="character" w:customStyle="1" w:styleId="TextkomenteChar">
    <w:name w:val="Text komentáře Char"/>
    <w:basedOn w:val="Standardnpsmoodstavce"/>
    <w:link w:val="Textkomente"/>
    <w:semiHidden/>
    <w:rsid w:val="0098448B"/>
    <w:rPr>
      <w:rFonts w:ascii="Times New Roman" w:eastAsia="Times New Roman" w:hAnsi="Times New Roman" w:cs="Times New Roman"/>
      <w:sz w:val="20"/>
      <w:szCs w:val="20"/>
      <w:lang w:eastAsia="cs-CZ"/>
    </w:rPr>
  </w:style>
  <w:style w:type="table" w:styleId="Moderntabulka">
    <w:name w:val="Table Contemporary"/>
    <w:basedOn w:val="Normlntabulka"/>
    <w:rsid w:val="00984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bubliny">
    <w:name w:val="Balloon Text"/>
    <w:basedOn w:val="Normln"/>
    <w:link w:val="TextbublinyChar"/>
    <w:uiPriority w:val="99"/>
    <w:semiHidden/>
    <w:unhideWhenUsed/>
    <w:rsid w:val="0098448B"/>
    <w:rPr>
      <w:rFonts w:ascii="Tahoma" w:hAnsi="Tahoma" w:cs="Tahoma"/>
      <w:sz w:val="16"/>
      <w:szCs w:val="16"/>
    </w:rPr>
  </w:style>
  <w:style w:type="character" w:customStyle="1" w:styleId="TextbublinyChar">
    <w:name w:val="Text bubliny Char"/>
    <w:basedOn w:val="Standardnpsmoodstavce"/>
    <w:link w:val="Textbubliny"/>
    <w:uiPriority w:val="99"/>
    <w:semiHidden/>
    <w:rsid w:val="0098448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8448B"/>
    <w:rPr>
      <w:b/>
      <w:bCs/>
    </w:rPr>
  </w:style>
  <w:style w:type="character" w:customStyle="1" w:styleId="PedmtkomenteChar">
    <w:name w:val="Předmět komentáře Char"/>
    <w:basedOn w:val="TextkomenteChar"/>
    <w:link w:val="Pedmtkomente"/>
    <w:uiPriority w:val="99"/>
    <w:semiHidden/>
    <w:rsid w:val="0098448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D2E79"/>
    <w:pPr>
      <w:ind w:left="720"/>
      <w:contextualSpacing/>
    </w:pPr>
  </w:style>
  <w:style w:type="character" w:customStyle="1" w:styleId="Nadpis2Char">
    <w:name w:val="Nadpis 2 Char"/>
    <w:basedOn w:val="Standardnpsmoodstavce"/>
    <w:link w:val="Nadpis2"/>
    <w:uiPriority w:val="99"/>
    <w:rsid w:val="00C442AF"/>
    <w:rPr>
      <w:rFonts w:ascii="Cambria" w:eastAsia="Times New Roman" w:hAnsi="Cambria" w:cs="Times New Roman"/>
      <w:b/>
      <w:bCs/>
      <w:color w:val="4F81BD"/>
      <w:sz w:val="26"/>
      <w:szCs w:val="26"/>
    </w:rPr>
  </w:style>
  <w:style w:type="paragraph" w:customStyle="1" w:styleId="Zkladntextodsazen31">
    <w:name w:val="Základní text odsazený 31"/>
    <w:basedOn w:val="Normln"/>
    <w:rsid w:val="00C442AF"/>
    <w:pPr>
      <w:widowControl w:val="0"/>
      <w:overflowPunct/>
      <w:autoSpaceDE/>
      <w:autoSpaceDN/>
      <w:adjustRightInd/>
      <w:spacing w:before="240"/>
      <w:ind w:firstLine="284"/>
      <w:jc w:val="both"/>
      <w:textAlignment w:val="auto"/>
    </w:pPr>
    <w:rPr>
      <w:rFonts w:ascii="Arial" w:hAnsi="Arial"/>
      <w:sz w:val="22"/>
    </w:rPr>
  </w:style>
  <w:style w:type="paragraph" w:styleId="Zkladntext">
    <w:name w:val="Body Text"/>
    <w:basedOn w:val="Normln"/>
    <w:link w:val="ZkladntextChar"/>
    <w:unhideWhenUsed/>
    <w:rsid w:val="00C442AF"/>
    <w:pPr>
      <w:overflowPunct/>
      <w:autoSpaceDE/>
      <w:autoSpaceDN/>
      <w:adjustRightInd/>
      <w:spacing w:before="120"/>
      <w:jc w:val="both"/>
      <w:textAlignment w:val="auto"/>
    </w:pPr>
    <w:rPr>
      <w:rFonts w:ascii="Arial" w:hAnsi="Arial"/>
      <w:b/>
      <w:sz w:val="22"/>
    </w:rPr>
  </w:style>
  <w:style w:type="character" w:customStyle="1" w:styleId="ZkladntextChar">
    <w:name w:val="Základní text Char"/>
    <w:basedOn w:val="Standardnpsmoodstavce"/>
    <w:link w:val="Zkladntext"/>
    <w:rsid w:val="00C442AF"/>
    <w:rPr>
      <w:rFonts w:ascii="Arial" w:eastAsia="Times New Roman" w:hAnsi="Arial" w:cs="Times New Roman"/>
      <w:b/>
      <w:szCs w:val="20"/>
      <w:lang w:eastAsia="cs-CZ"/>
    </w:rPr>
  </w:style>
  <w:style w:type="paragraph" w:customStyle="1" w:styleId="Stylpravidel">
    <w:name w:val="Styl pravidel"/>
    <w:basedOn w:val="Normln"/>
    <w:rsid w:val="00C442AF"/>
    <w:pPr>
      <w:widowControl w:val="0"/>
      <w:spacing w:before="240" w:line="360" w:lineRule="auto"/>
      <w:jc w:val="both"/>
    </w:pPr>
    <w:rPr>
      <w:sz w:val="24"/>
    </w:rPr>
  </w:style>
  <w:style w:type="table" w:styleId="Mkatabulky">
    <w:name w:val="Table Grid"/>
    <w:basedOn w:val="Normlntabulka"/>
    <w:uiPriority w:val="59"/>
    <w:rsid w:val="00C4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442AF"/>
    <w:pPr>
      <w:tabs>
        <w:tab w:val="center" w:pos="4536"/>
        <w:tab w:val="right" w:pos="9072"/>
      </w:tabs>
    </w:pPr>
  </w:style>
  <w:style w:type="character" w:customStyle="1" w:styleId="ZhlavChar">
    <w:name w:val="Záhlaví Char"/>
    <w:basedOn w:val="Standardnpsmoodstavce"/>
    <w:link w:val="Zhlav"/>
    <w:uiPriority w:val="99"/>
    <w:rsid w:val="00C442A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42AF"/>
    <w:pPr>
      <w:tabs>
        <w:tab w:val="center" w:pos="4536"/>
        <w:tab w:val="right" w:pos="9072"/>
      </w:tabs>
    </w:pPr>
  </w:style>
  <w:style w:type="character" w:customStyle="1" w:styleId="ZpatChar">
    <w:name w:val="Zápatí Char"/>
    <w:basedOn w:val="Standardnpsmoodstavce"/>
    <w:link w:val="Zpat"/>
    <w:uiPriority w:val="99"/>
    <w:rsid w:val="00C442AF"/>
    <w:rPr>
      <w:rFonts w:ascii="Times New Roman" w:eastAsia="Times New Roman" w:hAnsi="Times New Roman" w:cs="Times New Roman"/>
      <w:sz w:val="20"/>
      <w:szCs w:val="20"/>
      <w:lang w:eastAsia="cs-CZ"/>
    </w:rPr>
  </w:style>
  <w:style w:type="character" w:styleId="Hypertextovodkaz">
    <w:name w:val="Hyperlink"/>
    <w:uiPriority w:val="99"/>
    <w:unhideWhenUsed/>
    <w:rsid w:val="00FC06DB"/>
    <w:rPr>
      <w:color w:val="0000FF"/>
      <w:u w:val="single"/>
    </w:rPr>
  </w:style>
  <w:style w:type="character" w:styleId="Sledovanodkaz">
    <w:name w:val="FollowedHyperlink"/>
    <w:basedOn w:val="Standardnpsmoodstavce"/>
    <w:uiPriority w:val="99"/>
    <w:semiHidden/>
    <w:unhideWhenUsed/>
    <w:rsid w:val="00267A35"/>
    <w:rPr>
      <w:color w:val="800080" w:themeColor="followedHyperlink"/>
      <w:u w:val="single"/>
    </w:rPr>
  </w:style>
  <w:style w:type="character" w:styleId="Znakapoznpodarou">
    <w:name w:val="footnote reference"/>
    <w:semiHidden/>
    <w:rsid w:val="004B17E8"/>
    <w:rPr>
      <w:vertAlign w:val="superscript"/>
    </w:rPr>
  </w:style>
  <w:style w:type="paragraph" w:styleId="Textpoznpodarou">
    <w:name w:val="footnote text"/>
    <w:basedOn w:val="Normln"/>
    <w:link w:val="TextpoznpodarouChar1"/>
    <w:semiHidden/>
    <w:rsid w:val="004B17E8"/>
    <w:pPr>
      <w:suppressAutoHyphens/>
      <w:overflowPunct/>
      <w:autoSpaceDE/>
      <w:autoSpaceDN/>
      <w:adjustRightInd/>
      <w:textAlignment w:val="auto"/>
    </w:pPr>
    <w:rPr>
      <w:lang w:eastAsia="ar-SA"/>
    </w:rPr>
  </w:style>
  <w:style w:type="character" w:customStyle="1" w:styleId="TextpoznpodarouChar">
    <w:name w:val="Text pozn. pod čarou Char"/>
    <w:basedOn w:val="Standardnpsmoodstavce"/>
    <w:uiPriority w:val="99"/>
    <w:semiHidden/>
    <w:rsid w:val="004B17E8"/>
    <w:rPr>
      <w:rFonts w:ascii="Times New Roman" w:eastAsia="Times New Roman" w:hAnsi="Times New Roman" w:cs="Times New Roman"/>
      <w:sz w:val="20"/>
      <w:szCs w:val="20"/>
      <w:lang w:eastAsia="cs-CZ"/>
    </w:rPr>
  </w:style>
  <w:style w:type="character" w:customStyle="1" w:styleId="TextpoznpodarouChar1">
    <w:name w:val="Text pozn. pod čarou Char1"/>
    <w:link w:val="Textpoznpodarou"/>
    <w:semiHidden/>
    <w:rsid w:val="004B17E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zp.cz/poskytovatele/ciselniky/zdravotnicke-prostredky" TargetMode="External"/><Relationship Id="rId18" Type="http://schemas.openxmlformats.org/officeDocument/2006/relationships/hyperlink" Target="https://www.vzp.cz/poskytovatele/vyuctovani-zdravotni-pece/metodika-vyuctovani-aktualni-stav"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vzp.cz/poskytovatele/ciselniky/zdravotnicke-prostredky" TargetMode="External"/><Relationship Id="rId17" Type="http://schemas.openxmlformats.org/officeDocument/2006/relationships/hyperlink" Target="http://www.vzp.cz/poskytovatele/ciselniky/zdravotnicke-prostredk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zp.cz/poskytovatele/ciselniky/zdravotnicke-prostredk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zp.cz/poskytovatele/vyuctovani-zdravotni-pece/metodika-vyuctovani-aktualni-sta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vzp.cz/poskytovatele/vyuctovani-zdravotni-pece/metodika-vyuctovani-aktualni-sta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zp.cz/poskytovatele/vyuctovani-zdravotni-pece/metodika-vyuctovani-aktualni-stav"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FB3ED2FE1FCF4B99E591ED7C959AE0" ma:contentTypeVersion="5" ma:contentTypeDescription="Vytvoří nový dokument" ma:contentTypeScope="" ma:versionID="047287200ad0a141f442b4789a8dce44">
  <xsd:schema xmlns:xsd="http://www.w3.org/2001/XMLSchema" xmlns:xs="http://www.w3.org/2001/XMLSchema" xmlns:p="http://schemas.microsoft.com/office/2006/metadata/properties" xmlns:ns2="41f529f2-4e64-4b76-8ffe-644285c526bc" xmlns:ns3="189c7478-f36e-4d06-b026-5479ab3e2b44" targetNamespace="http://schemas.microsoft.com/office/2006/metadata/properties" ma:root="true" ma:fieldsID="885aa6ce4f5d9e44a6bd762f5c2f9b48" ns2:_="" ns3:_="">
    <xsd:import namespace="41f529f2-4e64-4b76-8ffe-644285c526bc"/>
    <xsd:import namespace="189c7478-f36e-4d06-b026-5479ab3e2b44"/>
    <xsd:element name="properties">
      <xsd:complexType>
        <xsd:sequence>
          <xsd:element name="documentManagement">
            <xsd:complexType>
              <xsd:all>
                <xsd:element ref="ns2:oblast"/>
                <xsd:element ref="ns2:Typ_x0020_smlouvy"/>
                <xsd:element ref="ns2:platnostOd"/>
                <xsd:element ref="ns2:platnostDo"/>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29f2-4e64-4b76-8ffe-644285c526bc" elementFormDefault="qualified">
    <xsd:import namespace="http://schemas.microsoft.com/office/2006/documentManagement/types"/>
    <xsd:import namespace="http://schemas.microsoft.com/office/infopath/2007/PartnerControls"/>
    <xsd:element name="oblast" ma:index="8" ma:displayName="Oblast" ma:format="Dropdown" ma:internalName="oblast">
      <xsd:simpleType>
        <xsd:restriction base="dms:Choice">
          <xsd:enumeration value="Uzavírané na Ústředí VZP ČR"/>
          <xsd:enumeration value="Uzavírané na RP VZP ČR"/>
        </xsd:restriction>
      </xsd:simpleType>
    </xsd:element>
    <xsd:element name="Typ_x0020_smlouvy" ma:index="9" ma:displayName="Typ smlouvy" ma:format="Dropdown" ma:internalName="Typ_x0020_smlouvy">
      <xsd:simpleType>
        <xsd:restriction base="dms:Choice">
          <xsd:enumeration value="Smlouva o nájmu ZP"/>
          <xsd:enumeration value="Rámcová smlouva o prodeji ZP"/>
          <xsd:enumeration value="Dohody o zvláštních podmínkách"/>
          <xsd:enumeration value="Smlouva o výdeji ZP"/>
          <xsd:enumeration value="Smlouva o poskytování a úhradě optických ZP"/>
          <xsd:enumeration value="Smlouva o poskytování a úhradě foniatrických ZP"/>
          <xsd:enumeration value="Smlouva o vydávání, koupi a provádění cirkulace ZP"/>
          <xsd:enumeration value="Smlouva o dodání a úhradě individuálně vyráběných ortopedicko-protetických ZP"/>
          <xsd:enumeration value="Metodiky a doporučení"/>
        </xsd:restriction>
      </xsd:simpleType>
    </xsd:element>
    <xsd:element name="platnostOd" ma:index="10" ma:displayName="Platnost od" ma:default="[today]" ma:format="DateOnly" ma:internalName="platnostOd">
      <xsd:simpleType>
        <xsd:restriction base="dms:DateTime"/>
      </xsd:simpleType>
    </xsd:element>
    <xsd:element name="platnostDo" ma:index="11" ma:displayName="Platnost do" ma:format="DateOnly" ma:internalName="platnostD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last xmlns="41f529f2-4e64-4b76-8ffe-644285c526bc">Uzavírané na RP VZP ČR</oblast>
    <platnostOd xmlns="41f529f2-4e64-4b76-8ffe-644285c526bc">2016-12-12T23:00:00+00:00</platnostOd>
    <platnostDo xmlns="41f529f2-4e64-4b76-8ffe-644285c526bc">2020-06-29T22:00:00+00:00</platnostDo>
    <Typ_x0020_smlouvy xmlns="41f529f2-4e64-4b76-8ffe-644285c526bc">Smlouva o poskytování a úhradě foniatrických ZP</Typ_x0020_smlouv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9BD4-E653-4070-9788-E2F52AB8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29f2-4e64-4b76-8ffe-644285c526bc"/>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B3163-0572-47FA-A21A-DD91B5EE5913}">
  <ds:schemaRefs>
    <ds:schemaRef ds:uri="http://schemas.microsoft.com/office/2006/metadata/properties"/>
    <ds:schemaRef ds:uri="http://schemas.microsoft.com/office/infopath/2007/PartnerControls"/>
    <ds:schemaRef ds:uri="41f529f2-4e64-4b76-8ffe-644285c526bc"/>
  </ds:schemaRefs>
</ds:datastoreItem>
</file>

<file path=customXml/itemProps3.xml><?xml version="1.0" encoding="utf-8"?>
<ds:datastoreItem xmlns:ds="http://schemas.openxmlformats.org/officeDocument/2006/customXml" ds:itemID="{09D199C5-98CF-4E0A-A45D-9AF17ECAF29E}">
  <ds:schemaRefs>
    <ds:schemaRef ds:uri="http://schemas.microsoft.com/sharepoint/v3/contenttype/forms"/>
  </ds:schemaRefs>
</ds:datastoreItem>
</file>

<file path=customXml/itemProps4.xml><?xml version="1.0" encoding="utf-8"?>
<ds:datastoreItem xmlns:ds="http://schemas.openxmlformats.org/officeDocument/2006/customXml" ds:itemID="{85792A51-CFB9-4BA3-9E3F-072099F4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3964</Words>
  <Characters>23391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Srb</dc:creator>
  <cp:lastModifiedBy>Jan Třešňák</cp:lastModifiedBy>
  <cp:revision>6</cp:revision>
  <cp:lastPrinted>2019-01-16T09:01:00Z</cp:lastPrinted>
  <dcterms:created xsi:type="dcterms:W3CDTF">2018-11-28T09:27:00Z</dcterms:created>
  <dcterms:modified xsi:type="dcterms:W3CDTF">2019-02-08T08:46:00Z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0x0101004EFB3ED2FE1FCF4B99E591ED7C959AE0</vt:lpwstr>
  </property>
</Properties>
</file>