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B6" w:rsidRDefault="001F7887">
      <w:pPr>
        <w:pStyle w:val="Nadpis10"/>
        <w:keepNext/>
        <w:keepLines/>
        <w:shd w:val="clear" w:color="auto" w:fill="auto"/>
      </w:pPr>
      <w:bookmarkStart w:id="0" w:name="bookmark0"/>
      <w:r>
        <w:t>Smlouva o účasti na řešení projektu</w:t>
      </w:r>
      <w:bookmarkEnd w:id="0"/>
    </w:p>
    <w:p w:rsidR="002771B6" w:rsidRDefault="001F7887">
      <w:pPr>
        <w:pStyle w:val="Zkladntext1"/>
        <w:shd w:val="clear" w:color="auto" w:fill="auto"/>
        <w:spacing w:after="520"/>
        <w:ind w:left="2860"/>
        <w:rPr>
          <w:sz w:val="24"/>
          <w:szCs w:val="24"/>
        </w:rPr>
      </w:pPr>
      <w:r>
        <w:rPr>
          <w:sz w:val="24"/>
          <w:szCs w:val="24"/>
        </w:rPr>
        <w:t>kterou níže uvedeného dne uzavírají:</w:t>
      </w:r>
    </w:p>
    <w:p w:rsidR="002771B6" w:rsidRDefault="001F7887">
      <w:pPr>
        <w:pStyle w:val="Nadpis20"/>
        <w:keepNext/>
        <w:keepLines/>
        <w:shd w:val="clear" w:color="auto" w:fill="auto"/>
        <w:ind w:left="760" w:hanging="760"/>
      </w:pPr>
      <w:bookmarkStart w:id="1" w:name="bookmark1"/>
      <w:r>
        <w:t>Výzkumný ústav rostlinné výroby, v.v.i.</w:t>
      </w:r>
      <w:bookmarkEnd w:id="1"/>
    </w:p>
    <w:p w:rsidR="002771B6" w:rsidRDefault="001F7887">
      <w:pPr>
        <w:pStyle w:val="Zkladntext1"/>
        <w:shd w:val="clear" w:color="auto" w:fill="auto"/>
        <w:spacing w:after="0"/>
        <w:ind w:left="760" w:hanging="760"/>
        <w:jc w:val="left"/>
      </w:pPr>
      <w:r>
        <w:t>se sídlem Drnovská 507/73, 161 06 Praha 6 - Ruzyně</w:t>
      </w:r>
    </w:p>
    <w:p w:rsidR="002771B6" w:rsidRDefault="001F7887">
      <w:pPr>
        <w:pStyle w:val="Zkladntext1"/>
        <w:shd w:val="clear" w:color="auto" w:fill="auto"/>
        <w:spacing w:after="0"/>
        <w:ind w:left="760" w:hanging="760"/>
        <w:jc w:val="left"/>
      </w:pPr>
      <w:r>
        <w:t>IČ: 00027006</w:t>
      </w:r>
    </w:p>
    <w:p w:rsidR="002771B6" w:rsidRDefault="001F7887">
      <w:pPr>
        <w:pStyle w:val="Zkladntext1"/>
        <w:shd w:val="clear" w:color="auto" w:fill="auto"/>
        <w:spacing w:after="0"/>
        <w:ind w:left="760" w:hanging="760"/>
        <w:jc w:val="left"/>
      </w:pPr>
      <w:r>
        <w:t>DIČ: CZ00027006</w:t>
      </w:r>
    </w:p>
    <w:p w:rsidR="002771B6" w:rsidRDefault="001F7887">
      <w:pPr>
        <w:pStyle w:val="Zkladntext1"/>
        <w:shd w:val="clear" w:color="auto" w:fill="auto"/>
        <w:spacing w:after="0"/>
        <w:jc w:val="left"/>
      </w:pPr>
      <w:r>
        <w:t xml:space="preserve">zapsaná v rejstříku veřejných výzkumných institucí vedeném </w:t>
      </w:r>
      <w:r>
        <w:t>Ministerstvem školství mládeže a tělovýchovy ČR</w:t>
      </w:r>
    </w:p>
    <w:p w:rsidR="002771B6" w:rsidRDefault="001F7887">
      <w:pPr>
        <w:pStyle w:val="Zkladntext1"/>
        <w:shd w:val="clear" w:color="auto" w:fill="auto"/>
        <w:ind w:left="760" w:hanging="760"/>
        <w:jc w:val="left"/>
      </w:pPr>
      <w:r>
        <w:t>zastoupen Ing. Jibanem Kumarem, Ph.D. ředitelem instituce</w:t>
      </w:r>
    </w:p>
    <w:p w:rsidR="002771B6" w:rsidRDefault="001F7887">
      <w:pPr>
        <w:pStyle w:val="Nadpis20"/>
        <w:keepNext/>
        <w:keepLines/>
        <w:shd w:val="clear" w:color="auto" w:fill="auto"/>
        <w:spacing w:after="500"/>
        <w:ind w:left="760" w:hanging="760"/>
      </w:pPr>
      <w:bookmarkStart w:id="2" w:name="bookmark2"/>
      <w:r>
        <w:rPr>
          <w:b w:val="0"/>
          <w:bCs w:val="0"/>
        </w:rPr>
        <w:t xml:space="preserve">dále jen </w:t>
      </w:r>
      <w:r>
        <w:t xml:space="preserve">„hlavní příjemce“ </w:t>
      </w:r>
      <w:r>
        <w:rPr>
          <w:b w:val="0"/>
          <w:bCs w:val="0"/>
        </w:rPr>
        <w:t xml:space="preserve">nebo </w:t>
      </w:r>
      <w:r>
        <w:t>„příjemce“</w:t>
      </w:r>
      <w:bookmarkEnd w:id="2"/>
    </w:p>
    <w:p w:rsidR="002771B6" w:rsidRDefault="001F7887">
      <w:pPr>
        <w:pStyle w:val="Nadpis20"/>
        <w:keepNext/>
        <w:keepLines/>
        <w:shd w:val="clear" w:color="auto" w:fill="auto"/>
        <w:ind w:left="4540" w:firstLine="20"/>
      </w:pPr>
      <w:bookmarkStart w:id="3" w:name="bookmark3"/>
      <w:r>
        <w:t>a</w:t>
      </w:r>
      <w:bookmarkEnd w:id="3"/>
    </w:p>
    <w:p w:rsidR="002771B6" w:rsidRDefault="001F7887">
      <w:pPr>
        <w:pStyle w:val="Zkladntext1"/>
        <w:shd w:val="clear" w:color="auto" w:fill="auto"/>
        <w:spacing w:after="0"/>
        <w:ind w:left="760" w:hanging="760"/>
        <w:jc w:val="left"/>
      </w:pPr>
      <w:r>
        <w:rPr>
          <w:b/>
          <w:bCs/>
        </w:rPr>
        <w:t>OSEVA vývoj a výzkum s.r.o.</w:t>
      </w:r>
    </w:p>
    <w:p w:rsidR="002771B6" w:rsidRDefault="001F7887">
      <w:pPr>
        <w:pStyle w:val="Zkladntext1"/>
        <w:shd w:val="clear" w:color="auto" w:fill="auto"/>
        <w:spacing w:after="0"/>
        <w:ind w:left="760" w:hanging="760"/>
        <w:jc w:val="left"/>
      </w:pPr>
      <w:r>
        <w:t>se sídlem Hamerská 698, 756 54 Zubří</w:t>
      </w:r>
    </w:p>
    <w:p w:rsidR="002771B6" w:rsidRDefault="001F7887">
      <w:pPr>
        <w:pStyle w:val="Zkladntext1"/>
        <w:shd w:val="clear" w:color="auto" w:fill="auto"/>
        <w:spacing w:after="0"/>
        <w:ind w:left="760" w:hanging="760"/>
        <w:jc w:val="left"/>
      </w:pPr>
      <w:r>
        <w:t>IČ: 26791251</w:t>
      </w:r>
    </w:p>
    <w:p w:rsidR="002771B6" w:rsidRDefault="001F7887">
      <w:pPr>
        <w:pStyle w:val="Zkladntext1"/>
        <w:shd w:val="clear" w:color="auto" w:fill="auto"/>
        <w:spacing w:after="0"/>
        <w:ind w:left="760" w:hanging="760"/>
        <w:jc w:val="left"/>
      </w:pPr>
      <w:r>
        <w:t>DIČ: CZ26791251</w:t>
      </w:r>
    </w:p>
    <w:p w:rsidR="002771B6" w:rsidRDefault="001F7887">
      <w:pPr>
        <w:pStyle w:val="Zkladntext1"/>
        <w:shd w:val="clear" w:color="auto" w:fill="auto"/>
        <w:spacing w:after="500"/>
        <w:jc w:val="left"/>
      </w:pPr>
      <w:r>
        <w:t xml:space="preserve">zapsaná v obchodním rejstříku sp. zn. C </w:t>
      </w:r>
      <w:r>
        <w:rPr>
          <w:sz w:val="24"/>
          <w:szCs w:val="24"/>
        </w:rPr>
        <w:t xml:space="preserve">27229 vedená u Krajského soudu v Ostravě </w:t>
      </w:r>
      <w:r>
        <w:t xml:space="preserve">zastoupen Mgr. Viktorem Vrbovským, jednatelem bankovní spojení: ČSOB Rožnov pod Radhoštěm, číslo účtu: </w:t>
      </w:r>
      <w:r>
        <w:rPr>
          <w:b/>
          <w:bCs/>
        </w:rPr>
        <w:t>dále jen „další účastník“</w:t>
      </w:r>
    </w:p>
    <w:p w:rsidR="002771B6" w:rsidRDefault="001F7887">
      <w:pPr>
        <w:pStyle w:val="Nadpis20"/>
        <w:keepNext/>
        <w:keepLines/>
        <w:shd w:val="clear" w:color="auto" w:fill="auto"/>
        <w:ind w:left="4540" w:firstLine="20"/>
      </w:pPr>
      <w:bookmarkStart w:id="4" w:name="bookmark4"/>
      <w:r>
        <w:t>I.</w:t>
      </w:r>
      <w:bookmarkEnd w:id="4"/>
    </w:p>
    <w:p w:rsidR="002771B6" w:rsidRDefault="001F7887">
      <w:pPr>
        <w:pStyle w:val="Zkladntext1"/>
        <w:shd w:val="clear" w:color="auto" w:fill="auto"/>
        <w:jc w:val="center"/>
      </w:pPr>
      <w:r>
        <w:rPr>
          <w:b/>
          <w:bCs/>
        </w:rPr>
        <w:t>Úvodní prohlášení</w:t>
      </w:r>
    </w:p>
    <w:p w:rsidR="002771B6" w:rsidRDefault="001F7887">
      <w:pPr>
        <w:pStyle w:val="Zkladntext1"/>
        <w:numPr>
          <w:ilvl w:val="0"/>
          <w:numId w:val="1"/>
        </w:numPr>
        <w:shd w:val="clear" w:color="auto" w:fill="auto"/>
        <w:tabs>
          <w:tab w:val="left" w:pos="696"/>
        </w:tabs>
        <w:ind w:left="760" w:hanging="760"/>
        <w:jc w:val="left"/>
      </w:pPr>
      <w:r>
        <w:t xml:space="preserve">Smluvní strany uzavírají </w:t>
      </w:r>
      <w:r>
        <w:t>tuto smlouvu k úpravě vzájemných práv a povinností při spolupráci na společném řešení projektu.</w:t>
      </w:r>
    </w:p>
    <w:p w:rsidR="002771B6" w:rsidRDefault="001F7887">
      <w:pPr>
        <w:pStyle w:val="Nadpis20"/>
        <w:keepNext/>
        <w:keepLines/>
        <w:shd w:val="clear" w:color="auto" w:fill="auto"/>
        <w:ind w:left="4480"/>
      </w:pPr>
      <w:bookmarkStart w:id="5" w:name="bookmark5"/>
      <w:r>
        <w:t>II.</w:t>
      </w:r>
      <w:bookmarkEnd w:id="5"/>
    </w:p>
    <w:p w:rsidR="002771B6" w:rsidRDefault="001F7887">
      <w:pPr>
        <w:pStyle w:val="Zkladntext1"/>
        <w:shd w:val="clear" w:color="auto" w:fill="auto"/>
        <w:jc w:val="center"/>
      </w:pPr>
      <w:r>
        <w:rPr>
          <w:b/>
          <w:bCs/>
        </w:rPr>
        <w:t>Projekt</w:t>
      </w:r>
    </w:p>
    <w:p w:rsidR="002771B6" w:rsidRDefault="001F7887">
      <w:pPr>
        <w:pStyle w:val="Zkladntext1"/>
        <w:numPr>
          <w:ilvl w:val="0"/>
          <w:numId w:val="2"/>
        </w:numPr>
        <w:shd w:val="clear" w:color="auto" w:fill="auto"/>
        <w:tabs>
          <w:tab w:val="left" w:pos="696"/>
        </w:tabs>
        <w:ind w:left="760" w:hanging="760"/>
        <w:jc w:val="left"/>
      </w:pPr>
      <w:r>
        <w:t>Pro účely této smlouvy se projektem rozumí:</w:t>
      </w:r>
    </w:p>
    <w:p w:rsidR="002771B6" w:rsidRDefault="001F7887">
      <w:pPr>
        <w:pStyle w:val="Zkladntext1"/>
        <w:shd w:val="clear" w:color="auto" w:fill="auto"/>
        <w:tabs>
          <w:tab w:val="left" w:pos="2862"/>
        </w:tabs>
        <w:spacing w:after="0"/>
        <w:ind w:left="1440"/>
      </w:pPr>
      <w:r>
        <w:t>Název:</w:t>
      </w:r>
      <w:r>
        <w:tab/>
        <w:t>Zavedení a využití komplexních biotechnologických postupů k</w:t>
      </w:r>
    </w:p>
    <w:p w:rsidR="002771B6" w:rsidRDefault="001F7887">
      <w:pPr>
        <w:pStyle w:val="Zkladntext1"/>
        <w:shd w:val="clear" w:color="auto" w:fill="auto"/>
        <w:spacing w:after="0"/>
        <w:ind w:left="2860"/>
      </w:pPr>
      <w:r>
        <w:t xml:space="preserve">charakterizaci a tvorbě genových </w:t>
      </w:r>
      <w:r>
        <w:t>zdrojů a dalších výchozích materiálů hořčic pro potravinářské a picni účely</w:t>
      </w:r>
    </w:p>
    <w:p w:rsidR="002771B6" w:rsidRDefault="001F7887">
      <w:pPr>
        <w:pStyle w:val="Zkladntext1"/>
        <w:shd w:val="clear" w:color="auto" w:fill="auto"/>
        <w:spacing w:after="0" w:line="480" w:lineRule="auto"/>
        <w:ind w:left="1440" w:right="4060"/>
        <w:jc w:val="left"/>
      </w:pPr>
      <w:r>
        <w:t>Číslo projektu: QK1910225 Poskytovatel: Ministerstvo zemědělství</w:t>
      </w:r>
    </w:p>
    <w:p w:rsidR="002771B6" w:rsidRDefault="001F7887">
      <w:pPr>
        <w:pStyle w:val="Zkladntext1"/>
        <w:shd w:val="clear" w:color="auto" w:fill="auto"/>
        <w:tabs>
          <w:tab w:val="left" w:pos="2862"/>
        </w:tabs>
        <w:spacing w:after="0" w:line="480" w:lineRule="auto"/>
        <w:ind w:left="1440"/>
        <w:rPr>
          <w:sz w:val="17"/>
          <w:szCs w:val="17"/>
        </w:rPr>
      </w:pPr>
      <w:r>
        <w:t>Program:</w:t>
      </w:r>
      <w:r>
        <w:tab/>
        <w:t xml:space="preserve">QK - Program aplikovaného výzkumu Ministerstva zemědělství </w:t>
      </w:r>
      <w:r>
        <w:rPr>
          <w:rFonts w:ascii="Arial" w:eastAsia="Arial" w:hAnsi="Arial" w:cs="Arial"/>
          <w:sz w:val="17"/>
          <w:szCs w:val="17"/>
        </w:rPr>
        <w:t>na</w:t>
      </w:r>
    </w:p>
    <w:p w:rsidR="002771B6" w:rsidRDefault="001F7887">
      <w:pPr>
        <w:pStyle w:val="Zkladntext1"/>
        <w:shd w:val="clear" w:color="auto" w:fill="auto"/>
        <w:ind w:left="2860"/>
      </w:pPr>
      <w:r>
        <w:t>období 2017-2025, ZEMĚ</w:t>
      </w:r>
    </w:p>
    <w:p w:rsidR="002771B6" w:rsidRDefault="001F7887">
      <w:pPr>
        <w:pStyle w:val="Zkladntext1"/>
        <w:shd w:val="clear" w:color="auto" w:fill="auto"/>
        <w:ind w:left="1440"/>
      </w:pPr>
      <w:r>
        <w:t xml:space="preserve">Maximální výše </w:t>
      </w:r>
      <w:r>
        <w:t>uznaných</w:t>
      </w:r>
      <w:r w:rsidR="00B73294">
        <w:t xml:space="preserve"> nákladů projektu: </w:t>
      </w:r>
      <w:bookmarkStart w:id="6" w:name="_GoBack"/>
      <w:bookmarkEnd w:id="6"/>
    </w:p>
    <w:p w:rsidR="002771B6" w:rsidRDefault="001F7887">
      <w:pPr>
        <w:pStyle w:val="Zkladntext1"/>
        <w:shd w:val="clear" w:color="auto" w:fill="auto"/>
        <w:ind w:left="1440"/>
      </w:pPr>
      <w:r>
        <w:t>Doba řešení: 1.1.2019-31.12.2023</w:t>
      </w:r>
    </w:p>
    <w:p w:rsidR="002771B6" w:rsidRDefault="001F7887">
      <w:pPr>
        <w:pStyle w:val="Zkladntext1"/>
        <w:numPr>
          <w:ilvl w:val="0"/>
          <w:numId w:val="2"/>
        </w:numPr>
        <w:shd w:val="clear" w:color="auto" w:fill="auto"/>
        <w:tabs>
          <w:tab w:val="left" w:pos="696"/>
        </w:tabs>
        <w:jc w:val="left"/>
      </w:pPr>
      <w:r>
        <w:t>Návrh projektuje nedílnou součástí této smlouvy, jako její příloha.</w:t>
      </w:r>
    </w:p>
    <w:p w:rsidR="002771B6" w:rsidRDefault="001F7887">
      <w:pPr>
        <w:pStyle w:val="Nadpis20"/>
        <w:keepNext/>
        <w:keepLines/>
        <w:shd w:val="clear" w:color="auto" w:fill="auto"/>
        <w:ind w:left="4480" w:firstLine="20"/>
      </w:pPr>
      <w:bookmarkStart w:id="7" w:name="bookmark6"/>
      <w:r>
        <w:lastRenderedPageBreak/>
        <w:t>III.</w:t>
      </w:r>
      <w:bookmarkEnd w:id="7"/>
    </w:p>
    <w:p w:rsidR="002771B6" w:rsidRDefault="001F7887">
      <w:pPr>
        <w:pStyle w:val="Nadpis20"/>
        <w:keepNext/>
        <w:keepLines/>
        <w:shd w:val="clear" w:color="auto" w:fill="auto"/>
        <w:spacing w:after="240"/>
        <w:ind w:left="0" w:right="60"/>
        <w:jc w:val="center"/>
      </w:pPr>
      <w:bookmarkStart w:id="8" w:name="bookmark7"/>
      <w:r>
        <w:t>Osoby odpovědné za řešení</w:t>
      </w:r>
      <w:bookmarkEnd w:id="8"/>
    </w:p>
    <w:p w:rsidR="002771B6" w:rsidRDefault="001F7887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ind w:left="780" w:hanging="780"/>
      </w:pPr>
      <w:r>
        <w:t>Za hlavního příjemce je osobou odpovědnou za řešení:</w:t>
      </w:r>
    </w:p>
    <w:p w:rsidR="002771B6" w:rsidRDefault="001F7887">
      <w:pPr>
        <w:pStyle w:val="Zkladntext1"/>
        <w:shd w:val="clear" w:color="auto" w:fill="auto"/>
        <w:tabs>
          <w:tab w:val="left" w:pos="3585"/>
        </w:tabs>
        <w:spacing w:after="0"/>
        <w:ind w:left="1540"/>
      </w:pPr>
      <w:r>
        <w:t>Jméno a příjmení: ’</w:t>
      </w:r>
      <w:r>
        <w:tab/>
        <w:t>'’~</w:t>
      </w:r>
      <w:r>
        <w:rPr>
          <w:vertAlign w:val="superscript"/>
        </w:rPr>
        <w:t>TZH</w:t>
      </w:r>
      <w:r>
        <w:t xml:space="preserve">— </w:t>
      </w:r>
      <w:r>
        <w:t>Dun</w:t>
      </w:r>
    </w:p>
    <w:p w:rsidR="002771B6" w:rsidRDefault="001F7887">
      <w:pPr>
        <w:pStyle w:val="Zkladntext1"/>
        <w:shd w:val="clear" w:color="auto" w:fill="auto"/>
        <w:tabs>
          <w:tab w:val="left" w:pos="2616"/>
        </w:tabs>
        <w:spacing w:after="0"/>
        <w:ind w:left="1540"/>
      </w:pPr>
      <w:r>
        <w:t>Telefon:</w:t>
      </w:r>
      <w:r>
        <w:tab/>
        <w:t xml:space="preserve">' ~~~ </w:t>
      </w:r>
      <w:r>
        <w:rPr>
          <w:vertAlign w:val="superscript"/>
        </w:rPr>
        <w:t>n</w:t>
      </w:r>
    </w:p>
    <w:p w:rsidR="002771B6" w:rsidRDefault="001F7887">
      <w:pPr>
        <w:pStyle w:val="Zkladntext1"/>
        <w:shd w:val="clear" w:color="auto" w:fill="auto"/>
        <w:ind w:left="1540"/>
      </w:pPr>
      <w:r>
        <w:t>E-mail:</w:t>
      </w:r>
    </w:p>
    <w:p w:rsidR="002771B6" w:rsidRDefault="001F7887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ind w:left="780" w:hanging="780"/>
      </w:pPr>
      <w:r>
        <w:t>Za dalšího účastníka je osobou odpovědnou za řešení:</w:t>
      </w:r>
    </w:p>
    <w:p w:rsidR="002771B6" w:rsidRDefault="001F7887">
      <w:pPr>
        <w:pStyle w:val="Zkladntext1"/>
        <w:shd w:val="clear" w:color="auto" w:fill="auto"/>
        <w:spacing w:after="0"/>
        <w:ind w:left="1540"/>
      </w:pPr>
      <w:r>
        <w:t>Jméno a příjmení: '</w:t>
      </w:r>
    </w:p>
    <w:p w:rsidR="002771B6" w:rsidRDefault="001F7887">
      <w:pPr>
        <w:pStyle w:val="Zkladntext1"/>
        <w:shd w:val="clear" w:color="auto" w:fill="auto"/>
        <w:spacing w:after="0"/>
        <w:ind w:left="1540"/>
      </w:pPr>
      <w:r>
        <w:t>Telefon:</w:t>
      </w:r>
    </w:p>
    <w:p w:rsidR="002771B6" w:rsidRDefault="001F7887">
      <w:pPr>
        <w:pStyle w:val="Zkladntext1"/>
        <w:shd w:val="clear" w:color="auto" w:fill="auto"/>
        <w:spacing w:after="740"/>
        <w:ind w:left="1540"/>
      </w:pPr>
      <w:r>
        <w:t>E-mail:</w:t>
      </w:r>
      <w:r>
        <w:rPr>
          <w:vertAlign w:val="superscript"/>
        </w:rPr>
        <w:t>1</w:t>
      </w:r>
    </w:p>
    <w:p w:rsidR="002771B6" w:rsidRDefault="001F7887">
      <w:pPr>
        <w:pStyle w:val="Nadpis20"/>
        <w:keepNext/>
        <w:keepLines/>
        <w:shd w:val="clear" w:color="auto" w:fill="auto"/>
        <w:ind w:left="4480" w:firstLine="20"/>
      </w:pPr>
      <w:bookmarkStart w:id="9" w:name="bookmark8"/>
      <w:r>
        <w:t>IV.</w:t>
      </w:r>
      <w:bookmarkEnd w:id="9"/>
    </w:p>
    <w:p w:rsidR="002771B6" w:rsidRDefault="001F7887">
      <w:pPr>
        <w:pStyle w:val="Nadpis20"/>
        <w:keepNext/>
        <w:keepLines/>
        <w:shd w:val="clear" w:color="auto" w:fill="auto"/>
        <w:spacing w:after="240"/>
        <w:ind w:left="0" w:right="60"/>
        <w:jc w:val="center"/>
      </w:pPr>
      <w:bookmarkStart w:id="10" w:name="bookmark9"/>
      <w:r>
        <w:t>Základní práva a povinnosti</w:t>
      </w:r>
      <w:bookmarkEnd w:id="10"/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ind w:left="780" w:hanging="780"/>
      </w:pPr>
      <w:r>
        <w:t xml:space="preserve">Další účastník se zavazuje účastnit se na řešení projektu, spolupracovat, provádět, vykonat a plnit </w:t>
      </w:r>
      <w:r>
        <w:t>řádně a včas všechny činnosti a povinnosti vyplývající pro něj z:</w:t>
      </w:r>
    </w:p>
    <w:p w:rsidR="002771B6" w:rsidRDefault="001F7887">
      <w:pPr>
        <w:pStyle w:val="Zkladntext1"/>
        <w:shd w:val="clear" w:color="auto" w:fill="auto"/>
        <w:spacing w:after="0"/>
        <w:ind w:left="2220" w:right="1860"/>
        <w:jc w:val="left"/>
      </w:pPr>
      <w:r>
        <w:t>této smlouvy návrhu projektu</w:t>
      </w:r>
    </w:p>
    <w:p w:rsidR="002771B6" w:rsidRDefault="001F7887">
      <w:pPr>
        <w:pStyle w:val="Zkladntext1"/>
        <w:shd w:val="clear" w:color="auto" w:fill="auto"/>
        <w:spacing w:after="0"/>
        <w:ind w:left="2220"/>
        <w:jc w:val="left"/>
      </w:pPr>
      <w:r>
        <w:t>smlouvy o poskytnutí podpory (dále jen „smlouva o poskytnutí podpory“) včetně příloh splátkovým kalendářem zvláštní podmínky projektu</w:t>
      </w:r>
    </w:p>
    <w:p w:rsidR="002771B6" w:rsidRDefault="001F7887">
      <w:pPr>
        <w:pStyle w:val="Zkladntext1"/>
        <w:shd w:val="clear" w:color="auto" w:fill="auto"/>
        <w:ind w:left="2220"/>
        <w:jc w:val="left"/>
      </w:pPr>
      <w:r>
        <w:t>všeobecných podmínek ke sml</w:t>
      </w:r>
      <w:r>
        <w:t>ouvě o poskytnutí podpory</w:t>
      </w:r>
    </w:p>
    <w:p w:rsidR="002771B6" w:rsidRDefault="001F7887">
      <w:pPr>
        <w:pStyle w:val="Zkladntext1"/>
        <w:shd w:val="clear" w:color="auto" w:fill="auto"/>
        <w:ind w:left="780"/>
      </w:pPr>
      <w:r>
        <w:t>Pro odstranění pochybností se má za to, že další účastník se zavázal dodržovat a plnit povinnosti vyplývající pro „dalšího účastníka“ ze shora uvedených dokumentů tak, jako by byl přímo jejich smluvní stranou, a tak, aby hlavní př</w:t>
      </w:r>
      <w:r>
        <w:t>íjemce mohl splnit své povinnosti z těchto dokumentů vyplývající. V případě rozporu s touto smlouvou má přednost splnění veškerých povinností dle smlouvy o poskytnutí podpory.</w:t>
      </w:r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ind w:left="780" w:hanging="780"/>
      </w:pPr>
      <w:r>
        <w:t>Veškeré činnosti se další účastník zavazuje vykonávat s řádnou a především odbor</w:t>
      </w:r>
      <w:r>
        <w:t>nou péčí. K tomuto další účastník prohlašuje, že disponuje dostatečnými odbornými kapacitami, v rozsahu potřebném pro realizaci projektu.</w:t>
      </w:r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ind w:left="780" w:hanging="780"/>
      </w:pPr>
      <w:r>
        <w:t xml:space="preserve">Podstatná rozhodnutí během účinnosti této smlouvy ohledně projektu a jeho provádění mají být přijímána shodou všech </w:t>
      </w:r>
      <w:r>
        <w:t>stran. V případě, že strany nedospějí k úplné shodě, rozhodne hlavní příjemce. Další účastník se zavazuje podřídit se takovým rozhodnutím hlavního příjemce.</w:t>
      </w:r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ind w:left="780" w:hanging="780"/>
      </w:pPr>
      <w:r>
        <w:t>Další účastník se zavazuje bezodkladně informovat hlavního příjemce o podstatných skutečnostech, pr</w:t>
      </w:r>
      <w:r>
        <w:t>oblémech nebo zpožděních, které by mohly ovlivnit řešení projektu.</w:t>
      </w:r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ind w:left="780" w:hanging="780"/>
      </w:pPr>
      <w:r>
        <w:t>Další účastník se zavazuje poskytnout hlavnímu příjemci nezbytnou a včasnou součinnost při přípravě zpráv vyžadovaných projektem nebo podmínkami podpory.</w:t>
      </w:r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ind w:left="780" w:hanging="780"/>
      </w:pPr>
      <w:r>
        <w:t>Další účastník se zavazuje spolupra</w:t>
      </w:r>
      <w:r>
        <w:t>covat na implementačním plánu k výsledkům řešení.</w:t>
      </w:r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00" w:hanging="700"/>
      </w:pPr>
      <w:r>
        <w:t>Každá strana se zavazuje uchovávat (archivovat) své záznamy o provádění projektu po dobu 10 let od ukončení projektu.</w:t>
      </w:r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00" w:hanging="700"/>
      </w:pPr>
      <w:r>
        <w:t>Další účastník se zavazuje umožnit a strpět kontrolu dle zákona č. 320/2001 Sb. o finanč</w:t>
      </w:r>
      <w:r>
        <w:t xml:space="preserve">ní kontrole. Další účastník se zavazuje umožnit poskytovateli podpory, čí jím pověřené osobě, a </w:t>
      </w:r>
      <w:r>
        <w:lastRenderedPageBreak/>
        <w:t>dále také hlavnímu příjemci kdykoliv provedení kontroly plnění cílů projektu včetně kontroly čerpání a využití podpory a účelnosti vynaložených nákladů projektu</w:t>
      </w:r>
      <w:r>
        <w:t>. Další účastník je povinen umožnit komplexní kontrolu a zpřístupnit celé své účetnictví, a to kdykoli v průběhu řešení projektu nebo do deseti let od ukončení účinnosti této smlouvy, a poskytnout kontrolujícímu subjektu potřebnou součinnost při této kontr</w:t>
      </w:r>
      <w:r>
        <w:t>ole.</w:t>
      </w:r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00" w:hanging="700"/>
      </w:pPr>
      <w:r>
        <w:t>Další účastník se zavazuje umožnit a strpět provedení auditu projektu a poskytnout nezbytnou součinnost k provedení auditu.</w:t>
      </w:r>
    </w:p>
    <w:p w:rsidR="002771B6" w:rsidRDefault="001F7887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00" w:hanging="700"/>
      </w:pPr>
      <w:r>
        <w:t>Další účastník uděluje hlavnímu příjemci souhlas se zveřejněním informací o projektu a účasti dalšího účastníka na projektu. Da</w:t>
      </w:r>
      <w:r>
        <w:t>lší účastník je v případě zveřejňování informací o projektu nebo o výsledcích projektu povinen uvádět informaci o podpoře poskytovatele a příslušnost k programu výzkumu a vývoje poskytovatele.</w:t>
      </w:r>
    </w:p>
    <w:p w:rsidR="002771B6" w:rsidRDefault="001F7887">
      <w:pPr>
        <w:pStyle w:val="Nadpis20"/>
        <w:keepNext/>
        <w:keepLines/>
        <w:shd w:val="clear" w:color="auto" w:fill="auto"/>
        <w:ind w:left="4480"/>
      </w:pPr>
      <w:bookmarkStart w:id="11" w:name="bookmark10"/>
      <w:r>
        <w:t>V.</w:t>
      </w:r>
      <w:bookmarkEnd w:id="11"/>
    </w:p>
    <w:p w:rsidR="002771B6" w:rsidRDefault="001F7887">
      <w:pPr>
        <w:pStyle w:val="Nadpis20"/>
        <w:keepNext/>
        <w:keepLines/>
        <w:shd w:val="clear" w:color="auto" w:fill="auto"/>
        <w:spacing w:after="240"/>
        <w:ind w:left="0"/>
        <w:jc w:val="center"/>
      </w:pPr>
      <w:bookmarkStart w:id="12" w:name="bookmark11"/>
      <w:r>
        <w:t>Financování projektu</w:t>
      </w:r>
      <w:bookmarkEnd w:id="12"/>
    </w:p>
    <w:p w:rsidR="002771B6" w:rsidRDefault="001F7887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 xml:space="preserve">Celkové náklady projektu a jejich </w:t>
      </w:r>
      <w:r>
        <w:t>časové rozvržení jsou vymezeny schváleným projektem a smlouvou o poskytnutí podpory.</w:t>
      </w:r>
    </w:p>
    <w:p w:rsidR="002771B6" w:rsidRDefault="001F7887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V případě, že dle podmínek podpory mají být prostředky určené pro dalšího účastníka vypláceny prostřednictvím hlavního příjemce, zavazuje se hlavní příjemce prostředky urč</w:t>
      </w:r>
      <w:r>
        <w:t>ené dalšímu účastníkovi převést účastníkovi vždy do 30 dnů od jejich obdržení. Hlavní příjemce je oprávněn pozastavit převod prostředků v případě, že je další účastník v prodlení s plněním svých povinností či porušuje podmínky podpory.</w:t>
      </w:r>
    </w:p>
    <w:p w:rsidR="002771B6" w:rsidRDefault="001F7887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V případě, že nebude</w:t>
      </w:r>
      <w:r>
        <w:t xml:space="preserve"> efektivně vyčerpána část poskytnuté podpory na příslušný rok, je další účastník povinen nevyčerpanou část podpory vrátit koordinátorovi nejpozději do 10. prosince daného roku. V případě, že se další účastník dozví, že nedojde k čerpání celé poskytnuté pod</w:t>
      </w:r>
      <w:r>
        <w:t>pory, je povinen převést nevyčerpanou část podpory hlavnímu příjemci do 7 dnů ode dne, kdy se dozví, že tuto část zjakéhokoliv důvodu nevyužije, nebo poté, co byl hlavním příjemcem k tomuto vyzván.</w:t>
      </w:r>
    </w:p>
    <w:p w:rsidR="002771B6" w:rsidRDefault="001F7887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Další účastník je povinen využívat prostředky z podpory po</w:t>
      </w:r>
      <w:r>
        <w:t>uze v souladu s podmínkami podpory projektu a schváleným projektem. Náklady musí být zaplaceny dalším účastníkem, musí být doloženy doklady, musí být přiměřené (odpovídat cenám v místě a čase obvyklým) a musí být vynaloženy v souladu s principy hospodárnos</w:t>
      </w:r>
      <w:r>
        <w:t>ti (minimalizace výdajů při respektování cílů projektu) a účelnosti (přímá vazba na projekt a nezbytnost pro realizaci projektu).</w:t>
      </w:r>
    </w:p>
    <w:p w:rsidR="002771B6" w:rsidRDefault="001F7887">
      <w:pPr>
        <w:pStyle w:val="Zkladntext1"/>
        <w:shd w:val="clear" w:color="auto" w:fill="auto"/>
        <w:ind w:left="160"/>
        <w:jc w:val="center"/>
      </w:pPr>
      <w:r>
        <w:t>V případě neuznaných nákladů projektu, nese tyto náklady strana, která je vynaložila.</w:t>
      </w:r>
    </w:p>
    <w:p w:rsidR="002771B6" w:rsidRDefault="001F7887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Další účastník je povinen vést v účetnic</w:t>
      </w:r>
      <w:r>
        <w:t>tví oddělenou evidenci týkající se projektu, a tuto uchovávat po dobu 10 let od ukončení řešení projektu.</w:t>
      </w:r>
    </w:p>
    <w:p w:rsidR="002771B6" w:rsidRDefault="001F7887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00" w:hanging="700"/>
      </w:pPr>
      <w:r>
        <w:t>V případě vzniku povinnosti vrátit podporu nebo její část z důvodu na straně dalšího účastníka, zavazuje se další účastník toto nahradit hlavnímu příj</w:t>
      </w:r>
      <w:r>
        <w:t>emci včetně veškerého příslušenství a sankcí.</w:t>
      </w:r>
    </w:p>
    <w:p w:rsidR="002771B6" w:rsidRDefault="001F7887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ind w:left="700" w:hanging="700"/>
      </w:pPr>
      <w:r>
        <w:t>Další účastník se v době řešení projektu a po dobu 3 let po ukončení řešení projektu zavazuje informovat hlavního příjemce o příjmech z projektu a odvést tyto příjmy hlavnímu příjemci, to vše ve lhůtě 14 dnů od</w:t>
      </w:r>
      <w:r>
        <w:t xml:space="preserve"> získání takových příjmů. Další účastník se zavazuje nezamezovat získávání takových příjmů.</w:t>
      </w:r>
    </w:p>
    <w:p w:rsidR="002771B6" w:rsidRDefault="001F7887">
      <w:pPr>
        <w:pStyle w:val="Zkladntext1"/>
        <w:numPr>
          <w:ilvl w:val="0"/>
          <w:numId w:val="5"/>
        </w:numPr>
        <w:shd w:val="clear" w:color="auto" w:fill="auto"/>
        <w:tabs>
          <w:tab w:val="left" w:pos="702"/>
        </w:tabs>
        <w:ind w:left="700" w:hanging="700"/>
      </w:pPr>
      <w:r>
        <w:t>V případě změny rozsahu podpory, se strany zavazují upravit vzájemné vztahy dodatkem k této smlouvě.</w:t>
      </w:r>
    </w:p>
    <w:p w:rsidR="002771B6" w:rsidRDefault="001F7887">
      <w:pPr>
        <w:pStyle w:val="Nadpis20"/>
        <w:keepNext/>
        <w:keepLines/>
        <w:shd w:val="clear" w:color="auto" w:fill="auto"/>
        <w:ind w:left="4440"/>
      </w:pPr>
      <w:bookmarkStart w:id="13" w:name="bookmark12"/>
      <w:r>
        <w:lastRenderedPageBreak/>
        <w:t>VI.</w:t>
      </w:r>
      <w:bookmarkEnd w:id="13"/>
    </w:p>
    <w:p w:rsidR="002771B6" w:rsidRDefault="001F7887">
      <w:pPr>
        <w:pStyle w:val="Nadpis20"/>
        <w:keepNext/>
        <w:keepLines/>
        <w:shd w:val="clear" w:color="auto" w:fill="auto"/>
        <w:spacing w:after="240"/>
        <w:ind w:left="0"/>
        <w:jc w:val="center"/>
      </w:pPr>
      <w:bookmarkStart w:id="14" w:name="bookmark13"/>
      <w:r>
        <w:t>Majetková práva</w:t>
      </w:r>
      <w:bookmarkEnd w:id="14"/>
    </w:p>
    <w:p w:rsidR="002771B6" w:rsidRDefault="001F7887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ind w:left="700" w:hanging="700"/>
      </w:pPr>
      <w:r>
        <w:t xml:space="preserve">Vlastníkem hmotného majetku, potřebného k </w:t>
      </w:r>
      <w:r>
        <w:t>řešení projektu a pořízeného z poskytnuté podpory je strana, která si uvedený majetek pořídla nebo ho při řešení projektu vytvořila. V případě, že se na pořízení nebo vytvoření hmotného majetku podílí strany společně, stávají se vlastníky příslušných podíl</w:t>
      </w:r>
      <w:r>
        <w:t>ů podle poměru prostředků vynaložených stranami na pořízení (vznik) věci. Hmotný majetek jsou strany oprávněny využívat pro řešení projektu bezplatně.</w:t>
      </w:r>
    </w:p>
    <w:p w:rsidR="002771B6" w:rsidRDefault="001F7887">
      <w:pPr>
        <w:pStyle w:val="Zkladntext1"/>
        <w:numPr>
          <w:ilvl w:val="0"/>
          <w:numId w:val="6"/>
        </w:numPr>
        <w:shd w:val="clear" w:color="auto" w:fill="auto"/>
        <w:tabs>
          <w:tab w:val="left" w:pos="702"/>
        </w:tabs>
        <w:ind w:left="700" w:hanging="700"/>
      </w:pPr>
      <w:r>
        <w:t>Pokud některá ze stran k realizaci poskytne vedle finančních prostředků i jiný majetek, vlastnictví tohot</w:t>
      </w:r>
      <w:r>
        <w:t>o dalšího majetku zůstává nezměněno, pokud se strany v jednotlivých případech písemně nedohodnou jinak.</w:t>
      </w:r>
    </w:p>
    <w:p w:rsidR="002771B6" w:rsidRDefault="001F7887">
      <w:pPr>
        <w:pStyle w:val="Nadpis20"/>
        <w:keepNext/>
        <w:keepLines/>
        <w:shd w:val="clear" w:color="auto" w:fill="auto"/>
        <w:ind w:left="4380"/>
      </w:pPr>
      <w:bookmarkStart w:id="15" w:name="bookmark14"/>
      <w:r>
        <w:t>VII.</w:t>
      </w:r>
      <w:bookmarkEnd w:id="15"/>
    </w:p>
    <w:p w:rsidR="002771B6" w:rsidRDefault="001F7887">
      <w:pPr>
        <w:pStyle w:val="Nadpis20"/>
        <w:keepNext/>
        <w:keepLines/>
        <w:shd w:val="clear" w:color="auto" w:fill="auto"/>
        <w:spacing w:after="240"/>
        <w:ind w:left="0"/>
        <w:jc w:val="center"/>
      </w:pPr>
      <w:bookmarkStart w:id="16" w:name="bookmark15"/>
      <w:r>
        <w:t>Duševní vlastnictví a využití výsledků</w:t>
      </w:r>
      <w:bookmarkEnd w:id="16"/>
    </w:p>
    <w:p w:rsidR="002771B6" w:rsidRDefault="001F788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700"/>
      </w:pPr>
      <w:r>
        <w:t>Vnesená práva (práva duševního vlastnictví stran, která existují v době uzavření smlouvy nebo vzniknou někte</w:t>
      </w:r>
      <w:r>
        <w:t xml:space="preserve">ré ze stran nezávisle na řešení projektu) mohou účastníci využívat pro účely řešení projektu bezplatně. Využití vnesených práv k jakémukoli jinému účelu je bez zvláštní písemné licenční smlouvy vyloučeno. Strany nesmí cizí vnesená práva zpřístupnit třetím </w:t>
      </w:r>
      <w:r>
        <w:t>osobám. Strany se zavazují vzájemně se informovat o omezeních na poskytovaná práva k vstupním informacím a dále o povinnostech při poskytování třetí straně, nebo omezeních, která mohou nepříznivě ovlivnit zpřístupnění práv k duševnímu vlastnictví, a to pře</w:t>
      </w:r>
      <w:r>
        <w:t>dtím, než taková omezení vstoupí v platnost nebo okamžitě poté, kdy se jakákoliv takováto omezení a závazky stanou relevantními pro projekt.</w:t>
      </w:r>
    </w:p>
    <w:p w:rsidR="002771B6" w:rsidRDefault="001F788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700"/>
      </w:pPr>
      <w:r>
        <w:t>Vlastníkem práv k výsledkům projektu je ta ze stran, která výsledku svou činností dosáhla. Pokud bylo výsledku dosa</w:t>
      </w:r>
      <w:r>
        <w:t>ženo stranami společně, je takový výsledek ve spoluvlastnictví stran, a to v poměru v jakém se o dosažení výsledku strany zasloužily.</w:t>
      </w:r>
    </w:p>
    <w:p w:rsidR="002771B6" w:rsidRDefault="001F788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700"/>
      </w:pPr>
      <w:r>
        <w:t>Každá strana se zavazuje učinit všechna rozumná právní a režimová opatření k ochraně výsledků. Náklady takové ochrany nese</w:t>
      </w:r>
      <w:r>
        <w:t xml:space="preserve"> strana, o jejíž výsledek se jedná. V případě spoluvlastnictví výsledku nesou náklady ochrany strany dle svých podílů.</w:t>
      </w:r>
    </w:p>
    <w:p w:rsidR="002771B6" w:rsidRDefault="001F788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700"/>
      </w:pPr>
      <w:r>
        <w:t>Výsledky projektu jsou strany pro další řešení projektu oprávněny využívat bezplatně.</w:t>
      </w:r>
    </w:p>
    <w:p w:rsidR="002771B6" w:rsidRDefault="001F788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700"/>
      </w:pPr>
      <w:r>
        <w:t>Při poskytování výsledků projektu jsou strany zaváz</w:t>
      </w:r>
      <w:r>
        <w:t>ány dodržovat příslušná ustanovení zákona č. 130/2002 Sb., o podpoře výzkumu a vývoje z veřejných prostředků (zákon o podpoře výzkumu a vývoje) - zejména §16.</w:t>
      </w:r>
    </w:p>
    <w:p w:rsidR="002771B6" w:rsidRDefault="001F788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700"/>
      </w:pPr>
      <w:r>
        <w:t>Další účastník je oprávněn uzavírat smlouvy o využití výsledků projektu v jeho výlučném vlastnict</w:t>
      </w:r>
      <w:r>
        <w:t>ví, pouze v případě, že je přednostně nabídnul za stejných nebo výhodnějších podmínek hlavnímu příjemci.</w:t>
      </w:r>
    </w:p>
    <w:p w:rsidR="002771B6" w:rsidRDefault="001F7887">
      <w:pPr>
        <w:pStyle w:val="Zkladntext1"/>
        <w:numPr>
          <w:ilvl w:val="0"/>
          <w:numId w:val="7"/>
        </w:numPr>
        <w:shd w:val="clear" w:color="auto" w:fill="auto"/>
        <w:tabs>
          <w:tab w:val="left" w:pos="702"/>
        </w:tabs>
        <w:ind w:left="700" w:hanging="700"/>
      </w:pPr>
      <w:r>
        <w:t>Další účastník bere na vědomí, že hlavní příjemce je oprávněn poskytnout výsledky, které nejsou výsledkem veřejné zakázky ve výzkumu, vývoji a inovacíc</w:t>
      </w:r>
      <w:r>
        <w:t>h, pouze za úplatu minimálně ve výši odpovídající jeho tržní ceně. Pokud tato nelze objektivně zjistit, postupuje</w:t>
      </w:r>
    </w:p>
    <w:p w:rsidR="002771B6" w:rsidRDefault="001F7887">
      <w:pPr>
        <w:pStyle w:val="Zkladntext1"/>
        <w:shd w:val="clear" w:color="auto" w:fill="auto"/>
        <w:ind w:left="740" w:firstLine="40"/>
      </w:pPr>
      <w:r>
        <w:t>hlavní příjemce jako řádný hospodář tak, aby získal co nejvyšší možnou protihodnotu, kterou je možné zpravidla stanovit součtem nákladů na dos</w:t>
      </w:r>
      <w:r>
        <w:t>ažení výsledku a přiměřeným ziskem. Při poskytování výsledků subjektu, který se podílel na podpoře z neveřejných zdrojů, bude výše úplaty za poskytnutí výsledků snížena o výši neveřejné podpory poskytnuté tímto subjektem.</w:t>
      </w:r>
    </w:p>
    <w:p w:rsidR="002771B6" w:rsidRDefault="001F7887">
      <w:pPr>
        <w:pStyle w:val="Zkladntext1"/>
        <w:numPr>
          <w:ilvl w:val="0"/>
          <w:numId w:val="7"/>
        </w:numPr>
        <w:shd w:val="clear" w:color="auto" w:fill="auto"/>
        <w:tabs>
          <w:tab w:val="left" w:pos="693"/>
        </w:tabs>
        <w:ind w:left="740" w:hanging="740"/>
      </w:pPr>
      <w:r>
        <w:t>Přístupová práva za účelem využití</w:t>
      </w:r>
      <w:r>
        <w:t xml:space="preserve"> výsledků mají být poskytována za tržních podmínek všem zájemcům o jejich využití.</w:t>
      </w:r>
    </w:p>
    <w:p w:rsidR="002771B6" w:rsidRDefault="001F7887">
      <w:pPr>
        <w:pStyle w:val="Nadpis20"/>
        <w:keepNext/>
        <w:keepLines/>
        <w:shd w:val="clear" w:color="auto" w:fill="auto"/>
        <w:ind w:left="4380" w:firstLine="20"/>
      </w:pPr>
      <w:bookmarkStart w:id="17" w:name="bookmark16"/>
      <w:r>
        <w:lastRenderedPageBreak/>
        <w:t>VIII.</w:t>
      </w:r>
      <w:bookmarkEnd w:id="17"/>
    </w:p>
    <w:p w:rsidR="002771B6" w:rsidRDefault="001F7887">
      <w:pPr>
        <w:pStyle w:val="Nadpis20"/>
        <w:keepNext/>
        <w:keepLines/>
        <w:shd w:val="clear" w:color="auto" w:fill="auto"/>
        <w:spacing w:after="240"/>
        <w:ind w:left="0"/>
        <w:jc w:val="center"/>
      </w:pPr>
      <w:bookmarkStart w:id="18" w:name="bookmark17"/>
      <w:r>
        <w:t>Trvání smlouvy</w:t>
      </w:r>
      <w:bookmarkEnd w:id="18"/>
    </w:p>
    <w:p w:rsidR="002771B6" w:rsidRDefault="001F7887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ind w:left="740" w:hanging="740"/>
      </w:pPr>
      <w:r>
        <w:t xml:space="preserve">Tato smlouva pozbývá účinnosti v případě, že pro projekt nebude získána podpora z programu. Pro odstranění pochybností: toto ustanovení dopadá pouze na </w:t>
      </w:r>
      <w:r>
        <w:t>případy, kdy podpora projektu nebude vůbec přiznána nikoliv na situace, kdy bude omezena nebo odebrána.</w:t>
      </w:r>
    </w:p>
    <w:p w:rsidR="002771B6" w:rsidRDefault="001F7887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ind w:left="740" w:hanging="740"/>
      </w:pPr>
      <w:r>
        <w:t>Od této smlouvy je možno odstoupit nebojí vypovědět pouze z důvodů uvedených v této smlouvě.</w:t>
      </w:r>
    </w:p>
    <w:p w:rsidR="002771B6" w:rsidRDefault="001F7887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after="0"/>
        <w:ind w:left="720" w:hanging="720"/>
      </w:pPr>
      <w:r>
        <w:t>Hlavní příjemce má právo od této smlouvy odstoupit v případ</w:t>
      </w:r>
      <w:r>
        <w:t>ě, že:</w:t>
      </w:r>
    </w:p>
    <w:p w:rsidR="002771B6" w:rsidRDefault="001F7887">
      <w:pPr>
        <w:pStyle w:val="Zkladntext1"/>
        <w:shd w:val="clear" w:color="auto" w:fill="auto"/>
        <w:spacing w:after="0"/>
        <w:ind w:left="1800" w:firstLine="20"/>
        <w:jc w:val="left"/>
      </w:pPr>
      <w:r>
        <w:t>další účastník je v prodlení se splněním své povinnosti po dobu 15 dnů od písemného upozornění na prodlení, další účastník vstoupí do likvidace,</w:t>
      </w:r>
    </w:p>
    <w:p w:rsidR="002771B6" w:rsidRDefault="001F7887">
      <w:pPr>
        <w:pStyle w:val="Zkladntext1"/>
        <w:shd w:val="clear" w:color="auto" w:fill="auto"/>
        <w:spacing w:after="0"/>
        <w:ind w:left="1800" w:firstLine="20"/>
        <w:jc w:val="left"/>
      </w:pPr>
      <w:r>
        <w:t>proti dalšímu účastníkovi je vedeno insolvenční řízení nebo</w:t>
      </w:r>
    </w:p>
    <w:p w:rsidR="002771B6" w:rsidRDefault="001F7887">
      <w:pPr>
        <w:pStyle w:val="Zkladntext1"/>
        <w:shd w:val="clear" w:color="auto" w:fill="auto"/>
        <w:spacing w:after="0"/>
        <w:ind w:left="1800" w:firstLine="20"/>
        <w:jc w:val="left"/>
      </w:pPr>
      <w:r>
        <w:t>dojde ke změně dotýkající se právní subjekti</w:t>
      </w:r>
      <w:r>
        <w:t>vity dalšího účastníka, která by mohla</w:t>
      </w:r>
    </w:p>
    <w:p w:rsidR="002771B6" w:rsidRDefault="001F7887">
      <w:pPr>
        <w:pStyle w:val="Zkladntext1"/>
        <w:shd w:val="clear" w:color="auto" w:fill="auto"/>
        <w:ind w:left="1800" w:firstLine="20"/>
        <w:jc w:val="left"/>
      </w:pPr>
      <w:r>
        <w:t>ovlivnit řešení projektu nebo zájmy hlavního příjemce.</w:t>
      </w:r>
    </w:p>
    <w:p w:rsidR="002771B6" w:rsidRDefault="001F7887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line="233" w:lineRule="auto"/>
        <w:ind w:left="740" w:hanging="740"/>
      </w:pPr>
      <w:r>
        <w:t>Tato smlouva je uzavírána na dobu určitou, a to do doby uplynutí 3 let od ukončení řešení projektu, pokud se strany nedohodnou na jejím prodloužení.</w:t>
      </w:r>
    </w:p>
    <w:p w:rsidR="002771B6" w:rsidRDefault="001F7887">
      <w:pPr>
        <w:pStyle w:val="Zkladntext1"/>
        <w:numPr>
          <w:ilvl w:val="0"/>
          <w:numId w:val="8"/>
        </w:numPr>
        <w:shd w:val="clear" w:color="auto" w:fill="auto"/>
        <w:tabs>
          <w:tab w:val="left" w:pos="693"/>
        </w:tabs>
        <w:spacing w:after="500"/>
        <w:ind w:left="740" w:hanging="740"/>
      </w:pPr>
      <w:r>
        <w:t xml:space="preserve">Ustanovení </w:t>
      </w:r>
      <w:r>
        <w:t>týkající se duševního vlastnictví, mlčenlivosti, archivace, odpovědnosti (vracení podpory a sankce) a kontroly přetrvávají i po ukončení této smlouvy.</w:t>
      </w:r>
    </w:p>
    <w:p w:rsidR="002771B6" w:rsidRDefault="001F7887">
      <w:pPr>
        <w:pStyle w:val="Nadpis20"/>
        <w:keepNext/>
        <w:keepLines/>
        <w:shd w:val="clear" w:color="auto" w:fill="auto"/>
        <w:ind w:left="4380" w:firstLine="20"/>
      </w:pPr>
      <w:bookmarkStart w:id="19" w:name="bookmark18"/>
      <w:r>
        <w:t>IX.</w:t>
      </w:r>
      <w:bookmarkEnd w:id="19"/>
    </w:p>
    <w:p w:rsidR="002771B6" w:rsidRDefault="001F7887">
      <w:pPr>
        <w:pStyle w:val="Nadpis20"/>
        <w:keepNext/>
        <w:keepLines/>
        <w:shd w:val="clear" w:color="auto" w:fill="auto"/>
        <w:spacing w:after="240"/>
        <w:ind w:left="0"/>
        <w:jc w:val="center"/>
      </w:pPr>
      <w:bookmarkStart w:id="20" w:name="bookmark19"/>
      <w:r>
        <w:t>Mlčenlivost</w:t>
      </w:r>
      <w:bookmarkEnd w:id="20"/>
    </w:p>
    <w:p w:rsidR="002771B6" w:rsidRDefault="001F7887">
      <w:pPr>
        <w:pStyle w:val="Zkladntext1"/>
        <w:numPr>
          <w:ilvl w:val="0"/>
          <w:numId w:val="9"/>
        </w:numPr>
        <w:shd w:val="clear" w:color="auto" w:fill="auto"/>
        <w:tabs>
          <w:tab w:val="left" w:pos="693"/>
        </w:tabs>
        <w:ind w:left="720" w:hanging="720"/>
      </w:pPr>
      <w:r>
        <w:t xml:space="preserve">Smluvní strany se zavazují zachovávat mlčenlivost o všech skutečnostech, které se </w:t>
      </w:r>
      <w:r>
        <w:t>dozvěděly o druhé smluvní straně v souvislosti s touto smlouvou a jejím plněním.</w:t>
      </w:r>
    </w:p>
    <w:p w:rsidR="002771B6" w:rsidRDefault="001F7887">
      <w:pPr>
        <w:pStyle w:val="Zkladntext1"/>
        <w:numPr>
          <w:ilvl w:val="0"/>
          <w:numId w:val="9"/>
        </w:numPr>
        <w:shd w:val="clear" w:color="auto" w:fill="auto"/>
        <w:tabs>
          <w:tab w:val="left" w:pos="693"/>
        </w:tabs>
        <w:ind w:left="720" w:hanging="720"/>
      </w:pPr>
      <w:r>
        <w:t>Jakékoliv informace v jakékoliv formě a způsobu předání, které uvolní jedna strana jiné straně v souvislosti s projektem, se považuje za důvěrnou. Pro odstranění pochybností v</w:t>
      </w:r>
      <w:r>
        <w:t>šechny informace týkající se projektu (včetně návrhu projektu), provádění projektu, a výsledků projektu, se považují za důvěrné.</w:t>
      </w:r>
    </w:p>
    <w:p w:rsidR="002771B6" w:rsidRDefault="001F7887">
      <w:pPr>
        <w:pStyle w:val="Zkladntext1"/>
        <w:numPr>
          <w:ilvl w:val="0"/>
          <w:numId w:val="9"/>
        </w:numPr>
        <w:shd w:val="clear" w:color="auto" w:fill="auto"/>
        <w:tabs>
          <w:tab w:val="left" w:pos="693"/>
        </w:tabs>
        <w:ind w:left="720" w:hanging="720"/>
      </w:pPr>
      <w:r>
        <w:t>Strany se zavazují:</w:t>
      </w:r>
    </w:p>
    <w:p w:rsidR="002771B6" w:rsidRDefault="001F7887">
      <w:pPr>
        <w:pStyle w:val="Zkladntext1"/>
        <w:shd w:val="clear" w:color="auto" w:fill="auto"/>
        <w:spacing w:line="226" w:lineRule="auto"/>
        <w:ind w:left="1400"/>
      </w:pPr>
      <w:r>
        <w:t>chránit důvěrné informace se stejnou péčí jako vlastní důvěrné nebo neveřejné informace, nejméně však řádně</w:t>
      </w:r>
      <w:r>
        <w:t>;</w:t>
      </w:r>
    </w:p>
    <w:p w:rsidR="002771B6" w:rsidRDefault="001F7887">
      <w:pPr>
        <w:pStyle w:val="Zkladntext1"/>
        <w:shd w:val="clear" w:color="auto" w:fill="auto"/>
        <w:ind w:left="1400"/>
      </w:pPr>
      <w:r>
        <w:t>nepoužít důvěrné informace k jinému účelu, než pro jaký byly zpřístupněny;</w:t>
      </w:r>
    </w:p>
    <w:p w:rsidR="002771B6" w:rsidRDefault="001F7887">
      <w:pPr>
        <w:pStyle w:val="Zkladntext1"/>
        <w:shd w:val="clear" w:color="auto" w:fill="auto"/>
        <w:ind w:left="1400"/>
      </w:pPr>
      <w:r>
        <w:t>nezpřístupnit důvěrné informace jakékoliv třetí straně bez předchozího písemného souhlasu sdělující strany;</w:t>
      </w:r>
    </w:p>
    <w:p w:rsidR="002771B6" w:rsidRDefault="001F7887">
      <w:pPr>
        <w:pStyle w:val="Zkladntext1"/>
        <w:shd w:val="clear" w:color="auto" w:fill="auto"/>
        <w:ind w:left="1440"/>
      </w:pPr>
      <w:r>
        <w:t xml:space="preserve">zajistit zpřístupňování důvěrných informací v rámci jednotlivých </w:t>
      </w:r>
      <w:r>
        <w:t>smluvních stran pouze v nej menším rozumně nezbytném rozsahu.</w:t>
      </w:r>
    </w:p>
    <w:p w:rsidR="002771B6" w:rsidRDefault="001F7887">
      <w:pPr>
        <w:pStyle w:val="Zkladntext1"/>
        <w:numPr>
          <w:ilvl w:val="0"/>
          <w:numId w:val="9"/>
        </w:numPr>
        <w:shd w:val="clear" w:color="auto" w:fill="auto"/>
        <w:tabs>
          <w:tab w:val="left" w:pos="689"/>
        </w:tabs>
        <w:ind w:left="700" w:hanging="700"/>
      </w:pPr>
      <w:r>
        <w:t>Výše uvedená omezení se nevztahují na zpřístupnění nebo použití důvěrné informace v případě, že:</w:t>
      </w:r>
    </w:p>
    <w:p w:rsidR="002771B6" w:rsidRDefault="001F7887">
      <w:pPr>
        <w:pStyle w:val="Zkladntext1"/>
        <w:shd w:val="clear" w:color="auto" w:fill="auto"/>
        <w:ind w:left="1440"/>
      </w:pPr>
      <w:r>
        <w:t>důvěrná informace se stane veřejně známou jinak než porušením povinnosti dle této smlouvy;</w:t>
      </w:r>
    </w:p>
    <w:p w:rsidR="002771B6" w:rsidRDefault="001F7887">
      <w:pPr>
        <w:pStyle w:val="Zkladntext1"/>
        <w:shd w:val="clear" w:color="auto" w:fill="auto"/>
        <w:ind w:left="1440"/>
      </w:pPr>
      <w:r>
        <w:t>sdělen</w:t>
      </w:r>
      <w:r>
        <w:t>í je předpokládáno návrhem projektu nebo pravidly programu; nebo</w:t>
      </w:r>
    </w:p>
    <w:p w:rsidR="002771B6" w:rsidRDefault="001F7887">
      <w:pPr>
        <w:pStyle w:val="Zkladntext1"/>
        <w:shd w:val="clear" w:color="auto" w:fill="auto"/>
        <w:ind w:left="1440"/>
      </w:pPr>
      <w:r>
        <w:lastRenderedPageBreak/>
        <w:t>sdělení je vyžadováno platným zákonem nebo předpisem, nebo rozhodnutím soudu nebo správního orgánu.</w:t>
      </w:r>
    </w:p>
    <w:p w:rsidR="002771B6" w:rsidRDefault="001F7887">
      <w:pPr>
        <w:pStyle w:val="Zkladntext1"/>
        <w:numPr>
          <w:ilvl w:val="0"/>
          <w:numId w:val="9"/>
        </w:numPr>
        <w:shd w:val="clear" w:color="auto" w:fill="auto"/>
        <w:tabs>
          <w:tab w:val="left" w:pos="689"/>
        </w:tabs>
        <w:ind w:left="700" w:hanging="700"/>
      </w:pPr>
      <w:r>
        <w:t>Mlčenlivost nebrání zpřístupňování důvěrných informací poskytovateli podpory.</w:t>
      </w:r>
    </w:p>
    <w:p w:rsidR="002771B6" w:rsidRDefault="001F7887">
      <w:pPr>
        <w:pStyle w:val="Zkladntext1"/>
        <w:numPr>
          <w:ilvl w:val="0"/>
          <w:numId w:val="9"/>
        </w:numPr>
        <w:shd w:val="clear" w:color="auto" w:fill="auto"/>
        <w:tabs>
          <w:tab w:val="left" w:pos="689"/>
        </w:tabs>
        <w:ind w:left="700" w:hanging="700"/>
      </w:pPr>
      <w:r>
        <w:t>Strany se zav</w:t>
      </w:r>
      <w:r>
        <w:t>azují zajistit dodržování mlčenlivosti jejich zaměstnanci a použitými osobami, a zavazují se zajistit, aby jejich zaměstnanci (a použité osoby) byli takto zavázání v nejvyšším přípustném rozsahu během provádění i po skončení projektu a/ nebo po skončení je</w:t>
      </w:r>
      <w:r>
        <w:t>jich zaměstnaneckého nebo jiného poměru ke straně.</w:t>
      </w:r>
    </w:p>
    <w:p w:rsidR="002771B6" w:rsidRDefault="001F7887">
      <w:pPr>
        <w:pStyle w:val="Zkladntext1"/>
        <w:numPr>
          <w:ilvl w:val="0"/>
          <w:numId w:val="9"/>
        </w:numPr>
        <w:shd w:val="clear" w:color="auto" w:fill="auto"/>
        <w:tabs>
          <w:tab w:val="left" w:pos="689"/>
        </w:tabs>
        <w:spacing w:after="500"/>
        <w:ind w:left="700" w:hanging="700"/>
      </w:pPr>
      <w:r>
        <w:t>Závazky mlčenlivosti zůstávají v platnosti po neomezenou dobu.</w:t>
      </w:r>
    </w:p>
    <w:p w:rsidR="002771B6" w:rsidRDefault="001F7887">
      <w:pPr>
        <w:pStyle w:val="Nadpis20"/>
        <w:keepNext/>
        <w:keepLines/>
        <w:shd w:val="clear" w:color="auto" w:fill="auto"/>
        <w:ind w:left="4420"/>
      </w:pPr>
      <w:bookmarkStart w:id="21" w:name="bookmark20"/>
      <w:r>
        <w:t>X.</w:t>
      </w:r>
      <w:bookmarkEnd w:id="21"/>
    </w:p>
    <w:p w:rsidR="002771B6" w:rsidRDefault="001F7887">
      <w:pPr>
        <w:pStyle w:val="Nadpis20"/>
        <w:keepNext/>
        <w:keepLines/>
        <w:shd w:val="clear" w:color="auto" w:fill="auto"/>
        <w:spacing w:after="240"/>
        <w:ind w:left="100"/>
        <w:jc w:val="center"/>
      </w:pPr>
      <w:bookmarkStart w:id="22" w:name="bookmark21"/>
      <w:r>
        <w:t>Sankce</w:t>
      </w:r>
      <w:bookmarkEnd w:id="22"/>
    </w:p>
    <w:p w:rsidR="002771B6" w:rsidRDefault="001F7887">
      <w:pPr>
        <w:pStyle w:val="Zkladntext1"/>
        <w:numPr>
          <w:ilvl w:val="0"/>
          <w:numId w:val="10"/>
        </w:numPr>
        <w:shd w:val="clear" w:color="auto" w:fill="auto"/>
        <w:tabs>
          <w:tab w:val="left" w:pos="689"/>
        </w:tabs>
        <w:ind w:left="700" w:hanging="700"/>
      </w:pPr>
      <w:r>
        <w:t>Poruší-li další účastník závažným způsobem kteroukoliv povinnost stanovenou mu touto smlouvou, může hlavní příjemce požadovat zaplac</w:t>
      </w:r>
      <w:r>
        <w:t>ení smluvní pokuty ve výši 1 promile denně z celkové částky finančních prostředků určených dalšímu účastníkovi projektu podle schváleného návrhu projektu, a to za každý započatý den trvání porušení každé jednotlivé smluvní povinnosti.</w:t>
      </w:r>
    </w:p>
    <w:p w:rsidR="002771B6" w:rsidRDefault="001F7887">
      <w:pPr>
        <w:pStyle w:val="Zkladntext1"/>
        <w:numPr>
          <w:ilvl w:val="0"/>
          <w:numId w:val="10"/>
        </w:numPr>
        <w:shd w:val="clear" w:color="auto" w:fill="auto"/>
        <w:tabs>
          <w:tab w:val="left" w:pos="689"/>
        </w:tabs>
        <w:ind w:left="700" w:hanging="700"/>
      </w:pPr>
      <w:r>
        <w:t>Pokud poskytovatel po</w:t>
      </w:r>
      <w:r>
        <w:t>dpory neuzná náklady projektu dalšího účastníka nebo jejich Část, je další účastník povinen vrátit neuznané náklady nebo jejich část ve lhůtě stanovené hlavním příjemcem. Nevrátí-li další účastník projektu neuznané náklady nebo jejich část ve stanovené lhů</w:t>
      </w:r>
      <w:r>
        <w:t>tě, je povinen zaplatit hlavnímu příjemci smluvní pokutu ve výši 1 promile za každý den prodlení z nevrácené částky.</w:t>
      </w:r>
    </w:p>
    <w:p w:rsidR="002771B6" w:rsidRDefault="001F7887">
      <w:pPr>
        <w:pStyle w:val="Zkladntext1"/>
        <w:numPr>
          <w:ilvl w:val="0"/>
          <w:numId w:val="10"/>
        </w:numPr>
        <w:shd w:val="clear" w:color="auto" w:fill="auto"/>
        <w:tabs>
          <w:tab w:val="left" w:pos="689"/>
        </w:tabs>
        <w:ind w:left="700" w:hanging="700"/>
      </w:pPr>
      <w:r>
        <w:t>Poruší-li další účastník projektu povinnost mlčenlivosti dle čl.IX této smlouvy, je povinen zaplatit hlavnímu příjemci smluvní pokutu ve vý</w:t>
      </w:r>
      <w:r>
        <w:t>ši 100 000 Kč za každý jednotlivý případ porušení povinnosti mlčenlivosti.</w:t>
      </w:r>
    </w:p>
    <w:p w:rsidR="002771B6" w:rsidRDefault="001F7887">
      <w:pPr>
        <w:pStyle w:val="Zkladntext1"/>
        <w:numPr>
          <w:ilvl w:val="0"/>
          <w:numId w:val="10"/>
        </w:numPr>
        <w:shd w:val="clear" w:color="auto" w:fill="auto"/>
        <w:tabs>
          <w:tab w:val="left" w:pos="689"/>
        </w:tabs>
        <w:ind w:left="700" w:hanging="700"/>
      </w:pPr>
      <w:r>
        <w:t>Zaplacením smluvní pokuty není dotčen nárok na náhradu škody.</w:t>
      </w:r>
    </w:p>
    <w:p w:rsidR="002771B6" w:rsidRDefault="001F7887">
      <w:pPr>
        <w:pStyle w:val="Nadpis20"/>
        <w:keepNext/>
        <w:keepLines/>
        <w:shd w:val="clear" w:color="auto" w:fill="auto"/>
        <w:ind w:left="4360"/>
      </w:pPr>
      <w:bookmarkStart w:id="23" w:name="bookmark22"/>
      <w:r>
        <w:t>XI.</w:t>
      </w:r>
      <w:bookmarkEnd w:id="23"/>
    </w:p>
    <w:p w:rsidR="002771B6" w:rsidRDefault="001F7887">
      <w:pPr>
        <w:pStyle w:val="Nadpis20"/>
        <w:keepNext/>
        <w:keepLines/>
        <w:shd w:val="clear" w:color="auto" w:fill="auto"/>
        <w:spacing w:line="480" w:lineRule="auto"/>
        <w:ind w:left="120"/>
        <w:jc w:val="center"/>
      </w:pPr>
      <w:bookmarkStart w:id="24" w:name="bookmark23"/>
      <w:r>
        <w:t>Závěrečná ustanovení</w:t>
      </w:r>
      <w:bookmarkEnd w:id="24"/>
    </w:p>
    <w:p w:rsidR="002771B6" w:rsidRDefault="001F7887">
      <w:pPr>
        <w:pStyle w:val="Zkladntext1"/>
        <w:shd w:val="clear" w:color="auto" w:fill="auto"/>
        <w:spacing w:after="0" w:line="480" w:lineRule="auto"/>
        <w:ind w:left="1740" w:right="4500" w:hanging="1740"/>
        <w:jc w:val="left"/>
      </w:pPr>
      <w:r>
        <w:t>11.1 Nedílnou součástí této smlouvy jsou přílohy: návrh projektu</w:t>
      </w:r>
    </w:p>
    <w:p w:rsidR="002771B6" w:rsidRDefault="001F7887">
      <w:pPr>
        <w:pStyle w:val="Zkladntext1"/>
        <w:shd w:val="clear" w:color="auto" w:fill="auto"/>
        <w:spacing w:after="0"/>
        <w:ind w:left="1740" w:right="2540"/>
        <w:jc w:val="left"/>
      </w:pPr>
      <w:r>
        <w:t xml:space="preserve">smlouva o poskytnutí podpory </w:t>
      </w:r>
      <w:r>
        <w:t>včetně příloh splátkový kalendář zvláštní podmínky projektu</w:t>
      </w:r>
    </w:p>
    <w:p w:rsidR="002771B6" w:rsidRDefault="001F7887">
      <w:pPr>
        <w:pStyle w:val="Zkladntext1"/>
        <w:shd w:val="clear" w:color="auto" w:fill="auto"/>
        <w:ind w:left="1740"/>
        <w:jc w:val="left"/>
      </w:pPr>
      <w:r>
        <w:t>všeobecné podmínky ke smlouvě o poskytnutí podpory</w:t>
      </w:r>
      <w:r>
        <w:br w:type="page"/>
      </w:r>
    </w:p>
    <w:p w:rsidR="002771B6" w:rsidRDefault="001F7887">
      <w:pPr>
        <w:pStyle w:val="Zkladntext1"/>
        <w:shd w:val="clear" w:color="auto" w:fill="auto"/>
        <w:ind w:left="720" w:firstLine="20"/>
      </w:pPr>
      <w:r>
        <w:lastRenderedPageBreak/>
        <w:t>V případě rozporů mezi touto smlouvou a přílohami (či přílohami navzájem) má přednost příloha, která je uvedena v tomto ustanovení dříve, a všec</w:t>
      </w:r>
      <w:r>
        <w:t>hny přílohy mají přednost před touto smlouvou.</w:t>
      </w:r>
    </w:p>
    <w:p w:rsidR="002771B6" w:rsidRDefault="001F7887">
      <w:pPr>
        <w:pStyle w:val="Zkladntext1"/>
        <w:numPr>
          <w:ilvl w:val="0"/>
          <w:numId w:val="11"/>
        </w:numPr>
        <w:shd w:val="clear" w:color="auto" w:fill="auto"/>
        <w:tabs>
          <w:tab w:val="left" w:pos="669"/>
        </w:tabs>
        <w:ind w:left="720" w:hanging="720"/>
      </w:pPr>
      <w:r>
        <w:t>Přijetí této smlouvy kteroukoliv stranou s výhradou, dodatkem nebo odchylkou, není přijetím smlouvy, ani pokud se podstatně nemění podmínky smlouvy.</w:t>
      </w:r>
    </w:p>
    <w:p w:rsidR="002771B6" w:rsidRDefault="001F7887">
      <w:pPr>
        <w:pStyle w:val="Zkladntext1"/>
        <w:numPr>
          <w:ilvl w:val="0"/>
          <w:numId w:val="11"/>
        </w:numPr>
        <w:shd w:val="clear" w:color="auto" w:fill="auto"/>
        <w:tabs>
          <w:tab w:val="left" w:pos="669"/>
        </w:tabs>
        <w:ind w:left="720" w:hanging="720"/>
      </w:pPr>
      <w:r>
        <w:t>Tato smlouva může být měněna pouze číslovanými dodatky uzavř</w:t>
      </w:r>
      <w:r>
        <w:t>enými všemi smluvními stranami v písemné formě, pod sankcí neplatnosti jiných forem ujednání. Za písemnou formu pro změnu smlouvy se nepovažuje výměna elektronických zpráv.</w:t>
      </w:r>
    </w:p>
    <w:p w:rsidR="002771B6" w:rsidRDefault="001F7887">
      <w:pPr>
        <w:pStyle w:val="Zkladntext1"/>
        <w:numPr>
          <w:ilvl w:val="0"/>
          <w:numId w:val="11"/>
        </w:numPr>
        <w:shd w:val="clear" w:color="auto" w:fill="auto"/>
        <w:tabs>
          <w:tab w:val="left" w:pos="669"/>
        </w:tabs>
        <w:ind w:left="720" w:hanging="720"/>
      </w:pPr>
      <w:r>
        <w:t>Strany sjednávají zákaz postoupení smlouvy.</w:t>
      </w:r>
    </w:p>
    <w:p w:rsidR="002771B6" w:rsidRDefault="001F7887">
      <w:pPr>
        <w:pStyle w:val="Zkladntext1"/>
        <w:numPr>
          <w:ilvl w:val="0"/>
          <w:numId w:val="11"/>
        </w:numPr>
        <w:shd w:val="clear" w:color="auto" w:fill="auto"/>
        <w:tabs>
          <w:tab w:val="left" w:pos="669"/>
        </w:tabs>
        <w:ind w:left="720" w:hanging="720"/>
      </w:pPr>
      <w:r>
        <w:t>Tato smlouvaje úplným ujednáním o předm</w:t>
      </w:r>
      <w:r>
        <w:t>ětu smlouvy a o všech náležitostech, které strany mínily smluvně upravit. Žádný projev stran při sjednávání této smlouvy a neobsažený v této nebo jiné písemné smlouvě nemá zakládat závazek kterékoliv ze stran.</w:t>
      </w:r>
    </w:p>
    <w:p w:rsidR="002771B6" w:rsidRDefault="001F7887">
      <w:pPr>
        <w:pStyle w:val="Zkladntext1"/>
        <w:numPr>
          <w:ilvl w:val="0"/>
          <w:numId w:val="11"/>
        </w:numPr>
        <w:shd w:val="clear" w:color="auto" w:fill="auto"/>
        <w:tabs>
          <w:tab w:val="left" w:pos="669"/>
        </w:tabs>
        <w:ind w:left="720" w:hanging="720"/>
      </w:pPr>
      <w:r>
        <w:t>Na práva a povinnosti z této smlouvy se neužij</w:t>
      </w:r>
      <w:r>
        <w:t>í ustanovení §1793 a 1796 občanského zákoníku. Strany prohlašují, že práva a povinnosti přijaté touto smlouvou jsou a budou přiměřené jejich hospodářské situaci.</w:t>
      </w:r>
    </w:p>
    <w:p w:rsidR="002771B6" w:rsidRDefault="001F7887">
      <w:pPr>
        <w:pStyle w:val="Zkladntext1"/>
        <w:shd w:val="clear" w:color="auto" w:fill="auto"/>
        <w:ind w:left="720" w:hanging="720"/>
      </w:pPr>
      <w:r>
        <w:t>11.7. Pokud není touto smlouvou sjednána pozdější účinnost, nabývá tato smlouva účinnosti dnem</w:t>
      </w:r>
      <w:r>
        <w:t xml:space="preserve"> uveřejnění v registru smluv ve smyslu zákona č. 340/2015 Sb., o registru smluv. Předání smlouvy k uveřejnění provede hlavní příjemce.</w:t>
      </w:r>
    </w:p>
    <w:p w:rsidR="002771B6" w:rsidRDefault="001F7887">
      <w:pPr>
        <w:pStyle w:val="Zkladntext1"/>
        <w:numPr>
          <w:ilvl w:val="0"/>
          <w:numId w:val="12"/>
        </w:numPr>
        <w:shd w:val="clear" w:color="auto" w:fill="auto"/>
        <w:tabs>
          <w:tab w:val="left" w:pos="669"/>
        </w:tabs>
        <w:spacing w:after="0"/>
        <w:ind w:left="720" w:hanging="720"/>
        <w:sectPr w:rsidR="002771B6">
          <w:headerReference w:type="default" r:id="rId8"/>
          <w:footerReference w:type="default" r:id="rId9"/>
          <w:pgSz w:w="11900" w:h="16840"/>
          <w:pgMar w:top="1396" w:right="1426" w:bottom="1501" w:left="1273" w:header="0" w:footer="3" w:gutter="0"/>
          <w:pgNumType w:start="1"/>
          <w:cols w:space="720"/>
          <w:noEndnote/>
          <w:docGrid w:linePitch="360"/>
        </w:sectPr>
      </w:pPr>
      <w:r>
        <w:t>Tato smlouvaje sepsána ve 4 vyhotoveních s platností originálu, přičemž každá smluvní strana obdrží dvě vyhotovení.</w:t>
      </w:r>
    </w:p>
    <w:p w:rsidR="002771B6" w:rsidRDefault="002771B6">
      <w:pPr>
        <w:spacing w:line="101" w:lineRule="exact"/>
        <w:rPr>
          <w:sz w:val="8"/>
          <w:szCs w:val="8"/>
        </w:rPr>
      </w:pPr>
    </w:p>
    <w:p w:rsidR="002771B6" w:rsidRDefault="002771B6">
      <w:pPr>
        <w:spacing w:line="14" w:lineRule="exact"/>
        <w:sectPr w:rsidR="002771B6">
          <w:type w:val="continuous"/>
          <w:pgSz w:w="11900" w:h="16840"/>
          <w:pgMar w:top="1609" w:right="0" w:bottom="5173" w:left="0" w:header="0" w:footer="3" w:gutter="0"/>
          <w:cols w:space="720"/>
          <w:noEndnote/>
          <w:docGrid w:linePitch="360"/>
        </w:sectPr>
      </w:pPr>
    </w:p>
    <w:p w:rsidR="002771B6" w:rsidRDefault="001F7887">
      <w:pPr>
        <w:pStyle w:val="Zkladntext1"/>
        <w:shd w:val="clear" w:color="auto" w:fill="auto"/>
        <w:tabs>
          <w:tab w:val="left" w:pos="1390"/>
        </w:tabs>
        <w:spacing w:after="0"/>
      </w:pPr>
      <w:r>
        <w:lastRenderedPageBreak/>
        <w:t>V Praze</w:t>
      </w:r>
      <w:r>
        <w:tab/>
      </w:r>
      <w:r>
        <w:rPr>
          <w:color w:val="9A93B3"/>
        </w:rPr>
        <w:t>ty. /</w:t>
      </w:r>
    </w:p>
    <w:p w:rsidR="002771B6" w:rsidRDefault="001F7887">
      <w:pPr>
        <w:pStyle w:val="Zkladntext1"/>
        <w:shd w:val="clear" w:color="auto" w:fill="auto"/>
        <w:spacing w:after="0"/>
      </w:pPr>
      <w:r>
        <w:t>Za hlavního příjemce</w:t>
      </w:r>
    </w:p>
    <w:p w:rsidR="002771B6" w:rsidRDefault="001F7887">
      <w:pPr>
        <w:pStyle w:val="Zkladntext1"/>
        <w:shd w:val="clear" w:color="auto" w:fill="auto"/>
        <w:spacing w:after="0"/>
        <w:ind w:left="280"/>
        <w:jc w:val="left"/>
        <w:rPr>
          <w:sz w:val="20"/>
          <w:szCs w:val="20"/>
        </w:rPr>
      </w:pPr>
      <w:r>
        <w:rPr>
          <w:color w:val="9A93B3"/>
        </w:rPr>
        <w:lastRenderedPageBreak/>
        <w:t xml:space="preserve">'ý' / </w:t>
      </w:r>
      <w:r>
        <w:rPr>
          <w:rFonts w:ascii="Arial" w:eastAsia="Arial" w:hAnsi="Arial" w:cs="Arial"/>
          <w:i/>
          <w:iCs/>
          <w:smallCaps/>
          <w:color w:val="9A93B3"/>
          <w:sz w:val="20"/>
          <w:szCs w:val="20"/>
        </w:rPr>
        <w:t>zí&gt;/^</w:t>
      </w:r>
    </w:p>
    <w:p w:rsidR="002771B6" w:rsidRDefault="001F7887">
      <w:pPr>
        <w:pStyle w:val="Zkladntext1"/>
        <w:shd w:val="clear" w:color="auto" w:fill="auto"/>
        <w:spacing w:after="0" w:line="228" w:lineRule="auto"/>
        <w:jc w:val="left"/>
        <w:sectPr w:rsidR="002771B6">
          <w:type w:val="continuous"/>
          <w:pgSz w:w="11900" w:h="16840"/>
          <w:pgMar w:top="1609" w:right="4157" w:bottom="5173" w:left="1234" w:header="0" w:footer="3" w:gutter="0"/>
          <w:cols w:num="2" w:space="2445"/>
          <w:noEndnote/>
          <w:docGrid w:linePitch="360"/>
        </w:sectPr>
      </w:pPr>
      <w:r>
        <w:t>Za dalšího účastníka:</w:t>
      </w:r>
    </w:p>
    <w:p w:rsidR="002771B6" w:rsidRDefault="002771B6">
      <w:pPr>
        <w:spacing w:line="240" w:lineRule="exact"/>
        <w:rPr>
          <w:sz w:val="19"/>
          <w:szCs w:val="19"/>
        </w:rPr>
      </w:pPr>
    </w:p>
    <w:p w:rsidR="002771B6" w:rsidRDefault="002771B6">
      <w:pPr>
        <w:spacing w:line="240" w:lineRule="exact"/>
        <w:rPr>
          <w:sz w:val="19"/>
          <w:szCs w:val="19"/>
        </w:rPr>
      </w:pPr>
    </w:p>
    <w:p w:rsidR="002771B6" w:rsidRDefault="002771B6">
      <w:pPr>
        <w:spacing w:line="240" w:lineRule="exact"/>
        <w:rPr>
          <w:sz w:val="19"/>
          <w:szCs w:val="19"/>
        </w:rPr>
      </w:pPr>
    </w:p>
    <w:p w:rsidR="002771B6" w:rsidRDefault="002771B6">
      <w:pPr>
        <w:spacing w:before="31" w:after="31" w:line="240" w:lineRule="exact"/>
        <w:rPr>
          <w:sz w:val="19"/>
          <w:szCs w:val="19"/>
        </w:rPr>
      </w:pPr>
    </w:p>
    <w:p w:rsidR="002771B6" w:rsidRDefault="002771B6">
      <w:pPr>
        <w:spacing w:line="14" w:lineRule="exact"/>
        <w:sectPr w:rsidR="002771B6">
          <w:type w:val="continuous"/>
          <w:pgSz w:w="11900" w:h="16840"/>
          <w:pgMar w:top="1609" w:right="0" w:bottom="1609" w:left="0" w:header="0" w:footer="3" w:gutter="0"/>
          <w:cols w:space="720"/>
          <w:noEndnote/>
          <w:docGrid w:linePitch="360"/>
        </w:sectPr>
      </w:pPr>
    </w:p>
    <w:p w:rsidR="002771B6" w:rsidRDefault="001F7887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1064260</wp:posOffset>
            </wp:positionH>
            <wp:positionV relativeFrom="paragraph">
              <wp:posOffset>12700</wp:posOffset>
            </wp:positionV>
            <wp:extent cx="2590800" cy="84137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9080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71B6" w:rsidRDefault="001F7887">
      <w:pPr>
        <w:pStyle w:val="Nadpis20"/>
        <w:keepNext/>
        <w:keepLines/>
        <w:pBdr>
          <w:top w:val="single" w:sz="4" w:space="0" w:color="auto"/>
        </w:pBdr>
        <w:shd w:val="clear" w:color="auto" w:fill="auto"/>
        <w:ind w:left="0"/>
        <w:jc w:val="center"/>
      </w:pPr>
      <w:bookmarkStart w:id="25" w:name="bookmark24"/>
      <w:r>
        <w:t>Mgr. Viktor Vrfeovský</w:t>
      </w:r>
      <w:bookmarkEnd w:id="25"/>
    </w:p>
    <w:p w:rsidR="002771B6" w:rsidRDefault="001F788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jednatel</w:t>
      </w:r>
    </w:p>
    <w:sectPr w:rsidR="002771B6">
      <w:pgSz w:w="11900" w:h="16840"/>
      <w:pgMar w:top="1609" w:right="1500" w:bottom="1609" w:left="56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87" w:rsidRDefault="001F7887">
      <w:r>
        <w:separator/>
      </w:r>
    </w:p>
  </w:endnote>
  <w:endnote w:type="continuationSeparator" w:id="0">
    <w:p w:rsidR="001F7887" w:rsidRDefault="001F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1B6" w:rsidRDefault="001F788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10106025</wp:posOffset>
              </wp:positionV>
              <wp:extent cx="662940" cy="9588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71B6" w:rsidRDefault="001F788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3294" w:rsidRPr="00B73294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464.85pt;margin-top:795.75pt;width:52.2pt;height:7.5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" filled="f" stroked="f">
              <v:textbox style="mso-fit-shape-to-text:t" inset="0,0,0,0">
                <w:txbxContent>
                  <w:p w:rsidR="002771B6" w:rsidRDefault="001F7887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3294" w:rsidRPr="00B73294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798830</wp:posOffset>
              </wp:positionH>
              <wp:positionV relativeFrom="page">
                <wp:posOffset>10056495</wp:posOffset>
              </wp:positionV>
              <wp:extent cx="57950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50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899999999999999pt;margin-top:791.85000000000002pt;width:456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87" w:rsidRDefault="001F7887"/>
  </w:footnote>
  <w:footnote w:type="continuationSeparator" w:id="0">
    <w:p w:rsidR="001F7887" w:rsidRDefault="001F78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1B6" w:rsidRDefault="001F788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913130</wp:posOffset>
              </wp:positionH>
              <wp:positionV relativeFrom="page">
                <wp:posOffset>481965</wp:posOffset>
              </wp:positionV>
              <wp:extent cx="199580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580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71B6" w:rsidRDefault="001F788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Smlouva o účasti na řešení projektu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900000000000006pt;margin-top:37.950000000000003pt;width:157.15000000000001pt;height:9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Smlouva o účasti na řešení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885825</wp:posOffset>
              </wp:positionH>
              <wp:positionV relativeFrom="page">
                <wp:posOffset>623570</wp:posOffset>
              </wp:positionV>
              <wp:extent cx="57835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75pt;margin-top:49.100000000000001pt;width:455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A5"/>
    <w:multiLevelType w:val="multilevel"/>
    <w:tmpl w:val="68ECAECA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420DA"/>
    <w:multiLevelType w:val="multilevel"/>
    <w:tmpl w:val="E238095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C4315"/>
    <w:multiLevelType w:val="multilevel"/>
    <w:tmpl w:val="5E625FE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A60BF"/>
    <w:multiLevelType w:val="multilevel"/>
    <w:tmpl w:val="903CB35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6B1061"/>
    <w:multiLevelType w:val="multilevel"/>
    <w:tmpl w:val="054A629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AE4FFC"/>
    <w:multiLevelType w:val="multilevel"/>
    <w:tmpl w:val="9F3C488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CA6C07"/>
    <w:multiLevelType w:val="multilevel"/>
    <w:tmpl w:val="0B088A9C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2272D7"/>
    <w:multiLevelType w:val="multilevel"/>
    <w:tmpl w:val="FD809F1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AE5FB1"/>
    <w:multiLevelType w:val="multilevel"/>
    <w:tmpl w:val="A170CCA0"/>
    <w:lvl w:ilvl="0">
      <w:start w:val="8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026255"/>
    <w:multiLevelType w:val="multilevel"/>
    <w:tmpl w:val="3516F9B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C35CB8"/>
    <w:multiLevelType w:val="multilevel"/>
    <w:tmpl w:val="84F4F25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C2016A"/>
    <w:multiLevelType w:val="multilevel"/>
    <w:tmpl w:val="F488D0B2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771B6"/>
    <w:rsid w:val="001F7887"/>
    <w:rsid w:val="002771B6"/>
    <w:rsid w:val="00B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56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56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2268</Words>
  <Characters>13385</Characters>
  <Application>Microsoft Office Word</Application>
  <DocSecurity>0</DocSecurity>
  <Lines>111</Lines>
  <Paragraphs>31</Paragraphs>
  <ScaleCrop>false</ScaleCrop>
  <Company>Hewlett-Packard Company</Company>
  <LinksUpToDate>false</LinksUpToDate>
  <CharactersWithSpaces>15622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KM_C258-20190208114201</dc:title>
  <dc:subject/>
  <dc:creator/>
  <cp:keywords/>
  <cp:lastModifiedBy>Sakrytova</cp:lastModifiedBy>
  <cp:revision>2</cp:revision>
  <dcterms:created xsi:type="dcterms:W3CDTF">2019-02-08T12:17:00Z</dcterms:created>
  <dcterms:modified xsi:type="dcterms:W3CDTF">2019-02-08T12:18:00Z</dcterms:modified>
</cp:coreProperties>
</file>