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1" w:rsidRPr="00BF189D" w:rsidRDefault="008330D1" w:rsidP="00B9436D">
      <w:pPr>
        <w:pStyle w:val="Nzev"/>
        <w:tabs>
          <w:tab w:val="right" w:pos="9781"/>
        </w:tabs>
        <w:jc w:val="left"/>
        <w:rPr>
          <w:rFonts w:asciiTheme="majorHAnsi" w:hAnsiTheme="majorHAnsi" w:cs="Calibri"/>
          <w:i/>
          <w:szCs w:val="40"/>
        </w:rPr>
      </w:pPr>
      <w:r w:rsidRPr="00BF189D">
        <w:rPr>
          <w:rFonts w:asciiTheme="majorHAnsi" w:hAnsiTheme="majorHAnsi" w:cs="Calibri"/>
          <w:b/>
          <w:i/>
          <w:caps/>
          <w:sz w:val="36"/>
          <w:szCs w:val="36"/>
        </w:rPr>
        <w:t>Smlouva</w:t>
      </w:r>
      <w:r w:rsidR="00DE66FE" w:rsidRPr="00BF189D">
        <w:rPr>
          <w:rFonts w:asciiTheme="majorHAnsi" w:hAnsiTheme="majorHAnsi" w:cs="Calibri"/>
          <w:b/>
          <w:i/>
          <w:caps/>
          <w:sz w:val="36"/>
          <w:szCs w:val="36"/>
        </w:rPr>
        <w:t xml:space="preserve">  </w:t>
      </w:r>
      <w:r w:rsidR="00DE66FE" w:rsidRPr="00BF189D">
        <w:rPr>
          <w:rFonts w:asciiTheme="majorHAnsi" w:hAnsiTheme="majorHAnsi" w:cs="Calibri"/>
          <w:b/>
          <w:i/>
          <w:sz w:val="36"/>
          <w:szCs w:val="36"/>
        </w:rPr>
        <w:t>č.:</w:t>
      </w:r>
      <w:r w:rsidR="00D90016" w:rsidRPr="00BF189D">
        <w:rPr>
          <w:rFonts w:asciiTheme="majorHAnsi" w:hAnsiTheme="majorHAnsi" w:cs="Calibri"/>
          <w:b/>
          <w:i/>
          <w:szCs w:val="40"/>
        </w:rPr>
        <w:t xml:space="preserve"> </w:t>
      </w:r>
      <w:r w:rsidR="005B6D30" w:rsidRPr="00BC0A2E">
        <w:rPr>
          <w:rFonts w:asciiTheme="majorHAnsi" w:hAnsiTheme="majorHAnsi" w:cs="Calibri"/>
          <w:b/>
          <w:i/>
          <w:sz w:val="32"/>
          <w:szCs w:val="32"/>
        </w:rPr>
        <w:t>1040014543/005</w:t>
      </w:r>
    </w:p>
    <w:p w:rsidR="008330D1" w:rsidRPr="00BF189D" w:rsidRDefault="008330D1" w:rsidP="00B9436D">
      <w:pPr>
        <w:pStyle w:val="Zkladntext2"/>
        <w:tabs>
          <w:tab w:val="clear" w:pos="2552"/>
        </w:tabs>
        <w:spacing w:line="360" w:lineRule="auto"/>
        <w:ind w:left="0"/>
        <w:jc w:val="left"/>
        <w:rPr>
          <w:rFonts w:asciiTheme="majorHAnsi" w:hAnsiTheme="majorHAnsi" w:cs="Calibri"/>
          <w:b/>
          <w:bCs/>
          <w:i/>
          <w:sz w:val="28"/>
          <w:szCs w:val="28"/>
        </w:rPr>
      </w:pPr>
      <w:r w:rsidRPr="00BF189D">
        <w:rPr>
          <w:rFonts w:asciiTheme="majorHAnsi" w:hAnsiTheme="majorHAnsi" w:cs="Calibri"/>
          <w:b/>
          <w:bCs/>
          <w:i/>
          <w:sz w:val="28"/>
          <w:szCs w:val="28"/>
        </w:rPr>
        <w:t>o smlouvě budoucí o zřízení věcného břemene</w:t>
      </w:r>
    </w:p>
    <w:p w:rsidR="008330D1" w:rsidRPr="00BF189D" w:rsidRDefault="002C6786" w:rsidP="00B9436D">
      <w:pPr>
        <w:pStyle w:val="Zkladntext2"/>
        <w:pBdr>
          <w:bottom w:val="single" w:sz="6" w:space="1" w:color="auto"/>
        </w:pBdr>
        <w:tabs>
          <w:tab w:val="clear" w:pos="2552"/>
        </w:tabs>
        <w:ind w:left="0"/>
        <w:rPr>
          <w:rFonts w:asciiTheme="minorHAnsi" w:hAnsiTheme="minorHAnsi" w:cs="Calibri"/>
          <w:i/>
          <w:iCs/>
          <w:sz w:val="18"/>
          <w:szCs w:val="18"/>
        </w:rPr>
      </w:pPr>
      <w:r w:rsidRPr="00BF189D">
        <w:rPr>
          <w:rFonts w:asciiTheme="minorHAnsi" w:hAnsiTheme="minorHAnsi" w:cs="Calibri"/>
          <w:i/>
          <w:iCs/>
          <w:sz w:val="18"/>
          <w:szCs w:val="18"/>
        </w:rPr>
        <w:t>uzavřená podle §</w:t>
      </w:r>
      <w:r w:rsidR="008330D1" w:rsidRPr="00BF189D">
        <w:rPr>
          <w:rFonts w:asciiTheme="minorHAnsi" w:hAnsiTheme="minorHAnsi" w:cs="Calibri"/>
          <w:i/>
          <w:iCs/>
          <w:sz w:val="18"/>
          <w:szCs w:val="18"/>
        </w:rPr>
        <w:t xml:space="preserve"> 1785 - 1788  zákona č.</w:t>
      </w:r>
      <w:r w:rsidR="00F61363" w:rsidRPr="00BF189D">
        <w:rPr>
          <w:rFonts w:asciiTheme="minorHAnsi" w:hAnsiTheme="minorHAnsi" w:cs="Calibri"/>
          <w:i/>
          <w:iCs/>
          <w:sz w:val="18"/>
          <w:szCs w:val="18"/>
        </w:rPr>
        <w:t xml:space="preserve"> </w:t>
      </w:r>
      <w:r w:rsidR="008330D1" w:rsidRPr="00BF189D">
        <w:rPr>
          <w:rFonts w:asciiTheme="minorHAnsi" w:hAnsiTheme="minorHAnsi" w:cs="Calibri"/>
          <w:i/>
          <w:iCs/>
          <w:sz w:val="18"/>
          <w:szCs w:val="18"/>
        </w:rPr>
        <w:t xml:space="preserve">89/2012 Sb., občanský zákoník v platném znění </w:t>
      </w:r>
      <w:r w:rsidR="008330D1" w:rsidRPr="00BF189D">
        <w:rPr>
          <w:rFonts w:asciiTheme="minorHAnsi" w:hAnsiTheme="minorHAnsi" w:cs="Calibri"/>
          <w:i/>
          <w:sz w:val="18"/>
          <w:szCs w:val="18"/>
        </w:rPr>
        <w:t>a § 25 odst.</w:t>
      </w:r>
      <w:r w:rsidR="00981531" w:rsidRPr="00BF189D">
        <w:rPr>
          <w:rFonts w:asciiTheme="minorHAnsi" w:hAnsiTheme="minorHAnsi" w:cs="Calibri"/>
          <w:i/>
          <w:sz w:val="18"/>
          <w:szCs w:val="18"/>
        </w:rPr>
        <w:t xml:space="preserve"> </w:t>
      </w:r>
      <w:r w:rsidR="008330D1" w:rsidRPr="00BF189D">
        <w:rPr>
          <w:rFonts w:asciiTheme="minorHAnsi" w:hAnsiTheme="minorHAnsi" w:cs="Calibri"/>
          <w:i/>
          <w:sz w:val="18"/>
          <w:szCs w:val="18"/>
        </w:rPr>
        <w:t>4 zákona č. 458/2000 Sb. o podmínkách podnikání a o výkonu státní správy v energetických odvětvích (energetický zákon) v platném znění</w:t>
      </w:r>
    </w:p>
    <w:p w:rsidR="00F61363" w:rsidRPr="00BF189D" w:rsidRDefault="00F61363" w:rsidP="00B9436D">
      <w:pPr>
        <w:shd w:val="clear" w:color="auto" w:fill="FFFFFF"/>
        <w:rPr>
          <w:rFonts w:asciiTheme="minorHAnsi" w:hAnsiTheme="minorHAnsi" w:cs="Calibri"/>
          <w:b/>
          <w:sz w:val="20"/>
        </w:rPr>
      </w:pPr>
    </w:p>
    <w:p w:rsidR="001E2A53" w:rsidRPr="00BF189D" w:rsidRDefault="001E2A53" w:rsidP="00F35FEA">
      <w:pPr>
        <w:pStyle w:val="Zkladntext21"/>
        <w:tabs>
          <w:tab w:val="left" w:pos="426"/>
          <w:tab w:val="left" w:pos="2268"/>
        </w:tabs>
        <w:spacing w:line="240" w:lineRule="auto"/>
        <w:ind w:left="-284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 xml:space="preserve">      Město Nové Město na Moravě</w:t>
      </w:r>
    </w:p>
    <w:p w:rsidR="001E2A53" w:rsidRPr="00BF189D" w:rsidRDefault="001E2A53" w:rsidP="00F35FEA">
      <w:pPr>
        <w:pStyle w:val="Zkladntext21"/>
        <w:tabs>
          <w:tab w:val="left" w:pos="426"/>
          <w:tab w:val="left" w:pos="2268"/>
        </w:tabs>
        <w:spacing w:line="240" w:lineRule="auto"/>
        <w:ind w:left="-284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ab/>
        <w:t>sídlo:</w:t>
      </w:r>
      <w:r w:rsidRPr="00BF189D">
        <w:rPr>
          <w:rFonts w:asciiTheme="minorHAnsi" w:hAnsiTheme="minorHAnsi" w:cs="Calibri"/>
          <w:sz w:val="22"/>
          <w:szCs w:val="22"/>
        </w:rPr>
        <w:tab/>
        <w:t>Vratislavovo náměstí 103, 592 31 Nové Město na Moravě</w:t>
      </w:r>
    </w:p>
    <w:p w:rsidR="001E2A53" w:rsidRPr="00BF189D" w:rsidRDefault="001E2A53" w:rsidP="00F35FEA">
      <w:pPr>
        <w:pStyle w:val="Zkladntext21"/>
        <w:tabs>
          <w:tab w:val="left" w:pos="426"/>
          <w:tab w:val="left" w:pos="2268"/>
        </w:tabs>
        <w:spacing w:line="240" w:lineRule="auto"/>
        <w:ind w:left="-284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ab/>
        <w:t>IČO:</w:t>
      </w:r>
      <w:r w:rsidRPr="00BF189D">
        <w:rPr>
          <w:rFonts w:asciiTheme="minorHAnsi" w:hAnsiTheme="minorHAnsi" w:cs="Calibri"/>
          <w:sz w:val="22"/>
          <w:szCs w:val="22"/>
        </w:rPr>
        <w:tab/>
        <w:t>00294900</w:t>
      </w:r>
    </w:p>
    <w:p w:rsidR="001E2A53" w:rsidRPr="00BF189D" w:rsidRDefault="001E2A53" w:rsidP="00F35FEA">
      <w:pPr>
        <w:pStyle w:val="Zkladntext21"/>
        <w:tabs>
          <w:tab w:val="left" w:pos="426"/>
          <w:tab w:val="left" w:pos="2268"/>
        </w:tabs>
        <w:spacing w:line="240" w:lineRule="auto"/>
        <w:ind w:left="-284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ab/>
        <w:t>DIČ:</w:t>
      </w:r>
      <w:r w:rsidRPr="00BF189D">
        <w:rPr>
          <w:rFonts w:asciiTheme="minorHAnsi" w:hAnsiTheme="minorHAnsi" w:cs="Calibri"/>
          <w:sz w:val="22"/>
          <w:szCs w:val="22"/>
        </w:rPr>
        <w:tab/>
        <w:t>CZ00294900</w:t>
      </w:r>
    </w:p>
    <w:p w:rsidR="001E2A53" w:rsidRPr="00BF189D" w:rsidRDefault="001E2A53" w:rsidP="00F35FEA">
      <w:pPr>
        <w:pStyle w:val="Zkladntext21"/>
        <w:tabs>
          <w:tab w:val="left" w:pos="426"/>
          <w:tab w:val="left" w:pos="2268"/>
        </w:tabs>
        <w:spacing w:line="240" w:lineRule="auto"/>
        <w:ind w:left="-284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ab/>
        <w:t>Zastoupena:</w:t>
      </w:r>
      <w:r w:rsidRPr="00BF189D">
        <w:rPr>
          <w:rFonts w:asciiTheme="minorHAnsi" w:hAnsiTheme="minorHAnsi" w:cs="Calibri"/>
          <w:sz w:val="22"/>
          <w:szCs w:val="22"/>
        </w:rPr>
        <w:tab/>
        <w:t>Michal Šmarda, starosta města</w:t>
      </w:r>
    </w:p>
    <w:p w:rsidR="001E2A53" w:rsidRPr="00BF189D" w:rsidRDefault="001E2A53" w:rsidP="00F35FEA">
      <w:pPr>
        <w:pStyle w:val="Zkladntext21"/>
        <w:tabs>
          <w:tab w:val="left" w:pos="426"/>
          <w:tab w:val="left" w:pos="2268"/>
        </w:tabs>
        <w:spacing w:line="240" w:lineRule="auto"/>
        <w:ind w:left="-284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 xml:space="preserve">     vlastnický podíl:</w:t>
      </w:r>
      <w:r w:rsidRPr="00BF189D">
        <w:rPr>
          <w:rFonts w:asciiTheme="minorHAnsi" w:hAnsiTheme="minorHAnsi" w:cs="Calibri"/>
          <w:sz w:val="22"/>
          <w:szCs w:val="22"/>
        </w:rPr>
        <w:tab/>
        <w:t xml:space="preserve">1/1 </w:t>
      </w:r>
    </w:p>
    <w:p w:rsidR="008330D1" w:rsidRPr="00BF189D" w:rsidRDefault="008330D1" w:rsidP="00B9436D">
      <w:pPr>
        <w:shd w:val="clear" w:color="auto" w:fill="FFFFFF"/>
        <w:spacing w:before="120"/>
        <w:rPr>
          <w:rFonts w:asciiTheme="minorHAnsi" w:hAnsiTheme="minorHAnsi" w:cs="Calibri"/>
          <w:b/>
          <w:i/>
          <w:sz w:val="22"/>
          <w:szCs w:val="22"/>
        </w:rPr>
      </w:pPr>
      <w:r w:rsidRPr="00BF189D">
        <w:rPr>
          <w:rFonts w:asciiTheme="minorHAnsi" w:hAnsiTheme="minorHAnsi" w:cs="Calibri"/>
          <w:b/>
          <w:i/>
          <w:sz w:val="22"/>
          <w:szCs w:val="22"/>
        </w:rPr>
        <w:t>(dále jen „Budoucí povinn</w:t>
      </w:r>
      <w:r w:rsidR="0080413D" w:rsidRPr="00BF189D">
        <w:rPr>
          <w:rFonts w:asciiTheme="minorHAnsi" w:hAnsiTheme="minorHAnsi" w:cs="Calibri"/>
          <w:b/>
          <w:i/>
          <w:sz w:val="22"/>
          <w:szCs w:val="22"/>
        </w:rPr>
        <w:t>á</w:t>
      </w:r>
      <w:r w:rsidRPr="00BF189D">
        <w:rPr>
          <w:rFonts w:asciiTheme="minorHAnsi" w:hAnsiTheme="minorHAnsi" w:cs="Calibri"/>
          <w:b/>
          <w:i/>
          <w:sz w:val="22"/>
          <w:szCs w:val="22"/>
        </w:rPr>
        <w:t>“)</w:t>
      </w:r>
    </w:p>
    <w:p w:rsidR="008330D1" w:rsidRPr="00BF189D" w:rsidRDefault="008330D1" w:rsidP="00B9436D">
      <w:pPr>
        <w:shd w:val="clear" w:color="auto" w:fill="FFFFFF"/>
        <w:spacing w:before="120" w:line="240" w:lineRule="auto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na straně jedné</w:t>
      </w:r>
    </w:p>
    <w:p w:rsidR="008330D1" w:rsidRPr="00BF189D" w:rsidRDefault="008330D1" w:rsidP="00B9436D">
      <w:pPr>
        <w:shd w:val="clear" w:color="auto" w:fill="FFFFFF"/>
        <w:spacing w:before="120"/>
        <w:rPr>
          <w:rFonts w:asciiTheme="minorHAnsi" w:hAnsiTheme="minorHAnsi" w:cs="Calibri"/>
          <w:b/>
          <w:i/>
          <w:sz w:val="20"/>
        </w:rPr>
      </w:pPr>
      <w:r w:rsidRPr="00BF189D">
        <w:rPr>
          <w:rFonts w:asciiTheme="minorHAnsi" w:hAnsiTheme="minorHAnsi" w:cs="Calibri"/>
          <w:b/>
          <w:i/>
          <w:sz w:val="20"/>
        </w:rPr>
        <w:t>a</w:t>
      </w:r>
    </w:p>
    <w:p w:rsidR="008330D1" w:rsidRPr="00BF189D" w:rsidRDefault="008330D1" w:rsidP="00B9436D">
      <w:pPr>
        <w:pStyle w:val="Zkladntext21"/>
        <w:tabs>
          <w:tab w:val="left" w:pos="1800"/>
          <w:tab w:val="right" w:pos="9540"/>
        </w:tabs>
        <w:spacing w:line="240" w:lineRule="auto"/>
        <w:rPr>
          <w:rFonts w:asciiTheme="minorHAnsi" w:hAnsiTheme="minorHAnsi" w:cs="Calibri"/>
          <w:b/>
          <w:sz w:val="12"/>
          <w:szCs w:val="12"/>
        </w:rPr>
      </w:pPr>
    </w:p>
    <w:p w:rsidR="0030543B" w:rsidRPr="00BF189D" w:rsidRDefault="0030543B" w:rsidP="0030543B">
      <w:pPr>
        <w:pStyle w:val="Zkladntext21"/>
        <w:tabs>
          <w:tab w:val="left" w:pos="1800"/>
          <w:tab w:val="right" w:pos="9540"/>
        </w:tabs>
        <w:spacing w:line="240" w:lineRule="auto"/>
        <w:rPr>
          <w:rFonts w:asciiTheme="minorHAnsi" w:hAnsiTheme="minorHAnsi" w:cs="Calibri"/>
          <w:sz w:val="22"/>
          <w:szCs w:val="22"/>
        </w:rPr>
      </w:pPr>
      <w:r w:rsidRPr="00BF189D">
        <w:rPr>
          <w:rFonts w:asciiTheme="minorHAnsi" w:hAnsiTheme="minorHAnsi" w:cs="Calibri"/>
          <w:sz w:val="22"/>
          <w:szCs w:val="22"/>
        </w:rPr>
        <w:t>E.ON Distribuce, a.s.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se sídlem: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 xml:space="preserve">F. A. </w:t>
      </w:r>
      <w:proofErr w:type="spellStart"/>
      <w:r w:rsidRPr="00BF189D">
        <w:rPr>
          <w:rFonts w:asciiTheme="minorHAnsi" w:hAnsiTheme="minorHAnsi" w:cs="Calibri"/>
          <w:i/>
          <w:sz w:val="22"/>
          <w:szCs w:val="22"/>
        </w:rPr>
        <w:t>Gerstnera</w:t>
      </w:r>
      <w:proofErr w:type="spellEnd"/>
      <w:r w:rsidRPr="00BF189D">
        <w:rPr>
          <w:rFonts w:asciiTheme="minorHAnsi" w:hAnsiTheme="minorHAnsi" w:cs="Calibri"/>
          <w:i/>
          <w:sz w:val="22"/>
          <w:szCs w:val="22"/>
        </w:rPr>
        <w:t xml:space="preserve"> 2151/6, České Budějovice 7, 370 01 České Budějovice 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IČO: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280 85 400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 xml:space="preserve">DIČ: 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CZ 280 85 400</w:t>
      </w:r>
    </w:p>
    <w:p w:rsidR="0030543B" w:rsidRPr="00BF189D" w:rsidRDefault="0030543B" w:rsidP="0030543B">
      <w:pPr>
        <w:tabs>
          <w:tab w:val="left" w:pos="2268"/>
        </w:tabs>
        <w:spacing w:line="240" w:lineRule="auto"/>
        <w:ind w:left="425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zapsána: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v OR vedeném Krajským soudem v Českých Budějovicích, spisová značka B 1772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bankovní spojení: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Komerční banka a.s., pobočka České Budějovice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číslo účtu: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279426120297/0100</w:t>
      </w:r>
    </w:p>
    <w:p w:rsidR="0030543B" w:rsidRPr="00BF189D" w:rsidRDefault="0030543B" w:rsidP="0030543B">
      <w:pPr>
        <w:pStyle w:val="Bezmezer"/>
        <w:rPr>
          <w:rFonts w:asciiTheme="minorHAnsi" w:hAnsiTheme="minorHAnsi"/>
          <w:sz w:val="12"/>
          <w:szCs w:val="12"/>
        </w:rPr>
      </w:pPr>
    </w:p>
    <w:p w:rsidR="0030543B" w:rsidRPr="00BF189D" w:rsidRDefault="0030543B" w:rsidP="0030543B">
      <w:pPr>
        <w:tabs>
          <w:tab w:val="left" w:pos="2268"/>
        </w:tabs>
        <w:spacing w:line="360" w:lineRule="auto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 xml:space="preserve">z a s t o u p e n á 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na základě plné moci ze dne 12.03.2009 společností:</w:t>
      </w:r>
    </w:p>
    <w:p w:rsidR="0030543B" w:rsidRPr="00BF189D" w:rsidRDefault="0030543B" w:rsidP="0030543B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E.ON Česká republika, s.r.o.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se sídlem: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 xml:space="preserve">F. A. </w:t>
      </w:r>
      <w:proofErr w:type="spellStart"/>
      <w:r w:rsidRPr="00BF189D">
        <w:rPr>
          <w:rFonts w:asciiTheme="minorHAnsi" w:hAnsiTheme="minorHAnsi" w:cs="Calibri"/>
          <w:i/>
          <w:sz w:val="22"/>
          <w:szCs w:val="22"/>
        </w:rPr>
        <w:t>Gerstnera</w:t>
      </w:r>
      <w:proofErr w:type="spellEnd"/>
      <w:r w:rsidRPr="00BF189D">
        <w:rPr>
          <w:rFonts w:asciiTheme="minorHAnsi" w:hAnsiTheme="minorHAnsi" w:cs="Calibri"/>
          <w:i/>
          <w:sz w:val="22"/>
          <w:szCs w:val="22"/>
        </w:rPr>
        <w:t xml:space="preserve"> 2151/6, České Budějovice 7, 370 01 České Budějovice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IČO: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257 33 591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DIČ: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CZ 257 33 591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zapsána: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v OR vedeném Krajským soudem v Českých Budějovicích, spisová značka C 15066,</w:t>
      </w:r>
    </w:p>
    <w:p w:rsidR="0030543B" w:rsidRPr="00BF189D" w:rsidRDefault="0030543B" w:rsidP="0030543B">
      <w:pPr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zastoupena dvěma pověřenými zaměstnanci: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 xml:space="preserve">Ing. Ladislav Řepa, Senior technik rozvoje a výstavby </w:t>
      </w:r>
    </w:p>
    <w:p w:rsidR="0030543B" w:rsidRPr="00BF189D" w:rsidRDefault="0030543B" w:rsidP="0030543B">
      <w:pPr>
        <w:tabs>
          <w:tab w:val="left" w:pos="2268"/>
        </w:tabs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a</w:t>
      </w:r>
      <w:r w:rsidRPr="00BF189D">
        <w:rPr>
          <w:rFonts w:asciiTheme="minorHAnsi" w:hAnsiTheme="minorHAnsi" w:cs="Calibri"/>
          <w:i/>
          <w:sz w:val="22"/>
          <w:szCs w:val="22"/>
        </w:rPr>
        <w:tab/>
        <w:t>Ing. Filip Novotný, Technik výstavby a obnovy DS</w:t>
      </w:r>
    </w:p>
    <w:p w:rsidR="0030543B" w:rsidRPr="00BF189D" w:rsidRDefault="0030543B" w:rsidP="0030543B">
      <w:pPr>
        <w:shd w:val="clear" w:color="auto" w:fill="FFFFFF"/>
        <w:spacing w:before="120"/>
        <w:rPr>
          <w:rFonts w:asciiTheme="minorHAnsi" w:hAnsiTheme="minorHAnsi" w:cs="Calibri"/>
          <w:b/>
          <w:i/>
          <w:sz w:val="22"/>
          <w:szCs w:val="22"/>
        </w:rPr>
      </w:pPr>
      <w:r w:rsidRPr="00BF189D">
        <w:rPr>
          <w:rFonts w:asciiTheme="minorHAnsi" w:hAnsiTheme="minorHAnsi" w:cs="Calibri"/>
          <w:b/>
          <w:i/>
          <w:sz w:val="22"/>
          <w:szCs w:val="22"/>
        </w:rPr>
        <w:t>(dále jen „Budoucí oprávněná“)</w:t>
      </w:r>
    </w:p>
    <w:p w:rsidR="0030543B" w:rsidRPr="00BF189D" w:rsidRDefault="0030543B" w:rsidP="0030543B">
      <w:pPr>
        <w:shd w:val="clear" w:color="auto" w:fill="FFFFFF"/>
        <w:spacing w:before="120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na straně druhé</w:t>
      </w:r>
    </w:p>
    <w:p w:rsidR="0030543B" w:rsidRPr="00BF189D" w:rsidRDefault="0030543B" w:rsidP="0030543B">
      <w:pPr>
        <w:shd w:val="clear" w:color="auto" w:fill="FFFFFF"/>
        <w:spacing w:before="120"/>
        <w:ind w:left="426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 xml:space="preserve">(Budoucí povinná a Budoucí oprávněná společně rovněž jako </w:t>
      </w:r>
      <w:r w:rsidRPr="00BF189D">
        <w:rPr>
          <w:rFonts w:asciiTheme="minorHAnsi" w:hAnsiTheme="minorHAnsi" w:cs="Calibri"/>
          <w:b/>
          <w:i/>
          <w:sz w:val="22"/>
          <w:szCs w:val="22"/>
        </w:rPr>
        <w:t>„Smluvní strany“</w:t>
      </w:r>
      <w:r w:rsidRPr="00BF189D">
        <w:rPr>
          <w:rFonts w:asciiTheme="minorHAnsi" w:hAnsiTheme="minorHAnsi" w:cs="Calibri"/>
          <w:i/>
          <w:sz w:val="22"/>
          <w:szCs w:val="22"/>
        </w:rPr>
        <w:t>)</w:t>
      </w:r>
    </w:p>
    <w:p w:rsidR="0030543B" w:rsidRPr="00BF189D" w:rsidRDefault="0030543B" w:rsidP="0030543B">
      <w:pPr>
        <w:shd w:val="clear" w:color="auto" w:fill="FFFFFF"/>
        <w:spacing w:line="240" w:lineRule="auto"/>
        <w:rPr>
          <w:rFonts w:asciiTheme="minorHAnsi" w:hAnsiTheme="minorHAnsi" w:cs="Calibri"/>
          <w:i/>
          <w:sz w:val="20"/>
        </w:rPr>
      </w:pPr>
    </w:p>
    <w:p w:rsidR="0030543B" w:rsidRPr="00BF189D" w:rsidRDefault="0030543B" w:rsidP="0030543B">
      <w:pPr>
        <w:shd w:val="clear" w:color="auto" w:fill="FFFFFF"/>
        <w:jc w:val="both"/>
        <w:rPr>
          <w:rFonts w:asciiTheme="minorHAnsi" w:hAnsiTheme="minorHAnsi" w:cs="Calibri"/>
          <w:i/>
          <w:sz w:val="22"/>
          <w:szCs w:val="22"/>
        </w:rPr>
      </w:pPr>
      <w:r w:rsidRPr="00BF189D">
        <w:rPr>
          <w:rFonts w:asciiTheme="minorHAnsi" w:hAnsiTheme="minorHAnsi" w:cs="Calibri"/>
          <w:i/>
          <w:sz w:val="22"/>
          <w:szCs w:val="22"/>
        </w:rPr>
        <w:t>uzavřely níže uvedeného dne, měsíce a roku tuto:</w:t>
      </w:r>
    </w:p>
    <w:p w:rsidR="0080413D" w:rsidRPr="00BF189D" w:rsidRDefault="0080413D" w:rsidP="00B9436D">
      <w:pPr>
        <w:shd w:val="clear" w:color="auto" w:fill="FFFFFF"/>
        <w:jc w:val="both"/>
        <w:rPr>
          <w:rFonts w:asciiTheme="minorHAnsi" w:hAnsiTheme="minorHAnsi" w:cs="Calibri"/>
          <w:i/>
          <w:sz w:val="20"/>
        </w:rPr>
      </w:pPr>
    </w:p>
    <w:p w:rsidR="008330D1" w:rsidRPr="00BF189D" w:rsidRDefault="0080413D" w:rsidP="0030543B">
      <w:pPr>
        <w:shd w:val="clear" w:color="auto" w:fill="FFFFFF"/>
        <w:jc w:val="center"/>
        <w:rPr>
          <w:rFonts w:asciiTheme="majorHAnsi" w:hAnsiTheme="majorHAnsi" w:cs="Calibri"/>
          <w:i/>
          <w:sz w:val="20"/>
        </w:rPr>
      </w:pPr>
      <w:r w:rsidRPr="00BF189D">
        <w:rPr>
          <w:rFonts w:asciiTheme="majorHAnsi" w:hAnsiTheme="majorHAnsi" w:cs="Calibri"/>
          <w:b/>
          <w:i/>
          <w:sz w:val="28"/>
          <w:szCs w:val="28"/>
        </w:rPr>
        <w:t>Smlouvu o smlouvě budoucí o zřízení věcného břemene</w:t>
      </w:r>
      <w:r w:rsidRPr="00BF189D">
        <w:rPr>
          <w:rFonts w:asciiTheme="majorHAnsi" w:hAnsiTheme="majorHAnsi" w:cs="Calibri"/>
          <w:i/>
          <w:sz w:val="22"/>
          <w:szCs w:val="22"/>
        </w:rPr>
        <w:t xml:space="preserve"> (dále jen „Smlouva):</w:t>
      </w:r>
    </w:p>
    <w:p w:rsidR="002B2B4C" w:rsidRPr="00BF189D" w:rsidRDefault="008330D1" w:rsidP="0030543B">
      <w:pPr>
        <w:spacing w:before="360" w:after="120" w:line="360" w:lineRule="auto"/>
        <w:jc w:val="center"/>
        <w:rPr>
          <w:rFonts w:asciiTheme="majorHAnsi" w:hAnsiTheme="majorHAnsi" w:cs="Calibri"/>
          <w:b/>
          <w:i/>
          <w:smallCaps/>
          <w:szCs w:val="24"/>
          <w:u w:val="single"/>
        </w:rPr>
      </w:pP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Článek I. - Úvodní u</w:t>
      </w:r>
      <w:r w:rsidR="0080413D"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jednání</w:t>
      </w: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:</w:t>
      </w:r>
    </w:p>
    <w:p w:rsidR="002B2B4C" w:rsidRPr="00BF189D" w:rsidRDefault="002B2B4C" w:rsidP="00B9436D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oprávněná je provozovatelem distribuční soustavy (dále jen „PDS“) na území vymezeném licencí. Distribuční soustava je provozována ve veřejném zájmu. PDS má povinnost zajišťov</w:t>
      </w:r>
      <w:bookmarkStart w:id="0" w:name="_GoBack"/>
      <w:bookmarkEnd w:id="0"/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at spolehlivé provozování, obnovu a rozvoj distribuční soustavy na území vymezeném licencí, přičemž zřízení věcného břemene je ze strany Budoucí oprávněné jedním ze zákonem daných předpokladů pro plnění této povinnosti.</w:t>
      </w:r>
    </w:p>
    <w:p w:rsidR="002B2B4C" w:rsidRPr="00BF189D" w:rsidRDefault="002B2B4C" w:rsidP="00603B7B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povinn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á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prohlašuje, že je </w:t>
      </w:r>
      <w:r w:rsidR="001D4AA3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výlučným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vlastníkem</w:t>
      </w:r>
      <w:r w:rsidR="00603B7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  <w:r w:rsidR="00D9001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pozemku </w:t>
      </w:r>
      <w:proofErr w:type="spellStart"/>
      <w:r w:rsidR="00D9001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parc.č</w:t>
      </w:r>
      <w:proofErr w:type="spellEnd"/>
      <w:r w:rsidR="00D9001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. </w:t>
      </w:r>
      <w:r w:rsidR="00D90016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81/1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, </w:t>
      </w:r>
      <w:r w:rsidR="00D9001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v katastrálním území </w:t>
      </w:r>
      <w:r w:rsidR="00D90016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Petrovice u Nového Města na Moravě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, obec </w:t>
      </w:r>
      <w:r w:rsidR="00D9001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Nové Město na Moravě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, okr</w:t>
      </w:r>
      <w:r w:rsidR="00D9001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es Žďár nad Sázavou</w:t>
      </w:r>
      <w:r w:rsidR="00603B7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(dále jen „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Pozemek</w:t>
      </w:r>
      <w:r w:rsidR="00603B7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“).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  <w:r w:rsidR="00DE66FE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lastRenderedPageBreak/>
        <w:t>Katastrální úřad pro Vysočinu, Katastrální pracoviště Žďár nad Sázavou</w:t>
      </w:r>
      <w:r w:rsidR="00603B7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eviduje 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Pozemek</w:t>
      </w:r>
      <w:r w:rsidR="00603B7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na LV č. </w:t>
      </w:r>
      <w:r w:rsidR="00ED4421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1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pro katastrální území </w:t>
      </w:r>
      <w:r w:rsidR="00ED4421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Petrovice u Nového Města na Moravě</w:t>
      </w:r>
      <w:r w:rsidR="00603B7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.</w:t>
      </w:r>
    </w:p>
    <w:p w:rsidR="00F61363" w:rsidRPr="00BF189D" w:rsidRDefault="008330D1" w:rsidP="00B9436D">
      <w:pPr>
        <w:pStyle w:val="Zkladntextodsazen3"/>
        <w:numPr>
          <w:ilvl w:val="0"/>
          <w:numId w:val="12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oprávněn</w:t>
      </w:r>
      <w:r w:rsidR="002B2B4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á bude 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realiz</w:t>
      </w:r>
      <w:r w:rsidR="002B2B4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o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va</w:t>
      </w:r>
      <w:r w:rsidR="002B2B4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t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na 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Pozemku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stavbu s názvem </w:t>
      </w:r>
      <w:r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„</w:t>
      </w:r>
      <w:r w:rsidR="00ED4421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Petrovice</w:t>
      </w:r>
      <w:r w:rsidR="005B6D30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, rek. části NN</w:t>
      </w:r>
      <w:r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“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(dále jen „stavba“). Jedná se o síť technického vybavení, která je zřizována a provozována ve veřejném zájmu (§2 odst.2a energetického zákona).</w:t>
      </w:r>
    </w:p>
    <w:p w:rsidR="008330D1" w:rsidRPr="00BF189D" w:rsidRDefault="008330D1" w:rsidP="0030543B">
      <w:pPr>
        <w:spacing w:before="360" w:after="120" w:line="360" w:lineRule="auto"/>
        <w:jc w:val="center"/>
        <w:rPr>
          <w:rFonts w:asciiTheme="majorHAnsi" w:hAnsiTheme="majorHAnsi" w:cs="Calibri"/>
          <w:b/>
          <w:i/>
          <w:smallCaps/>
          <w:szCs w:val="24"/>
          <w:u w:val="single"/>
        </w:rPr>
      </w:pP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Článek II. - Předmět smlouvy:</w:t>
      </w:r>
    </w:p>
    <w:p w:rsidR="002B2B4C" w:rsidRPr="00BF189D" w:rsidRDefault="0080413D" w:rsidP="00B9436D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Předmětem této Smlouvy je sjednání závazku obou Smluvních stran uzavřít podle § 25 odst. 4 zákona č. 458/2000 Sb., energetický zákon v platném znění a §1257 a násl. zákona č. 89/2012 Sb., občanský zákoník v platném znění nejpozději do </w:t>
      </w:r>
      <w:r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12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měsíců od správního rozhodnutí - tj. nabytí právní moci kolaudačního rozhodnutí nebo vydání kolaudačního souhlasu, případně od dokončení - resp. převzetí dokončené Stavby Budoucí oprávněnou od jejího zhotovitele (datum podpisu protokolu o převzetí stavby) smlouvu o zřízení věcného břemene, nejpozději však do 5 let od uzavření této Smlouvy. Věcné břemeno bude svou povahou osobní služebností energetického vedení zřízenou ve prospěch Budoucí oprávněné jako PDS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.</w:t>
      </w:r>
    </w:p>
    <w:p w:rsidR="00A91BAC" w:rsidRPr="00BF189D" w:rsidRDefault="0080413D" w:rsidP="00B9436D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oprávněná se zavazuje vyzvat před uplynutím lhůty sjednané v odstavci 1 tohoto článku Budoucí povinnou k uzavření smlouvy o zřízení věcného břemene a v rámci této výzvy ji předložit i návrh smlouvy o zřízení věcného břemene.</w:t>
      </w:r>
    </w:p>
    <w:p w:rsidR="009D6FE0" w:rsidRPr="00BF189D" w:rsidRDefault="009D6FE0" w:rsidP="00B9436D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Smluvní strany se dohodly, že smlouva o zřízení věcného břemene bude uzavřena za účelem umístění distribuční soustavy - </w:t>
      </w:r>
      <w:r w:rsidR="00ED4421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kabelové vedení NN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na 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Pozemku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a za účelem jejího provozování, je</w:t>
      </w:r>
      <w:r w:rsidR="00193CF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jímž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obsahem bude právo Budoucí oprávněné zřídit, provozovat, opravovat a udržovat distribuční soustavu na 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Pozemku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. Věcné břemeno bude zahrnovat též právo Budoucí oprávněné provádět na distribuční soustavě úpravy za účelem její obnovy, výměny, modernizace nebo zlepšení její výkonnosti, včetně jejího odstranění. </w:t>
      </w:r>
    </w:p>
    <w:p w:rsidR="002B2B4C" w:rsidRPr="00BF189D" w:rsidRDefault="0080413D" w:rsidP="00B9436D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Předpokládaný průběh věcného břemene je zakreslen v situačním snímku, který je nedílnou součástí této Smlouvy. Přesný průběh a rozsah věcného břemene bude vymezen v geometrickém plánu vyhotoveném po umístění distribuční soustavy. Geometrický plán se stane nedílnou součástí smlouvy o zřízení věcného břemene</w:t>
      </w:r>
      <w:r w:rsidR="002B2B4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.</w:t>
      </w:r>
    </w:p>
    <w:p w:rsidR="002B2B4C" w:rsidRPr="00BF189D" w:rsidRDefault="002B2B4C" w:rsidP="00B9436D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oprávněn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á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se zavazuje na své náklady zajistit vyhotovení geometrického plánu, vyhotovení smlouvy o 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zřízení věcného břemene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včetně návrhu na zahájení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vkladového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řízení, podání návrhu na 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pří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slušn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ý katastrální úřad 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včetně úhrady správních poplatků s tím spojených.</w:t>
      </w:r>
    </w:p>
    <w:p w:rsidR="002C6786" w:rsidRPr="00BF189D" w:rsidRDefault="002C6786" w:rsidP="00B9436D">
      <w:pPr>
        <w:pStyle w:val="Zkladntextodsazen3"/>
        <w:numPr>
          <w:ilvl w:val="0"/>
          <w:numId w:val="16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Budoucí oprávněná </w:t>
      </w:r>
      <w:r w:rsidR="001613C7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je povi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n</w:t>
      </w:r>
      <w:r w:rsidR="001613C7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n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a po skončení prací uvést </w:t>
      </w:r>
      <w:r w:rsidR="0080413D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Pozemek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do předchozího stavu, a není-li to možné s ohledem na povahu provedených prací</w:t>
      </w:r>
      <w:r w:rsidR="001613C7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, do stavu odpovídajícímu předchozímu účelu.</w:t>
      </w:r>
    </w:p>
    <w:p w:rsidR="002B2B4C" w:rsidRPr="00BF189D" w:rsidRDefault="002B2B4C" w:rsidP="0030543B">
      <w:pPr>
        <w:spacing w:before="360" w:after="120" w:line="360" w:lineRule="auto"/>
        <w:jc w:val="center"/>
        <w:rPr>
          <w:rFonts w:asciiTheme="majorHAnsi" w:hAnsiTheme="majorHAnsi" w:cs="Calibri"/>
          <w:b/>
          <w:i/>
          <w:smallCaps/>
          <w:szCs w:val="24"/>
          <w:u w:val="single"/>
        </w:rPr>
      </w:pP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Článek I</w:t>
      </w:r>
      <w:r w:rsidR="00CA3419"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II</w:t>
      </w: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. - Podstatné náležitosti smlouvy:</w:t>
      </w:r>
    </w:p>
    <w:p w:rsidR="002B2B4C" w:rsidRPr="00BF189D" w:rsidRDefault="002B2B4C" w:rsidP="00B9436D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Právo věcného břemene bude zřízeno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jako časově neomezené, kter</w:t>
      </w:r>
      <w:r w:rsidR="00193CF6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é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zani</w:t>
      </w:r>
      <w:r w:rsidR="00D674D5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ká pouze v případech stanovených</w:t>
      </w:r>
      <w:r w:rsidR="009D6FE0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zákonem.</w:t>
      </w:r>
    </w:p>
    <w:p w:rsidR="001E2A53" w:rsidRPr="00BF189D" w:rsidRDefault="002B2B4C" w:rsidP="00E363C6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Věcné břemeno 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bude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zř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ízeno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úplatně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,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a to za jednorázovou 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náhradu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v celkové výši </w:t>
      </w:r>
      <w:r w:rsidR="00837BA7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15</w:t>
      </w:r>
      <w:r w:rsid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 xml:space="preserve"> </w:t>
      </w:r>
      <w:r w:rsidR="00837BA7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000</w:t>
      </w:r>
      <w:r w:rsidR="00603B7B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,--</w:t>
      </w:r>
      <w:r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 xml:space="preserve"> Kč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  <w:r w:rsidR="00544C3B" w:rsidRPr="00BF189D">
        <w:rPr>
          <w:rFonts w:asciiTheme="minorHAnsi" w:hAnsiTheme="minorHAnsi" w:cs="Calibri"/>
          <w:b/>
          <w:i/>
          <w:color w:val="000000"/>
          <w:spacing w:val="-4"/>
          <w:sz w:val="22"/>
          <w:szCs w:val="22"/>
        </w:rPr>
        <w:t>bez DPH</w:t>
      </w:r>
      <w:r w:rsidR="00544C3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(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slovy: </w:t>
      </w:r>
      <w:r w:rsidR="00C975A1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patnáct</w:t>
      </w:r>
      <w:r w:rsid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  <w:r w:rsidR="00C975A1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tisíc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korun českých).</w:t>
      </w:r>
      <w:r w:rsidR="00544C3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K této částce bude připočtena </w:t>
      </w:r>
      <w:r w:rsidR="001C118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platná sazba </w:t>
      </w:r>
      <w:r w:rsidR="00544C3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DPH</w:t>
      </w:r>
      <w:r w:rsidR="001C118B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.</w:t>
      </w:r>
    </w:p>
    <w:p w:rsidR="00B67DAA" w:rsidRPr="00BF189D" w:rsidRDefault="0030543B" w:rsidP="001E2A53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Jednorázová náhrada, která odpovídá hodnotě zřizovaného práva, bude Budoucí povinné uhrazena na základě daňového dokladu – faktury s termínem splatnosti min. 21 dnů vystavené Budoucí povinnou do 30 dnů od doručení vyrozumění o provedeném vkladu do katastru nemovitostí dle smlouvy o zřízení věcného břemene na adresu fakturační společnosti Budoucí oprávněné</w:t>
      </w:r>
      <w:r w:rsidR="00B67DAA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.</w:t>
      </w:r>
    </w:p>
    <w:p w:rsidR="002B2B4C" w:rsidRPr="00BF189D" w:rsidRDefault="003704CC" w:rsidP="00B9436D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povinná bere na vědomí, že distribuční soustava, která bude umístěna na Pozemku, bude chráněna ochrannými pásmy dle energetického zákona. Ochranné pásmo slouží k zajištění spolehlivého provozu zařízení elektrizační soustavy a k ochraně života, zdraví a majetku osob.</w:t>
      </w:r>
      <w:r w:rsidR="002B2B4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</w:t>
      </w:r>
    </w:p>
    <w:p w:rsidR="001E2A53" w:rsidRPr="00BF189D" w:rsidRDefault="001E2A53" w:rsidP="00B9436D">
      <w:pPr>
        <w:pStyle w:val="Zkladntextodsazen3"/>
        <w:numPr>
          <w:ilvl w:val="0"/>
          <w:numId w:val="17"/>
        </w:numPr>
        <w:tabs>
          <w:tab w:val="clear" w:pos="426"/>
        </w:tabs>
        <w:ind w:left="426"/>
        <w:rPr>
          <w:rFonts w:asciiTheme="minorHAnsi" w:hAnsiTheme="minorHAnsi" w:cs="Calibri"/>
          <w:i/>
          <w:color w:val="000000"/>
          <w:spacing w:val="-4"/>
          <w:sz w:val="22"/>
          <w:szCs w:val="22"/>
        </w:rPr>
      </w:pP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Budoucí oprávněná je povinna doručit kopii návrhu na zahájení řízení o povolení vkladu práva do KN s vyznačením data přijetí (podání) na KP KÚ (nebo jiného dokladu o doručení – doručenky) do 5-ti pracovních dnů na adresu Budoucí</w:t>
      </w:r>
      <w:r w:rsidR="003704C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povinné</w:t>
      </w:r>
      <w:r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 xml:space="preserve"> ode dne podání na katastrálním úřadě. Smluvní strany si mohou smluvně dohodnout i jiný (alternativní) způsob doručení návrhu na zahájení řízení, například faxem, mailem apod</w:t>
      </w:r>
      <w:r w:rsidR="003704CC" w:rsidRPr="00BF189D">
        <w:rPr>
          <w:rFonts w:asciiTheme="minorHAnsi" w:hAnsiTheme="minorHAnsi" w:cs="Calibri"/>
          <w:i/>
          <w:color w:val="000000"/>
          <w:spacing w:val="-4"/>
          <w:sz w:val="22"/>
          <w:szCs w:val="22"/>
        </w:rPr>
        <w:t>.</w:t>
      </w:r>
    </w:p>
    <w:p w:rsidR="00B67DAA" w:rsidRPr="00BF189D" w:rsidRDefault="00B67DAA" w:rsidP="0030543B">
      <w:pPr>
        <w:spacing w:before="360" w:after="120" w:line="360" w:lineRule="auto"/>
        <w:jc w:val="center"/>
        <w:rPr>
          <w:rFonts w:asciiTheme="majorHAnsi" w:hAnsiTheme="majorHAnsi" w:cs="Calibri"/>
          <w:b/>
          <w:i/>
          <w:smallCaps/>
          <w:szCs w:val="24"/>
          <w:u w:val="single"/>
        </w:rPr>
      </w:pP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lastRenderedPageBreak/>
        <w:t xml:space="preserve">Článek </w:t>
      </w:r>
      <w:r w:rsidR="00CA3419"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I</w:t>
      </w: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V. – O</w:t>
      </w:r>
      <w:r w:rsidR="00DE66FE"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statní</w:t>
      </w: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 xml:space="preserve"> ujednání:</w:t>
      </w:r>
    </w:p>
    <w:p w:rsidR="00B67DAA" w:rsidRPr="00BF189D" w:rsidRDefault="00C943BC" w:rsidP="00B9436D">
      <w:pPr>
        <w:pStyle w:val="Odstavecseseznamem"/>
        <w:numPr>
          <w:ilvl w:val="0"/>
          <w:numId w:val="13"/>
        </w:numPr>
        <w:spacing w:before="120"/>
        <w:ind w:left="426"/>
        <w:jc w:val="both"/>
        <w:rPr>
          <w:rFonts w:cs="Calibri"/>
          <w:i/>
          <w:sz w:val="22"/>
          <w:szCs w:val="22"/>
        </w:rPr>
      </w:pPr>
      <w:r w:rsidRPr="00BF189D">
        <w:rPr>
          <w:rFonts w:cs="Calibri"/>
          <w:i/>
          <w:sz w:val="22"/>
          <w:szCs w:val="22"/>
        </w:rPr>
        <w:t>Práva a povinnosti vyplývající z této Smlouvy přechází v plném rozsahu i na právní nástupce obou Smluvních stran. Dojde-li ke změně vlastníka Pozemku, je nutné práva a povinnosti z této Smlouvy postoupit na nového nabyvatele Pozemku. Postoupení Smlouvy bude provedeno v souladu s ustanoveními §1895 a násl. občanského zákoníku a Budoucí povinná se zavazuje řádné postoupení zajistit, nového nabyvatele písemně zavázat touto Smlouvou a informovat o této skutečnosti Budoucí oprávněnou</w:t>
      </w:r>
      <w:r w:rsidR="00AA136A" w:rsidRPr="00BF189D">
        <w:rPr>
          <w:rFonts w:cs="Calibri"/>
          <w:i/>
          <w:sz w:val="22"/>
          <w:szCs w:val="22"/>
        </w:rPr>
        <w:t>.</w:t>
      </w:r>
      <w:r w:rsidR="003E7CDF" w:rsidRPr="00BF189D">
        <w:rPr>
          <w:rFonts w:cs="Calibri"/>
          <w:i/>
          <w:sz w:val="22"/>
          <w:szCs w:val="22"/>
        </w:rPr>
        <w:t xml:space="preserve"> </w:t>
      </w:r>
    </w:p>
    <w:p w:rsidR="002B2B4C" w:rsidRPr="00BF189D" w:rsidRDefault="002B2B4C" w:rsidP="0030543B">
      <w:pPr>
        <w:spacing w:before="360" w:after="120" w:line="360" w:lineRule="auto"/>
        <w:jc w:val="center"/>
        <w:rPr>
          <w:rFonts w:asciiTheme="majorHAnsi" w:hAnsiTheme="majorHAnsi" w:cs="Calibri"/>
          <w:b/>
          <w:i/>
          <w:smallCaps/>
          <w:szCs w:val="24"/>
          <w:u w:val="single"/>
        </w:rPr>
      </w:pP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Článek V. - Závěrečná u</w:t>
      </w:r>
      <w:r w:rsidR="00C943BC"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jednání</w:t>
      </w:r>
      <w:r w:rsidRPr="00BF189D">
        <w:rPr>
          <w:rFonts w:asciiTheme="majorHAnsi" w:hAnsiTheme="majorHAnsi" w:cs="Calibri"/>
          <w:b/>
          <w:i/>
          <w:smallCaps/>
          <w:szCs w:val="24"/>
          <w:u w:val="single"/>
        </w:rPr>
        <w:t>:</w:t>
      </w:r>
    </w:p>
    <w:p w:rsidR="002B2B4C" w:rsidRPr="00BF189D" w:rsidRDefault="0030543B" w:rsidP="00B9436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 xml:space="preserve">Budoucí povinná jako vlastník Pozemku dotčeného Stavbou a účastník územního řízení touto Smlouvou uděluje souhlas s provedením Stavby uvedené v čl. I odst. 3 této smlouvy. Budoucí povinná současně ve smyslu §184a zákona č. 183/2006 Sb., o územním plánování a stavebním řádu (stavební zákon) </w:t>
      </w:r>
      <w:r w:rsidR="00136C6B" w:rsidRPr="00BF189D">
        <w:rPr>
          <w:rFonts w:asciiTheme="minorHAnsi" w:hAnsiTheme="minorHAnsi" w:cs="Calibri"/>
          <w:i/>
          <w:sz w:val="22"/>
          <w:szCs w:val="22"/>
          <w:lang w:eastAsia="en-US"/>
        </w:rPr>
        <w:t>dala</w:t>
      </w: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 xml:space="preserve"> souhlas s navrhovaným stavebním záměrem a to podpisem vyznačeným na situačním výkrese dokumentace, dále souhlasí s vydáním příslušného správního povolení na Stavbu a se vstupem (a vjezdem) Budoucí oprávněné, popř. jí pověřených třetích osob na Pozemek v souvislosti s realizací Stavby. Umístění distribuční soustavy je patrné z přiloženého situačního snímku (popř. snímku katastrální mapy), jenž je nedílnou součástí této Smlouvy</w:t>
      </w:r>
      <w:r w:rsidR="002B2B4C" w:rsidRPr="00BF189D">
        <w:rPr>
          <w:rFonts w:asciiTheme="minorHAnsi" w:hAnsiTheme="minorHAnsi" w:cs="Calibri"/>
          <w:i/>
          <w:sz w:val="22"/>
          <w:szCs w:val="22"/>
          <w:lang w:eastAsia="en-US"/>
        </w:rPr>
        <w:t xml:space="preserve">. </w:t>
      </w:r>
    </w:p>
    <w:p w:rsidR="002B2B4C" w:rsidRPr="00BF189D" w:rsidRDefault="002B2B4C" w:rsidP="00B9436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 xml:space="preserve">Tato </w:t>
      </w:r>
      <w:r w:rsidR="00C943BC" w:rsidRPr="00BF189D">
        <w:rPr>
          <w:rFonts w:asciiTheme="minorHAnsi" w:hAnsiTheme="minorHAnsi" w:cs="Calibri"/>
          <w:i/>
          <w:sz w:val="22"/>
          <w:szCs w:val="22"/>
          <w:lang w:eastAsia="en-US"/>
        </w:rPr>
        <w:t>S</w:t>
      </w: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 xml:space="preserve">mlouva nabývá platnosti a účinnosti dnem jejího podpisu zástupci obou </w:t>
      </w:r>
      <w:r w:rsidR="00C943BC" w:rsidRPr="00BF189D">
        <w:rPr>
          <w:rFonts w:asciiTheme="minorHAnsi" w:hAnsiTheme="minorHAnsi" w:cs="Calibri"/>
          <w:i/>
          <w:sz w:val="22"/>
          <w:szCs w:val="22"/>
          <w:lang w:eastAsia="en-US"/>
        </w:rPr>
        <w:t>S</w:t>
      </w: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>mluvních stran.</w:t>
      </w:r>
    </w:p>
    <w:p w:rsidR="00122836" w:rsidRPr="00BF189D" w:rsidRDefault="00C943BC" w:rsidP="00B9436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BF189D">
        <w:rPr>
          <w:rFonts w:asciiTheme="minorHAnsi" w:hAnsiTheme="minorHAnsi" w:cs="Calibri"/>
          <w:i/>
          <w:color w:val="000000"/>
          <w:spacing w:val="-3"/>
          <w:sz w:val="22"/>
          <w:szCs w:val="22"/>
        </w:rPr>
        <w:t>Pro případ, že tato Smlouva není uzavírána za přítomnosti obou Smluvních stran, platí, že Smlouva nebude uzavřena, pokud ji Budoucí povinná či Budoucí oprávněná podepíší s jakoukoliv změnou či odchylkou, byť nepodstatnou, nebo dodatkem, ledaže druhá smluvní strana takovou změnu či odchylku nebo dodatek následně schválí</w:t>
      </w:r>
      <w:r w:rsidR="00122836" w:rsidRPr="00BF189D">
        <w:rPr>
          <w:rFonts w:asciiTheme="minorHAnsi" w:hAnsiTheme="minorHAnsi" w:cs="Calibri"/>
          <w:i/>
          <w:color w:val="000000"/>
          <w:spacing w:val="-3"/>
          <w:sz w:val="22"/>
          <w:szCs w:val="22"/>
        </w:rPr>
        <w:t>.</w:t>
      </w:r>
    </w:p>
    <w:p w:rsidR="002B2B4C" w:rsidRPr="00BF189D" w:rsidRDefault="00C943BC" w:rsidP="00B9436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>V případě, že Stavba nebude z jakýchkoliv důvodů realizována nebo pokud Pozemek nebude distribuční soustavou dotčen, nejsou Smluvní strany výše uvedenými závazky vázány. Budoucí oprávněná tuto skutečnost písemně oznámí Budoucí povinné</w:t>
      </w:r>
      <w:r w:rsidR="002B2B4C" w:rsidRPr="00BF189D">
        <w:rPr>
          <w:rFonts w:asciiTheme="minorHAnsi" w:hAnsiTheme="minorHAnsi" w:cs="Calibri"/>
          <w:i/>
          <w:sz w:val="22"/>
          <w:szCs w:val="22"/>
          <w:lang w:eastAsia="en-US"/>
        </w:rPr>
        <w:t>.</w:t>
      </w:r>
    </w:p>
    <w:p w:rsidR="002B2B4C" w:rsidRPr="00BF189D" w:rsidRDefault="002B2B4C" w:rsidP="00B9436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>Smluvní strany mohou měnit, doplňovat a upřesňovat tuto smlouvu pouze oboustranně odsouhlasenými a běžně číslovanými písemnými dodatky.</w:t>
      </w:r>
    </w:p>
    <w:p w:rsidR="00BF189D" w:rsidRPr="00C63C75" w:rsidRDefault="00BF189D" w:rsidP="00BF189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C63C7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Budoucímu povinnému svědčí zákonné zmocnění ( </w:t>
      </w:r>
      <w:proofErr w:type="spellStart"/>
      <w:r w:rsidRPr="00C63C7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zák.č</w:t>
      </w:r>
      <w:proofErr w:type="spellEnd"/>
      <w:r w:rsidRPr="00C63C7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 89/2012 Sb., občanský zákoník, zák. č. 128/2000 Sb., o obcích) ke shromažďování, nakládání a zpracovávání osobních údajů v souvislosti s uzavřením této smlouvy.</w:t>
      </w:r>
    </w:p>
    <w:p w:rsidR="00BF189D" w:rsidRPr="00C63C75" w:rsidRDefault="00BF189D" w:rsidP="00BF189D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C63C7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Budoucí oprávněný z věcného břemene podpisem této smlouvy výslovně souhlasí  s  uveřejněním celého textu této smlouvy v registru smluv dle zákona č. 340/2015 Sb., o zvláštních podmínkách účinnosti některých smluv, uveřejňování těchto smluv a o registru smluv ("zákon o registru smluv"). </w:t>
      </w:r>
    </w:p>
    <w:p w:rsidR="00BF189D" w:rsidRPr="00C63C75" w:rsidRDefault="00BF189D" w:rsidP="00BF189D">
      <w:pPr>
        <w:numPr>
          <w:ilvl w:val="0"/>
          <w:numId w:val="14"/>
        </w:numPr>
        <w:spacing w:before="120" w:line="240" w:lineRule="auto"/>
        <w:ind w:left="426" w:hanging="342"/>
        <w:jc w:val="both"/>
        <w:rPr>
          <w:rFonts w:asciiTheme="minorHAnsi" w:hAnsiTheme="minorHAnsi" w:cs="Arial"/>
          <w:i/>
          <w:sz w:val="22"/>
          <w:szCs w:val="22"/>
          <w:lang w:eastAsia="en-US"/>
        </w:rPr>
      </w:pPr>
      <w:r w:rsidRPr="00C63C7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Smluvní strany se dohodly, že smlouvu dobrovolně, nad rámec zákona o registru smluv, uveřejní povinný      nejpozději do 30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C63C7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dnů od uzavření smlouvy.  Pro uveřejnění opravy platí ustanovení tohoto článku o uveřejnění obdobně</w:t>
      </w:r>
      <w:r w:rsidRPr="00C63C75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BF189D" w:rsidRPr="00C63C75" w:rsidRDefault="00BF189D" w:rsidP="00BF189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C63C75">
        <w:rPr>
          <w:rFonts w:asciiTheme="minorHAnsi" w:hAnsiTheme="minorHAnsi" w:cstheme="minorHAnsi"/>
          <w:i/>
          <w:sz w:val="22"/>
          <w:szCs w:val="22"/>
          <w:lang w:eastAsia="en-US"/>
        </w:rPr>
        <w:t>Smluvní strany shodně prohlašují, že žádné ustanovení v této smlouvě nemá charakter obchodního tajemství, jež by požívalo zvláštní ochrany.</w:t>
      </w:r>
    </w:p>
    <w:p w:rsidR="00BF189D" w:rsidRPr="00C63C75" w:rsidRDefault="00BF189D" w:rsidP="00BF189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C63C75">
        <w:rPr>
          <w:rFonts w:asciiTheme="minorHAnsi" w:hAnsiTheme="minorHAnsi" w:cs="Arial"/>
          <w:i/>
          <w:sz w:val="22"/>
          <w:szCs w:val="22"/>
          <w:lang w:eastAsia="en-US"/>
        </w:rPr>
        <w:t>Budoucí</w:t>
      </w:r>
      <w:r w:rsidRPr="00C63C75">
        <w:rPr>
          <w:rFonts w:asciiTheme="minorHAnsi" w:hAnsiTheme="minorHAnsi" w:cs="Arial"/>
          <w:i/>
          <w:iCs/>
          <w:sz w:val="22"/>
          <w:szCs w:val="22"/>
          <w:lang w:eastAsia="en-US"/>
        </w:rPr>
        <w:t xml:space="preserve"> povinná se zavazuje zaslat Budoucí oprávněné potvrzení o řádném zveřejnění Smlouvy.</w:t>
      </w:r>
    </w:p>
    <w:p w:rsidR="00BF189D" w:rsidRDefault="00BF189D" w:rsidP="00BF189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 xml:space="preserve">Smlouva je vyhotovena v (ve)  </w:t>
      </w:r>
      <w:r>
        <w:rPr>
          <w:rFonts w:asciiTheme="minorHAnsi" w:hAnsiTheme="minorHAnsi" w:cs="Calibri"/>
          <w:b/>
          <w:i/>
          <w:sz w:val="22"/>
          <w:szCs w:val="22"/>
          <w:lang w:eastAsia="en-US"/>
        </w:rPr>
        <w:t>5</w:t>
      </w: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 xml:space="preserve">  stejnopisech, z nichž každý má platnost originálu.</w:t>
      </w:r>
    </w:p>
    <w:p w:rsidR="00BF189D" w:rsidRPr="00C63C75" w:rsidRDefault="00BF189D" w:rsidP="00BF189D">
      <w:pPr>
        <w:spacing w:line="240" w:lineRule="auto"/>
        <w:ind w:left="425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 xml:space="preserve"> Budoucí oprávněná</w:t>
      </w:r>
      <w:r>
        <w:rPr>
          <w:rFonts w:asciiTheme="minorHAnsi" w:hAnsiTheme="minorHAnsi" w:cs="Calibri"/>
          <w:i/>
          <w:sz w:val="22"/>
          <w:szCs w:val="22"/>
          <w:lang w:eastAsia="en-US"/>
        </w:rPr>
        <w:t>-</w:t>
      </w: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Calibri"/>
          <w:i/>
          <w:sz w:val="22"/>
          <w:szCs w:val="22"/>
          <w:lang w:eastAsia="en-US"/>
        </w:rPr>
        <w:t xml:space="preserve">E.ON </w:t>
      </w: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>obdrží 2 její vyhotovení. Zbylá</w:t>
      </w:r>
      <w:r>
        <w:rPr>
          <w:rFonts w:asciiTheme="minorHAnsi" w:hAnsiTheme="minorHAnsi" w:cs="Calibri"/>
          <w:i/>
          <w:sz w:val="22"/>
          <w:szCs w:val="22"/>
          <w:lang w:eastAsia="en-US"/>
        </w:rPr>
        <w:t xml:space="preserve">3 </w:t>
      </w: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 xml:space="preserve"> jsou určena pro</w:t>
      </w:r>
      <w:r>
        <w:rPr>
          <w:rFonts w:asciiTheme="minorHAnsi" w:hAnsiTheme="minorHAnsi" w:cs="Calibri"/>
          <w:i/>
          <w:sz w:val="22"/>
          <w:szCs w:val="22"/>
          <w:lang w:eastAsia="en-US"/>
        </w:rPr>
        <w:t xml:space="preserve"> Budoucího</w:t>
      </w: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 xml:space="preserve"> povinn</w:t>
      </w:r>
      <w:r>
        <w:rPr>
          <w:rFonts w:asciiTheme="minorHAnsi" w:hAnsiTheme="minorHAnsi" w:cs="Calibri"/>
          <w:i/>
          <w:sz w:val="22"/>
          <w:szCs w:val="22"/>
          <w:lang w:eastAsia="en-US"/>
        </w:rPr>
        <w:t>ého</w:t>
      </w:r>
      <w:r w:rsidRPr="00C63C75">
        <w:rPr>
          <w:rFonts w:asciiTheme="minorHAnsi" w:hAnsiTheme="minorHAnsi" w:cs="Calibri"/>
          <w:i/>
          <w:sz w:val="22"/>
          <w:szCs w:val="22"/>
          <w:lang w:eastAsia="en-US"/>
        </w:rPr>
        <w:t>.</w:t>
      </w:r>
    </w:p>
    <w:p w:rsidR="00BF189D" w:rsidRPr="00C63C75" w:rsidRDefault="00BF189D" w:rsidP="00BF189D">
      <w:pPr>
        <w:numPr>
          <w:ilvl w:val="0"/>
          <w:numId w:val="14"/>
        </w:numPr>
        <w:spacing w:before="120" w:line="240" w:lineRule="auto"/>
        <w:ind w:left="426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C63C75">
        <w:rPr>
          <w:rFonts w:asciiTheme="minorHAnsi" w:hAnsiTheme="minorHAnsi" w:cs="Calibri"/>
          <w:i/>
          <w:color w:val="000000"/>
          <w:spacing w:val="-3"/>
          <w:sz w:val="22"/>
          <w:szCs w:val="22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BF189D" w:rsidRPr="00C63C75" w:rsidRDefault="00BF189D" w:rsidP="00BF189D">
      <w:pPr>
        <w:pStyle w:val="Odstavecseseznamem"/>
        <w:numPr>
          <w:ilvl w:val="0"/>
          <w:numId w:val="14"/>
        </w:numPr>
        <w:spacing w:before="120"/>
        <w:ind w:left="420" w:hanging="392"/>
        <w:jc w:val="both"/>
        <w:rPr>
          <w:rFonts w:cstheme="minorHAnsi"/>
          <w:i/>
          <w:sz w:val="22"/>
          <w:szCs w:val="22"/>
        </w:rPr>
      </w:pPr>
      <w:r w:rsidRPr="00C63C75">
        <w:rPr>
          <w:rFonts w:cstheme="minorHAnsi"/>
          <w:i/>
          <w:sz w:val="22"/>
          <w:szCs w:val="22"/>
        </w:rPr>
        <w:t xml:space="preserve">Rada města Nového Města na Moravě schválila na svém zasedání dne </w:t>
      </w:r>
      <w:r w:rsidR="00437E8E">
        <w:rPr>
          <w:rFonts w:cstheme="minorHAnsi"/>
          <w:i/>
          <w:sz w:val="22"/>
          <w:szCs w:val="22"/>
        </w:rPr>
        <w:t>28.1.2019</w:t>
      </w:r>
      <w:r w:rsidRPr="00C63C75">
        <w:rPr>
          <w:rFonts w:cstheme="minorHAnsi"/>
          <w:i/>
          <w:sz w:val="22"/>
          <w:szCs w:val="22"/>
        </w:rPr>
        <w:t xml:space="preserve"> uzavření předmětné smlouvy, a to pod číslem usnesení   </w:t>
      </w:r>
      <w:r w:rsidR="00437E8E">
        <w:rPr>
          <w:rFonts w:cstheme="minorHAnsi"/>
          <w:i/>
          <w:sz w:val="22"/>
          <w:szCs w:val="22"/>
        </w:rPr>
        <w:t>18</w:t>
      </w:r>
      <w:r w:rsidRPr="00C63C75">
        <w:rPr>
          <w:rFonts w:cstheme="minorHAnsi"/>
          <w:i/>
          <w:sz w:val="22"/>
          <w:szCs w:val="22"/>
        </w:rPr>
        <w:t xml:space="preserve">  /</w:t>
      </w:r>
      <w:r w:rsidR="00437E8E">
        <w:rPr>
          <w:rFonts w:cstheme="minorHAnsi"/>
          <w:i/>
          <w:sz w:val="22"/>
          <w:szCs w:val="22"/>
        </w:rPr>
        <w:t>4</w:t>
      </w:r>
      <w:r w:rsidRPr="00C63C75">
        <w:rPr>
          <w:rFonts w:cstheme="minorHAnsi"/>
          <w:i/>
          <w:sz w:val="22"/>
          <w:szCs w:val="22"/>
        </w:rPr>
        <w:t xml:space="preserve">  /RM/2018.  </w:t>
      </w:r>
    </w:p>
    <w:p w:rsidR="002B2B4C" w:rsidRPr="00BF189D" w:rsidRDefault="002B2B4C" w:rsidP="00B9436D">
      <w:pPr>
        <w:pStyle w:val="Zkladntext"/>
        <w:ind w:left="1134" w:hanging="1134"/>
        <w:rPr>
          <w:rFonts w:asciiTheme="minorHAnsi" w:hAnsiTheme="minorHAnsi" w:cs="Calibri"/>
          <w:i/>
          <w:sz w:val="20"/>
          <w:lang w:eastAsia="en-US"/>
        </w:rPr>
      </w:pPr>
    </w:p>
    <w:p w:rsidR="002B2B4C" w:rsidRPr="00BF189D" w:rsidRDefault="002B2B4C" w:rsidP="00B9436D">
      <w:pPr>
        <w:pStyle w:val="Zkladntext"/>
        <w:tabs>
          <w:tab w:val="left" w:pos="1620"/>
        </w:tabs>
        <w:spacing w:line="360" w:lineRule="auto"/>
        <w:ind w:left="1620" w:hanging="1620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BF189D">
        <w:rPr>
          <w:rFonts w:asciiTheme="minorHAnsi" w:hAnsiTheme="minorHAnsi" w:cs="Calibri"/>
          <w:b/>
          <w:i/>
          <w:sz w:val="22"/>
          <w:szCs w:val="22"/>
          <w:lang w:eastAsia="en-US"/>
        </w:rPr>
        <w:t>Příloha č.1.:</w:t>
      </w: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ab/>
        <w:t xml:space="preserve">Situační snímek plánovaného umístění </w:t>
      </w:r>
      <w:r w:rsidR="00DE66FE" w:rsidRPr="00BF189D">
        <w:rPr>
          <w:rFonts w:asciiTheme="minorHAnsi" w:hAnsiTheme="minorHAnsi" w:cs="Calibri"/>
          <w:i/>
          <w:sz w:val="22"/>
          <w:szCs w:val="22"/>
          <w:lang w:eastAsia="en-US"/>
        </w:rPr>
        <w:t>distribuční soustavy</w:t>
      </w: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 xml:space="preserve"> – nedílná součást </w:t>
      </w:r>
      <w:r w:rsidR="00C943BC" w:rsidRPr="00BF189D">
        <w:rPr>
          <w:rFonts w:asciiTheme="minorHAnsi" w:hAnsiTheme="minorHAnsi" w:cs="Calibri"/>
          <w:i/>
          <w:sz w:val="22"/>
          <w:szCs w:val="22"/>
          <w:lang w:eastAsia="en-US"/>
        </w:rPr>
        <w:t>S</w:t>
      </w:r>
      <w:r w:rsidRPr="00BF189D">
        <w:rPr>
          <w:rFonts w:asciiTheme="minorHAnsi" w:hAnsiTheme="minorHAnsi" w:cs="Calibri"/>
          <w:i/>
          <w:sz w:val="22"/>
          <w:szCs w:val="22"/>
          <w:lang w:eastAsia="en-US"/>
        </w:rPr>
        <w:t>mlouvy.</w:t>
      </w:r>
    </w:p>
    <w:p w:rsidR="00391CB3" w:rsidRPr="00BF189D" w:rsidRDefault="00391CB3" w:rsidP="00B9436D">
      <w:pPr>
        <w:pStyle w:val="Zkladntext"/>
        <w:tabs>
          <w:tab w:val="left" w:pos="1620"/>
        </w:tabs>
        <w:spacing w:line="360" w:lineRule="auto"/>
        <w:ind w:left="1620" w:hanging="1620"/>
        <w:rPr>
          <w:rFonts w:asciiTheme="minorHAnsi" w:hAnsiTheme="minorHAnsi" w:cs="Calibri"/>
          <w:i/>
          <w:sz w:val="20"/>
          <w:lang w:eastAsia="en-US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83"/>
        <w:gridCol w:w="4820"/>
        <w:gridCol w:w="283"/>
      </w:tblGrid>
      <w:tr w:rsidR="00C975A1" w:rsidRPr="00BF189D" w:rsidTr="009B49DC">
        <w:trPr>
          <w:cantSplit/>
          <w:trHeight w:hRule="exact" w:val="280"/>
        </w:trPr>
        <w:tc>
          <w:tcPr>
            <w:tcW w:w="5103" w:type="dxa"/>
            <w:gridSpan w:val="2"/>
          </w:tcPr>
          <w:p w:rsidR="00C975A1" w:rsidRPr="00BF189D" w:rsidRDefault="00C975A1" w:rsidP="00B9436D">
            <w:pPr>
              <w:pStyle w:val="EONKommentar"/>
              <w:spacing w:before="60"/>
              <w:rPr>
                <w:rFonts w:asciiTheme="minorHAnsi" w:hAnsiTheme="minorHAnsi" w:cs="Calibri"/>
                <w:color w:val="auto"/>
              </w:rPr>
            </w:pPr>
            <w:r w:rsidRPr="00BF189D">
              <w:rPr>
                <w:rFonts w:ascii="Calibri" w:hAnsi="Calibri" w:cs="Calibri"/>
                <w:color w:val="auto"/>
                <w:szCs w:val="18"/>
                <w:lang w:val="en-GB"/>
              </w:rPr>
              <w:lastRenderedPageBreak/>
              <w:sym w:font="Wingdings" w:char="F0EA"/>
            </w:r>
          </w:p>
        </w:tc>
        <w:tc>
          <w:tcPr>
            <w:tcW w:w="5103" w:type="dxa"/>
            <w:gridSpan w:val="2"/>
          </w:tcPr>
          <w:p w:rsidR="00C975A1" w:rsidRPr="00BF189D" w:rsidRDefault="00C975A1" w:rsidP="00B9436D">
            <w:pPr>
              <w:pStyle w:val="EONKommentar"/>
              <w:spacing w:before="60"/>
              <w:rPr>
                <w:rFonts w:asciiTheme="minorHAnsi" w:hAnsiTheme="minorHAnsi" w:cs="Calibri"/>
                <w:color w:val="auto"/>
              </w:rPr>
            </w:pPr>
            <w:r w:rsidRPr="00BF189D">
              <w:rPr>
                <w:rFonts w:ascii="Calibri" w:hAnsi="Calibri" w:cs="Calibri"/>
                <w:color w:val="auto"/>
                <w:szCs w:val="18"/>
                <w:lang w:val="en-GB"/>
              </w:rPr>
              <w:sym w:font="Wingdings" w:char="F0EA"/>
            </w:r>
          </w:p>
        </w:tc>
      </w:tr>
      <w:tr w:rsidR="00C975A1" w:rsidRPr="00BF189D" w:rsidTr="009B49DC">
        <w:trPr>
          <w:cantSplit/>
          <w:trHeight w:val="480"/>
        </w:trPr>
        <w:tc>
          <w:tcPr>
            <w:tcW w:w="5103" w:type="dxa"/>
            <w:gridSpan w:val="2"/>
          </w:tcPr>
          <w:p w:rsidR="00C975A1" w:rsidRPr="00BF189D" w:rsidRDefault="00C975A1" w:rsidP="00603B7B">
            <w:pPr>
              <w:rPr>
                <w:rFonts w:asciiTheme="minorHAnsi" w:hAnsiTheme="minorHAnsi" w:cs="Calibri"/>
                <w:i/>
                <w:caps/>
                <w:szCs w:val="22"/>
              </w:rPr>
            </w:pPr>
            <w:r w:rsidRPr="00BF189D">
              <w:rPr>
                <w:rFonts w:asciiTheme="minorHAnsi" w:hAnsiTheme="minorHAnsi" w:cs="Calibri"/>
                <w:i/>
                <w:sz w:val="22"/>
                <w:szCs w:val="22"/>
              </w:rPr>
              <w:t>V (ve): ………………………………, dne: …………………</w:t>
            </w:r>
          </w:p>
        </w:tc>
        <w:tc>
          <w:tcPr>
            <w:tcW w:w="5103" w:type="dxa"/>
            <w:gridSpan w:val="2"/>
          </w:tcPr>
          <w:p w:rsidR="00C975A1" w:rsidRPr="00BF189D" w:rsidRDefault="00C975A1" w:rsidP="006A30D0">
            <w:pPr>
              <w:rPr>
                <w:rFonts w:asciiTheme="minorHAnsi" w:hAnsiTheme="minorHAnsi" w:cs="Calibri"/>
                <w:i/>
                <w:caps/>
                <w:szCs w:val="22"/>
              </w:rPr>
            </w:pPr>
            <w:r w:rsidRPr="00BF189D">
              <w:rPr>
                <w:rFonts w:asciiTheme="minorHAnsi" w:hAnsiTheme="minorHAnsi" w:cs="Calibri"/>
                <w:i/>
                <w:sz w:val="22"/>
                <w:szCs w:val="22"/>
              </w:rPr>
              <w:t>V (ve):</w:t>
            </w:r>
            <w:r w:rsidR="00467D4D" w:rsidRPr="00BF189D">
              <w:rPr>
                <w:rFonts w:asciiTheme="minorHAnsi" w:hAnsiTheme="minorHAnsi" w:cs="Calibri"/>
                <w:i/>
                <w:sz w:val="22"/>
                <w:szCs w:val="22"/>
              </w:rPr>
              <w:t>Novém Městě na Moravě</w:t>
            </w:r>
            <w:r w:rsidR="001613C7" w:rsidRPr="00BF189D">
              <w:rPr>
                <w:rFonts w:asciiTheme="minorHAnsi" w:hAnsiTheme="minorHAnsi" w:cs="Calibri"/>
                <w:i/>
                <w:sz w:val="22"/>
                <w:szCs w:val="22"/>
                <w:lang w:eastAsia="en-US"/>
              </w:rPr>
              <w:t xml:space="preserve">  </w:t>
            </w:r>
            <w:r w:rsidRPr="00BF189D">
              <w:rPr>
                <w:rFonts w:asciiTheme="minorHAnsi" w:hAnsiTheme="minorHAnsi" w:cs="Calibri"/>
                <w:i/>
                <w:sz w:val="22"/>
                <w:szCs w:val="22"/>
              </w:rPr>
              <w:t>dne: …………………</w:t>
            </w:r>
          </w:p>
        </w:tc>
      </w:tr>
      <w:tr w:rsidR="00C975A1" w:rsidRPr="00BF189D" w:rsidTr="009B49DC">
        <w:trPr>
          <w:cantSplit/>
          <w:trHeight w:val="282"/>
        </w:trPr>
        <w:tc>
          <w:tcPr>
            <w:tcW w:w="5103" w:type="dxa"/>
            <w:gridSpan w:val="2"/>
            <w:vAlign w:val="bottom"/>
          </w:tcPr>
          <w:p w:rsidR="00C975A1" w:rsidRPr="00BF189D" w:rsidRDefault="004D799C" w:rsidP="00C100C6">
            <w:pPr>
              <w:spacing w:line="360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F189D">
              <w:rPr>
                <w:rFonts w:asciiTheme="minorHAnsi" w:hAnsiTheme="minorHAnsi" w:cs="Calibri"/>
                <w:i/>
                <w:sz w:val="18"/>
                <w:szCs w:val="18"/>
              </w:rPr>
              <w:t>B</w:t>
            </w:r>
            <w:r w:rsidR="00C975A1" w:rsidRPr="00BF189D">
              <w:rPr>
                <w:rFonts w:asciiTheme="minorHAnsi" w:hAnsiTheme="minorHAnsi" w:cs="Calibri"/>
                <w:i/>
                <w:sz w:val="18"/>
                <w:szCs w:val="18"/>
              </w:rPr>
              <w:t>udoucí povinn</w:t>
            </w:r>
            <w:r w:rsidR="00C100C6" w:rsidRPr="00BF189D">
              <w:rPr>
                <w:rFonts w:asciiTheme="minorHAnsi" w:hAnsiTheme="minorHAnsi" w:cs="Calibri"/>
                <w:i/>
                <w:sz w:val="18"/>
                <w:szCs w:val="18"/>
              </w:rPr>
              <w:t>á</w:t>
            </w:r>
            <w:r w:rsidR="00C975A1" w:rsidRPr="00BF189D">
              <w:rPr>
                <w:rFonts w:asciiTheme="minorHAnsi" w:hAnsiTheme="minorHAnsi" w:cs="Calibri"/>
                <w:i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C975A1" w:rsidRPr="00BF189D" w:rsidRDefault="004D799C" w:rsidP="00B9436D">
            <w:pPr>
              <w:spacing w:line="360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F189D">
              <w:rPr>
                <w:rFonts w:asciiTheme="minorHAnsi" w:hAnsiTheme="minorHAnsi" w:cs="Calibri"/>
                <w:i/>
                <w:sz w:val="18"/>
                <w:szCs w:val="18"/>
              </w:rPr>
              <w:t>B</w:t>
            </w:r>
            <w:r w:rsidR="00C975A1" w:rsidRPr="00BF189D">
              <w:rPr>
                <w:rFonts w:asciiTheme="minorHAnsi" w:hAnsiTheme="minorHAnsi" w:cs="Calibri"/>
                <w:i/>
                <w:sz w:val="18"/>
                <w:szCs w:val="18"/>
              </w:rPr>
              <w:t>udoucí oprávněn</w:t>
            </w:r>
            <w:r w:rsidRPr="00BF189D">
              <w:rPr>
                <w:rFonts w:asciiTheme="minorHAnsi" w:hAnsiTheme="minorHAnsi" w:cs="Calibri"/>
                <w:i/>
                <w:sz w:val="18"/>
                <w:szCs w:val="18"/>
              </w:rPr>
              <w:t>á</w:t>
            </w:r>
            <w:r w:rsidR="00C975A1" w:rsidRPr="00BF189D">
              <w:rPr>
                <w:rFonts w:asciiTheme="minorHAnsi" w:hAnsiTheme="minorHAnsi" w:cs="Calibri"/>
                <w:i/>
                <w:sz w:val="18"/>
                <w:szCs w:val="18"/>
              </w:rPr>
              <w:t>:</w:t>
            </w:r>
          </w:p>
        </w:tc>
      </w:tr>
      <w:tr w:rsidR="00C975A1" w:rsidRPr="00BF189D" w:rsidTr="009B49DC">
        <w:trPr>
          <w:cantSplit/>
          <w:trHeight w:val="836"/>
        </w:trPr>
        <w:tc>
          <w:tcPr>
            <w:tcW w:w="4820" w:type="dxa"/>
          </w:tcPr>
          <w:p w:rsidR="00C975A1" w:rsidRPr="00BF189D" w:rsidRDefault="00C975A1" w:rsidP="00B9436D">
            <w:pPr>
              <w:rPr>
                <w:rFonts w:asciiTheme="minorHAnsi" w:hAnsiTheme="minorHAnsi" w:cs="Calibri"/>
                <w:b/>
                <w:i/>
                <w:szCs w:val="22"/>
              </w:rPr>
            </w:pPr>
          </w:p>
          <w:p w:rsidR="00C975A1" w:rsidRPr="00BF189D" w:rsidRDefault="00C975A1" w:rsidP="00B9436D">
            <w:pPr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283" w:type="dxa"/>
          </w:tcPr>
          <w:p w:rsidR="00C975A1" w:rsidRPr="00BF189D" w:rsidRDefault="00C975A1" w:rsidP="00B9436D">
            <w:pPr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4820" w:type="dxa"/>
          </w:tcPr>
          <w:p w:rsidR="00C975A1" w:rsidRPr="00BF189D" w:rsidRDefault="00C975A1" w:rsidP="00B9436D">
            <w:pPr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  <w:r w:rsidRPr="00BF189D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E.ON Distribuce, a.s.</w:t>
            </w:r>
          </w:p>
          <w:p w:rsidR="00C975A1" w:rsidRPr="00BF189D" w:rsidRDefault="00C975A1" w:rsidP="00B9436D">
            <w:pPr>
              <w:rPr>
                <w:rFonts w:asciiTheme="minorHAnsi" w:hAnsiTheme="minorHAnsi" w:cs="Calibri"/>
                <w:i/>
                <w:iCs/>
                <w:szCs w:val="22"/>
              </w:rPr>
            </w:pPr>
            <w:r w:rsidRPr="00BF189D">
              <w:rPr>
                <w:rFonts w:asciiTheme="minorHAnsi" w:hAnsiTheme="minorHAnsi" w:cs="Calibri"/>
                <w:i/>
                <w:sz w:val="22"/>
                <w:szCs w:val="22"/>
              </w:rPr>
              <w:t xml:space="preserve">zastoupená </w:t>
            </w:r>
            <w:r w:rsidRPr="00BF189D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E.ON Česká republika, s.r.o.</w:t>
            </w:r>
          </w:p>
          <w:p w:rsidR="00C975A1" w:rsidRPr="00BF189D" w:rsidRDefault="00C975A1" w:rsidP="00B9436D">
            <w:pPr>
              <w:rPr>
                <w:rFonts w:asciiTheme="minorHAnsi" w:hAnsiTheme="minorHAnsi" w:cs="Calibri"/>
                <w:i/>
                <w:caps/>
                <w:szCs w:val="22"/>
              </w:rPr>
            </w:pPr>
          </w:p>
        </w:tc>
        <w:tc>
          <w:tcPr>
            <w:tcW w:w="283" w:type="dxa"/>
          </w:tcPr>
          <w:p w:rsidR="00C975A1" w:rsidRPr="00BF189D" w:rsidRDefault="00C975A1" w:rsidP="00B9436D">
            <w:pPr>
              <w:rPr>
                <w:rFonts w:asciiTheme="minorHAnsi" w:hAnsiTheme="minorHAnsi" w:cs="Calibri"/>
                <w:i/>
                <w:szCs w:val="22"/>
              </w:rPr>
            </w:pPr>
          </w:p>
        </w:tc>
      </w:tr>
      <w:tr w:rsidR="00C975A1" w:rsidRPr="0030543B" w:rsidTr="009B49DC">
        <w:trPr>
          <w:cantSplit/>
          <w:trHeight w:val="821"/>
        </w:trPr>
        <w:tc>
          <w:tcPr>
            <w:tcW w:w="4820" w:type="dxa"/>
          </w:tcPr>
          <w:p w:rsidR="001E2A53" w:rsidRPr="00BF189D" w:rsidRDefault="001E2A53" w:rsidP="005B5199">
            <w:pPr>
              <w:tabs>
                <w:tab w:val="left" w:pos="0"/>
              </w:tabs>
              <w:ind w:left="-142"/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</w:p>
          <w:p w:rsidR="001E2A53" w:rsidRPr="00BF189D" w:rsidRDefault="001E2A53" w:rsidP="005B5199">
            <w:pPr>
              <w:tabs>
                <w:tab w:val="left" w:pos="0"/>
              </w:tabs>
              <w:ind w:left="-142"/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</w:p>
          <w:p w:rsidR="001E2A53" w:rsidRPr="00BF189D" w:rsidRDefault="001E2A53" w:rsidP="005B5199">
            <w:pPr>
              <w:tabs>
                <w:tab w:val="left" w:pos="0"/>
              </w:tabs>
              <w:ind w:left="-142"/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</w:p>
          <w:p w:rsidR="001E2A53" w:rsidRPr="00BF189D" w:rsidRDefault="001E2A53" w:rsidP="005B5199">
            <w:pPr>
              <w:tabs>
                <w:tab w:val="left" w:pos="0"/>
              </w:tabs>
              <w:ind w:left="-142"/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  <w:r w:rsidRPr="00BF189D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_______________________________________ </w:t>
            </w:r>
          </w:p>
          <w:p w:rsidR="001E2A53" w:rsidRPr="00BF189D" w:rsidRDefault="001E2A53" w:rsidP="005B5199">
            <w:pPr>
              <w:tabs>
                <w:tab w:val="left" w:pos="0"/>
              </w:tabs>
              <w:ind w:left="-142"/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  <w:r w:rsidRPr="00BF189D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ab/>
              <w:t>Město Nové Město na Moravě</w:t>
            </w:r>
          </w:p>
          <w:p w:rsidR="00C975A1" w:rsidRPr="00BF189D" w:rsidRDefault="001E2A53" w:rsidP="005B5199">
            <w:pPr>
              <w:tabs>
                <w:tab w:val="left" w:pos="0"/>
              </w:tabs>
              <w:ind w:left="-142"/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  <w:r w:rsidRPr="00BF189D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ab/>
              <w:t>Michal Šmarda, starosta města</w:t>
            </w:r>
          </w:p>
        </w:tc>
        <w:tc>
          <w:tcPr>
            <w:tcW w:w="283" w:type="dxa"/>
          </w:tcPr>
          <w:p w:rsidR="00C975A1" w:rsidRPr="00BF189D" w:rsidRDefault="00C975A1" w:rsidP="001E062C">
            <w:pPr>
              <w:rPr>
                <w:rFonts w:asciiTheme="minorHAnsi" w:hAnsiTheme="minorHAnsi" w:cs="Calibri"/>
                <w:i/>
                <w:szCs w:val="22"/>
              </w:rPr>
            </w:pPr>
          </w:p>
        </w:tc>
        <w:tc>
          <w:tcPr>
            <w:tcW w:w="4820" w:type="dxa"/>
          </w:tcPr>
          <w:p w:rsidR="00C975A1" w:rsidRPr="00BF189D" w:rsidRDefault="00C975A1" w:rsidP="001E062C">
            <w:pPr>
              <w:pBdr>
                <w:bottom w:val="single" w:sz="6" w:space="1" w:color="auto"/>
              </w:pBdr>
              <w:rPr>
                <w:rFonts w:asciiTheme="minorHAnsi" w:hAnsiTheme="minorHAnsi" w:cs="Calibri"/>
                <w:i/>
                <w:iCs/>
                <w:szCs w:val="22"/>
              </w:rPr>
            </w:pPr>
          </w:p>
          <w:p w:rsidR="00C975A1" w:rsidRPr="00BF189D" w:rsidRDefault="00C975A1" w:rsidP="001E062C">
            <w:pPr>
              <w:pBdr>
                <w:bottom w:val="single" w:sz="6" w:space="1" w:color="auto"/>
              </w:pBdr>
              <w:rPr>
                <w:rFonts w:asciiTheme="minorHAnsi" w:hAnsiTheme="minorHAnsi" w:cs="Calibri"/>
                <w:i/>
                <w:iCs/>
                <w:szCs w:val="22"/>
              </w:rPr>
            </w:pPr>
          </w:p>
          <w:p w:rsidR="00C975A1" w:rsidRPr="00BF189D" w:rsidRDefault="00C975A1" w:rsidP="001E062C">
            <w:pPr>
              <w:rPr>
                <w:rFonts w:asciiTheme="minorHAnsi" w:hAnsiTheme="minorHAnsi" w:cs="Calibri"/>
                <w:b/>
                <w:i/>
                <w:iCs/>
                <w:szCs w:val="22"/>
              </w:rPr>
            </w:pPr>
            <w:r w:rsidRPr="00BF189D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Ing. Ladislav Řepa</w:t>
            </w:r>
          </w:p>
          <w:p w:rsidR="00C975A1" w:rsidRPr="00BF189D" w:rsidRDefault="00C975A1" w:rsidP="001E062C">
            <w:pPr>
              <w:rPr>
                <w:rFonts w:asciiTheme="minorHAnsi" w:hAnsiTheme="minorHAnsi" w:cs="Calibri"/>
                <w:i/>
                <w:szCs w:val="22"/>
              </w:rPr>
            </w:pPr>
            <w:r w:rsidRPr="00BF189D">
              <w:rPr>
                <w:rFonts w:asciiTheme="minorHAnsi" w:hAnsiTheme="minorHAnsi" w:cs="Calibri"/>
                <w:i/>
                <w:sz w:val="22"/>
                <w:szCs w:val="22"/>
              </w:rPr>
              <w:t>Senior technik rozvoje a výstavby</w:t>
            </w:r>
          </w:p>
          <w:p w:rsidR="00C975A1" w:rsidRPr="00BF189D" w:rsidRDefault="00C975A1" w:rsidP="001E062C">
            <w:pPr>
              <w:rPr>
                <w:rFonts w:asciiTheme="minorHAnsi" w:hAnsiTheme="minorHAnsi" w:cs="Calibri"/>
                <w:b/>
                <w:i/>
                <w:szCs w:val="22"/>
              </w:rPr>
            </w:pPr>
          </w:p>
          <w:p w:rsidR="00C975A1" w:rsidRPr="00BF189D" w:rsidRDefault="00C975A1" w:rsidP="001E062C">
            <w:pPr>
              <w:rPr>
                <w:rFonts w:asciiTheme="minorHAnsi" w:hAnsiTheme="minorHAnsi" w:cs="Calibri"/>
                <w:b/>
                <w:i/>
                <w:szCs w:val="22"/>
              </w:rPr>
            </w:pPr>
          </w:p>
          <w:p w:rsidR="00C975A1" w:rsidRPr="00BF189D" w:rsidRDefault="00C975A1" w:rsidP="001E062C">
            <w:pPr>
              <w:pBdr>
                <w:bottom w:val="single" w:sz="6" w:space="1" w:color="auto"/>
              </w:pBdr>
              <w:rPr>
                <w:rFonts w:asciiTheme="minorHAnsi" w:hAnsiTheme="minorHAnsi" w:cs="Calibri"/>
                <w:b/>
                <w:i/>
                <w:szCs w:val="22"/>
              </w:rPr>
            </w:pPr>
          </w:p>
          <w:p w:rsidR="00C975A1" w:rsidRPr="00BF189D" w:rsidRDefault="00C975A1" w:rsidP="001E062C">
            <w:pPr>
              <w:rPr>
                <w:rFonts w:asciiTheme="minorHAnsi" w:hAnsiTheme="minorHAnsi" w:cs="Calibri"/>
                <w:b/>
                <w:i/>
                <w:szCs w:val="22"/>
              </w:rPr>
            </w:pPr>
            <w:r w:rsidRPr="00BF189D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Ing. Filip Novotný</w:t>
            </w:r>
          </w:p>
          <w:p w:rsidR="00C975A1" w:rsidRPr="0030543B" w:rsidRDefault="00C975A1" w:rsidP="001E062C">
            <w:pPr>
              <w:rPr>
                <w:rFonts w:asciiTheme="minorHAnsi" w:hAnsiTheme="minorHAnsi" w:cs="Calibri"/>
                <w:i/>
                <w:szCs w:val="22"/>
              </w:rPr>
            </w:pPr>
            <w:r w:rsidRPr="00BF189D">
              <w:rPr>
                <w:rFonts w:asciiTheme="minorHAnsi" w:hAnsiTheme="minorHAnsi" w:cs="Calibri"/>
                <w:i/>
                <w:sz w:val="22"/>
                <w:szCs w:val="22"/>
              </w:rPr>
              <w:t>Technik výstavby a obnovy DS</w:t>
            </w:r>
          </w:p>
        </w:tc>
        <w:tc>
          <w:tcPr>
            <w:tcW w:w="283" w:type="dxa"/>
          </w:tcPr>
          <w:p w:rsidR="00C975A1" w:rsidRPr="0030543B" w:rsidRDefault="00C975A1" w:rsidP="00B9436D">
            <w:pPr>
              <w:jc w:val="center"/>
              <w:rPr>
                <w:rFonts w:asciiTheme="minorHAnsi" w:hAnsiTheme="minorHAnsi" w:cs="Calibri"/>
                <w:b/>
                <w:i/>
                <w:caps/>
                <w:szCs w:val="22"/>
              </w:rPr>
            </w:pPr>
          </w:p>
        </w:tc>
      </w:tr>
    </w:tbl>
    <w:p w:rsidR="00A3669E" w:rsidRPr="006361BF" w:rsidRDefault="00A3669E" w:rsidP="001E2A53">
      <w:pPr>
        <w:shd w:val="clear" w:color="auto" w:fill="FFFFFF"/>
        <w:spacing w:before="120"/>
        <w:ind w:left="360" w:hanging="360"/>
        <w:jc w:val="both"/>
        <w:rPr>
          <w:rFonts w:asciiTheme="minorHAnsi" w:hAnsiTheme="minorHAnsi" w:cs="Calibri"/>
          <w:b/>
          <w:i/>
          <w:color w:val="000000"/>
          <w:spacing w:val="-3"/>
          <w:sz w:val="20"/>
        </w:rPr>
      </w:pPr>
    </w:p>
    <w:sectPr w:rsidR="00A3669E" w:rsidRPr="006361BF" w:rsidSect="006361BF">
      <w:headerReference w:type="default" r:id="rId7"/>
      <w:footerReference w:type="default" r:id="rId8"/>
      <w:pgSz w:w="11906" w:h="16838"/>
      <w:pgMar w:top="1135" w:right="707" w:bottom="851" w:left="993" w:header="71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CE" w:rsidRDefault="005F65CE" w:rsidP="008330D1">
      <w:pPr>
        <w:spacing w:line="240" w:lineRule="auto"/>
      </w:pPr>
      <w:r>
        <w:separator/>
      </w:r>
    </w:p>
  </w:endnote>
  <w:endnote w:type="continuationSeparator" w:id="0">
    <w:p w:rsidR="005F65CE" w:rsidRDefault="005F65CE" w:rsidP="0083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DD" w:rsidRPr="006361BF" w:rsidRDefault="001C0FDD" w:rsidP="006361BF">
    <w:pPr>
      <w:pStyle w:val="Zpat"/>
      <w:pBdr>
        <w:bottom w:val="single" w:sz="6" w:space="1" w:color="auto"/>
      </w:pBdr>
      <w:tabs>
        <w:tab w:val="clear" w:pos="4536"/>
        <w:tab w:val="clear" w:pos="9072"/>
        <w:tab w:val="center" w:pos="2268"/>
        <w:tab w:val="right" w:pos="10065"/>
      </w:tabs>
      <w:spacing w:line="240" w:lineRule="auto"/>
      <w:jc w:val="center"/>
      <w:rPr>
        <w:rStyle w:val="slostrnky"/>
        <w:rFonts w:asciiTheme="minorHAnsi" w:hAnsiTheme="minorHAnsi" w:cs="Calibri"/>
        <w:i/>
        <w:sz w:val="6"/>
        <w:szCs w:val="6"/>
      </w:rPr>
    </w:pPr>
  </w:p>
  <w:p w:rsidR="00AE4C50" w:rsidRPr="006361BF" w:rsidRDefault="004B2438" w:rsidP="00B9436D">
    <w:pPr>
      <w:pStyle w:val="Zpat"/>
      <w:tabs>
        <w:tab w:val="clear" w:pos="4536"/>
        <w:tab w:val="clear" w:pos="9072"/>
        <w:tab w:val="center" w:pos="2268"/>
        <w:tab w:val="right" w:pos="10065"/>
      </w:tabs>
      <w:jc w:val="center"/>
      <w:rPr>
        <w:rFonts w:asciiTheme="minorHAnsi" w:hAnsiTheme="minorHAnsi" w:cs="Calibri"/>
        <w:i/>
        <w:sz w:val="18"/>
        <w:szCs w:val="18"/>
      </w:rPr>
    </w:pPr>
    <w:r w:rsidRPr="006361BF">
      <w:rPr>
        <w:rStyle w:val="slostrnky"/>
        <w:rFonts w:asciiTheme="minorHAnsi" w:hAnsiTheme="minorHAnsi" w:cs="Calibri"/>
        <w:i/>
        <w:sz w:val="18"/>
        <w:szCs w:val="18"/>
      </w:rPr>
      <w:tab/>
    </w:r>
    <w:r w:rsidR="00A902D4" w:rsidRPr="006361BF">
      <w:rPr>
        <w:rStyle w:val="slostrnky"/>
        <w:rFonts w:asciiTheme="minorHAnsi" w:hAnsiTheme="minorHAnsi" w:cs="Calibri"/>
        <w:i/>
        <w:sz w:val="18"/>
        <w:szCs w:val="18"/>
      </w:rPr>
      <w:fldChar w:fldCharType="begin"/>
    </w:r>
    <w:r w:rsidR="006D663D" w:rsidRPr="006361BF">
      <w:rPr>
        <w:rStyle w:val="slostrnky"/>
        <w:rFonts w:asciiTheme="minorHAnsi" w:hAnsiTheme="minorHAnsi" w:cs="Calibri"/>
        <w:i/>
        <w:sz w:val="18"/>
        <w:szCs w:val="18"/>
      </w:rPr>
      <w:instrText xml:space="preserve"> PAGE </w:instrText>
    </w:r>
    <w:r w:rsidR="00A902D4" w:rsidRPr="006361BF">
      <w:rPr>
        <w:rStyle w:val="slostrnky"/>
        <w:rFonts w:asciiTheme="minorHAnsi" w:hAnsiTheme="minorHAnsi" w:cs="Calibri"/>
        <w:i/>
        <w:sz w:val="18"/>
        <w:szCs w:val="18"/>
      </w:rPr>
      <w:fldChar w:fldCharType="separate"/>
    </w:r>
    <w:r w:rsidR="00437E8E">
      <w:rPr>
        <w:rStyle w:val="slostrnky"/>
        <w:rFonts w:asciiTheme="minorHAnsi" w:hAnsiTheme="minorHAnsi" w:cs="Calibri"/>
        <w:i/>
        <w:noProof/>
        <w:sz w:val="18"/>
        <w:szCs w:val="18"/>
      </w:rPr>
      <w:t>3</w:t>
    </w:r>
    <w:r w:rsidR="00A902D4" w:rsidRPr="006361BF">
      <w:rPr>
        <w:rStyle w:val="slostrnky"/>
        <w:rFonts w:asciiTheme="minorHAnsi" w:hAnsiTheme="minorHAnsi" w:cs="Calibri"/>
        <w:i/>
        <w:sz w:val="18"/>
        <w:szCs w:val="18"/>
      </w:rPr>
      <w:fldChar w:fldCharType="end"/>
    </w:r>
    <w:r w:rsidR="006D663D" w:rsidRPr="006361BF">
      <w:rPr>
        <w:rStyle w:val="slostrnky"/>
        <w:rFonts w:asciiTheme="minorHAnsi" w:hAnsiTheme="minorHAnsi" w:cs="Calibri"/>
        <w:i/>
        <w:sz w:val="18"/>
        <w:szCs w:val="18"/>
      </w:rPr>
      <w:t>/</w:t>
    </w:r>
    <w:r w:rsidR="00A902D4" w:rsidRPr="006361BF">
      <w:rPr>
        <w:rStyle w:val="slostrnky"/>
        <w:rFonts w:asciiTheme="minorHAnsi" w:hAnsiTheme="minorHAnsi" w:cs="Calibri"/>
        <w:i/>
        <w:sz w:val="18"/>
        <w:szCs w:val="18"/>
      </w:rPr>
      <w:fldChar w:fldCharType="begin"/>
    </w:r>
    <w:r w:rsidR="006D663D" w:rsidRPr="006361BF">
      <w:rPr>
        <w:rStyle w:val="slostrnky"/>
        <w:rFonts w:asciiTheme="minorHAnsi" w:hAnsiTheme="minorHAnsi" w:cs="Calibri"/>
        <w:i/>
        <w:sz w:val="18"/>
        <w:szCs w:val="18"/>
      </w:rPr>
      <w:instrText xml:space="preserve"> NUMPAGES </w:instrText>
    </w:r>
    <w:r w:rsidR="00A902D4" w:rsidRPr="006361BF">
      <w:rPr>
        <w:rStyle w:val="slostrnky"/>
        <w:rFonts w:asciiTheme="minorHAnsi" w:hAnsiTheme="minorHAnsi" w:cs="Calibri"/>
        <w:i/>
        <w:sz w:val="18"/>
        <w:szCs w:val="18"/>
      </w:rPr>
      <w:fldChar w:fldCharType="separate"/>
    </w:r>
    <w:r w:rsidR="00437E8E">
      <w:rPr>
        <w:rStyle w:val="slostrnky"/>
        <w:rFonts w:asciiTheme="minorHAnsi" w:hAnsiTheme="minorHAnsi" w:cs="Calibri"/>
        <w:i/>
        <w:noProof/>
        <w:sz w:val="18"/>
        <w:szCs w:val="18"/>
      </w:rPr>
      <w:t>4</w:t>
    </w:r>
    <w:r w:rsidR="00A902D4" w:rsidRPr="006361BF">
      <w:rPr>
        <w:rStyle w:val="slostrnky"/>
        <w:rFonts w:asciiTheme="minorHAnsi" w:hAnsiTheme="minorHAnsi" w:cs="Calibri"/>
        <w:i/>
        <w:sz w:val="18"/>
        <w:szCs w:val="18"/>
      </w:rPr>
      <w:fldChar w:fldCharType="end"/>
    </w:r>
    <w:r w:rsidRPr="006361BF">
      <w:rPr>
        <w:rStyle w:val="slostrnky"/>
        <w:rFonts w:asciiTheme="minorHAnsi" w:hAnsiTheme="minorHAnsi" w:cs="Calibri"/>
        <w:i/>
        <w:sz w:val="18"/>
        <w:szCs w:val="18"/>
      </w:rPr>
      <w:tab/>
    </w:r>
    <w:r w:rsidR="005B6D30" w:rsidRPr="006361BF">
      <w:rPr>
        <w:rStyle w:val="slostrnky"/>
        <w:rFonts w:asciiTheme="minorHAnsi" w:hAnsiTheme="minorHAnsi" w:cs="Calibri"/>
        <w:i/>
        <w:sz w:val="18"/>
        <w:szCs w:val="18"/>
      </w:rPr>
      <w:t>NM-1040014543/005/EMO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CE" w:rsidRDefault="005F65CE" w:rsidP="008330D1">
      <w:pPr>
        <w:spacing w:line="240" w:lineRule="auto"/>
      </w:pPr>
      <w:r>
        <w:separator/>
      </w:r>
    </w:p>
  </w:footnote>
  <w:footnote w:type="continuationSeparator" w:id="0">
    <w:p w:rsidR="005F65CE" w:rsidRDefault="005F65CE" w:rsidP="008330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50" w:rsidRDefault="006D663D" w:rsidP="00EF55F6">
    <w:pPr>
      <w:pStyle w:val="Zhlav"/>
      <w:tabs>
        <w:tab w:val="clear" w:pos="4536"/>
        <w:tab w:val="clear" w:pos="9072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C7"/>
    <w:multiLevelType w:val="hybridMultilevel"/>
    <w:tmpl w:val="527A9422"/>
    <w:lvl w:ilvl="0" w:tplc="044E7B7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924A6C"/>
    <w:multiLevelType w:val="hybridMultilevel"/>
    <w:tmpl w:val="BFD4D8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56999"/>
    <w:multiLevelType w:val="hybridMultilevel"/>
    <w:tmpl w:val="C28C1636"/>
    <w:lvl w:ilvl="0" w:tplc="FD3229B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0F1443"/>
    <w:multiLevelType w:val="hybridMultilevel"/>
    <w:tmpl w:val="FC8AF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14C34"/>
    <w:multiLevelType w:val="hybridMultilevel"/>
    <w:tmpl w:val="7E1EA498"/>
    <w:lvl w:ilvl="0" w:tplc="692A0F6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C22B3D"/>
    <w:multiLevelType w:val="hybridMultilevel"/>
    <w:tmpl w:val="E872FD06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5935C0"/>
    <w:multiLevelType w:val="hybridMultilevel"/>
    <w:tmpl w:val="222C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C89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06659F"/>
    <w:multiLevelType w:val="hybridMultilevel"/>
    <w:tmpl w:val="AB92A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710E14"/>
    <w:multiLevelType w:val="hybridMultilevel"/>
    <w:tmpl w:val="8D9E7D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F65667"/>
    <w:multiLevelType w:val="hybridMultilevel"/>
    <w:tmpl w:val="EBB6258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12610"/>
    <w:multiLevelType w:val="hybridMultilevel"/>
    <w:tmpl w:val="B79C5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8B2686"/>
    <w:multiLevelType w:val="hybridMultilevel"/>
    <w:tmpl w:val="6578325C"/>
    <w:lvl w:ilvl="0" w:tplc="FD3229B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DCB0621"/>
    <w:multiLevelType w:val="hybridMultilevel"/>
    <w:tmpl w:val="B0506138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D6C0526"/>
    <w:multiLevelType w:val="hybridMultilevel"/>
    <w:tmpl w:val="74ECD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1A280E"/>
    <w:multiLevelType w:val="hybridMultilevel"/>
    <w:tmpl w:val="B81CB260"/>
    <w:lvl w:ilvl="0" w:tplc="52364A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06"/>
    <w:rsid w:val="000855F8"/>
    <w:rsid w:val="0009498C"/>
    <w:rsid w:val="00122836"/>
    <w:rsid w:val="00136C6B"/>
    <w:rsid w:val="001613C7"/>
    <w:rsid w:val="00172852"/>
    <w:rsid w:val="00193CF6"/>
    <w:rsid w:val="001C0FDD"/>
    <w:rsid w:val="001C118B"/>
    <w:rsid w:val="001C6098"/>
    <w:rsid w:val="001D4AA3"/>
    <w:rsid w:val="001E062C"/>
    <w:rsid w:val="001E2A53"/>
    <w:rsid w:val="00234426"/>
    <w:rsid w:val="002572B5"/>
    <w:rsid w:val="0029625C"/>
    <w:rsid w:val="002B0F4D"/>
    <w:rsid w:val="002B2B4C"/>
    <w:rsid w:val="002C30CE"/>
    <w:rsid w:val="002C5CE3"/>
    <w:rsid w:val="002C6786"/>
    <w:rsid w:val="002F5663"/>
    <w:rsid w:val="0030543B"/>
    <w:rsid w:val="00331440"/>
    <w:rsid w:val="003704CC"/>
    <w:rsid w:val="00370731"/>
    <w:rsid w:val="003852A8"/>
    <w:rsid w:val="0038662F"/>
    <w:rsid w:val="00391CB3"/>
    <w:rsid w:val="003A5AAA"/>
    <w:rsid w:val="003E7CDF"/>
    <w:rsid w:val="003F6B49"/>
    <w:rsid w:val="00437E8E"/>
    <w:rsid w:val="004600F3"/>
    <w:rsid w:val="00467D4D"/>
    <w:rsid w:val="004A2C5D"/>
    <w:rsid w:val="004A5A4F"/>
    <w:rsid w:val="004A7B06"/>
    <w:rsid w:val="004B2438"/>
    <w:rsid w:val="004C4DE6"/>
    <w:rsid w:val="004D799C"/>
    <w:rsid w:val="004F0F6D"/>
    <w:rsid w:val="00516932"/>
    <w:rsid w:val="00535076"/>
    <w:rsid w:val="005438F4"/>
    <w:rsid w:val="00544C3B"/>
    <w:rsid w:val="0056430B"/>
    <w:rsid w:val="00596C92"/>
    <w:rsid w:val="005B5199"/>
    <w:rsid w:val="005B6D30"/>
    <w:rsid w:val="005D3127"/>
    <w:rsid w:val="005E3E5A"/>
    <w:rsid w:val="005F65CE"/>
    <w:rsid w:val="00603B7B"/>
    <w:rsid w:val="006361BF"/>
    <w:rsid w:val="00643781"/>
    <w:rsid w:val="00643A95"/>
    <w:rsid w:val="006A30D0"/>
    <w:rsid w:val="006D663D"/>
    <w:rsid w:val="006E3CD2"/>
    <w:rsid w:val="006F15BF"/>
    <w:rsid w:val="00701F8C"/>
    <w:rsid w:val="007163DB"/>
    <w:rsid w:val="007601C1"/>
    <w:rsid w:val="00762570"/>
    <w:rsid w:val="00781776"/>
    <w:rsid w:val="007E3DC3"/>
    <w:rsid w:val="0080413D"/>
    <w:rsid w:val="00815F78"/>
    <w:rsid w:val="00824CCC"/>
    <w:rsid w:val="008330D1"/>
    <w:rsid w:val="00837BA7"/>
    <w:rsid w:val="008519AB"/>
    <w:rsid w:val="008B793D"/>
    <w:rsid w:val="008C6B3C"/>
    <w:rsid w:val="00901AD3"/>
    <w:rsid w:val="00902C46"/>
    <w:rsid w:val="0093293A"/>
    <w:rsid w:val="00981531"/>
    <w:rsid w:val="009B49DC"/>
    <w:rsid w:val="009B5D43"/>
    <w:rsid w:val="009D6FE0"/>
    <w:rsid w:val="009F3DAA"/>
    <w:rsid w:val="00A1765F"/>
    <w:rsid w:val="00A3669E"/>
    <w:rsid w:val="00A902D4"/>
    <w:rsid w:val="00A91BAC"/>
    <w:rsid w:val="00AA136A"/>
    <w:rsid w:val="00AA56A9"/>
    <w:rsid w:val="00AA79C3"/>
    <w:rsid w:val="00AB1F7F"/>
    <w:rsid w:val="00AE4C50"/>
    <w:rsid w:val="00B241A6"/>
    <w:rsid w:val="00B67DAA"/>
    <w:rsid w:val="00B76606"/>
    <w:rsid w:val="00B83AEB"/>
    <w:rsid w:val="00B9436D"/>
    <w:rsid w:val="00BA686D"/>
    <w:rsid w:val="00BD3A78"/>
    <w:rsid w:val="00BF189D"/>
    <w:rsid w:val="00BF1A46"/>
    <w:rsid w:val="00C100C6"/>
    <w:rsid w:val="00C446C7"/>
    <w:rsid w:val="00C5395F"/>
    <w:rsid w:val="00C5749D"/>
    <w:rsid w:val="00C63C75"/>
    <w:rsid w:val="00C70504"/>
    <w:rsid w:val="00C93C1E"/>
    <w:rsid w:val="00C943BC"/>
    <w:rsid w:val="00C975A1"/>
    <w:rsid w:val="00CA3419"/>
    <w:rsid w:val="00CA452D"/>
    <w:rsid w:val="00CD4FB6"/>
    <w:rsid w:val="00D104A2"/>
    <w:rsid w:val="00D425D4"/>
    <w:rsid w:val="00D674D5"/>
    <w:rsid w:val="00D90016"/>
    <w:rsid w:val="00D91857"/>
    <w:rsid w:val="00DD1110"/>
    <w:rsid w:val="00DD34EC"/>
    <w:rsid w:val="00DE3185"/>
    <w:rsid w:val="00DE66FE"/>
    <w:rsid w:val="00E363C6"/>
    <w:rsid w:val="00ED4421"/>
    <w:rsid w:val="00EE7AD6"/>
    <w:rsid w:val="00EF55F6"/>
    <w:rsid w:val="00F270FD"/>
    <w:rsid w:val="00F35FEA"/>
    <w:rsid w:val="00F61363"/>
    <w:rsid w:val="00F87E46"/>
    <w:rsid w:val="00FB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3" w:semiHidden="0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0D1"/>
    <w:pPr>
      <w:spacing w:after="0" w:line="280" w:lineRule="atLeast"/>
    </w:pPr>
    <w:rPr>
      <w:rFonts w:ascii="Times New Roman" w:hAnsi="Times New Roman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330D1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8330D1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330D1"/>
    <w:pPr>
      <w:spacing w:line="240" w:lineRule="auto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30D1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330D1"/>
    <w:pPr>
      <w:tabs>
        <w:tab w:val="left" w:pos="426"/>
      </w:tabs>
      <w:spacing w:before="120" w:line="240" w:lineRule="auto"/>
      <w:ind w:left="426"/>
      <w:jc w:val="both"/>
    </w:pPr>
    <w:rPr>
      <w:color w:val="FF000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330D1"/>
    <w:rPr>
      <w:rFonts w:ascii="Times New Roman" w:hAnsi="Times New Roman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330D1"/>
    <w:pPr>
      <w:tabs>
        <w:tab w:val="left" w:pos="2552"/>
      </w:tabs>
      <w:spacing w:line="240" w:lineRule="auto"/>
      <w:ind w:left="567"/>
      <w:jc w:val="both"/>
    </w:pPr>
    <w:rPr>
      <w:rFonts w:ascii="Tahoma" w:hAnsi="Tahoma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330D1"/>
    <w:rPr>
      <w:rFonts w:ascii="Tahoma" w:hAnsi="Tahoma" w:cs="Times New Roman"/>
      <w:sz w:val="20"/>
      <w:szCs w:val="20"/>
      <w:lang w:eastAsia="cs-CZ"/>
    </w:rPr>
  </w:style>
  <w:style w:type="paragraph" w:customStyle="1" w:styleId="EONKommentar">
    <w:name w:val="EONKommentar"/>
    <w:basedOn w:val="Normln"/>
    <w:rsid w:val="008330D1"/>
    <w:pPr>
      <w:spacing w:line="240" w:lineRule="auto"/>
    </w:pPr>
    <w:rPr>
      <w:vanish/>
      <w:color w:val="FF0000"/>
      <w:sz w:val="18"/>
    </w:rPr>
  </w:style>
  <w:style w:type="paragraph" w:styleId="Zhlav">
    <w:name w:val="header"/>
    <w:basedOn w:val="Normln"/>
    <w:link w:val="ZhlavChar"/>
    <w:uiPriority w:val="99"/>
    <w:rsid w:val="00833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30D1"/>
    <w:rPr>
      <w:rFonts w:ascii="Times New Roman" w:hAnsi="Times New Roman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uiPriority w:val="99"/>
    <w:rsid w:val="00833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30D1"/>
    <w:rPr>
      <w:rFonts w:ascii="Times New Roman" w:hAnsi="Times New Roman" w:cs="Times New Roman"/>
      <w:sz w:val="20"/>
      <w:szCs w:val="20"/>
      <w:lang w:eastAsia="de-DE"/>
    </w:rPr>
  </w:style>
  <w:style w:type="character" w:styleId="slostrnky">
    <w:name w:val="page number"/>
    <w:basedOn w:val="Standardnpsmoodstavce"/>
    <w:uiPriority w:val="99"/>
    <w:rsid w:val="008330D1"/>
    <w:rPr>
      <w:rFonts w:cs="Times New Roman"/>
    </w:rPr>
  </w:style>
  <w:style w:type="paragraph" w:customStyle="1" w:styleId="Zkladntext21">
    <w:name w:val="Základní text 21"/>
    <w:basedOn w:val="Normln"/>
    <w:rsid w:val="008330D1"/>
    <w:pPr>
      <w:spacing w:after="60"/>
      <w:jc w:val="both"/>
    </w:pPr>
    <w:rPr>
      <w:i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2B2B4C"/>
    <w:pPr>
      <w:spacing w:line="240" w:lineRule="auto"/>
      <w:ind w:left="720"/>
      <w:contextualSpacing/>
    </w:pPr>
    <w:rPr>
      <w:rFonts w:asciiTheme="minorHAnsi" w:hAnsiTheme="minorHAnsi"/>
      <w:szCs w:val="24"/>
      <w:lang w:eastAsia="en-US"/>
    </w:rPr>
  </w:style>
  <w:style w:type="paragraph" w:styleId="Bezmezer">
    <w:name w:val="No Spacing"/>
    <w:uiPriority w:val="1"/>
    <w:qFormat/>
    <w:rsid w:val="0030543B"/>
    <w:pPr>
      <w:spacing w:after="0" w:line="240" w:lineRule="auto"/>
    </w:pPr>
    <w:rPr>
      <w:rFonts w:ascii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8823</Characters>
  <Application>Microsoft Office Word</Application>
  <DocSecurity>0</DocSecurity>
  <Lines>73</Lines>
  <Paragraphs>20</Paragraphs>
  <ScaleCrop>false</ScaleCrop>
  <Company>EON-IT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Boušková</dc:creator>
  <cp:lastModifiedBy>urad44</cp:lastModifiedBy>
  <cp:revision>4</cp:revision>
  <dcterms:created xsi:type="dcterms:W3CDTF">2018-12-21T05:47:00Z</dcterms:created>
  <dcterms:modified xsi:type="dcterms:W3CDTF">2019-01-30T12:26:00Z</dcterms:modified>
</cp:coreProperties>
</file>