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41D" w:rsidRDefault="00075FBF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041D" w:rsidRDefault="00075FB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041D" w:rsidRDefault="00075FB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041D" w:rsidRDefault="00075FB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041D" w:rsidRDefault="00075FB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041D" w:rsidRDefault="00075FB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041D" w:rsidRDefault="00075FB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041D" w:rsidRDefault="00075FB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041D" w:rsidRDefault="00075FB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041D" w:rsidRDefault="00075FB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041D" w:rsidRDefault="00075FB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041D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41D"/>
    <w:rsid w:val="00075FBF"/>
    <w:rsid w:val="00C10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EAF7E2-2535-4CBA-AED4-5183B4C5D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Charvátová Iva - OU Vyšehrad</dc:creator>
  <cp:keywords/>
  <cp:lastModifiedBy>Charvátová Iva - OU Vyšehrad</cp:lastModifiedBy>
  <cp:revision>2</cp:revision>
  <dcterms:created xsi:type="dcterms:W3CDTF">2016-12-05T12:17:00Z</dcterms:created>
  <dcterms:modified xsi:type="dcterms:W3CDTF">2016-12-05T12:17:00Z</dcterms:modified>
</cp:coreProperties>
</file>