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0"/>
        <w:jc w:val="both"/>
        <w:rPr>
          <w:rFonts w:ascii="Times New Roman" w:hAnsi="Times New Roman"/>
          <w:b/>
          <w:b/>
        </w:rPr>
      </w:pPr>
      <w:r>
        <w:rPr>
          <w:rFonts w:ascii="Times New Roman" w:hAnsi="Times New Roman"/>
          <w:b/>
        </w:rPr>
      </w:r>
    </w:p>
    <w:p>
      <w:pPr>
        <w:pStyle w:val="Pa0"/>
        <w:jc w:val="both"/>
        <w:rPr>
          <w:rFonts w:ascii="Times New Roman" w:hAnsi="Times New Roman"/>
          <w:b/>
          <w:b/>
        </w:rPr>
      </w:pPr>
      <w:r>
        <w:rPr>
          <w:rFonts w:ascii="Times New Roman" w:hAnsi="Times New Roman"/>
          <w:b/>
        </w:rPr>
        <w:t>Studio DVA s.r.o.</w:t>
      </w:r>
    </w:p>
    <w:p>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201302</w:t>
      </w:r>
    </w:p>
    <w:p>
      <w:pPr>
        <w:pStyle w:val="Pa0"/>
        <w:jc w:val="both"/>
        <w:rPr>
          <w:rFonts w:ascii="Times New Roman" w:hAnsi="Times New Roman"/>
        </w:rPr>
      </w:pPr>
      <w:r>
        <w:rPr>
          <w:rFonts w:ascii="Times New Roman" w:hAnsi="Times New Roman"/>
        </w:rPr>
        <w:t xml:space="preserve">zastoupená: </w:t>
      </w:r>
      <w:r>
        <w:rPr>
          <w:rFonts w:ascii="Times New Roman" w:hAnsi="Times New Roman"/>
          <w:color w:val="000000"/>
        </w:rPr>
        <w:t>MgA. Alžbětou Steinerovou, výkonnou ředitelkou</w:t>
      </w:r>
    </w:p>
    <w:p>
      <w:pPr>
        <w:pStyle w:val="Pa0"/>
        <w:jc w:val="both"/>
        <w:rPr>
          <w:rFonts w:ascii="Times New Roman" w:hAnsi="Times New Roman"/>
        </w:rPr>
      </w:pPr>
      <w:r>
        <w:rPr>
          <w:rFonts w:ascii="Times New Roman" w:hAnsi="Times New Roman"/>
        </w:rPr>
        <w:t xml:space="preserve">bankovní spojení: </w:t>
      </w:r>
      <w:r>
        <w:rPr/>
        <w:t xml:space="preserve">7233062001/5500, </w:t>
      </w:r>
      <w:r>
        <w:rPr>
          <w:color w:val="222222"/>
          <w:shd w:fill="FFFFFF" w:val="clear"/>
        </w:rPr>
        <w:t>115-2452300257/0100</w:t>
      </w:r>
    </w:p>
    <w:p>
      <w:pPr>
        <w:pStyle w:val="Normal"/>
        <w:rPr>
          <w:lang w:val="cs-CZ"/>
        </w:rPr>
      </w:pPr>
      <w:r>
        <w:rPr>
          <w:lang w:val="cs-CZ"/>
        </w:rPr>
      </w:r>
    </w:p>
    <w:p>
      <w:pPr>
        <w:pStyle w:val="Pa0"/>
        <w:jc w:val="both"/>
        <w:rPr/>
      </w:pPr>
      <w:r>
        <w:rPr>
          <w:rFonts w:ascii="Times New Roman" w:hAnsi="Times New Roman"/>
        </w:rPr>
        <w:t xml:space="preserve">kontakt produkce: Lucie Blehová, tel.: 733 559 078, </w:t>
      </w:r>
      <w:hyperlink r:id="rId2">
        <w:r>
          <w:rPr>
            <w:rStyle w:val="Internetovodkaz"/>
            <w:rFonts w:ascii="Times New Roman" w:hAnsi="Times New Roman"/>
          </w:rPr>
          <w:t>lucie.blehova@studiodva.cz</w:t>
        </w:r>
      </w:hyperlink>
    </w:p>
    <w:p>
      <w:pPr>
        <w:pStyle w:val="Pa0"/>
        <w:jc w:val="both"/>
        <w:rPr>
          <w:rFonts w:ascii="Times New Roman" w:hAnsi="Times New Roman"/>
        </w:rPr>
      </w:pPr>
      <w:r>
        <w:rPr>
          <w:rFonts w:ascii="Times New Roman" w:hAnsi="Times New Roman"/>
        </w:rPr>
        <w:t xml:space="preserve">kontakt zvuk: Karel Mařík, tel.: </w:t>
      </w:r>
      <w:r>
        <w:rPr>
          <w:rFonts w:ascii="Times New Roman" w:hAnsi="Times New Roman"/>
          <w:color w:val="000000"/>
          <w:shd w:fill="FFFFFF" w:val="clear"/>
        </w:rPr>
        <w:t>732 505 734</w:t>
      </w:r>
      <w:r>
        <w:rPr>
          <w:rFonts w:ascii="Times New Roman" w:hAnsi="Times New Roman"/>
        </w:rPr>
        <w:t>, zvuk@studiodva.cz</w:t>
      </w:r>
    </w:p>
    <w:p>
      <w:pPr>
        <w:pStyle w:val="Pa0"/>
        <w:jc w:val="both"/>
        <w:rPr>
          <w:rFonts w:ascii="Times New Roman" w:hAnsi="Times New Roman"/>
        </w:rPr>
      </w:pPr>
      <w:r>
        <w:rPr>
          <w:rFonts w:ascii="Times New Roman" w:hAnsi="Times New Roman"/>
        </w:rPr>
        <w:t>kontakt světla: Petr Olša, tel.: 606 115 996, svetlo@studiodva.cz</w:t>
      </w:r>
    </w:p>
    <w:p>
      <w:pPr>
        <w:pStyle w:val="Pa0"/>
        <w:jc w:val="both"/>
        <w:rPr>
          <w:rFonts w:ascii="Times New Roman" w:hAnsi="Times New Roman"/>
        </w:rPr>
      </w:pPr>
      <w:r>
        <w:rPr>
          <w:rFonts w:ascii="Times New Roman" w:hAnsi="Times New Roman"/>
        </w:rPr>
        <w:t>kontakt jevištní technika: Jiří Procházka, tel.: 730 510 471, jiri.prochazka@studiodva.cz</w:t>
      </w:r>
    </w:p>
    <w:p>
      <w:pPr>
        <w:pStyle w:val="Pa0"/>
        <w:jc w:val="both"/>
        <w:rPr>
          <w:rFonts w:ascii="Times New Roman" w:hAnsi="Times New Roman"/>
        </w:rPr>
      </w:pPr>
      <w:r>
        <w:rPr>
          <w:rFonts w:ascii="Times New Roman" w:hAnsi="Times New Roman"/>
        </w:rPr>
      </w:r>
    </w:p>
    <w:p>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pPr>
        <w:pStyle w:val="Normal"/>
        <w:rPr>
          <w:lang w:val="cs-CZ"/>
        </w:rPr>
      </w:pPr>
      <w:r>
        <w:rPr>
          <w:lang w:val="cs-CZ"/>
        </w:rPr>
      </w:r>
    </w:p>
    <w:p>
      <w:pPr>
        <w:pStyle w:val="Pa0"/>
        <w:jc w:val="both"/>
        <w:rPr>
          <w:rFonts w:ascii="Times New Roman" w:hAnsi="Times New Roman"/>
          <w:color w:val="000000"/>
        </w:rPr>
      </w:pPr>
      <w:r>
        <w:rPr>
          <w:rFonts w:ascii="Times New Roman" w:hAnsi="Times New Roman"/>
          <w:color w:val="000000"/>
        </w:rPr>
        <w:t>a</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b/>
          <w:b/>
          <w:color w:val="000000"/>
        </w:rPr>
      </w:pPr>
      <w:r>
        <w:rPr>
          <w:rFonts w:ascii="Times New Roman" w:hAnsi="Times New Roman"/>
          <w:b/>
          <w:color w:val="000000"/>
        </w:rPr>
        <w:t>Národní dům Frýdek-Místek „příspěvková organizace“</w:t>
      </w:r>
    </w:p>
    <w:p>
      <w:pPr>
        <w:pStyle w:val="Pa0"/>
        <w:tabs>
          <w:tab w:val="left" w:pos="0" w:leader="none"/>
        </w:tabs>
        <w:jc w:val="both"/>
        <w:rPr>
          <w:rFonts w:ascii="Times New Roman" w:hAnsi="Times New Roman"/>
          <w:color w:val="000000"/>
        </w:rPr>
      </w:pPr>
      <w:r>
        <w:rPr>
          <w:rFonts w:ascii="Times New Roman" w:hAnsi="Times New Roman"/>
          <w:color w:val="000000"/>
        </w:rPr>
        <w:t>sídlo: Palackého 134, 738 01 Frýdek-Místek</w:t>
      </w:r>
    </w:p>
    <w:p>
      <w:pPr>
        <w:pStyle w:val="Pa0"/>
        <w:tabs>
          <w:tab w:val="left" w:pos="0" w:leader="none"/>
        </w:tabs>
        <w:jc w:val="both"/>
        <w:rPr>
          <w:rFonts w:ascii="Times New Roman" w:hAnsi="Times New Roman"/>
          <w:color w:val="000000"/>
        </w:rPr>
      </w:pPr>
      <w:r>
        <w:rPr>
          <w:rFonts w:ascii="Times New Roman" w:hAnsi="Times New Roman"/>
          <w:color w:val="000000"/>
        </w:rPr>
        <w:t>IČ: 70632405</w:t>
      </w:r>
    </w:p>
    <w:p>
      <w:pPr>
        <w:pStyle w:val="Normal"/>
        <w:rPr>
          <w:sz w:val="24"/>
          <w:szCs w:val="24"/>
          <w:lang w:val="cs-CZ"/>
        </w:rPr>
      </w:pPr>
      <w:r>
        <w:rPr>
          <w:sz w:val="24"/>
          <w:szCs w:val="24"/>
          <w:lang w:val="cs-CZ"/>
        </w:rPr>
        <w:t>DIČ: CZ70632405</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krajského soudu v Ostravě, pod. sp. zn.: odd. Pr, vl. 80</w:t>
      </w:r>
    </w:p>
    <w:p>
      <w:pPr>
        <w:pStyle w:val="Pa0"/>
        <w:jc w:val="both"/>
        <w:rPr/>
      </w:pPr>
      <w:r>
        <w:rPr>
          <w:rFonts w:ascii="Times New Roman" w:hAnsi="Times New Roman"/>
        </w:rPr>
        <w:t>jejímž jménem jedná: ředitelkou Gabrielou Kocichovou</w:t>
      </w:r>
    </w:p>
    <w:p>
      <w:pPr>
        <w:pStyle w:val="Pa0"/>
        <w:jc w:val="both"/>
        <w:rPr>
          <w:rFonts w:ascii="Times New Roman" w:hAnsi="Times New Roman"/>
          <w:color w:val="000000"/>
        </w:rPr>
      </w:pPr>
      <w:r>
        <w:rPr>
          <w:rFonts w:ascii="Times New Roman" w:hAnsi="Times New Roman"/>
          <w:color w:val="000000"/>
        </w:rPr>
        <w:t>číslo účtu: 244982290/0300</w:t>
      </w:r>
    </w:p>
    <w:p>
      <w:pPr>
        <w:pStyle w:val="Normal"/>
        <w:rPr>
          <w:sz w:val="24"/>
          <w:szCs w:val="24"/>
          <w:lang w:val="cs-CZ"/>
        </w:rPr>
      </w:pPr>
      <w:r>
        <w:rPr>
          <w:sz w:val="24"/>
          <w:szCs w:val="24"/>
          <w:lang w:val="cs-CZ"/>
        </w:rPr>
        <w:t>plátce DPH: ANO</w:t>
      </w:r>
    </w:p>
    <w:p>
      <w:pPr>
        <w:pStyle w:val="Normal"/>
        <w:rPr>
          <w:sz w:val="24"/>
          <w:szCs w:val="24"/>
          <w:lang w:val="cs-CZ"/>
        </w:rPr>
      </w:pPr>
      <w:r>
        <w:rPr>
          <w:sz w:val="24"/>
          <w:szCs w:val="24"/>
          <w:lang w:val="cs-CZ"/>
        </w:rPr>
      </w:r>
    </w:p>
    <w:p>
      <w:pPr>
        <w:pStyle w:val="Normal"/>
        <w:rPr>
          <w:sz w:val="24"/>
          <w:szCs w:val="24"/>
          <w:lang w:val="cs-CZ"/>
        </w:rPr>
      </w:pPr>
      <w:r>
        <w:rPr>
          <w:sz w:val="24"/>
          <w:szCs w:val="24"/>
          <w:lang w:val="cs-CZ"/>
        </w:rPr>
        <w:t xml:space="preserve">kontaktní osoba: Jiří Močička, tel.: 777 728 093, mail: jiri.mocicka@kulturafm.cz </w:t>
      </w:r>
    </w:p>
    <w:p>
      <w:pPr>
        <w:pStyle w:val="Normal"/>
        <w:rPr>
          <w:sz w:val="24"/>
          <w:szCs w:val="24"/>
          <w:lang w:val="cs-CZ"/>
        </w:rPr>
      </w:pPr>
      <w:r>
        <w:rPr>
          <w:sz w:val="24"/>
          <w:szCs w:val="24"/>
          <w:lang w:val="cs-CZ"/>
        </w:rPr>
        <w:t>kontakt světla, zvuk: Petr Šlechta, tel.: 725 927 056</w:t>
      </w:r>
    </w:p>
    <w:p>
      <w:pPr>
        <w:pStyle w:val="Normal"/>
        <w:rPr>
          <w:sz w:val="24"/>
          <w:szCs w:val="24"/>
          <w:lang w:val="cs-CZ"/>
        </w:rPr>
      </w:pPr>
      <w:r>
        <w:rPr>
          <w:sz w:val="24"/>
          <w:szCs w:val="24"/>
          <w:lang w:val="cs-CZ"/>
        </w:rPr>
        <w:t>kontakt jevištní technika: Petr Šlechta, tel.: 725 927 056</w:t>
      </w:r>
    </w:p>
    <w:p>
      <w:pPr>
        <w:pStyle w:val="Normal"/>
        <w:rPr>
          <w:sz w:val="24"/>
          <w:szCs w:val="24"/>
          <w:lang w:val="cs-CZ"/>
        </w:rPr>
      </w:pPr>
      <w:r>
        <w:rPr>
          <w:sz w:val="24"/>
          <w:szCs w:val="24"/>
          <w:lang w:val="cs-CZ"/>
        </w:rPr>
      </w:r>
    </w:p>
    <w:p>
      <w:pPr>
        <w:pStyle w:val="Pa0"/>
        <w:tabs>
          <w:tab w:val="left" w:pos="0" w:leader="none"/>
        </w:tabs>
        <w:jc w:val="both"/>
        <w:rPr>
          <w:rFonts w:ascii="Times New Roman" w:hAnsi="Times New Roman"/>
          <w:b/>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i/>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b/>
          <w:b/>
          <w:color w:val="000000"/>
        </w:rPr>
      </w:pPr>
      <w:r>
        <w:rPr>
          <w:rFonts w:ascii="Times New Roman" w:hAnsi="Times New Roman"/>
          <w:b/>
          <w:color w:val="000000"/>
        </w:rPr>
        <w:t>S M L O U V U   O   P O Ř Á D Á N Í   D I V A D E L N Í H O   P Ř E D S T A V E N Í:</w:t>
      </w:r>
    </w:p>
    <w:p>
      <w:pPr>
        <w:pStyle w:val="Normal"/>
        <w:jc w:val="center"/>
        <w:rPr>
          <w:b/>
          <w:b/>
          <w:sz w:val="28"/>
          <w:szCs w:val="28"/>
          <w:lang w:val="cs-CZ"/>
        </w:rPr>
      </w:pPr>
      <w:r>
        <w:rPr>
          <w:b/>
          <w:sz w:val="28"/>
          <w:szCs w:val="28"/>
          <w:lang w:val="cs-CZ"/>
        </w:rPr>
        <w:t>Zdravý nemocný</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color w:val="000000"/>
        </w:rPr>
      </w:pPr>
      <w:r>
        <w:rPr>
          <w:rFonts w:ascii="Times New Roman" w:hAnsi="Times New Roman"/>
          <w:color w:val="000000"/>
        </w:rPr>
        <w:t>Článek I</w:t>
      </w:r>
    </w:p>
    <w:p>
      <w:pPr>
        <w:pStyle w:val="Pa0"/>
        <w:jc w:val="center"/>
        <w:rPr>
          <w:rFonts w:ascii="Times New Roman" w:hAnsi="Times New Roman"/>
          <w:b/>
          <w:b/>
          <w:color w:val="000000"/>
        </w:rPr>
      </w:pPr>
      <w:r>
        <w:rPr>
          <w:rFonts w:ascii="Times New Roman" w:hAnsi="Times New Roman"/>
          <w:b/>
          <w:color w:val="000000"/>
        </w:rPr>
        <w:t>Předmět smlouvy</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 xml:space="preserve">1. </w:t>
        <w:tab/>
        <w:t xml:space="preserve">Divadlo se touto smlouvou zavazuje vystoupit s divadelním představením </w:t>
      </w:r>
      <w:r>
        <w:rPr>
          <w:rFonts w:ascii="Times New Roman" w:hAnsi="Times New Roman"/>
          <w:b/>
          <w:color w:val="000000"/>
        </w:rPr>
        <w:t>Zdravý nemocný</w:t>
      </w:r>
      <w:r>
        <w:rPr>
          <w:rFonts w:ascii="Times New Roman" w:hAnsi="Times New Roman"/>
          <w:color w:val="000000"/>
        </w:rPr>
        <w:t xml:space="preserve">, dne: </w:t>
      </w:r>
      <w:r>
        <w:rPr>
          <w:rFonts w:ascii="Times New Roman" w:hAnsi="Times New Roman"/>
          <w:b/>
          <w:color w:val="000000"/>
        </w:rPr>
        <w:t>14. února 2019</w:t>
      </w:r>
      <w:r>
        <w:rPr>
          <w:rFonts w:ascii="Times New Roman" w:hAnsi="Times New Roman"/>
          <w:color w:val="000000"/>
        </w:rPr>
        <w:t xml:space="preserve"> od: </w:t>
      </w:r>
      <w:r>
        <w:rPr>
          <w:b/>
          <w:color w:val="000000"/>
        </w:rPr>
        <w:t xml:space="preserve">19 hodin </w:t>
      </w:r>
      <w:r>
        <w:rPr>
          <w:color w:val="000000"/>
        </w:rPr>
        <w:t xml:space="preserve">na scéně zajištěné Pořadatelem, tj. </w:t>
      </w:r>
      <w:r>
        <w:rPr>
          <w:b/>
          <w:color w:val="000000"/>
        </w:rPr>
        <w:t>Nová scéna Vlast</w:t>
      </w:r>
      <w:r>
        <w:rPr>
          <w:color w:val="000000"/>
        </w:rPr>
        <w:t xml:space="preserve">, ulice: </w:t>
      </w:r>
      <w:r>
        <w:rPr>
          <w:b/>
          <w:color w:val="000000"/>
        </w:rPr>
        <w:t>Hlavní tř. 114</w:t>
      </w:r>
      <w:r>
        <w:rPr>
          <w:color w:val="000000"/>
        </w:rPr>
        <w:t xml:space="preserve">, město: </w:t>
      </w:r>
      <w:r>
        <w:rPr>
          <w:b/>
          <w:color w:val="000000"/>
        </w:rPr>
        <w:t>Frýdek – Místek</w:t>
      </w:r>
      <w:r>
        <w:rPr>
          <w:color w:val="000000"/>
        </w:rPr>
        <w:t>, PSČ: 738 01</w:t>
      </w:r>
      <w:r>
        <w:rPr>
          <w:rFonts w:ascii="Times New Roman" w:hAnsi="Times New Roman"/>
          <w:color w:val="000000"/>
        </w:rPr>
        <w:t xml:space="preserve"> (dále jen „</w:t>
      </w:r>
      <w:r>
        <w:rPr>
          <w:rFonts w:ascii="Times New Roman" w:hAnsi="Times New Roman"/>
          <w:b/>
          <w:color w:val="000000"/>
        </w:rPr>
        <w:t>představení</w:t>
      </w:r>
      <w:r>
        <w:rPr>
          <w:rFonts w:ascii="Times New Roman" w:hAnsi="Times New Roman"/>
          <w:color w:val="000000"/>
        </w:rPr>
        <w:t>“).</w:t>
      </w:r>
    </w:p>
    <w:p>
      <w:pPr>
        <w:pStyle w:val="Normal"/>
        <w:rPr>
          <w:lang w:val="cs-CZ"/>
        </w:rPr>
      </w:pPr>
      <w:r>
        <w:rPr>
          <w:lang w:val="cs-CZ"/>
        </w:rPr>
      </w:r>
    </w:p>
    <w:p>
      <w:pPr>
        <w:pStyle w:val="Pa0"/>
        <w:ind w:left="360" w:hanging="360"/>
        <w:jc w:val="both"/>
        <w:rPr>
          <w:rFonts w:ascii="Times New Roman" w:hAnsi="Times New Roman"/>
          <w:color w:val="000000"/>
        </w:rPr>
      </w:pPr>
      <w:r>
        <w:rPr>
          <w:rFonts w:ascii="Times New Roman" w:hAnsi="Times New Roman"/>
        </w:rPr>
        <w:t>2</w:t>
      </w:r>
      <w:r>
        <w:rPr>
          <w:rFonts w:ascii="Times New Roman" w:hAnsi="Times New Roman"/>
          <w:color w:val="000000"/>
        </w:rPr>
        <w:t>.</w:t>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pPr>
        <w:pStyle w:val="Pa0"/>
        <w:ind w:left="360" w:hanging="360"/>
        <w:jc w:val="both"/>
        <w:rPr>
          <w:rFonts w:ascii="Times New Roman" w:hAnsi="Times New Roman"/>
          <w:color w:val="000000"/>
        </w:rPr>
      </w:pPr>
      <w:r>
        <w:rPr>
          <w:rFonts w:ascii="Times New Roman" w:hAnsi="Times New Roman"/>
          <w:color w:val="000000"/>
        </w:rPr>
      </w:r>
    </w:p>
    <w:p>
      <w:pPr>
        <w:pStyle w:val="Normal"/>
        <w:rPr>
          <w:lang w:val="cs-CZ"/>
        </w:rPr>
      </w:pPr>
      <w:r>
        <w:rPr>
          <w:lang w:val="cs-CZ"/>
        </w:rPr>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r>
    </w:p>
    <w:p>
      <w:pPr>
        <w:pStyle w:val="Pa0"/>
        <w:ind w:left="360" w:hanging="360"/>
        <w:jc w:val="center"/>
        <w:rPr>
          <w:rFonts w:ascii="Times New Roman" w:hAnsi="Times New Roman"/>
          <w:color w:val="000000"/>
        </w:rPr>
      </w:pPr>
      <w:r>
        <w:rPr>
          <w:rFonts w:ascii="Times New Roman" w:hAnsi="Times New Roman"/>
          <w:color w:val="000000"/>
        </w:rPr>
        <w:t>Článek II</w:t>
      </w:r>
    </w:p>
    <w:p>
      <w:pPr>
        <w:pStyle w:val="Pa0"/>
        <w:ind w:left="360" w:hanging="360"/>
        <w:jc w:val="center"/>
        <w:rPr>
          <w:rFonts w:ascii="Times New Roman" w:hAnsi="Times New Roman"/>
          <w:b/>
          <w:b/>
          <w:color w:val="000000"/>
        </w:rPr>
      </w:pPr>
      <w:r>
        <w:rPr>
          <w:rFonts w:ascii="Times New Roman" w:hAnsi="Times New Roman"/>
          <w:b/>
          <w:color w:val="000000"/>
        </w:rPr>
        <w:t>Povinnosti Pořadatele</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1.</w:t>
        <w:tab/>
        <w:t xml:space="preserve">Pořadatel je povinen na svůj náklad zajistit následující: </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0"/>
        <w:jc w:val="both"/>
        <w:rPr>
          <w:rFonts w:ascii="Times New Roman" w:hAnsi="Times New Roman"/>
          <w:b/>
          <w:b/>
          <w:bCs/>
          <w:color w:val="000000"/>
        </w:rPr>
      </w:pPr>
      <w:r>
        <w:rPr>
          <w:rFonts w:ascii="Times New Roman" w:hAnsi="Times New Roman"/>
          <w:b/>
          <w:bCs/>
          <w:color w:val="000000"/>
        </w:rPr>
        <w:t>a) technické požadavky, a to zejména:</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jeviště s černým horizontem a černými výkryty</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 xml:space="preserve"> </w:t>
      </w:r>
      <w:r>
        <w:rPr>
          <w:color w:val="222222"/>
          <w:sz w:val="24"/>
          <w:szCs w:val="24"/>
          <w:lang w:eastAsia="cs-CZ"/>
        </w:rPr>
        <w:t>rozměry jeviště – šířka: min. 7 m, hloubka: min. 7 m, výška: min. 5 m</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vrtání do podlahy podmínkou</w:t>
      </w:r>
    </w:p>
    <w:p>
      <w:pPr>
        <w:pStyle w:val="ListParagraph"/>
        <w:shd w:val="clear" w:color="auto" w:fill="FFFFFF"/>
        <w:suppressAutoHyphens w:val="false"/>
        <w:spacing w:before="0" w:after="0"/>
        <w:ind w:left="720" w:hanging="0"/>
        <w:contextualSpacing/>
        <w:rPr>
          <w:b/>
          <w:b/>
          <w:color w:val="222222"/>
          <w:sz w:val="24"/>
          <w:szCs w:val="24"/>
          <w:lang w:eastAsia="cs-CZ"/>
        </w:rPr>
      </w:pPr>
      <w:r>
        <w:rPr>
          <w:b/>
          <w:color w:val="222222"/>
          <w:sz w:val="24"/>
          <w:szCs w:val="24"/>
          <w:lang w:eastAsia="cs-CZ"/>
        </w:rPr>
        <w:t>ZVUK:</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inputlist: 4x jack PC (2x stereo)</w:t>
      </w:r>
    </w:p>
    <w:p>
      <w:pPr>
        <w:pStyle w:val="Normal"/>
        <w:shd w:val="clear" w:color="auto" w:fill="FFFFFF"/>
        <w:rPr>
          <w:color w:val="222222"/>
          <w:sz w:val="24"/>
          <w:szCs w:val="24"/>
          <w:lang w:eastAsia="cs-CZ"/>
        </w:rPr>
      </w:pPr>
      <w:r>
        <w:rPr>
          <w:color w:val="222222"/>
          <w:sz w:val="24"/>
          <w:szCs w:val="24"/>
          <w:lang w:eastAsia="cs-CZ"/>
        </w:rPr>
        <w:t xml:space="preserve">                           </w:t>
      </w:r>
      <w:r>
        <w:rPr>
          <w:color w:val="222222"/>
          <w:sz w:val="24"/>
          <w:szCs w:val="24"/>
          <w:lang w:eastAsia="cs-CZ"/>
        </w:rPr>
        <w:t xml:space="preserve">1x XLR MIC </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přední a zadní reproduktory</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zvuková kabina umístěná před jevištěm s přímým odposlechem zvuku a výhledem na jeviště</w:t>
      </w:r>
    </w:p>
    <w:p>
      <w:pPr>
        <w:pStyle w:val="ListParagraph"/>
        <w:shd w:val="clear" w:color="auto" w:fill="FFFFFF"/>
        <w:suppressAutoHyphens w:val="false"/>
        <w:spacing w:before="0" w:after="0"/>
        <w:ind w:left="720" w:hanging="0"/>
        <w:contextualSpacing/>
        <w:rPr>
          <w:b/>
          <w:b/>
          <w:color w:val="222222"/>
          <w:sz w:val="24"/>
          <w:szCs w:val="24"/>
          <w:lang w:eastAsia="cs-CZ"/>
        </w:rPr>
      </w:pPr>
      <w:r>
        <w:rPr>
          <w:b/>
          <w:color w:val="222222"/>
          <w:sz w:val="24"/>
          <w:szCs w:val="24"/>
          <w:lang w:eastAsia="cs-CZ"/>
        </w:rPr>
        <w:t>SVĚTLA:</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digitální osvětlovací pult (min. 10 submasterů), min. 8 předních reflektorů a min. 2 reflektory na jevišti (portály) typu PC o výkonu 1 kW</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možnost ovládat stmívání sálu z kabiny osvětlovače</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osvětlovací kabina umístěná před jevištěm s přímým výhledem na jeviště</w:t>
      </w:r>
    </w:p>
    <w:p>
      <w:pPr>
        <w:pStyle w:val="ListParagraph"/>
        <w:numPr>
          <w:ilvl w:val="0"/>
          <w:numId w:val="10"/>
        </w:numPr>
        <w:shd w:val="clear" w:color="auto" w:fill="FFFFFF"/>
        <w:suppressAutoHyphens w:val="false"/>
        <w:spacing w:before="0" w:after="0"/>
        <w:contextualSpacing/>
        <w:rPr>
          <w:color w:val="222222"/>
          <w:sz w:val="24"/>
          <w:szCs w:val="24"/>
          <w:lang w:eastAsia="cs-CZ"/>
        </w:rPr>
      </w:pPr>
      <w:r>
        <w:rPr>
          <w:color w:val="222222"/>
          <w:sz w:val="24"/>
          <w:szCs w:val="24"/>
          <w:lang w:eastAsia="cs-CZ"/>
        </w:rPr>
        <w:t>místo pro štychaře s regulovatelnou zásuvkou (ideálně na balkóně, nebo v kabině)</w:t>
      </w:r>
    </w:p>
    <w:p>
      <w:pPr>
        <w:pStyle w:val="Pa0"/>
        <w:ind w:left="360" w:hanging="0"/>
        <w:jc w:val="both"/>
        <w:rPr>
          <w:rFonts w:ascii="Times New Roman" w:hAnsi="Times New Roman"/>
          <w:b/>
          <w:b/>
          <w:color w:val="000000"/>
        </w:rPr>
      </w:pPr>
      <w:r>
        <w:rPr>
          <w:rFonts w:ascii="Times New Roman" w:hAnsi="Times New Roman"/>
          <w:b/>
          <w:color w:val="000000"/>
        </w:rPr>
      </w:r>
    </w:p>
    <w:p>
      <w:pPr>
        <w:pStyle w:val="Pa0"/>
        <w:ind w:left="360" w:hanging="0"/>
        <w:jc w:val="both"/>
        <w:rPr>
          <w:rFonts w:ascii="Times New Roman" w:hAnsi="Times New Roman"/>
          <w:b/>
          <w:b/>
          <w:color w:val="000000"/>
        </w:rPr>
      </w:pPr>
      <w:r>
        <w:rPr>
          <w:rFonts w:ascii="Times New Roman" w:hAnsi="Times New Roman"/>
          <w:b/>
          <w:color w:val="000000"/>
        </w:rPr>
        <w:t>b) další požadavky, a to zejména:</w:t>
      </w:r>
    </w:p>
    <w:p>
      <w:pPr>
        <w:pStyle w:val="Normal"/>
        <w:ind w:left="720" w:hanging="0"/>
        <w:rPr/>
      </w:pPr>
      <w:r>
        <w:rPr/>
      </w:r>
    </w:p>
    <w:p>
      <w:pPr>
        <w:pStyle w:val="Pa0"/>
        <w:numPr>
          <w:ilvl w:val="0"/>
          <w:numId w:val="11"/>
        </w:numPr>
        <w:jc w:val="both"/>
        <w:rPr>
          <w:rFonts w:ascii="Times New Roman" w:hAnsi="Times New Roman"/>
          <w:color w:val="000000"/>
        </w:rPr>
      </w:pPr>
      <w:r>
        <w:rPr>
          <w:rFonts w:ascii="Times New Roman" w:hAnsi="Times New Roman"/>
          <w:color w:val="000000"/>
        </w:rPr>
        <w:t>volné jeviště v den konání představení 3,5 hodiny před představením</w:t>
      </w:r>
    </w:p>
    <w:p>
      <w:pPr>
        <w:pStyle w:val="Pa0"/>
        <w:numPr>
          <w:ilvl w:val="0"/>
          <w:numId w:val="11"/>
        </w:numPr>
        <w:jc w:val="both"/>
        <w:rPr>
          <w:rFonts w:ascii="Times New Roman" w:hAnsi="Times New Roman"/>
          <w:b/>
          <w:b/>
          <w:color w:val="000000"/>
        </w:rPr>
      </w:pPr>
      <w:r>
        <w:rPr>
          <w:rFonts w:ascii="Times New Roman" w:hAnsi="Times New Roman"/>
          <w:b/>
          <w:color w:val="000000"/>
        </w:rPr>
        <w:t>pomoc při vykládání a nakládání techniky a dekorací (2 osoby)</w:t>
      </w:r>
    </w:p>
    <w:p>
      <w:pPr>
        <w:pStyle w:val="Pa0"/>
        <w:numPr>
          <w:ilvl w:val="0"/>
          <w:numId w:val="11"/>
        </w:numPr>
        <w:jc w:val="both"/>
        <w:rPr>
          <w:rFonts w:ascii="Times New Roman" w:hAnsi="Times New Roman"/>
          <w:color w:val="000000"/>
        </w:rPr>
      </w:pPr>
      <w:r>
        <w:rPr>
          <w:rFonts w:ascii="Times New Roman" w:hAnsi="Times New Roman"/>
          <w:color w:val="000000"/>
        </w:rPr>
        <w:t>přítomnost jevištního mistra, osvětlovače a zvukaře při přípravě, realizaci a bourání představení (délka stavby: 2 hod, délka představení: 70 + 60 min., délka bourání: 1,5 hod)</w:t>
      </w:r>
    </w:p>
    <w:p>
      <w:pPr>
        <w:pStyle w:val="Pa0"/>
        <w:numPr>
          <w:ilvl w:val="0"/>
          <w:numId w:val="11"/>
        </w:numPr>
        <w:jc w:val="both"/>
        <w:rPr>
          <w:rFonts w:ascii="Times New Roman" w:hAnsi="Times New Roman"/>
          <w:color w:val="000000"/>
        </w:rPr>
      </w:pPr>
      <w:r>
        <w:rPr>
          <w:rFonts w:ascii="Times New Roman" w:hAnsi="Times New Roman"/>
          <w:color w:val="000000"/>
        </w:rPr>
        <w:t xml:space="preserve">uzamykatelné šatny - 1x pánská, 1x dámská, 1x uzamykatelná technická místnost </w:t>
      </w:r>
    </w:p>
    <w:p>
      <w:pPr>
        <w:pStyle w:val="Pa0"/>
        <w:numPr>
          <w:ilvl w:val="0"/>
          <w:numId w:val="11"/>
        </w:numPr>
        <w:jc w:val="both"/>
        <w:rPr>
          <w:rFonts w:ascii="Times New Roman" w:hAnsi="Times New Roman"/>
          <w:color w:val="000000"/>
        </w:rPr>
      </w:pPr>
      <w:r>
        <w:rPr>
          <w:rFonts w:ascii="Times New Roman" w:hAnsi="Times New Roman"/>
          <w:color w:val="000000"/>
        </w:rPr>
        <w:t xml:space="preserve">6 volných vstupenek v předních řadách pro potřeby Divadla, rezervovat na pokladně na „Studio DVA“ </w:t>
      </w:r>
    </w:p>
    <w:p>
      <w:pPr>
        <w:pStyle w:val="Pa0"/>
        <w:numPr>
          <w:ilvl w:val="0"/>
          <w:numId w:val="11"/>
        </w:numPr>
        <w:jc w:val="both"/>
        <w:rPr>
          <w:rFonts w:ascii="Times New Roman" w:hAnsi="Times New Roman"/>
          <w:color w:val="000000"/>
        </w:rPr>
      </w:pPr>
      <w:r>
        <w:rPr>
          <w:rFonts w:ascii="Times New Roman" w:hAnsi="Times New Roman"/>
          <w:color w:val="000000"/>
        </w:rPr>
        <w:t>v blízkosti místa konání představení max. 200 m parkovací místa pro vozy dopravců</w:t>
      </w:r>
    </w:p>
    <w:p>
      <w:pPr>
        <w:pStyle w:val="Pa0"/>
        <w:ind w:left="708"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2.</w:t>
        <w:tab/>
        <w:t xml:space="preserve">Pořadatel je plně odpovědný za zajištění shora uvedeného a odpovídá i za bezpečnost diváků a jejich do divadla (na představení) vnesených věcí. </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3.</w:t>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pPr>
        <w:pStyle w:val="Normal"/>
        <w:rPr/>
      </w:pPr>
      <w:r>
        <w:rPr/>
      </w:r>
    </w:p>
    <w:p>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III</w:t>
      </w:r>
    </w:p>
    <w:p>
      <w:pPr>
        <w:pStyle w:val="Pa0"/>
        <w:ind w:left="360" w:hanging="360"/>
        <w:jc w:val="center"/>
        <w:rPr>
          <w:rFonts w:ascii="Times New Roman" w:hAnsi="Times New Roman"/>
          <w:b/>
          <w:b/>
          <w:color w:val="000000"/>
        </w:rPr>
      </w:pPr>
      <w:r>
        <w:rPr>
          <w:rFonts w:ascii="Times New Roman" w:hAnsi="Times New Roman"/>
          <w:b/>
          <w:color w:val="000000"/>
        </w:rPr>
        <w:t>Odměna a další platby</w:t>
      </w:r>
    </w:p>
    <w:p>
      <w:pPr>
        <w:pStyle w:val="Pa0"/>
        <w:ind w:left="360" w:hanging="360"/>
        <w:jc w:val="center"/>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pPr>
      <w:r>
        <w:rPr>
          <w:rFonts w:ascii="Times New Roman" w:hAnsi="Times New Roman"/>
          <w:color w:val="000000"/>
        </w:rPr>
        <w:t>Pořadatel se zavazuje Divadlu uhradit částku ……….</w:t>
      </w:r>
      <w:r>
        <w:rPr>
          <w:rFonts w:ascii="Times New Roman" w:hAnsi="Times New Roman"/>
          <w:b/>
          <w:color w:val="000000"/>
        </w:rPr>
        <w:t>,- Kč</w:t>
      </w:r>
      <w:r>
        <w:rPr>
          <w:rFonts w:ascii="Times New Roman" w:hAnsi="Times New Roman"/>
          <w:color w:val="000000"/>
        </w:rPr>
        <w:t xml:space="preserve"> (</w:t>
      </w:r>
      <w:r>
        <w:rPr>
          <w:rFonts w:ascii="Times New Roman" w:hAnsi="Times New Roman"/>
          <w:i/>
          <w:color w:val="000000"/>
        </w:rPr>
        <w:t>slovy: šedesát dva tisíc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pPr>
        <w:pStyle w:val="Pa0"/>
        <w:ind w:left="426" w:hanging="426"/>
        <w:jc w:val="center"/>
        <w:rPr>
          <w:rFonts w:ascii="Times New Roman" w:hAnsi="Times New Roman"/>
          <w:color w:val="000000"/>
        </w:rPr>
      </w:pPr>
      <w:r>
        <w:rPr>
          <w:rFonts w:ascii="Times New Roman" w:hAnsi="Times New Roman"/>
          <w:color w:val="000000"/>
        </w:rPr>
      </w:r>
    </w:p>
    <w:p>
      <w:pPr>
        <w:pStyle w:val="Pa0"/>
        <w:ind w:left="426" w:hanging="426"/>
        <w:jc w:val="center"/>
        <w:rPr>
          <w:rFonts w:ascii="Times New Roman" w:hAnsi="Times New Roman"/>
          <w:color w:val="000000"/>
        </w:rPr>
      </w:pPr>
      <w:r>
        <w:rPr>
          <w:rFonts w:ascii="Times New Roman" w:hAnsi="Times New Roman"/>
          <w:color w:val="000000"/>
        </w:rPr>
        <w:t>Článek IV</w:t>
      </w:r>
    </w:p>
    <w:p>
      <w:pPr>
        <w:pStyle w:val="Pa0"/>
        <w:ind w:left="426" w:hanging="426"/>
        <w:jc w:val="center"/>
        <w:rPr>
          <w:rFonts w:ascii="Times New Roman" w:hAnsi="Times New Roman"/>
          <w:b/>
          <w:b/>
          <w:color w:val="000000"/>
        </w:rPr>
      </w:pPr>
      <w:r>
        <w:rPr>
          <w:rFonts w:ascii="Times New Roman" w:hAnsi="Times New Roman"/>
          <w:b/>
          <w:color w:val="000000"/>
        </w:rPr>
        <w:t>Nekonání a odřeknutí představení</w:t>
      </w:r>
    </w:p>
    <w:p>
      <w:pPr>
        <w:pStyle w:val="Pa0"/>
        <w:ind w:left="426" w:hanging="426"/>
        <w:rPr>
          <w:rFonts w:ascii="Times New Roman" w:hAnsi="Times New Roman"/>
          <w:color w:val="000000"/>
        </w:rPr>
      </w:pPr>
      <w:r>
        <w:rPr>
          <w:rFonts w:ascii="Times New Roman" w:hAnsi="Times New Roman"/>
          <w:color w:val="000000"/>
        </w:rPr>
      </w:r>
    </w:p>
    <w:p>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pPr>
        <w:pStyle w:val="Normal"/>
        <w:ind w:left="426" w:hanging="426"/>
        <w:rPr>
          <w:lang w:val="cs-CZ"/>
        </w:rPr>
      </w:pPr>
      <w:r>
        <w:rPr>
          <w:lang w:val="cs-CZ"/>
        </w:rPr>
      </w:r>
    </w:p>
    <w:p>
      <w:pPr>
        <w:pStyle w:val="Pa0"/>
        <w:ind w:left="426" w:hanging="426"/>
        <w:jc w:val="center"/>
        <w:rPr>
          <w:rFonts w:ascii="Times New Roman" w:hAnsi="Times New Roman"/>
        </w:rPr>
      </w:pPr>
      <w:r>
        <w:rPr>
          <w:rFonts w:ascii="Times New Roman" w:hAnsi="Times New Roman"/>
        </w:rPr>
        <w:t>Článek V</w:t>
      </w:r>
    </w:p>
    <w:p>
      <w:pPr>
        <w:pStyle w:val="Normal"/>
        <w:ind w:left="426" w:hanging="426"/>
        <w:jc w:val="center"/>
        <w:rPr>
          <w:b/>
          <w:b/>
          <w:sz w:val="24"/>
          <w:szCs w:val="24"/>
          <w:lang w:val="cs-CZ"/>
        </w:rPr>
      </w:pPr>
      <w:r>
        <w:rPr>
          <w:b/>
          <w:sz w:val="24"/>
          <w:szCs w:val="24"/>
          <w:lang w:val="cs-CZ"/>
        </w:rPr>
        <w:t>Další povinnosti Pořadatele</w:t>
      </w:r>
    </w:p>
    <w:p>
      <w:pPr>
        <w:pStyle w:val="Normal"/>
        <w:ind w:left="426" w:hanging="426"/>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pPr>
        <w:pStyle w:val="Normal"/>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umístění informací o představení na webových stránkách pořadatele bude název divadla obsahovat aktivní prolink na </w:t>
      </w:r>
      <w:hyperlink r:id="rId3">
        <w:r>
          <w:rPr>
            <w:rStyle w:val="Internetovodkaz"/>
            <w:sz w:val="24"/>
            <w:szCs w:val="24"/>
            <w:lang w:val="cs-CZ"/>
          </w:rPr>
          <w:t>www.studiodva.cz</w:t>
        </w:r>
      </w:hyperlink>
      <w:r>
        <w:rPr>
          <w:sz w:val="24"/>
          <w:szCs w:val="24"/>
          <w:lang w:val="cs-CZ"/>
        </w:rPr>
        <w:t>.    </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potřeby užít logo divadla na tištěných materiálech nebo webových stránkách pořadatele je možné jej získat v elektronické podobě na emailu: </w:t>
      </w:r>
      <w:hyperlink r:id="rId4">
        <w:r>
          <w:rPr>
            <w:rStyle w:val="Internetovodkaz"/>
            <w:sz w:val="24"/>
            <w:szCs w:val="24"/>
            <w:lang w:val="cs-CZ"/>
          </w:rPr>
          <w:t>tomas.prenosil@studiodva.cz</w:t>
        </w:r>
      </w:hyperlink>
      <w:r>
        <w:rPr>
          <w:sz w:val="24"/>
          <w:szCs w:val="24"/>
          <w:lang w:val="cs-CZ"/>
        </w:rPr>
        <w:t xml:space="preserve"> (každé užití loga podléhá jeho schválení).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V případě potřeby užití promo fotografií z představení, které je možné v tiskovém rozlišení stáhnout na webových stránkách divadla v sekci </w:t>
      </w:r>
      <w:hyperlink r:id="rId5">
        <w:r>
          <w:rPr>
            <w:rStyle w:val="Internetovodkaz"/>
            <w:sz w:val="24"/>
            <w:szCs w:val="24"/>
            <w:lang w:val="cs-CZ"/>
          </w:rPr>
          <w:t>http://www.studiodva.cz/category/pro-media/</w:t>
        </w:r>
      </w:hyperlink>
      <w:r>
        <w:rPr>
          <w:sz w:val="24"/>
          <w:szCs w:val="24"/>
          <w:lang w:val="cs-CZ"/>
        </w:rPr>
        <w:t>, je pořadatel povinen označit je (c) Studio DVA divadlo a jménem autora, pokud to prostor dovoluje.</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pPr>
        <w:pStyle w:val="Normal"/>
        <w:ind w:left="426" w:hanging="426"/>
        <w:rPr>
          <w:sz w:val="24"/>
          <w:szCs w:val="24"/>
          <w:lang w:val="cs-CZ"/>
        </w:rPr>
      </w:pPr>
      <w:r>
        <w:rPr>
          <w:sz w:val="24"/>
          <w:szCs w:val="24"/>
          <w:lang w:val="cs-CZ"/>
        </w:rPr>
      </w:r>
    </w:p>
    <w:p>
      <w:pPr>
        <w:pStyle w:val="Normal"/>
        <w:ind w:left="426" w:hanging="426"/>
        <w:rPr>
          <w:sz w:val="24"/>
          <w:szCs w:val="24"/>
          <w:lang w:val="cs-CZ"/>
        </w:rPr>
      </w:pPr>
      <w:r>
        <w:rPr>
          <w:sz w:val="24"/>
          <w:szCs w:val="24"/>
          <w:lang w:val="cs-CZ"/>
        </w:rPr>
      </w:r>
    </w:p>
    <w:p>
      <w:pPr>
        <w:pStyle w:val="Pa0"/>
        <w:ind w:left="426" w:hanging="426"/>
        <w:jc w:val="center"/>
        <w:rPr>
          <w:rFonts w:ascii="Times New Roman" w:hAnsi="Times New Roman"/>
        </w:rPr>
      </w:pPr>
      <w:r>
        <w:rPr>
          <w:rFonts w:ascii="Times New Roman" w:hAnsi="Times New Roman"/>
        </w:rPr>
        <w:t>Článek VI</w:t>
      </w:r>
    </w:p>
    <w:p>
      <w:pPr>
        <w:pStyle w:val="Pa0"/>
        <w:ind w:left="426" w:hanging="426"/>
        <w:jc w:val="center"/>
        <w:rPr>
          <w:rFonts w:ascii="Times New Roman" w:hAnsi="Times New Roman"/>
          <w:b/>
          <w:b/>
        </w:rPr>
      </w:pPr>
      <w:r>
        <w:rPr>
          <w:rFonts w:ascii="Times New Roman" w:hAnsi="Times New Roman"/>
          <w:b/>
        </w:rPr>
        <w:t>Mlčenlivost</w:t>
      </w:r>
    </w:p>
    <w:p>
      <w:pPr>
        <w:pStyle w:val="Pa0"/>
        <w:ind w:left="426" w:hanging="426"/>
        <w:rPr>
          <w:rFonts w:ascii="Times New Roman" w:hAnsi="Times New Roman"/>
        </w:rPr>
      </w:pPr>
      <w:r>
        <w:rPr>
          <w:rFonts w:ascii="Times New Roman" w:hAnsi="Times New Roman"/>
        </w:rPr>
      </w:r>
    </w:p>
    <w:p>
      <w:pPr>
        <w:pStyle w:val="Default"/>
        <w:numPr>
          <w:ilvl w:val="0"/>
          <w:numId w:val="4"/>
        </w:numPr>
        <w:ind w:left="426" w:hanging="426"/>
        <w:jc w:val="both"/>
        <w:rPr>
          <w:rFonts w:ascii="Times New Roman" w:hAnsi="Times New Roman" w:cs="Times New Roman"/>
        </w:rPr>
      </w:pPr>
      <w:bookmarkStart w:id="0" w:name="_Ref299541549"/>
      <w:r>
        <w:rPr>
          <w:rFonts w:cs="Times New Roman" w:ascii="Times New Roman" w:hAnsi="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rFonts w:cs="Times New Roman" w:ascii="Times New Roman" w:hAnsi="Times New Roman"/>
          <w:b/>
        </w:rPr>
        <w:t>Důvěrné informace</w:t>
      </w:r>
      <w:r>
        <w:rPr>
          <w:rFonts w:cs="Times New Roman" w:ascii="Times New Roman" w:hAnsi="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0"/>
      <w:r>
        <w:rPr>
          <w:rFonts w:cs="Times New Roman" w:ascii="Times New Roman" w:hAnsi="Times New Roman"/>
        </w:rP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pPr>
        <w:pStyle w:val="Normal"/>
        <w:ind w:left="426" w:hanging="426"/>
        <w:jc w:val="both"/>
        <w:rPr>
          <w:lang w:val="cs-CZ"/>
        </w:rPr>
      </w:pPr>
      <w:r>
        <w:rPr>
          <w:lang w:val="cs-CZ"/>
        </w:rPr>
      </w:r>
    </w:p>
    <w:p>
      <w:pPr>
        <w:pStyle w:val="Default"/>
        <w:numPr>
          <w:ilvl w:val="0"/>
          <w:numId w:val="4"/>
        </w:numPr>
        <w:ind w:left="426" w:hanging="426"/>
        <w:jc w:val="both"/>
        <w:rPr>
          <w:rFonts w:ascii="Times New Roman" w:hAnsi="Times New Roman" w:cs="Times New Roman"/>
        </w:rPr>
      </w:pPr>
      <w:r>
        <w:rPr>
          <w:rFonts w:cs="Times New Roman" w:ascii="Times New Roman" w:hAnsi="Times New Roman"/>
        </w:rP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pPr>
        <w:pStyle w:val="Normal"/>
        <w:jc w:val="both"/>
        <w:rPr>
          <w:lang w:val="cs-CZ"/>
        </w:rPr>
      </w:pPr>
      <w:r>
        <w:rPr>
          <w:lang w:val="cs-CZ"/>
        </w:rPr>
      </w:r>
    </w:p>
    <w:p>
      <w:pPr>
        <w:pStyle w:val="Default"/>
        <w:ind w:left="426" w:hanging="426"/>
        <w:jc w:val="center"/>
        <w:rPr>
          <w:rFonts w:ascii="Times New Roman" w:hAnsi="Times New Roman" w:cs="Times New Roman"/>
        </w:rPr>
      </w:pPr>
      <w:r>
        <w:rPr>
          <w:rFonts w:cs="Times New Roman" w:ascii="Times New Roman" w:hAnsi="Times New Roman"/>
        </w:rPr>
        <w:t>Článek VII</w:t>
      </w:r>
    </w:p>
    <w:p>
      <w:pPr>
        <w:pStyle w:val="Default"/>
        <w:ind w:left="426" w:hanging="426"/>
        <w:jc w:val="center"/>
        <w:rPr>
          <w:rFonts w:ascii="Times New Roman" w:hAnsi="Times New Roman" w:cs="Times New Roman"/>
          <w:b/>
          <w:b/>
        </w:rPr>
      </w:pPr>
      <w:r>
        <w:rPr>
          <w:rFonts w:cs="Times New Roman" w:ascii="Times New Roman" w:hAnsi="Times New Roman"/>
          <w:b/>
        </w:rPr>
        <w:t>Závěrečná ustanovení</w:t>
      </w:r>
    </w:p>
    <w:p>
      <w:pPr>
        <w:pStyle w:val="Normal"/>
        <w:ind w:left="426" w:hanging="426"/>
        <w:rPr>
          <w:lang w:val="cs-CZ"/>
        </w:rPr>
      </w:pPr>
      <w:r>
        <w:rPr>
          <w:lang w:val="cs-CZ"/>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ind w:left="426" w:hanging="426"/>
        <w:jc w:val="both"/>
        <w:rPr>
          <w:rFonts w:ascii="Times New Roman" w:hAnsi="Times New Roman" w:cs="Times New Roman"/>
        </w:rPr>
      </w:pPr>
      <w:r>
        <w:rPr>
          <w:rFonts w:cs="Times New Roman" w:ascii="Times New Roman" w:hAnsi="Times New Roman"/>
        </w:rPr>
        <w:t>Písemnosti podle předchozí věty se považují za doručené:</w:t>
      </w:r>
    </w:p>
    <w:p>
      <w:pPr>
        <w:pStyle w:val="Default"/>
        <w:ind w:left="426" w:hanging="426"/>
        <w:jc w:val="both"/>
        <w:rPr>
          <w:rFonts w:ascii="Times New Roman" w:hAnsi="Times New Roman" w:cs="Times New Roman"/>
        </w:rPr>
      </w:pPr>
      <w:r>
        <w:rPr>
          <w:rFonts w:cs="Times New Roman" w:ascii="Times New Roman" w:hAnsi="Times New Roman"/>
        </w:rPr>
      </w:r>
    </w:p>
    <w:p>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pPr>
        <w:pStyle w:val="BMa1"/>
        <w:numPr>
          <w:ilvl w:val="1"/>
          <w:numId w:val="6"/>
        </w:numPr>
        <w:ind w:left="426" w:hanging="426"/>
        <w:jc w:val="both"/>
        <w:rPr>
          <w:sz w:val="24"/>
          <w:szCs w:val="24"/>
        </w:rPr>
      </w:pPr>
      <w:r>
        <w:rPr>
          <w:sz w:val="24"/>
          <w:szCs w:val="24"/>
        </w:rPr>
        <w:t>při doručování kurýrem druhý den po odeslání.</w:t>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Pořadatel prohlašuje, že je oprávněn uzavřít tuto smlouvu a dojednat veškeré její podmínky a přijmout plnění z této smlouvy.</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Tato smlouva se řídí právním řádem České republiky zejména autorským zákonem a občanským zákoníkem a nabývá platnosti a účinnosti dnem jejího podpisu oběma Stranami nebo zveřejnění v souladu se Zákonem o registru smluv.</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 xml:space="preserve">Tato smlouva může být měněna nebo doplňována pouze písemnými dodatky podepsanými oběma Stranami. </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 xml:space="preserve">Tato smlouva je vyhotovena ve dvou stejnopisech, z nichž po jednom obdrží každá Strana. </w:t>
      </w:r>
    </w:p>
    <w:p>
      <w:pPr>
        <w:pStyle w:val="Default"/>
        <w:ind w:left="426" w:hanging="426"/>
        <w:jc w:val="both"/>
        <w:rPr>
          <w:rFonts w:ascii="Times New Roman" w:hAnsi="Times New Roman" w:cs="Times New Roman"/>
        </w:rPr>
      </w:pPr>
      <w:r>
        <w:rPr>
          <w:rFonts w:cs="Times New Roman" w:ascii="Times New Roman" w:hAnsi="Times New Roman"/>
        </w:rPr>
      </w:r>
    </w:p>
    <w:p>
      <w:pPr>
        <w:pStyle w:val="Pa5"/>
        <w:ind w:left="426" w:hanging="426"/>
        <w:jc w:val="center"/>
        <w:rPr>
          <w:rFonts w:ascii="Times New Roman" w:hAnsi="Times New Roman"/>
        </w:rPr>
      </w:pPr>
      <w:r>
        <w:rPr>
          <w:rFonts w:ascii="Times New Roman" w:hAnsi="Times New Roman"/>
        </w:rPr>
      </w:r>
    </w:p>
    <w:p>
      <w:pPr>
        <w:pStyle w:val="Pa5"/>
        <w:ind w:left="426" w:hanging="426"/>
        <w:rPr>
          <w:rFonts w:ascii="Times New Roman" w:hAnsi="Times New Roman"/>
        </w:rPr>
      </w:pPr>
      <w:r>
        <w:rPr>
          <w:rFonts w:ascii="Times New Roman" w:hAnsi="Times New Roman"/>
        </w:rPr>
        <w:t xml:space="preserve">V .................... dne .................... </w:t>
        <w:tab/>
        <w:tab/>
        <w:tab/>
        <w:tab/>
        <w:t xml:space="preserve">V .................... dne .................... </w:t>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t>__________________________</w:t>
        <w:tab/>
        <w:tab/>
        <w:tab/>
        <w:tab/>
        <w:t>__________________________</w:t>
      </w:r>
    </w:p>
    <w:p>
      <w:pPr>
        <w:pStyle w:val="Default"/>
        <w:ind w:left="426" w:hanging="426"/>
        <w:rPr>
          <w:rFonts w:ascii="Times New Roman" w:hAnsi="Times New Roman" w:cs="Times New Roman"/>
        </w:rPr>
      </w:pPr>
      <w:r>
        <w:rPr>
          <w:rFonts w:cs="Times New Roman" w:ascii="Times New Roman" w:hAnsi="Times New Roman"/>
        </w:rPr>
        <w:t>Divadlo</w:t>
        <w:tab/>
        <w:tab/>
        <w:tab/>
        <w:tab/>
        <w:tab/>
        <w:tab/>
        <w:tab/>
        <w:t>Pořadatel</w:t>
      </w:r>
    </w:p>
    <w:p>
      <w:pPr>
        <w:pStyle w:val="Normal"/>
        <w:tabs>
          <w:tab w:val="left" w:pos="675" w:leader="none"/>
        </w:tabs>
        <w:ind w:left="426" w:hanging="426"/>
        <w:jc w:val="both"/>
        <w:rPr>
          <w:b/>
          <w:b/>
          <w:color w:val="000000"/>
          <w:lang w:val="cs-CZ"/>
        </w:rPr>
      </w:pPr>
      <w:r>
        <w:rPr>
          <w:b/>
          <w:color w:val="000000"/>
          <w:lang w:val="cs-CZ"/>
        </w:rPr>
      </w:r>
    </w:p>
    <w:p>
      <w:pPr>
        <w:pStyle w:val="Normal"/>
        <w:tabs>
          <w:tab w:val="left" w:pos="675" w:leader="none"/>
        </w:tabs>
        <w:ind w:left="708" w:hanging="0"/>
        <w:jc w:val="both"/>
        <w:rPr>
          <w:b/>
          <w:b/>
          <w:color w:val="000000"/>
          <w:lang w:val="cs-CZ"/>
        </w:rPr>
      </w:pPr>
      <w:r>
        <w:rPr>
          <w:b/>
          <w:color w:val="000000"/>
          <w:lang w:val="cs-CZ"/>
        </w:rPr>
      </w:r>
    </w:p>
    <w:p>
      <w:pPr>
        <w:pStyle w:val="Normal"/>
        <w:jc w:val="center"/>
        <w:rPr>
          <w:color w:val="000000"/>
          <w:lang w:val="cs-CZ"/>
        </w:rPr>
      </w:pPr>
      <w:r>
        <w:rPr>
          <w:color w:val="000000"/>
          <w:lang w:val="cs-CZ"/>
        </w:rPr>
      </w:r>
    </w:p>
    <w:p>
      <w:pPr>
        <w:pStyle w:val="Normal"/>
        <w:suppressAutoHyphens w:val="false"/>
        <w:rPr>
          <w:color w:val="000000"/>
          <w:lang w:val="cs-CZ"/>
        </w:rPr>
      </w:pPr>
      <w:r>
        <w:rPr>
          <w:color w:val="000000"/>
          <w:lang w:val="cs-CZ"/>
        </w:rPr>
      </w:r>
      <w:r>
        <w:br w:type="page"/>
      </w:r>
    </w:p>
    <w:p>
      <w:pPr>
        <w:pStyle w:val="Normal"/>
        <w:jc w:val="center"/>
        <w:rPr>
          <w:color w:val="000000"/>
          <w:lang w:val="cs-CZ"/>
        </w:rPr>
      </w:pPr>
      <w:r>
        <w:rPr>
          <w:color w:val="000000"/>
          <w:lang w:val="cs-CZ"/>
        </w:rPr>
        <w:t>Příloha č. 1</w:t>
      </w:r>
    </w:p>
    <w:p>
      <w:pPr>
        <w:pStyle w:val="Normal"/>
        <w:jc w:val="center"/>
        <w:rPr>
          <w:color w:val="000000"/>
          <w:lang w:val="cs-CZ"/>
        </w:rPr>
      </w:pPr>
      <w:r>
        <w:rPr>
          <w:color w:val="000000"/>
          <w:lang w:val="cs-CZ"/>
        </w:rPr>
        <w:t>Detailní finanční ujednání a závazky třetích stran nepodléhající zveřejnění</w:t>
      </w:r>
    </w:p>
    <w:p>
      <w:pPr>
        <w:pStyle w:val="Normal"/>
        <w:jc w:val="center"/>
        <w:rPr>
          <w:color w:val="000000"/>
          <w:lang w:val="cs-CZ"/>
        </w:rPr>
      </w:pPr>
      <w:r>
        <w:rPr>
          <w:color w:val="000000"/>
          <w:lang w:val="cs-CZ"/>
        </w:rPr>
      </w:r>
    </w:p>
    <w:p>
      <w:pPr>
        <w:pStyle w:val="Normal"/>
        <w:jc w:val="center"/>
        <w:rPr>
          <w:color w:val="000000"/>
          <w:lang w:val="cs-CZ"/>
        </w:rPr>
      </w:pPr>
      <w:r>
        <w:rPr>
          <w:color w:val="000000"/>
          <w:lang w:val="cs-CZ"/>
        </w:rPr>
      </w:r>
    </w:p>
    <w:p>
      <w:pPr>
        <w:pStyle w:val="Pa0"/>
        <w:numPr>
          <w:ilvl w:val="0"/>
          <w:numId w:val="9"/>
        </w:numPr>
        <w:jc w:val="both"/>
        <w:rPr>
          <w:rFonts w:ascii="Times New Roman" w:hAnsi="Times New Roman"/>
          <w:color w:val="000000"/>
        </w:rPr>
      </w:pPr>
      <w:r>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Pr>
          <w:rFonts w:ascii="Times New Roman" w:hAnsi="Times New Roman"/>
        </w:rPr>
        <w:t>souboru a dekorací</w:t>
      </w:r>
      <w:r>
        <w:rPr>
          <w:rFonts w:ascii="Times New Roman" w:hAnsi="Times New Roman"/>
          <w:color w:val="000000"/>
        </w:rPr>
        <w:t>, tzn. ……..</w:t>
      </w:r>
      <w:r>
        <w:rPr>
          <w:rFonts w:ascii="Times New Roman" w:hAnsi="Times New Roman"/>
          <w:b/>
          <w:color w:val="000000"/>
        </w:rPr>
        <w:t>,- Kč</w:t>
      </w:r>
      <w:r>
        <w:rPr>
          <w:rFonts w:ascii="Times New Roman" w:hAnsi="Times New Roman"/>
          <w:color w:val="000000"/>
        </w:rPr>
        <w:t xml:space="preserve"> plus 21 % DPH na základě faktury v hotovosti se splatností v den konání představení (viz článek I). </w:t>
      </w:r>
    </w:p>
    <w:p>
      <w:pPr>
        <w:pStyle w:val="Normal"/>
        <w:ind w:left="708" w:hanging="0"/>
        <w:rPr/>
      </w:pPr>
      <w:r>
        <w:rPr/>
      </w:r>
    </w:p>
    <w:p>
      <w:pPr>
        <w:pStyle w:val="Pa0"/>
        <w:numPr>
          <w:ilvl w:val="0"/>
          <w:numId w:val="9"/>
        </w:numPr>
        <w:jc w:val="both"/>
        <w:rPr/>
      </w:pPr>
      <w:r>
        <w:rPr>
          <w:rFonts w:ascii="Times New Roman" w:hAnsi="Times New Roman"/>
          <w:color w:val="000000"/>
        </w:rPr>
        <w:t xml:space="preserve">V případě, že Pořadatel odebere od Divadla plakáty (ve formátu 30 x 60 cm), je Pořadatel povinen uhradit divadlu částku za plakáty ve výši: 18,- Kč včetně DPH za 1 ks + kurýrní služba, objednávky jsou možné přes e-shop na </w:t>
      </w:r>
      <w:hyperlink r:id="rId6">
        <w:r>
          <w:rPr>
            <w:rStyle w:val="Internetovodkaz"/>
            <w:rFonts w:ascii="Times New Roman" w:hAnsi="Times New Roman"/>
          </w:rPr>
          <w:t>https://eshop.studiodva.cz/kategorie-produktu/plakaty/</w:t>
        </w:r>
      </w:hyperlink>
    </w:p>
    <w:p>
      <w:pPr>
        <w:pStyle w:val="Normal"/>
        <w:rPr>
          <w:lang w:val="cs-CZ"/>
        </w:rPr>
      </w:pPr>
      <w:r>
        <w:rPr>
          <w:lang w:val="cs-CZ"/>
        </w:rPr>
      </w:r>
    </w:p>
    <w:p>
      <w:pPr>
        <w:pStyle w:val="Pa0"/>
        <w:numPr>
          <w:ilvl w:val="0"/>
          <w:numId w:val="9"/>
        </w:numPr>
        <w:jc w:val="both"/>
        <w:rPr>
          <w:rFonts w:ascii="Times New Roman" w:hAnsi="Times New Roman"/>
          <w:color w:val="000000"/>
        </w:rPr>
      </w:pPr>
      <w:r>
        <w:rPr>
          <w:rFonts w:ascii="Times New Roman" w:hAnsi="Times New Roman"/>
          <w:color w:val="000000"/>
        </w:rPr>
        <w:t xml:space="preserve">Pořadatel se dále zavazuje </w:t>
      </w:r>
      <w:r>
        <w:rPr>
          <w:rFonts w:ascii="Times New Roman" w:hAnsi="Times New Roman"/>
          <w:b/>
          <w:color w:val="000000"/>
        </w:rPr>
        <w:t>uhradit alikvot ubytování</w:t>
      </w:r>
      <w:r>
        <w:rPr>
          <w:rFonts w:ascii="Times New Roman" w:hAnsi="Times New Roman"/>
          <w:color w:val="000000"/>
        </w:rPr>
        <w:t xml:space="preserve"> se snídaní pro soubor Divadla a jeho technický personál v min. tříhvězdičkovém hotelu max. v širším centru města (hotel typu motorest není přípustný)</w:t>
      </w:r>
      <w:r>
        <w:rPr>
          <w:rFonts w:ascii="Times New Roman" w:hAnsi="Times New Roman"/>
          <w:color w:val="000000"/>
          <w:sz w:val="20"/>
          <w:szCs w:val="20"/>
        </w:rPr>
        <w:t xml:space="preserve"> </w:t>
      </w:r>
      <w:r>
        <w:rPr>
          <w:rFonts w:ascii="Times New Roman" w:hAnsi="Times New Roman"/>
          <w:color w:val="000000"/>
        </w:rPr>
        <w:t xml:space="preserve">a to: v těchto dnech: </w:t>
      </w:r>
      <w:r>
        <w:rPr>
          <w:rFonts w:ascii="Times New Roman" w:hAnsi="Times New Roman"/>
          <w:b/>
          <w:color w:val="000000"/>
        </w:rPr>
        <w:t>13. – 14.2. 2019</w:t>
      </w:r>
      <w:r>
        <w:rPr>
          <w:rFonts w:ascii="Times New Roman" w:hAnsi="Times New Roman"/>
          <w:color w:val="000000"/>
        </w:rPr>
        <w:t xml:space="preserve">, 8x jednolůžkový pokoj a 5x dvoulůžkový pokoj do 17 hod. v den odjezdu. </w:t>
      </w:r>
      <w:r>
        <w:rPr>
          <w:rFonts w:ascii="Times New Roman" w:hAnsi="Times New Roman"/>
          <w:b/>
          <w:color w:val="000000"/>
        </w:rPr>
        <w:t>Ubytování zajistí a alikvotní část uhradí další pořadatel:</w:t>
      </w:r>
      <w:r>
        <w:rPr>
          <w:rFonts w:ascii="Times New Roman" w:hAnsi="Times New Roman"/>
          <w:color w:val="000000"/>
        </w:rPr>
        <w:t xml:space="preserve"> </w:t>
      </w:r>
      <w:r>
        <w:rPr>
          <w:rFonts w:ascii="Times New Roman" w:hAnsi="Times New Roman"/>
          <w:b/>
          <w:color w:val="000000"/>
        </w:rPr>
        <w:t>13.2.</w:t>
      </w:r>
      <w:r>
        <w:rPr>
          <w:rFonts w:ascii="Times New Roman" w:hAnsi="Times New Roman"/>
          <w:color w:val="000000"/>
        </w:rPr>
        <w:t xml:space="preserve"> </w:t>
      </w:r>
      <w:r>
        <w:rPr>
          <w:rFonts w:ascii="Times New Roman" w:hAnsi="Times New Roman"/>
          <w:b/>
          <w:color w:val="000000"/>
        </w:rPr>
        <w:t>Dům kultury města Ostravy, 28. října 124/2556</w:t>
      </w:r>
      <w:r>
        <w:rPr>
          <w:rFonts w:ascii="Times New Roman" w:hAnsi="Times New Roman"/>
          <w:color w:val="000000"/>
        </w:rPr>
        <w:t xml:space="preserve">, </w:t>
      </w:r>
      <w:r>
        <w:rPr>
          <w:rFonts w:ascii="Times New Roman" w:hAnsi="Times New Roman"/>
          <w:b/>
          <w:color w:val="000000"/>
        </w:rPr>
        <w:t>Ostrava</w:t>
      </w:r>
      <w:r>
        <w:rPr>
          <w:rFonts w:ascii="Times New Roman" w:hAnsi="Times New Roman"/>
          <w:color w:val="000000"/>
        </w:rPr>
        <w:t xml:space="preserve"> (kontaktní osoba: Taťána Strakošová, </w:t>
      </w:r>
      <w:r>
        <w:rPr/>
        <w:t>tel.: 732 753 000, mail: strakosova@dkv.cz)</w:t>
      </w:r>
    </w:p>
    <w:p>
      <w:pPr>
        <w:pStyle w:val="Normal"/>
        <w:rPr>
          <w:lang w:val="cs-CZ"/>
        </w:rPr>
      </w:pPr>
      <w:r>
        <w:rPr>
          <w:lang w:val="cs-CZ"/>
        </w:rPr>
      </w:r>
    </w:p>
    <w:p>
      <w:pPr>
        <w:pStyle w:val="Pa0"/>
        <w:numPr>
          <w:ilvl w:val="0"/>
          <w:numId w:val="9"/>
        </w:numPr>
        <w:jc w:val="both"/>
        <w:rPr/>
      </w:pPr>
      <w:r>
        <w:rPr>
          <w:rFonts w:ascii="Times New Roman" w:hAnsi="Times New Roman"/>
          <w:color w:val="000000"/>
        </w:rPr>
        <w:t xml:space="preserve">Pořadatel se dále zavazuje nahlásit Divadlu do 10 dnů po uskutečnění představení celkovou hrubou tržbu za představení na adresu </w:t>
      </w:r>
      <w:hyperlink r:id="rId7">
        <w:r>
          <w:rPr>
            <w:rStyle w:val="ListLabel88"/>
            <w:rFonts w:ascii="Times New Roman" w:hAnsi="Times New Roman"/>
            <w:color w:val="000000"/>
          </w:rPr>
          <w:t>alena.davidova@studiodva.cz</w:t>
        </w:r>
      </w:hyperlink>
      <w:r>
        <w:rPr>
          <w:rFonts w:ascii="Times New Roman" w:hAnsi="Times New Roman"/>
          <w:color w:val="000000"/>
        </w:rPr>
        <w:t xml:space="preserve"> (dále jen „</w:t>
      </w:r>
      <w:r>
        <w:rPr>
          <w:rFonts w:ascii="Times New Roman" w:hAnsi="Times New Roman"/>
          <w:b/>
          <w:color w:val="000000"/>
        </w:rPr>
        <w:t>hlášení o tržbách</w:t>
      </w:r>
      <w:r>
        <w:rPr>
          <w:rFonts w:ascii="Times New Roman" w:hAnsi="Times New Roman"/>
          <w:color w:val="000000"/>
        </w:rPr>
        <w:t>“) a zaplatit podílovou odměnu (</w:t>
      </w:r>
      <w:r>
        <w:rPr>
          <w:rFonts w:ascii="Times New Roman" w:hAnsi="Times New Roman"/>
          <w:b/>
          <w:color w:val="000000"/>
        </w:rPr>
        <w:t>15 % z hrubé tržby</w:t>
      </w:r>
      <w:r>
        <w:rPr>
          <w:rFonts w:ascii="Times New Roman" w:hAnsi="Times New Roman"/>
          <w:color w:val="000000"/>
        </w:rPr>
        <w:t xml:space="preserve"> – Zdravý nemocný), </w:t>
      </w:r>
      <w:r>
        <w:rPr>
          <w:rFonts w:ascii="Times New Roman" w:hAnsi="Times New Roman"/>
        </w:rPr>
        <w:t>přičemž hrubými tržbami se rozumí úhrn tržeb bez DPH před odečtením jakýchkoli dalších položek</w:t>
      </w:r>
      <w:r>
        <w:rPr>
          <w:rFonts w:ascii="Times New Roman" w:hAnsi="Times New Roman"/>
          <w:color w:val="000000"/>
        </w:rPr>
        <w:t xml:space="preserve">. Podílová odměna bude navýšena o DPH, protože nositel práv je plátcem DPH. Na základě hlášení o tržbách vystaví Divadlo fakturu, kterou je Pořadatel povinen uhradit ve lhůtě splatnosti na faktuře uvedené a na bankovní účet uvedený na faktuře. </w:t>
      </w:r>
    </w:p>
    <w:p>
      <w:pPr>
        <w:pStyle w:val="Normal"/>
        <w:rPr>
          <w:lang w:val="cs-CZ"/>
        </w:rPr>
      </w:pPr>
      <w:r>
        <w:rPr>
          <w:lang w:val="cs-CZ"/>
        </w:rPr>
      </w:r>
    </w:p>
    <w:p>
      <w:pPr>
        <w:pStyle w:val="Pa0"/>
        <w:numPr>
          <w:ilvl w:val="0"/>
          <w:numId w:val="9"/>
        </w:numPr>
        <w:jc w:val="both"/>
        <w:rPr>
          <w:rFonts w:ascii="Times New Roman" w:hAnsi="Times New Roman"/>
        </w:rPr>
      </w:pPr>
      <w:r>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Pr>
          <w:rFonts w:ascii="Times New Roman" w:hAnsi="Times New Roman"/>
          <w:color w:val="000000"/>
        </w:rPr>
        <w:t>stanovené v článku III odst. 1 této smlouvy a dále uhradit Divadlu náklady vynaložené na dopravu.</w:t>
      </w:r>
      <w:r>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6 této přílohy č. 1.</w:t>
      </w:r>
    </w:p>
    <w:p>
      <w:pPr>
        <w:pStyle w:val="Normal"/>
        <w:rPr>
          <w:lang w:val="cs-CZ"/>
        </w:rPr>
      </w:pPr>
      <w:r>
        <w:rPr>
          <w:lang w:val="cs-CZ"/>
        </w:rPr>
      </w:r>
    </w:p>
    <w:p>
      <w:pPr>
        <w:pStyle w:val="Pa0"/>
        <w:numPr>
          <w:ilvl w:val="0"/>
          <w:numId w:val="9"/>
        </w:numPr>
        <w:jc w:val="both"/>
        <w:rPr>
          <w:rFonts w:ascii="Times New Roman" w:hAnsi="Times New Roman"/>
          <w:color w:val="000000"/>
        </w:rPr>
      </w:pPr>
      <w:r>
        <w:rPr>
          <w:rFonts w:ascii="Times New Roman" w:hAnsi="Times New Roman"/>
          <w:color w:val="000000"/>
        </w:rPr>
        <w:t xml:space="preserve">Pro případ prodlení s platbou jakékoli odměny či úhrady dle této smlouvy sjednávají Strany smluvní pokutu ve výši 0,1 % z dlužné částky za každý den prodlení. Pro případ porušení povinnosti podle odst. 4 této přílohy č. 1 (prodlení s dodáním hlášení o tržbách) sjednávají Strany smluvní pokutu ve výši           50,- Kč za každý den prodlení. Smluvní pokuty jsou splatné do tří pracovních dní dnů od doručení výzvy k jejich zaplacení. </w:t>
      </w:r>
    </w:p>
    <w:p>
      <w:pPr>
        <w:pStyle w:val="Normal"/>
        <w:rPr>
          <w:lang w:val="cs-CZ"/>
        </w:rPr>
      </w:pPr>
      <w:r>
        <w:rPr>
          <w:lang w:val="cs-CZ"/>
        </w:rPr>
      </w:r>
    </w:p>
    <w:p>
      <w:pPr>
        <w:pStyle w:val="Pa0"/>
        <w:numPr>
          <w:ilvl w:val="0"/>
          <w:numId w:val="9"/>
        </w:numPr>
        <w:jc w:val="both"/>
        <w:rPr/>
      </w:pPr>
      <w:r>
        <w:rPr>
          <w:rFonts w:ascii="Times New Roman" w:hAnsi="Times New Roman"/>
          <w:color w:val="000000"/>
        </w:rPr>
        <w:t xml:space="preserve">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li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8">
        <w:r>
          <w:rPr>
            <w:rStyle w:val="Internetovodkaz"/>
            <w:rFonts w:ascii="Times New Roman" w:hAnsi="Times New Roman"/>
          </w:rPr>
          <w:t>lucie.blehova@studiodva.cz</w:t>
        </w:r>
      </w:hyperlink>
      <w:r>
        <w:rPr>
          <w:rFonts w:ascii="Times New Roman" w:hAnsi="Times New Roman"/>
          <w:color w:val="000000"/>
        </w:rPr>
        <w:t>.</w:t>
      </w:r>
    </w:p>
    <w:p>
      <w:pPr>
        <w:pStyle w:val="Normal"/>
        <w:rPr>
          <w:lang w:val="cs-CZ"/>
        </w:rPr>
      </w:pPr>
      <w:r>
        <w:rPr>
          <w:lang w:val="cs-CZ"/>
        </w:rPr>
      </w:r>
    </w:p>
    <w:p>
      <w:pPr>
        <w:pStyle w:val="Pa0"/>
        <w:numPr>
          <w:ilvl w:val="0"/>
          <w:numId w:val="9"/>
        </w:numPr>
        <w:jc w:val="both"/>
        <w:rPr>
          <w:rFonts w:ascii="Times New Roman" w:hAnsi="Times New Roman"/>
          <w:color w:val="000000"/>
        </w:rPr>
      </w:pPr>
      <w:r>
        <w:rPr>
          <w:rFonts w:ascii="Times New Roman" w:hAnsi="Times New Roman"/>
          <w:color w:val="000000"/>
        </w:rPr>
        <w:t>V případě, že Divadlo odřekne představení před jeho konáním (viz článek I odst. 1 této smlouvy), je povinno uhradit Pořadateli prokazatelné náklady, avšak do maximální výše 3.000,-Kč (</w:t>
      </w:r>
      <w:r>
        <w:rPr>
          <w:rFonts w:ascii="Times New Roman" w:hAnsi="Times New Roman"/>
          <w:i/>
          <w:color w:val="000000"/>
        </w:rPr>
        <w:t>slovy: tři tisíce korun českých</w:t>
      </w:r>
      <w:r>
        <w:rPr>
          <w:rFonts w:ascii="Times New Roman" w:hAnsi="Times New Roman"/>
          <w:color w:val="000000"/>
        </w:rPr>
        <w:t xml:space="preserve">), tzn., že Pořadatel musí předložit Divadlu příslušné faktury spojené s přípravou představení. </w:t>
      </w:r>
    </w:p>
    <w:p>
      <w:pPr>
        <w:pStyle w:val="Normal"/>
        <w:rPr/>
      </w:pPr>
      <w:r>
        <w:rPr/>
      </w:r>
    </w:p>
    <w:sectPr>
      <w:type w:val="nextPage"/>
      <w:pgSz w:w="11906" w:h="16838"/>
      <w:pgMar w:left="567" w:right="567" w:header="0" w:top="567" w:footer="0" w:bottom="567" w:gutter="0"/>
      <w:pgNumType w:fmt="decimal"/>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ucida Grande">
    <w:charset w:val="ee"/>
    <w:family w:val="roman"/>
    <w:pitch w:val="variable"/>
  </w:font>
  <w:font w:name="Liberation Sans">
    <w:altName w:val="Arial"/>
    <w:charset w:val="ee"/>
    <w:family w:val="swiss"/>
    <w:pitch w:val="variable"/>
  </w:font>
  <w:font w:name="Minion Pro">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
    <w:lvl w:ilvl="0">
      <w:start w:val="1"/>
      <w:numFmt w:val="decimal"/>
      <w:lvlText w:val="%1."/>
      <w:lvlJc w:val="left"/>
      <w:pPr>
        <w:ind w:left="7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sz w:val="24"/>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6">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sz w:val="24"/>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94f55"/>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Normal"/>
    <w:qFormat/>
    <w:rsid w:val="00194f55"/>
    <w:pPr>
      <w:keepNext/>
      <w:numPr>
        <w:ilvl w:val="0"/>
        <w:numId w:val="1"/>
      </w:numPr>
      <w:jc w:val="both"/>
      <w:outlineLvl w:val="0"/>
      <w:outlineLvl w:val="0"/>
    </w:pPr>
    <w:rPr/>
  </w:style>
  <w:style w:type="paragraph" w:styleId="Heading2">
    <w:name w:val="Heading 2"/>
    <w:basedOn w:val="Normal"/>
    <w:qFormat/>
    <w:rsid w:val="00194f55"/>
    <w:pPr>
      <w:keepNext/>
      <w:numPr>
        <w:ilvl w:val="1"/>
        <w:numId w:val="1"/>
      </w:numPr>
      <w:jc w:val="both"/>
      <w:outlineLvl w:val="1"/>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sid w:val="00194f55"/>
    <w:rPr/>
  </w:style>
  <w:style w:type="character" w:styleId="WW8Num1z1" w:customStyle="1">
    <w:name w:val="WW8Num1z1"/>
    <w:qFormat/>
    <w:rsid w:val="00194f55"/>
    <w:rPr/>
  </w:style>
  <w:style w:type="character" w:styleId="WW8Num1z2" w:customStyle="1">
    <w:name w:val="WW8Num1z2"/>
    <w:qFormat/>
    <w:rsid w:val="00194f55"/>
    <w:rPr/>
  </w:style>
  <w:style w:type="character" w:styleId="WW8Num1z3" w:customStyle="1">
    <w:name w:val="WW8Num1z3"/>
    <w:qFormat/>
    <w:rsid w:val="00194f55"/>
    <w:rPr/>
  </w:style>
  <w:style w:type="character" w:styleId="WW8Num1z4" w:customStyle="1">
    <w:name w:val="WW8Num1z4"/>
    <w:qFormat/>
    <w:rsid w:val="00194f55"/>
    <w:rPr/>
  </w:style>
  <w:style w:type="character" w:styleId="WW8Num1z5" w:customStyle="1">
    <w:name w:val="WW8Num1z5"/>
    <w:qFormat/>
    <w:rsid w:val="00194f55"/>
    <w:rPr/>
  </w:style>
  <w:style w:type="character" w:styleId="WW8Num1z6" w:customStyle="1">
    <w:name w:val="WW8Num1z6"/>
    <w:qFormat/>
    <w:rsid w:val="00194f55"/>
    <w:rPr/>
  </w:style>
  <w:style w:type="character" w:styleId="WW8Num1z7" w:customStyle="1">
    <w:name w:val="WW8Num1z7"/>
    <w:qFormat/>
    <w:rsid w:val="00194f55"/>
    <w:rPr/>
  </w:style>
  <w:style w:type="character" w:styleId="WW8Num1z8" w:customStyle="1">
    <w:name w:val="WW8Num1z8"/>
    <w:qFormat/>
    <w:rsid w:val="00194f55"/>
    <w:rPr/>
  </w:style>
  <w:style w:type="character" w:styleId="WW8Num2z0" w:customStyle="1">
    <w:name w:val="WW8Num2z0"/>
    <w:qFormat/>
    <w:rsid w:val="00194f55"/>
    <w:rPr/>
  </w:style>
  <w:style w:type="character" w:styleId="WW8Num2z2" w:customStyle="1">
    <w:name w:val="WW8Num2z2"/>
    <w:qFormat/>
    <w:rsid w:val="00194f55"/>
    <w:rPr/>
  </w:style>
  <w:style w:type="character" w:styleId="WW8Num2z3" w:customStyle="1">
    <w:name w:val="WW8Num2z3"/>
    <w:qFormat/>
    <w:rsid w:val="00194f55"/>
    <w:rPr/>
  </w:style>
  <w:style w:type="character" w:styleId="WW8Num2z4" w:customStyle="1">
    <w:name w:val="WW8Num2z4"/>
    <w:qFormat/>
    <w:rsid w:val="00194f55"/>
    <w:rPr/>
  </w:style>
  <w:style w:type="character" w:styleId="WW8Num2z5" w:customStyle="1">
    <w:name w:val="WW8Num2z5"/>
    <w:qFormat/>
    <w:rsid w:val="00194f55"/>
    <w:rPr/>
  </w:style>
  <w:style w:type="character" w:styleId="WW8Num2z6" w:customStyle="1">
    <w:name w:val="WW8Num2z6"/>
    <w:qFormat/>
    <w:rsid w:val="00194f55"/>
    <w:rPr/>
  </w:style>
  <w:style w:type="character" w:styleId="WW8Num2z7" w:customStyle="1">
    <w:name w:val="WW8Num2z7"/>
    <w:qFormat/>
    <w:rsid w:val="00194f55"/>
    <w:rPr/>
  </w:style>
  <w:style w:type="character" w:styleId="WW8Num2z8" w:customStyle="1">
    <w:name w:val="WW8Num2z8"/>
    <w:qFormat/>
    <w:rsid w:val="00194f55"/>
    <w:rPr/>
  </w:style>
  <w:style w:type="character" w:styleId="WW8Num3z0" w:customStyle="1">
    <w:name w:val="WW8Num3z0"/>
    <w:qFormat/>
    <w:rsid w:val="00194f55"/>
    <w:rPr/>
  </w:style>
  <w:style w:type="character" w:styleId="WW8Num3z1" w:customStyle="1">
    <w:name w:val="WW8Num3z1"/>
    <w:qFormat/>
    <w:rsid w:val="00194f55"/>
    <w:rPr/>
  </w:style>
  <w:style w:type="character" w:styleId="WW8Num3z2" w:customStyle="1">
    <w:name w:val="WW8Num3z2"/>
    <w:qFormat/>
    <w:rsid w:val="00194f55"/>
    <w:rPr/>
  </w:style>
  <w:style w:type="character" w:styleId="WW8Num3z3" w:customStyle="1">
    <w:name w:val="WW8Num3z3"/>
    <w:qFormat/>
    <w:rsid w:val="00194f55"/>
    <w:rPr/>
  </w:style>
  <w:style w:type="character" w:styleId="WW8Num3z4" w:customStyle="1">
    <w:name w:val="WW8Num3z4"/>
    <w:qFormat/>
    <w:rsid w:val="00194f55"/>
    <w:rPr/>
  </w:style>
  <w:style w:type="character" w:styleId="WW8Num3z5" w:customStyle="1">
    <w:name w:val="WW8Num3z5"/>
    <w:qFormat/>
    <w:rsid w:val="00194f55"/>
    <w:rPr/>
  </w:style>
  <w:style w:type="character" w:styleId="WW8Num3z6" w:customStyle="1">
    <w:name w:val="WW8Num3z6"/>
    <w:qFormat/>
    <w:rsid w:val="00194f55"/>
    <w:rPr/>
  </w:style>
  <w:style w:type="character" w:styleId="WW8Num3z7" w:customStyle="1">
    <w:name w:val="WW8Num3z7"/>
    <w:qFormat/>
    <w:rsid w:val="00194f55"/>
    <w:rPr/>
  </w:style>
  <w:style w:type="character" w:styleId="WW8Num3z8" w:customStyle="1">
    <w:name w:val="WW8Num3z8"/>
    <w:qFormat/>
    <w:rsid w:val="00194f55"/>
    <w:rPr/>
  </w:style>
  <w:style w:type="character" w:styleId="Standardnpsmoodstavce5" w:customStyle="1">
    <w:name w:val="Standardní písmo odstavce5"/>
    <w:qFormat/>
    <w:rsid w:val="00194f55"/>
    <w:rPr/>
  </w:style>
  <w:style w:type="character" w:styleId="WW8Num2z1" w:customStyle="1">
    <w:name w:val="WW8Num2z1"/>
    <w:qFormat/>
    <w:rsid w:val="00194f55"/>
    <w:rPr/>
  </w:style>
  <w:style w:type="character" w:styleId="AbsatzStandardschriftart" w:customStyle="1">
    <w:name w:val="Absatz-Standardschriftart"/>
    <w:qFormat/>
    <w:rsid w:val="00194f55"/>
    <w:rPr/>
  </w:style>
  <w:style w:type="character" w:styleId="WWAbsatzStandardschriftart" w:customStyle="1">
    <w:name w:val="WW-Absatz-Standardschriftart"/>
    <w:qFormat/>
    <w:rsid w:val="00194f55"/>
    <w:rPr/>
  </w:style>
  <w:style w:type="character" w:styleId="WWAbsatzStandardschriftart1" w:customStyle="1">
    <w:name w:val="WW-Absatz-Standardschriftart1"/>
    <w:qFormat/>
    <w:rsid w:val="00194f55"/>
    <w:rPr/>
  </w:style>
  <w:style w:type="character" w:styleId="WWAbsatzStandardschriftart11" w:customStyle="1">
    <w:name w:val="WW-Absatz-Standardschriftart11"/>
    <w:qFormat/>
    <w:rsid w:val="00194f55"/>
    <w:rPr/>
  </w:style>
  <w:style w:type="character" w:styleId="WWAbsatzStandardschriftart111" w:customStyle="1">
    <w:name w:val="WW-Absatz-Standardschriftart111"/>
    <w:qFormat/>
    <w:rsid w:val="00194f55"/>
    <w:rPr/>
  </w:style>
  <w:style w:type="character" w:styleId="Standardnpsmoodstavce4" w:customStyle="1">
    <w:name w:val="Standardní písmo odstavce4"/>
    <w:qFormat/>
    <w:rsid w:val="00194f55"/>
    <w:rPr/>
  </w:style>
  <w:style w:type="character" w:styleId="Standardnpsmoodstavce3" w:customStyle="1">
    <w:name w:val="Standardní písmo odstavce3"/>
    <w:qFormat/>
    <w:rsid w:val="00194f55"/>
    <w:rPr/>
  </w:style>
  <w:style w:type="character" w:styleId="WWAbsatzStandardschriftart1111" w:customStyle="1">
    <w:name w:val="WW-Absatz-Standardschriftart1111"/>
    <w:qFormat/>
    <w:rsid w:val="00194f55"/>
    <w:rPr/>
  </w:style>
  <w:style w:type="character" w:styleId="WWAbsatzStandardschriftart11111" w:customStyle="1">
    <w:name w:val="WW-Absatz-Standardschriftart11111"/>
    <w:qFormat/>
    <w:rsid w:val="00194f55"/>
    <w:rPr/>
  </w:style>
  <w:style w:type="character" w:styleId="WWAbsatzStandardschriftart111111" w:customStyle="1">
    <w:name w:val="WW-Absatz-Standardschriftart111111"/>
    <w:qFormat/>
    <w:rsid w:val="00194f55"/>
    <w:rPr/>
  </w:style>
  <w:style w:type="character" w:styleId="WWAbsatzStandardschriftart1111111" w:customStyle="1">
    <w:name w:val="WW-Absatz-Standardschriftart1111111"/>
    <w:qFormat/>
    <w:rsid w:val="00194f55"/>
    <w:rPr/>
  </w:style>
  <w:style w:type="character" w:styleId="WWAbsatzStandardschriftart11111111" w:customStyle="1">
    <w:name w:val="WW-Absatz-Standardschriftart11111111"/>
    <w:qFormat/>
    <w:rsid w:val="00194f55"/>
    <w:rPr/>
  </w:style>
  <w:style w:type="character" w:styleId="WWAbsatzStandardschriftart111111111" w:customStyle="1">
    <w:name w:val="WW-Absatz-Standardschriftart111111111"/>
    <w:qFormat/>
    <w:rsid w:val="00194f55"/>
    <w:rPr/>
  </w:style>
  <w:style w:type="character" w:styleId="Standardnpsmoodstavce2" w:customStyle="1">
    <w:name w:val="Standardní písmo odstavce2"/>
    <w:qFormat/>
    <w:rsid w:val="00194f55"/>
    <w:rPr/>
  </w:style>
  <w:style w:type="character" w:styleId="WWAbsatzStandardschriftart1111111111" w:customStyle="1">
    <w:name w:val="WW-Absatz-Standardschriftart1111111111"/>
    <w:qFormat/>
    <w:rsid w:val="00194f55"/>
    <w:rPr/>
  </w:style>
  <w:style w:type="character" w:styleId="WWAbsatzStandardschriftart11111111111" w:customStyle="1">
    <w:name w:val="WW-Absatz-Standardschriftart11111111111"/>
    <w:qFormat/>
    <w:rsid w:val="00194f55"/>
    <w:rPr/>
  </w:style>
  <w:style w:type="character" w:styleId="WWAbsatzStandardschriftart111111111111" w:customStyle="1">
    <w:name w:val="WW-Absatz-Standardschriftart111111111111"/>
    <w:qFormat/>
    <w:rsid w:val="00194f55"/>
    <w:rPr/>
  </w:style>
  <w:style w:type="character" w:styleId="WWAbsatzStandardschriftart1111111111111" w:customStyle="1">
    <w:name w:val="WW-Absatz-Standardschriftart1111111111111"/>
    <w:qFormat/>
    <w:rsid w:val="00194f55"/>
    <w:rPr/>
  </w:style>
  <w:style w:type="character" w:styleId="WWAbsatzStandardschriftart11111111111111" w:customStyle="1">
    <w:name w:val="WW-Absatz-Standardschriftart11111111111111"/>
    <w:qFormat/>
    <w:rsid w:val="00194f55"/>
    <w:rPr/>
  </w:style>
  <w:style w:type="character" w:styleId="WWAbsatzStandardschriftart111111111111111" w:customStyle="1">
    <w:name w:val="WW-Absatz-Standardschriftart111111111111111"/>
    <w:qFormat/>
    <w:rsid w:val="00194f55"/>
    <w:rPr/>
  </w:style>
  <w:style w:type="character" w:styleId="WWAbsatzStandardschriftart1111111111111111" w:customStyle="1">
    <w:name w:val="WW-Absatz-Standardschriftart1111111111111111"/>
    <w:qFormat/>
    <w:rsid w:val="00194f55"/>
    <w:rPr/>
  </w:style>
  <w:style w:type="character" w:styleId="WWAbsatzStandardschriftart11111111111111111" w:customStyle="1">
    <w:name w:val="WW-Absatz-Standardschriftart11111111111111111"/>
    <w:qFormat/>
    <w:rsid w:val="00194f55"/>
    <w:rPr/>
  </w:style>
  <w:style w:type="character" w:styleId="WWAbsatzStandardschriftart111111111111111111" w:customStyle="1">
    <w:name w:val="WW-Absatz-Standardschriftart111111111111111111"/>
    <w:qFormat/>
    <w:rsid w:val="00194f55"/>
    <w:rPr/>
  </w:style>
  <w:style w:type="character" w:styleId="WWAbsatzStandardschriftart1111111111111111111" w:customStyle="1">
    <w:name w:val="WW-Absatz-Standardschriftart1111111111111111111"/>
    <w:qFormat/>
    <w:rsid w:val="00194f55"/>
    <w:rPr/>
  </w:style>
  <w:style w:type="character" w:styleId="WWAbsatzStandardschriftart11111111111111111111" w:customStyle="1">
    <w:name w:val="WW-Absatz-Standardschriftart11111111111111111111"/>
    <w:qFormat/>
    <w:rsid w:val="00194f55"/>
    <w:rPr/>
  </w:style>
  <w:style w:type="character" w:styleId="WWAbsatzStandardschriftart111111111111111111111" w:customStyle="1">
    <w:name w:val="WW-Absatz-Standardschriftart111111111111111111111"/>
    <w:qFormat/>
    <w:rsid w:val="00194f55"/>
    <w:rPr/>
  </w:style>
  <w:style w:type="character" w:styleId="WWAbsatzStandardschriftart1111111111111111111111" w:customStyle="1">
    <w:name w:val="WW-Absatz-Standardschriftart1111111111111111111111"/>
    <w:qFormat/>
    <w:rsid w:val="00194f55"/>
    <w:rPr/>
  </w:style>
  <w:style w:type="character" w:styleId="WWAbsatzStandardschriftart11111111111111111111111" w:customStyle="1">
    <w:name w:val="WW-Absatz-Standardschriftart11111111111111111111111"/>
    <w:qFormat/>
    <w:rsid w:val="00194f55"/>
    <w:rPr/>
  </w:style>
  <w:style w:type="character" w:styleId="WWAbsatzStandardschriftart111111111111111111111111" w:customStyle="1">
    <w:name w:val="WW-Absatz-Standardschriftart111111111111111111111111"/>
    <w:qFormat/>
    <w:rsid w:val="00194f55"/>
    <w:rPr/>
  </w:style>
  <w:style w:type="character" w:styleId="WWAbsatzStandardschriftart1111111111111111111111111" w:customStyle="1">
    <w:name w:val="WW-Absatz-Standardschriftart1111111111111111111111111"/>
    <w:qFormat/>
    <w:rsid w:val="00194f55"/>
    <w:rPr/>
  </w:style>
  <w:style w:type="character" w:styleId="WWAbsatzStandardschriftart11111111111111111111111111" w:customStyle="1">
    <w:name w:val="WW-Absatz-Standardschriftart11111111111111111111111111"/>
    <w:qFormat/>
    <w:rsid w:val="00194f55"/>
    <w:rPr/>
  </w:style>
  <w:style w:type="character" w:styleId="WWAbsatzStandardschriftart111111111111111111111111111" w:customStyle="1">
    <w:name w:val="WW-Absatz-Standardschriftart111111111111111111111111111"/>
    <w:qFormat/>
    <w:rsid w:val="00194f55"/>
    <w:rPr/>
  </w:style>
  <w:style w:type="character" w:styleId="WWAbsatzStandardschriftart1111111111111111111111111111" w:customStyle="1">
    <w:name w:val="WW-Absatz-Standardschriftart1111111111111111111111111111"/>
    <w:qFormat/>
    <w:rsid w:val="00194f55"/>
    <w:rPr/>
  </w:style>
  <w:style w:type="character" w:styleId="WWAbsatzStandardschriftart11111111111111111111111111111" w:customStyle="1">
    <w:name w:val="WW-Absatz-Standardschriftart11111111111111111111111111111"/>
    <w:qFormat/>
    <w:rsid w:val="00194f55"/>
    <w:rPr/>
  </w:style>
  <w:style w:type="character" w:styleId="WWAbsatzStandardschriftart111111111111111111111111111111" w:customStyle="1">
    <w:name w:val="WW-Absatz-Standardschriftart111111111111111111111111111111"/>
    <w:qFormat/>
    <w:rsid w:val="00194f55"/>
    <w:rPr/>
  </w:style>
  <w:style w:type="character" w:styleId="WWAbsatzStandardschriftart1111111111111111111111111111111" w:customStyle="1">
    <w:name w:val="WW-Absatz-Standardschriftart1111111111111111111111111111111"/>
    <w:qFormat/>
    <w:rsid w:val="00194f55"/>
    <w:rPr/>
  </w:style>
  <w:style w:type="character" w:styleId="WWAbsatzStandardschriftart11111111111111111111111111111111" w:customStyle="1">
    <w:name w:val="WW-Absatz-Standardschriftart11111111111111111111111111111111"/>
    <w:qFormat/>
    <w:rsid w:val="00194f55"/>
    <w:rPr/>
  </w:style>
  <w:style w:type="character" w:styleId="WWAbsatzStandardschriftart111111111111111111111111111111111" w:customStyle="1">
    <w:name w:val="WW-Absatz-Standardschriftart111111111111111111111111111111111"/>
    <w:qFormat/>
    <w:rsid w:val="00194f55"/>
    <w:rPr/>
  </w:style>
  <w:style w:type="character" w:styleId="WWAbsatzStandardschriftart1111111111111111111111111111111111" w:customStyle="1">
    <w:name w:val="WW-Absatz-Standardschriftart1111111111111111111111111111111111"/>
    <w:qFormat/>
    <w:rsid w:val="00194f55"/>
    <w:rPr/>
  </w:style>
  <w:style w:type="character" w:styleId="WWAbsatzStandardschriftart11111111111111111111111111111111111" w:customStyle="1">
    <w:name w:val="WW-Absatz-Standardschriftart11111111111111111111111111111111111"/>
    <w:qFormat/>
    <w:rsid w:val="00194f55"/>
    <w:rPr/>
  </w:style>
  <w:style w:type="character" w:styleId="WWAbsatzStandardschriftart111111111111111111111111111111111111" w:customStyle="1">
    <w:name w:val="WW-Absatz-Standardschriftart111111111111111111111111111111111111"/>
    <w:qFormat/>
    <w:rsid w:val="00194f55"/>
    <w:rPr/>
  </w:style>
  <w:style w:type="character" w:styleId="WWAbsatzStandardschriftart1111111111111111111111111111111111111" w:customStyle="1">
    <w:name w:val="WW-Absatz-Standardschriftart1111111111111111111111111111111111111"/>
    <w:qFormat/>
    <w:rsid w:val="00194f55"/>
    <w:rPr/>
  </w:style>
  <w:style w:type="character" w:styleId="Standardnpsmoodstavce1" w:customStyle="1">
    <w:name w:val="Standardní písmo odstavce1"/>
    <w:qFormat/>
    <w:rsid w:val="00194f55"/>
    <w:rPr/>
  </w:style>
  <w:style w:type="character" w:styleId="WWAbsatzStandardschriftart11111111111111111111111111111111111111" w:customStyle="1">
    <w:name w:val="WW-Absatz-Standardschriftart11111111111111111111111111111111111111"/>
    <w:qFormat/>
    <w:rsid w:val="00194f55"/>
    <w:rPr/>
  </w:style>
  <w:style w:type="character" w:styleId="WWAbsatzStandardschriftart111111111111111111111111111111111111111" w:customStyle="1">
    <w:name w:val="WW-Absatz-Standardschriftart111111111111111111111111111111111111111"/>
    <w:qFormat/>
    <w:rsid w:val="00194f55"/>
    <w:rPr/>
  </w:style>
  <w:style w:type="character" w:styleId="WWAbsatzStandardschriftart1111111111111111111111111111111111111111" w:customStyle="1">
    <w:name w:val="WW-Absatz-Standardschriftart1111111111111111111111111111111111111111"/>
    <w:qFormat/>
    <w:rsid w:val="00194f55"/>
    <w:rPr/>
  </w:style>
  <w:style w:type="character" w:styleId="WWAbsatzStandardschriftart11111111111111111111111111111111111111111" w:customStyle="1">
    <w:name w:val="WW-Absatz-Standardschriftart11111111111111111111111111111111111111111"/>
    <w:qFormat/>
    <w:rsid w:val="00194f55"/>
    <w:rPr/>
  </w:style>
  <w:style w:type="character" w:styleId="WWAbsatzStandardschriftart111111111111111111111111111111111111111111" w:customStyle="1">
    <w:name w:val="WW-Absatz-Standardschriftart111111111111111111111111111111111111111111"/>
    <w:qFormat/>
    <w:rsid w:val="00194f55"/>
    <w:rPr/>
  </w:style>
  <w:style w:type="character" w:styleId="WWAbsatzStandardschriftart1111111111111111111111111111111111111111111" w:customStyle="1">
    <w:name w:val="WW-Absatz-Standardschriftart1111111111111111111111111111111111111111111"/>
    <w:qFormat/>
    <w:rsid w:val="00194f55"/>
    <w:rPr/>
  </w:style>
  <w:style w:type="character" w:styleId="WWDefaultParagraphFont" w:customStyle="1">
    <w:name w:val="WW-Default Paragraph Font"/>
    <w:qFormat/>
    <w:rsid w:val="00194f55"/>
    <w:rPr/>
  </w:style>
  <w:style w:type="character" w:styleId="Symbolyproslovn" w:customStyle="1">
    <w:name w:val="Symboly pro ?íslování"/>
    <w:qFormat/>
    <w:rsid w:val="00194f55"/>
    <w:rPr/>
  </w:style>
  <w:style w:type="character" w:styleId="WWSymbolyproslovn" w:customStyle="1">
    <w:name w:val="WW-Symboly pro ?íslování"/>
    <w:qFormat/>
    <w:rsid w:val="00194f55"/>
    <w:rPr/>
  </w:style>
  <w:style w:type="character" w:styleId="Odrky" w:customStyle="1">
    <w:name w:val="Odrážky"/>
    <w:qFormat/>
    <w:rsid w:val="00194f55"/>
    <w:rPr/>
  </w:style>
  <w:style w:type="character" w:styleId="Internetovodkaz">
    <w:name w:val="Internetový odkaz"/>
    <w:qFormat/>
    <w:rsid w:val="00194f55"/>
    <w:rPr/>
  </w:style>
  <w:style w:type="character" w:styleId="Strong">
    <w:name w:val="Strong"/>
    <w:qFormat/>
    <w:rsid w:val="00194f55"/>
    <w:rPr>
      <w:b/>
      <w:bCs/>
    </w:rPr>
  </w:style>
  <w:style w:type="character" w:styleId="Applestylespan" w:customStyle="1">
    <w:name w:val="apple-style-span"/>
    <w:basedOn w:val="Standardnpsmoodstavce4"/>
    <w:qFormat/>
    <w:rsid w:val="00194f55"/>
    <w:rPr/>
  </w:style>
  <w:style w:type="character" w:styleId="Symbolyproslovn1" w:customStyle="1">
    <w:name w:val="Symboly pro číslování"/>
    <w:qFormat/>
    <w:rsid w:val="00194f55"/>
    <w:rPr/>
  </w:style>
  <w:style w:type="character" w:styleId="TextvysvtlivekChar" w:customStyle="1">
    <w:name w:val="Text vysvětlivek Char"/>
    <w:link w:val="Textvysvtlivek"/>
    <w:semiHidden/>
    <w:qFormat/>
    <w:rsid w:val="00253f0e"/>
    <w:rPr>
      <w:lang w:val="cs-CZ" w:eastAsia="cs-CZ"/>
    </w:rPr>
  </w:style>
  <w:style w:type="character" w:styleId="Annotationreference">
    <w:name w:val="annotation reference"/>
    <w:uiPriority w:val="99"/>
    <w:semiHidden/>
    <w:unhideWhenUsed/>
    <w:qFormat/>
    <w:rsid w:val="0057634e"/>
    <w:rPr>
      <w:sz w:val="18"/>
      <w:szCs w:val="18"/>
    </w:rPr>
  </w:style>
  <w:style w:type="character" w:styleId="TextkomenteChar" w:customStyle="1">
    <w:name w:val="Text komentáře Char"/>
    <w:link w:val="Textkomente"/>
    <w:uiPriority w:val="99"/>
    <w:semiHidden/>
    <w:qFormat/>
    <w:rsid w:val="0057634e"/>
    <w:rPr>
      <w:sz w:val="24"/>
      <w:szCs w:val="24"/>
    </w:rPr>
  </w:style>
  <w:style w:type="character" w:styleId="PedmtkomenteChar" w:customStyle="1">
    <w:name w:val="Předmět komentáře Char"/>
    <w:link w:val="Pedmtkomente"/>
    <w:uiPriority w:val="99"/>
    <w:semiHidden/>
    <w:qFormat/>
    <w:rsid w:val="0057634e"/>
    <w:rPr>
      <w:b/>
      <w:bCs/>
      <w:sz w:val="24"/>
      <w:szCs w:val="24"/>
    </w:rPr>
  </w:style>
  <w:style w:type="character" w:styleId="TextbublinyChar" w:customStyle="1">
    <w:name w:val="Text bubliny Char"/>
    <w:link w:val="Textbubliny"/>
    <w:uiPriority w:val="99"/>
    <w:semiHidden/>
    <w:qFormat/>
    <w:rsid w:val="0057634e"/>
    <w:rPr>
      <w:rFonts w:ascii="Lucida Grande" w:hAnsi="Lucida Grande" w:cs="Lucida Grande"/>
      <w:sz w:val="18"/>
      <w:szCs w:val="18"/>
    </w:rPr>
  </w:style>
  <w:style w:type="character" w:styleId="Ukotvenvysvtlivky">
    <w:name w:val="Ukotvení vysvětlivky"/>
    <w:qFormat/>
    <w:rPr>
      <w:vertAlign w:val="superscript"/>
    </w:rPr>
  </w:style>
  <w:style w:type="character" w:styleId="EndnoteCharacters">
    <w:name w:val="Endnote Characters"/>
    <w:basedOn w:val="DefaultParagraphFont"/>
    <w:uiPriority w:val="99"/>
    <w:semiHidden/>
    <w:unhideWhenUsed/>
    <w:qFormat/>
    <w:rsid w:val="00483c7d"/>
    <w:rPr>
      <w:vertAlign w:val="superscript"/>
    </w:rPr>
  </w:style>
  <w:style w:type="character" w:styleId="ZhlavChar" w:customStyle="1">
    <w:name w:val="Záhlaví Char"/>
    <w:basedOn w:val="DefaultParagraphFont"/>
    <w:link w:val="Zhlav"/>
    <w:uiPriority w:val="99"/>
    <w:qFormat/>
    <w:rsid w:val="00e31041"/>
    <w:rPr>
      <w:lang w:val="en-US" w:eastAsia="en-US"/>
    </w:rPr>
  </w:style>
  <w:style w:type="character" w:styleId="ZpatChar" w:customStyle="1">
    <w:name w:val="Zápatí Char"/>
    <w:basedOn w:val="DefaultParagraphFont"/>
    <w:link w:val="Zpat"/>
    <w:uiPriority w:val="99"/>
    <w:qFormat/>
    <w:rsid w:val="00e31041"/>
    <w:rPr>
      <w:lang w:val="en-US" w:eastAsia="en-US"/>
    </w:rPr>
  </w:style>
  <w:style w:type="character" w:styleId="FollowedHyperlink">
    <w:name w:val="FollowedHyperlink"/>
    <w:basedOn w:val="DefaultParagraphFont"/>
    <w:uiPriority w:val="99"/>
    <w:semiHidden/>
    <w:unhideWhenUsed/>
    <w:qFormat/>
    <w:rsid w:val="00b432ca"/>
    <w:rPr>
      <w:color w:val="800080" w:themeColor="followedHyperlink"/>
      <w:u w:val="single"/>
    </w:rPr>
  </w:style>
  <w:style w:type="character" w:styleId="ListLabel1">
    <w:name w:val="ListLabel 1"/>
    <w:qFormat/>
    <w:rPr>
      <w:rFonts w:cs="StarSymbol"/>
      <w:sz w:val="18"/>
      <w:szCs w:val="18"/>
    </w:rPr>
  </w:style>
  <w:style w:type="character" w:styleId="ListLabel2">
    <w:name w:val="ListLabel 2"/>
    <w:qFormat/>
    <w:rPr>
      <w:rFonts w:cs="Arial"/>
      <w:b/>
      <w:bCs/>
      <w:color w:val="000000"/>
    </w:rPr>
  </w:style>
  <w:style w:type="character" w:styleId="ListLabel3">
    <w:name w:val="ListLabel 3"/>
    <w:qFormat/>
    <w:rPr>
      <w:rFonts w:cs="Times New Roman"/>
      <w:b w:val="false"/>
      <w:bCs/>
      <w:color w:val="000000"/>
    </w:rPr>
  </w:style>
  <w:style w:type="character" w:styleId="ListLabel4">
    <w:name w:val="ListLabel 4"/>
    <w:qFormat/>
    <w:rPr>
      <w:rFonts w:cs="StarSymbol"/>
      <w:sz w:val="18"/>
      <w:szCs w:val="18"/>
    </w:rPr>
  </w:style>
  <w:style w:type="character" w:styleId="ListLabel5">
    <w:name w:val="ListLabel 5"/>
    <w:qFormat/>
    <w:rPr>
      <w:rFonts w:cs="Arial"/>
      <w:color w:val="000000"/>
    </w:rPr>
  </w:style>
  <w:style w:type="character" w:styleId="ListLabel6">
    <w:name w:val="ListLabel 6"/>
    <w:qFormat/>
    <w:rPr>
      <w:rFonts w:ascii="Times New Roman" w:hAnsi="Times New Roman" w:cs="Times New Roman"/>
    </w:rPr>
  </w:style>
  <w:style w:type="character" w:styleId="ListLabel7">
    <w:name w:val="ListLabel 7"/>
    <w:qFormat/>
    <w:rPr>
      <w:rFonts w:cs="Baskerville Old Face"/>
    </w:rPr>
  </w:style>
  <w:style w:type="character" w:styleId="ListLabel8">
    <w:name w:val="ListLabel 8"/>
    <w:qFormat/>
    <w:rPr>
      <w:rFonts w:cs="Baskerville Old Face"/>
      <w:i w:val="false"/>
      <w:sz w:val="24"/>
    </w:rPr>
  </w:style>
  <w:style w:type="character" w:styleId="ListLabel9">
    <w:name w:val="ListLabel 9"/>
    <w:qFormat/>
    <w:rPr>
      <w:rFonts w:cs="Baskerville Old Face"/>
    </w:rPr>
  </w:style>
  <w:style w:type="character" w:styleId="ListLabel10">
    <w:name w:val="ListLabel 10"/>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11">
    <w:name w:val="ListLabel 11"/>
    <w:qFormat/>
    <w:rPr>
      <w:rFonts w:cs="Baskerville Old Face"/>
    </w:rPr>
  </w:style>
  <w:style w:type="character" w:styleId="ListLabel12">
    <w:name w:val="ListLabel 12"/>
    <w:qFormat/>
    <w:rPr>
      <w:rFonts w:cs="Baskerville Old Face"/>
    </w:rPr>
  </w:style>
  <w:style w:type="character" w:styleId="ListLabel13">
    <w:name w:val="ListLabel 13"/>
    <w:qFormat/>
    <w:rPr>
      <w:rFonts w:cs="Baskerville Old Face"/>
    </w:rPr>
  </w:style>
  <w:style w:type="character" w:styleId="ListLabel14">
    <w:name w:val="ListLabel 14"/>
    <w:qFormat/>
    <w:rPr>
      <w:rFonts w:cs="Baskerville Old Face"/>
    </w:rPr>
  </w:style>
  <w:style w:type="character" w:styleId="ListLabel15">
    <w:name w:val="ListLabel 15"/>
    <w:qFormat/>
    <w:rPr>
      <w:rFonts w:cs="Baskerville Old Face"/>
    </w:rPr>
  </w:style>
  <w:style w:type="character" w:styleId="ListLabel16">
    <w:name w:val="ListLabel 16"/>
    <w:qFormat/>
    <w:rPr>
      <w:rFonts w:cs="Baskerville Old Face"/>
    </w:rPr>
  </w:style>
  <w:style w:type="character" w:styleId="ListLabel17">
    <w:name w:val="ListLabel 17"/>
    <w:qFormat/>
    <w:rPr>
      <w:rFonts w:cs="Baskerville Old Face"/>
      <w:i w:val="false"/>
    </w:rPr>
  </w:style>
  <w:style w:type="character" w:styleId="ListLabel18">
    <w:name w:val="ListLabel 18"/>
    <w:qFormat/>
    <w:rPr>
      <w:rFonts w:cs="Baskerville Old Face"/>
    </w:rPr>
  </w:style>
  <w:style w:type="character" w:styleId="ListLabel19">
    <w:name w:val="ListLabel 19"/>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20">
    <w:name w:val="ListLabel 20"/>
    <w:qFormat/>
    <w:rPr>
      <w:rFonts w:cs="Baskerville Old Face"/>
    </w:rPr>
  </w:style>
  <w:style w:type="character" w:styleId="ListLabel21">
    <w:name w:val="ListLabel 21"/>
    <w:qFormat/>
    <w:rPr>
      <w:rFonts w:cs="Baskerville Old Face"/>
    </w:rPr>
  </w:style>
  <w:style w:type="character" w:styleId="ListLabel22">
    <w:name w:val="ListLabel 22"/>
    <w:qFormat/>
    <w:rPr>
      <w:rFonts w:cs="Baskerville Old Face"/>
    </w:rPr>
  </w:style>
  <w:style w:type="character" w:styleId="ListLabel23">
    <w:name w:val="ListLabel 23"/>
    <w:qFormat/>
    <w:rPr>
      <w:rFonts w:cs="Baskerville Old Face"/>
    </w:rPr>
  </w:style>
  <w:style w:type="character" w:styleId="ListLabel24">
    <w:name w:val="ListLabel 24"/>
    <w:qFormat/>
    <w:rPr>
      <w:rFonts w:cs="Baskerville Old Face"/>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cs="Times New Roman"/>
    </w:rPr>
  </w:style>
  <w:style w:type="character" w:styleId="ListLabel33">
    <w:name w:val="ListLabel 33"/>
    <w:qFormat/>
    <w:rPr>
      <w:rFonts w:eastAsia="Times New Roman"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Times New Roman" w:cs="Arial"/>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Calibri"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Calibri"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eastAsia="Times New Roman" w:cs="Arial"/>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ascii="Times New Roman" w:hAnsi="Times New Roman"/>
    </w:rPr>
  </w:style>
  <w:style w:type="character" w:styleId="ListLabel87">
    <w:name w:val="ListLabel 87"/>
    <w:qFormat/>
    <w:rPr>
      <w:sz w:val="24"/>
      <w:szCs w:val="24"/>
      <w:lang w:val="cs-CZ"/>
    </w:rPr>
  </w:style>
  <w:style w:type="character" w:styleId="ListLabel88">
    <w:name w:val="ListLabel 88"/>
    <w:qFormat/>
    <w:rPr>
      <w:rFonts w:ascii="Times New Roman" w:hAnsi="Times New Roman"/>
      <w:color w:val="000000"/>
    </w:rPr>
  </w:style>
  <w:style w:type="character" w:styleId="ListLabel89">
    <w:name w:val="ListLabel 89"/>
    <w:qFormat/>
    <w:rPr>
      <w:rFonts w:ascii="Times New Roman" w:hAnsi="Times New Roman" w:cs="Times New Roman"/>
    </w:rPr>
  </w:style>
  <w:style w:type="character" w:styleId="ListLabel90">
    <w:name w:val="ListLabel 90"/>
    <w:qFormat/>
    <w:rPr>
      <w:rFonts w:cs="Baskerville Old Face"/>
    </w:rPr>
  </w:style>
  <w:style w:type="character" w:styleId="ListLabel91">
    <w:name w:val="ListLabel 91"/>
    <w:qFormat/>
    <w:rPr>
      <w:rFonts w:cs="Baskerville Old Face"/>
      <w:i w:val="false"/>
      <w:sz w:val="24"/>
    </w:rPr>
  </w:style>
  <w:style w:type="character" w:styleId="ListLabel92">
    <w:name w:val="ListLabel 92"/>
    <w:qFormat/>
    <w:rPr>
      <w:rFonts w:cs="Baskerville Old Face"/>
    </w:rPr>
  </w:style>
  <w:style w:type="character" w:styleId="ListLabel93">
    <w:name w:val="ListLabel 93"/>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94">
    <w:name w:val="ListLabel 94"/>
    <w:qFormat/>
    <w:rPr>
      <w:rFonts w:cs="Baskerville Old Face"/>
    </w:rPr>
  </w:style>
  <w:style w:type="character" w:styleId="ListLabel95">
    <w:name w:val="ListLabel 95"/>
    <w:qFormat/>
    <w:rPr>
      <w:rFonts w:cs="Baskerville Old Face"/>
    </w:rPr>
  </w:style>
  <w:style w:type="character" w:styleId="ListLabel96">
    <w:name w:val="ListLabel 96"/>
    <w:qFormat/>
    <w:rPr>
      <w:rFonts w:cs="Baskerville Old Face"/>
    </w:rPr>
  </w:style>
  <w:style w:type="character" w:styleId="ListLabel97">
    <w:name w:val="ListLabel 97"/>
    <w:qFormat/>
    <w:rPr>
      <w:rFonts w:cs="Baskerville Old Face"/>
    </w:rPr>
  </w:style>
  <w:style w:type="character" w:styleId="ListLabel98">
    <w:name w:val="ListLabel 98"/>
    <w:qFormat/>
    <w:rPr>
      <w:rFonts w:cs="Baskerville Old Face"/>
    </w:rPr>
  </w:style>
  <w:style w:type="character" w:styleId="ListLabel99">
    <w:name w:val="ListLabel 99"/>
    <w:qFormat/>
    <w:rPr>
      <w:rFonts w:cs="Baskerville Old Face"/>
    </w:rPr>
  </w:style>
  <w:style w:type="character" w:styleId="ListLabel100">
    <w:name w:val="ListLabel 100"/>
    <w:qFormat/>
    <w:rPr>
      <w:rFonts w:cs="Baskerville Old Face"/>
      <w:i w:val="false"/>
      <w:sz w:val="24"/>
    </w:rPr>
  </w:style>
  <w:style w:type="character" w:styleId="ListLabel101">
    <w:name w:val="ListLabel 101"/>
    <w:qFormat/>
    <w:rPr>
      <w:rFonts w:cs="Baskerville Old Face"/>
    </w:rPr>
  </w:style>
  <w:style w:type="character" w:styleId="ListLabel102">
    <w:name w:val="ListLabel 102"/>
    <w:qFormat/>
    <w:rPr>
      <w:rFonts w:cs="Baskerville Old Face"/>
      <w:i w:val="false"/>
      <w:iCs w:val="false"/>
      <w:caps w:val="false"/>
      <w:smallCaps w:val="false"/>
      <w:strike w:val="false"/>
      <w:dstrike w:val="false"/>
      <w:vanish w:val="false"/>
      <w:spacing w:val="0"/>
      <w:position w:val="0"/>
      <w:sz w:val="20"/>
      <w:sz w:val="20"/>
      <w:u w:val="none"/>
      <w:vertAlign w:val="baseline"/>
    </w:rPr>
  </w:style>
  <w:style w:type="character" w:styleId="ListLabel103">
    <w:name w:val="ListLabel 103"/>
    <w:qFormat/>
    <w:rPr>
      <w:rFonts w:cs="Baskerville Old Face"/>
    </w:rPr>
  </w:style>
  <w:style w:type="character" w:styleId="ListLabel104">
    <w:name w:val="ListLabel 104"/>
    <w:qFormat/>
    <w:rPr>
      <w:rFonts w:cs="Baskerville Old Face"/>
    </w:rPr>
  </w:style>
  <w:style w:type="character" w:styleId="ListLabel105">
    <w:name w:val="ListLabel 105"/>
    <w:qFormat/>
    <w:rPr>
      <w:rFonts w:cs="Baskerville Old Face"/>
    </w:rPr>
  </w:style>
  <w:style w:type="character" w:styleId="ListLabel106">
    <w:name w:val="ListLabel 106"/>
    <w:qFormat/>
    <w:rPr>
      <w:rFonts w:cs="Baskerville Old Face"/>
    </w:rPr>
  </w:style>
  <w:style w:type="character" w:styleId="ListLabel107">
    <w:name w:val="ListLabel 107"/>
    <w:qFormat/>
    <w:rPr>
      <w:rFonts w:cs="Baskerville Old Face"/>
    </w:rPr>
  </w:style>
  <w:style w:type="character" w:styleId="ListLabel108">
    <w:name w:val="ListLabel 108"/>
    <w:qFormat/>
    <w:rPr>
      <w:rFonts w:ascii="Times New Roman" w:hAnsi="Times New Roman" w:cs="Times New Roman"/>
    </w:rPr>
  </w:style>
  <w:style w:type="character" w:styleId="ListLabel109">
    <w:name w:val="ListLabel 109"/>
    <w:qFormat/>
    <w:rPr>
      <w:rFonts w:cs="Symbol"/>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cs="Symbol"/>
      <w:b/>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rsid w:val="00194f55"/>
    <w:pPr>
      <w:spacing w:before="0" w:after="120"/>
    </w:pPr>
    <w:rPr/>
  </w:style>
  <w:style w:type="paragraph" w:styleId="List">
    <w:name w:val="List"/>
    <w:basedOn w:val="TextBody"/>
    <w:rsid w:val="00194f55"/>
    <w:pPr/>
    <w:rPr/>
  </w:style>
  <w:style w:type="paragraph" w:styleId="Caption" w:customStyle="1">
    <w:name w:val="Caption"/>
    <w:basedOn w:val="Normal"/>
    <w:qFormat/>
    <w:rsid w:val="00194f55"/>
    <w:pPr>
      <w:suppressLineNumbers/>
      <w:spacing w:before="120" w:after="120"/>
    </w:pPr>
    <w:rPr>
      <w:i/>
    </w:rPr>
  </w:style>
  <w:style w:type="paragraph" w:styleId="Index">
    <w:name w:val="Index"/>
    <w:basedOn w:val="Normal"/>
    <w:qFormat/>
    <w:pPr>
      <w:suppressLineNumbers/>
    </w:pPr>
    <w:rPr>
      <w:rFonts w:cs="Arial"/>
    </w:rPr>
  </w:style>
  <w:style w:type="paragraph" w:styleId="Nadpis" w:customStyle="1">
    <w:name w:val="Nadpis"/>
    <w:basedOn w:val="Normal"/>
    <w:qFormat/>
    <w:rsid w:val="00194f55"/>
    <w:pPr>
      <w:keepNext/>
      <w:spacing w:before="240" w:after="120"/>
    </w:pPr>
    <w:rPr/>
  </w:style>
  <w:style w:type="paragraph" w:styleId="Rejstk" w:customStyle="1">
    <w:name w:val="Rejstřík"/>
    <w:basedOn w:val="Normal"/>
    <w:qFormat/>
    <w:rsid w:val="00194f55"/>
    <w:pPr>
      <w:suppressLineNumbers/>
    </w:pPr>
    <w:rPr>
      <w:rFonts w:cs="Tahoma"/>
    </w:rPr>
  </w:style>
  <w:style w:type="paragraph" w:styleId="Rejstk1" w:customStyle="1">
    <w:name w:val="Rejst?ík"/>
    <w:basedOn w:val="Normal"/>
    <w:qFormat/>
    <w:rsid w:val="00194f55"/>
    <w:pPr>
      <w:suppressLineNumbers/>
    </w:pPr>
    <w:rPr/>
  </w:style>
  <w:style w:type="paragraph" w:styleId="WWRejstk" w:customStyle="1">
    <w:name w:val="WW-Rejst?ík"/>
    <w:basedOn w:val="Normal"/>
    <w:qFormat/>
    <w:rsid w:val="00194f55"/>
    <w:pPr>
      <w:suppressLineNumbers/>
    </w:pPr>
    <w:rPr/>
  </w:style>
  <w:style w:type="paragraph" w:styleId="WWRejstk1" w:customStyle="1">
    <w:name w:val="WW-Rejst?ík1"/>
    <w:basedOn w:val="Normal"/>
    <w:qFormat/>
    <w:rsid w:val="00194f55"/>
    <w:pPr>
      <w:suppressLineNumbers/>
    </w:pPr>
    <w:rPr/>
  </w:style>
  <w:style w:type="paragraph" w:styleId="WWPopisek" w:customStyle="1">
    <w:name w:val="WW-Popisek"/>
    <w:basedOn w:val="Normal"/>
    <w:qFormat/>
    <w:rsid w:val="00194f55"/>
    <w:pPr>
      <w:suppressLineNumbers/>
      <w:spacing w:before="120" w:after="120"/>
    </w:pPr>
    <w:rPr>
      <w:i/>
    </w:rPr>
  </w:style>
  <w:style w:type="paragraph" w:styleId="WWRejstk11" w:customStyle="1">
    <w:name w:val="WW-Rejst?ík11"/>
    <w:basedOn w:val="Normal"/>
    <w:qFormat/>
    <w:rsid w:val="00194f55"/>
    <w:pPr>
      <w:suppressLineNumbers/>
    </w:pPr>
    <w:rPr/>
  </w:style>
  <w:style w:type="paragraph" w:styleId="WWNadpis" w:customStyle="1">
    <w:name w:val="WW-Nadpis"/>
    <w:basedOn w:val="Normal"/>
    <w:qFormat/>
    <w:rsid w:val="00194f55"/>
    <w:pPr>
      <w:keepNext/>
      <w:spacing w:before="240" w:after="120"/>
    </w:pPr>
    <w:rPr/>
  </w:style>
  <w:style w:type="paragraph" w:styleId="WWPopisek1" w:customStyle="1">
    <w:name w:val="WW-Popisek1"/>
    <w:basedOn w:val="Normal"/>
    <w:qFormat/>
    <w:rsid w:val="00194f55"/>
    <w:pPr>
      <w:suppressLineNumbers/>
      <w:spacing w:before="120" w:after="120"/>
    </w:pPr>
    <w:rPr>
      <w:i/>
    </w:rPr>
  </w:style>
  <w:style w:type="paragraph" w:styleId="WWRejstk111" w:customStyle="1">
    <w:name w:val="WW-Rejst?ík111"/>
    <w:basedOn w:val="Normal"/>
    <w:qFormat/>
    <w:rsid w:val="00194f55"/>
    <w:pPr>
      <w:suppressLineNumbers/>
    </w:pPr>
    <w:rPr/>
  </w:style>
  <w:style w:type="paragraph" w:styleId="WWNadpis1" w:customStyle="1">
    <w:name w:val="WW-Nadpis1"/>
    <w:basedOn w:val="Normal"/>
    <w:qFormat/>
    <w:rsid w:val="00194f55"/>
    <w:pPr>
      <w:keepNext/>
      <w:spacing w:before="240" w:after="120"/>
    </w:pPr>
    <w:rPr/>
  </w:style>
  <w:style w:type="paragraph" w:styleId="WWPopisek11" w:customStyle="1">
    <w:name w:val="WW-Popisek11"/>
    <w:basedOn w:val="Normal"/>
    <w:qFormat/>
    <w:rsid w:val="00194f55"/>
    <w:pPr>
      <w:suppressLineNumbers/>
      <w:spacing w:before="120" w:after="120"/>
    </w:pPr>
    <w:rPr>
      <w:i/>
    </w:rPr>
  </w:style>
  <w:style w:type="paragraph" w:styleId="WWRejstk1111" w:customStyle="1">
    <w:name w:val="WW-Rejst?ík1111"/>
    <w:basedOn w:val="Normal"/>
    <w:qFormat/>
    <w:rsid w:val="00194f55"/>
    <w:pPr>
      <w:suppressLineNumbers/>
    </w:pPr>
    <w:rPr/>
  </w:style>
  <w:style w:type="paragraph" w:styleId="WWNadpis11" w:customStyle="1">
    <w:name w:val="WW-Nadpis11"/>
    <w:basedOn w:val="Normal"/>
    <w:qFormat/>
    <w:rsid w:val="00194f55"/>
    <w:pPr>
      <w:keepNext/>
      <w:spacing w:before="240" w:after="120"/>
    </w:pPr>
    <w:rPr/>
  </w:style>
  <w:style w:type="paragraph" w:styleId="BodyText2">
    <w:name w:val="Body Text 2"/>
    <w:basedOn w:val="Normal"/>
    <w:qFormat/>
    <w:rsid w:val="00194f55"/>
    <w:pPr>
      <w:ind w:left="283" w:hanging="0"/>
      <w:jc w:val="both"/>
    </w:pPr>
    <w:rPr/>
  </w:style>
  <w:style w:type="paragraph" w:styleId="Pa0" w:customStyle="1">
    <w:name w:val="Pa0"/>
    <w:basedOn w:val="Normal"/>
    <w:qFormat/>
    <w:rsid w:val="00253f0e"/>
    <w:pPr>
      <w:suppressAutoHyphens w:val="false"/>
      <w:spacing w:lineRule="atLeast" w:line="221"/>
    </w:pPr>
    <w:rPr>
      <w:rFonts w:ascii="Minion Pro" w:hAnsi="Minion Pro" w:eastAsia="Calibri"/>
      <w:sz w:val="24"/>
      <w:szCs w:val="24"/>
      <w:lang w:val="cs-CZ"/>
    </w:rPr>
  </w:style>
  <w:style w:type="paragraph" w:styleId="EndnoteSymbol">
    <w:name w:val="Endnote Symbol"/>
    <w:basedOn w:val="Normal"/>
    <w:link w:val="TextvysvtlivekChar"/>
    <w:semiHidden/>
    <w:qFormat/>
    <w:rsid w:val="00253f0e"/>
    <w:pPr>
      <w:suppressAutoHyphens w:val="false"/>
    </w:pPr>
    <w:rPr>
      <w:lang w:val="cs-CZ" w:eastAsia="cs-CZ"/>
    </w:rPr>
  </w:style>
  <w:style w:type="paragraph" w:styleId="Annotationtext">
    <w:name w:val="annotation text"/>
    <w:basedOn w:val="Normal"/>
    <w:link w:val="TextkomenteChar"/>
    <w:uiPriority w:val="99"/>
    <w:semiHidden/>
    <w:unhideWhenUsed/>
    <w:qFormat/>
    <w:rsid w:val="0057634e"/>
    <w:pPr/>
    <w:rPr>
      <w:sz w:val="24"/>
      <w:szCs w:val="24"/>
    </w:rPr>
  </w:style>
  <w:style w:type="paragraph" w:styleId="Annotationsubject">
    <w:name w:val="annotation subject"/>
    <w:basedOn w:val="Annotationtext"/>
    <w:link w:val="PedmtkomenteChar"/>
    <w:uiPriority w:val="99"/>
    <w:semiHidden/>
    <w:unhideWhenUsed/>
    <w:qFormat/>
    <w:rsid w:val="0057634e"/>
    <w:pPr/>
    <w:rPr>
      <w:b/>
      <w:bCs/>
    </w:rPr>
  </w:style>
  <w:style w:type="paragraph" w:styleId="Stednseznam2zvraznn21" w:customStyle="1">
    <w:name w:val="Střední seznam 2 – zvýraznění 21"/>
    <w:uiPriority w:val="99"/>
    <w:semiHidden/>
    <w:qFormat/>
    <w:rsid w:val="0057634e"/>
    <w:pPr>
      <w:widowControl/>
      <w:bidi w:val="0"/>
      <w:jc w:val="left"/>
    </w:pPr>
    <w:rPr>
      <w:rFonts w:ascii="Times New Roman" w:hAnsi="Times New Roman" w:eastAsia="Times New Roman" w:cs="Times New Roman"/>
      <w:color w:val="00000A"/>
      <w:sz w:val="20"/>
      <w:szCs w:val="20"/>
      <w:lang w:val="en-US" w:eastAsia="en-US" w:bidi="ar-SA"/>
    </w:rPr>
  </w:style>
  <w:style w:type="paragraph" w:styleId="BalloonText">
    <w:name w:val="Balloon Text"/>
    <w:basedOn w:val="Normal"/>
    <w:link w:val="TextbublinyChar"/>
    <w:uiPriority w:val="99"/>
    <w:semiHidden/>
    <w:unhideWhenUsed/>
    <w:qFormat/>
    <w:rsid w:val="0057634e"/>
    <w:pPr/>
    <w:rPr>
      <w:rFonts w:ascii="Lucida Grande" w:hAnsi="Lucida Grande"/>
      <w:sz w:val="18"/>
      <w:szCs w:val="18"/>
    </w:rPr>
  </w:style>
  <w:style w:type="paragraph" w:styleId="Default" w:customStyle="1">
    <w:name w:val="Default"/>
    <w:qFormat/>
    <w:rsid w:val="002d6623"/>
    <w:pPr>
      <w:widowControl/>
      <w:bidi w:val="0"/>
      <w:jc w:val="left"/>
    </w:pPr>
    <w:rPr>
      <w:rFonts w:ascii="Minion Pro" w:hAnsi="Minion Pro" w:eastAsia="Calibri" w:cs="Minion Pro"/>
      <w:color w:val="000000"/>
      <w:sz w:val="24"/>
      <w:szCs w:val="24"/>
      <w:lang w:val="cs-CZ" w:eastAsia="en-US" w:bidi="ar-SA"/>
    </w:rPr>
  </w:style>
  <w:style w:type="paragraph" w:styleId="Pa5" w:customStyle="1">
    <w:name w:val="Pa5"/>
    <w:basedOn w:val="Default"/>
    <w:next w:val="Default"/>
    <w:uiPriority w:val="99"/>
    <w:qFormat/>
    <w:rsid w:val="002d6623"/>
    <w:pPr>
      <w:spacing w:lineRule="atLeast" w:line="221"/>
    </w:pPr>
    <w:rPr>
      <w:rFonts w:cs="Times New Roman"/>
      <w:color w:val="00000A"/>
    </w:rPr>
  </w:style>
  <w:style w:type="paragraph" w:styleId="BMa0" w:customStyle="1">
    <w:name w:val="BM_a0"/>
    <w:basedOn w:val="Normal"/>
    <w:qFormat/>
    <w:rsid w:val="002d6623"/>
    <w:pPr>
      <w:suppressAutoHyphens w:val="false"/>
      <w:spacing w:before="0" w:after="260"/>
    </w:pPr>
    <w:rPr>
      <w:rFonts w:eastAsia="Batang"/>
      <w:sz w:val="22"/>
      <w:szCs w:val="22"/>
      <w:lang w:val="cs-CZ"/>
    </w:rPr>
  </w:style>
  <w:style w:type="paragraph" w:styleId="BMa1" w:customStyle="1">
    <w:name w:val="BM_a1"/>
    <w:basedOn w:val="Normal"/>
    <w:qFormat/>
    <w:rsid w:val="002d6623"/>
    <w:pPr>
      <w:suppressAutoHyphens w:val="false"/>
      <w:spacing w:before="0" w:after="260"/>
    </w:pPr>
    <w:rPr>
      <w:rFonts w:eastAsia="Batang"/>
      <w:sz w:val="22"/>
      <w:szCs w:val="22"/>
      <w:lang w:val="cs-CZ"/>
    </w:rPr>
  </w:style>
  <w:style w:type="paragraph" w:styleId="BMa2" w:customStyle="1">
    <w:name w:val="BM_a2"/>
    <w:basedOn w:val="Normal"/>
    <w:qFormat/>
    <w:rsid w:val="002d6623"/>
    <w:pPr>
      <w:suppressAutoHyphens w:val="false"/>
      <w:spacing w:before="0" w:after="260"/>
    </w:pPr>
    <w:rPr>
      <w:rFonts w:eastAsia="Batang"/>
      <w:sz w:val="22"/>
      <w:szCs w:val="22"/>
      <w:lang w:val="cs-CZ"/>
    </w:rPr>
  </w:style>
  <w:style w:type="paragraph" w:styleId="Barevnstnovnzvraznn11" w:customStyle="1">
    <w:name w:val="Barevné stínování – zvýraznění 11"/>
    <w:uiPriority w:val="99"/>
    <w:semiHidden/>
    <w:qFormat/>
    <w:rsid w:val="00fc51ce"/>
    <w:pPr>
      <w:widowControl/>
      <w:bidi w:val="0"/>
      <w:jc w:val="left"/>
    </w:pPr>
    <w:rPr>
      <w:rFonts w:ascii="Times New Roman" w:hAnsi="Times New Roman" w:eastAsia="Times New Roman" w:cs="Times New Roman"/>
      <w:color w:val="00000A"/>
      <w:sz w:val="20"/>
      <w:szCs w:val="20"/>
      <w:lang w:val="en-US" w:eastAsia="en-US" w:bidi="ar-SA"/>
    </w:rPr>
  </w:style>
  <w:style w:type="paragraph" w:styleId="ListParagraph">
    <w:name w:val="List Paragraph"/>
    <w:basedOn w:val="Normal"/>
    <w:uiPriority w:val="34"/>
    <w:qFormat/>
    <w:rsid w:val="002d2884"/>
    <w:pPr>
      <w:ind w:left="708" w:hanging="0"/>
    </w:pPr>
    <w:rPr/>
  </w:style>
  <w:style w:type="paragraph" w:styleId="Revision">
    <w:name w:val="Revision"/>
    <w:uiPriority w:val="71"/>
    <w:qFormat/>
    <w:rsid w:val="003a020f"/>
    <w:pPr>
      <w:widowControl/>
      <w:bidi w:val="0"/>
      <w:jc w:val="left"/>
    </w:pPr>
    <w:rPr>
      <w:rFonts w:ascii="Times New Roman" w:hAnsi="Times New Roman" w:eastAsia="Times New Roman" w:cs="Times New Roman"/>
      <w:color w:val="00000A"/>
      <w:sz w:val="20"/>
      <w:szCs w:val="20"/>
      <w:lang w:val="en-US" w:eastAsia="en-US" w:bidi="ar-SA"/>
    </w:rPr>
  </w:style>
  <w:style w:type="paragraph" w:styleId="Header">
    <w:name w:val="Header"/>
    <w:basedOn w:val="Normal"/>
    <w:link w:val="ZhlavChar"/>
    <w:uiPriority w:val="99"/>
    <w:unhideWhenUsed/>
    <w:rsid w:val="00e31041"/>
    <w:pPr>
      <w:tabs>
        <w:tab w:val="center" w:pos="4536" w:leader="none"/>
        <w:tab w:val="right" w:pos="9072" w:leader="none"/>
      </w:tabs>
    </w:pPr>
    <w:rPr/>
  </w:style>
  <w:style w:type="paragraph" w:styleId="Footer">
    <w:name w:val="Footer"/>
    <w:basedOn w:val="Normal"/>
    <w:link w:val="ZpatChar"/>
    <w:uiPriority w:val="99"/>
    <w:unhideWhenUsed/>
    <w:rsid w:val="00e31041"/>
    <w:pPr>
      <w:tabs>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ie.blehova@studiodva.cz" TargetMode="External"/><Relationship Id="rId3" Type="http://schemas.openxmlformats.org/officeDocument/2006/relationships/hyperlink" Target="http://www.studiodva.cz/" TargetMode="External"/><Relationship Id="rId4" Type="http://schemas.openxmlformats.org/officeDocument/2006/relationships/hyperlink" Target="mailto:tomas.prenosil@studiodva.cz" TargetMode="External"/><Relationship Id="rId5" Type="http://schemas.openxmlformats.org/officeDocument/2006/relationships/hyperlink" Target="http://www.studiodva.cz/category/pro-media/" TargetMode="External"/><Relationship Id="rId6" Type="http://schemas.openxmlformats.org/officeDocument/2006/relationships/hyperlink" Target="https://eshop.studiodva.cz/kategorie-produktu/plakaty/" TargetMode="External"/><Relationship Id="rId7" Type="http://schemas.openxmlformats.org/officeDocument/2006/relationships/hyperlink" Target="mailto:alena.davidova@studiodva.cz" TargetMode="External"/><Relationship Id="rId8" Type="http://schemas.openxmlformats.org/officeDocument/2006/relationships/hyperlink" Target="mailto:lucie.blehova@studiodva.cz"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866E-5812-4724-BEB8-37D8BD43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LibreOffice/5.2.0.4$Windows_X86_64 LibreOffice_project/066b007f5ebcc236395c7d282ba488bca6720265</Application>
  <Pages>6</Pages>
  <Words>2483</Words>
  <Characters>14061</Characters>
  <CharactersWithSpaces>16477</CharactersWithSpaces>
  <Paragraphs>108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2018-11-21T10:38:00Z</dcterms:created>
  <dc:creator>Alžběta Steinerová</dc:creator>
  <dc:description/>
  <dc:language>cs-CZ</dc:language>
  <cp:lastModifiedBy/>
  <dcterms:modified xsi:type="dcterms:W3CDTF">2019-02-07T15:53:33Z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