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A23" w:rsidRPr="00C2636F" w:rsidRDefault="00BF7887">
      <w:pPr>
        <w:pStyle w:val="Nadpis1"/>
        <w:jc w:val="center"/>
      </w:pPr>
      <w:bookmarkStart w:id="0" w:name="_GoBack"/>
      <w:bookmarkEnd w:id="0"/>
      <w:r>
        <w:rPr>
          <w:rFonts w:ascii="Times New Roman" w:hAnsi="Times New Roman" w:cs="Times New Roman"/>
          <w:szCs w:val="28"/>
          <w:u w:val="single"/>
        </w:rPr>
        <w:t>K</w:t>
      </w:r>
      <w:r w:rsidR="00F77A23" w:rsidRPr="00C2636F">
        <w:rPr>
          <w:rFonts w:ascii="Times New Roman" w:hAnsi="Times New Roman" w:cs="Times New Roman"/>
          <w:szCs w:val="28"/>
          <w:u w:val="single"/>
        </w:rPr>
        <w:t>upní smlouva</w:t>
      </w:r>
    </w:p>
    <w:p w:rsidR="00F77A23" w:rsidRPr="00C2636F" w:rsidRDefault="00F77A23"/>
    <w:p w:rsidR="00AD02E6" w:rsidRDefault="00AD02E6">
      <w:pPr>
        <w:rPr>
          <w:b/>
          <w:sz w:val="22"/>
          <w:szCs w:val="22"/>
        </w:rPr>
      </w:pPr>
      <w:r>
        <w:rPr>
          <w:sz w:val="22"/>
          <w:szCs w:val="22"/>
        </w:rPr>
        <w:t>K</w:t>
      </w:r>
      <w:r w:rsidR="00F77A23" w:rsidRPr="00C2636F">
        <w:rPr>
          <w:sz w:val="22"/>
          <w:szCs w:val="22"/>
        </w:rPr>
        <w:t>upujícího č</w:t>
      </w:r>
      <w:r w:rsidR="002E13CC">
        <w:rPr>
          <w:sz w:val="22"/>
          <w:szCs w:val="22"/>
        </w:rPr>
        <w:t>.</w:t>
      </w:r>
      <w:r>
        <w:rPr>
          <w:sz w:val="22"/>
          <w:szCs w:val="22"/>
        </w:rPr>
        <w:t xml:space="preserve"> smlouvy</w:t>
      </w:r>
      <w:r w:rsidR="002E13CC">
        <w:rPr>
          <w:sz w:val="22"/>
          <w:szCs w:val="22"/>
        </w:rPr>
        <w:t xml:space="preserve"> </w:t>
      </w:r>
      <w:r w:rsidR="00D13B41" w:rsidRPr="00D13B41">
        <w:rPr>
          <w:b/>
          <w:sz w:val="22"/>
          <w:szCs w:val="22"/>
        </w:rPr>
        <w:t>E633-S-12193/2016</w:t>
      </w:r>
    </w:p>
    <w:p w:rsidR="00AD02E6" w:rsidRPr="00C2636F" w:rsidRDefault="00AD02E6" w:rsidP="00AD02E6">
      <w:pPr>
        <w:rPr>
          <w:sz w:val="22"/>
          <w:szCs w:val="22"/>
        </w:rPr>
      </w:pPr>
      <w:r>
        <w:rPr>
          <w:sz w:val="22"/>
          <w:szCs w:val="22"/>
        </w:rPr>
        <w:t>Prodávajícího</w:t>
      </w:r>
      <w:r w:rsidRPr="00C2636F">
        <w:rPr>
          <w:sz w:val="22"/>
          <w:szCs w:val="22"/>
        </w:rPr>
        <w:t xml:space="preserve"> č</w:t>
      </w:r>
      <w:r>
        <w:rPr>
          <w:sz w:val="22"/>
          <w:szCs w:val="22"/>
        </w:rPr>
        <w:t>. smlouvy</w:t>
      </w:r>
      <w:r>
        <w:rPr>
          <w:b/>
          <w:sz w:val="22"/>
          <w:szCs w:val="22"/>
        </w:rPr>
        <w:t xml:space="preserve"> </w:t>
      </w:r>
      <w:r w:rsidR="00096D4C">
        <w:rPr>
          <w:b/>
          <w:sz w:val="22"/>
          <w:szCs w:val="22"/>
        </w:rPr>
        <w:t>LA0310/2016</w:t>
      </w:r>
      <w:r w:rsidRPr="00C2636F">
        <w:rPr>
          <w:sz w:val="22"/>
          <w:szCs w:val="22"/>
        </w:rPr>
        <w:t xml:space="preserve"> </w:t>
      </w:r>
    </w:p>
    <w:p w:rsidR="00F77A23" w:rsidRPr="00C2636F" w:rsidRDefault="00F77A23">
      <w:pPr>
        <w:rPr>
          <w:sz w:val="22"/>
          <w:szCs w:val="22"/>
        </w:rPr>
      </w:pPr>
      <w:r w:rsidRPr="00C2636F">
        <w:rPr>
          <w:sz w:val="22"/>
          <w:szCs w:val="22"/>
        </w:rPr>
        <w:t xml:space="preserve"> </w:t>
      </w:r>
    </w:p>
    <w:p w:rsidR="001561B6" w:rsidRPr="00C2636F" w:rsidRDefault="001561B6" w:rsidP="00726563">
      <w:pPr>
        <w:pStyle w:val="Nadpis5"/>
        <w:spacing w:before="120" w:after="120"/>
        <w:jc w:val="center"/>
        <w:rPr>
          <w:rFonts w:ascii="Times New Roman" w:hAnsi="Times New Roman"/>
          <w:b w:val="0"/>
          <w:bCs w:val="0"/>
          <w:i w:val="0"/>
          <w:iCs w:val="0"/>
          <w:sz w:val="22"/>
          <w:szCs w:val="24"/>
        </w:rPr>
      </w:pPr>
      <w:r w:rsidRPr="00C2636F">
        <w:rPr>
          <w:rFonts w:ascii="Times New Roman" w:hAnsi="Times New Roman"/>
          <w:b w:val="0"/>
          <w:bCs w:val="0"/>
          <w:i w:val="0"/>
          <w:iCs w:val="0"/>
          <w:sz w:val="22"/>
          <w:szCs w:val="24"/>
        </w:rPr>
        <w:t>uzavřená podle ustanovení § 2</w:t>
      </w:r>
      <w:r w:rsidR="00BF74BB" w:rsidRPr="00C2636F">
        <w:rPr>
          <w:rFonts w:ascii="Times New Roman" w:hAnsi="Times New Roman"/>
          <w:b w:val="0"/>
          <w:bCs w:val="0"/>
          <w:i w:val="0"/>
          <w:iCs w:val="0"/>
          <w:sz w:val="22"/>
          <w:szCs w:val="24"/>
        </w:rPr>
        <w:t>079</w:t>
      </w:r>
      <w:r w:rsidRPr="00C2636F">
        <w:rPr>
          <w:rFonts w:ascii="Times New Roman" w:hAnsi="Times New Roman"/>
          <w:b w:val="0"/>
          <w:bCs w:val="0"/>
          <w:i w:val="0"/>
          <w:iCs w:val="0"/>
          <w:sz w:val="22"/>
          <w:szCs w:val="24"/>
        </w:rPr>
        <w:t xml:space="preserve"> a násl. zákona č. 89/2012 Sb., Občansk</w:t>
      </w:r>
      <w:r w:rsidR="009C29CB" w:rsidRPr="00C2636F">
        <w:rPr>
          <w:rFonts w:ascii="Times New Roman" w:hAnsi="Times New Roman"/>
          <w:b w:val="0"/>
          <w:bCs w:val="0"/>
          <w:i w:val="0"/>
          <w:iCs w:val="0"/>
          <w:sz w:val="22"/>
          <w:szCs w:val="24"/>
        </w:rPr>
        <w:t>ého</w:t>
      </w:r>
      <w:r w:rsidRPr="00C2636F">
        <w:rPr>
          <w:rFonts w:ascii="Times New Roman" w:hAnsi="Times New Roman"/>
          <w:b w:val="0"/>
          <w:bCs w:val="0"/>
          <w:i w:val="0"/>
          <w:iCs w:val="0"/>
          <w:sz w:val="22"/>
          <w:szCs w:val="24"/>
        </w:rPr>
        <w:t xml:space="preserve"> zákoník</w:t>
      </w:r>
      <w:r w:rsidR="009C29CB" w:rsidRPr="00C2636F">
        <w:rPr>
          <w:rFonts w:ascii="Times New Roman" w:hAnsi="Times New Roman"/>
          <w:b w:val="0"/>
          <w:bCs w:val="0"/>
          <w:i w:val="0"/>
          <w:iCs w:val="0"/>
          <w:sz w:val="22"/>
          <w:szCs w:val="24"/>
        </w:rPr>
        <w:t>u</w:t>
      </w:r>
      <w:r w:rsidRPr="00C2636F">
        <w:rPr>
          <w:rFonts w:ascii="Times New Roman" w:hAnsi="Times New Roman"/>
          <w:b w:val="0"/>
          <w:bCs w:val="0"/>
          <w:i w:val="0"/>
          <w:iCs w:val="0"/>
          <w:sz w:val="22"/>
          <w:szCs w:val="24"/>
        </w:rPr>
        <w:t>, v platném znění (dále v textu jen: „Občanský zákoník“)</w:t>
      </w:r>
    </w:p>
    <w:p w:rsidR="00F77A23" w:rsidRPr="00C2636F" w:rsidRDefault="00F77A23">
      <w:pPr>
        <w:rPr>
          <w:b/>
          <w:sz w:val="22"/>
          <w:szCs w:val="22"/>
        </w:rPr>
      </w:pPr>
      <w:r w:rsidRPr="00C2636F">
        <w:rPr>
          <w:sz w:val="22"/>
          <w:szCs w:val="22"/>
        </w:rPr>
        <w:tab/>
      </w:r>
      <w:r w:rsidRPr="00C2636F">
        <w:rPr>
          <w:sz w:val="22"/>
          <w:szCs w:val="22"/>
        </w:rPr>
        <w:tab/>
      </w:r>
      <w:r w:rsidRPr="00C2636F">
        <w:rPr>
          <w:sz w:val="22"/>
          <w:szCs w:val="22"/>
        </w:rPr>
        <w:tab/>
      </w:r>
      <w:r w:rsidRPr="00C2636F">
        <w:rPr>
          <w:sz w:val="22"/>
          <w:szCs w:val="22"/>
        </w:rPr>
        <w:tab/>
      </w:r>
      <w:r w:rsidRPr="00C2636F">
        <w:rPr>
          <w:sz w:val="22"/>
          <w:szCs w:val="22"/>
        </w:rPr>
        <w:tab/>
      </w:r>
      <w:r w:rsidRPr="00C2636F">
        <w:rPr>
          <w:sz w:val="22"/>
          <w:szCs w:val="22"/>
        </w:rPr>
        <w:tab/>
      </w:r>
    </w:p>
    <w:p w:rsidR="00F77A23" w:rsidRPr="00C2636F" w:rsidRDefault="00F77A23">
      <w:pPr>
        <w:jc w:val="center"/>
        <w:rPr>
          <w:sz w:val="22"/>
          <w:szCs w:val="22"/>
        </w:rPr>
      </w:pPr>
      <w:r w:rsidRPr="00C2636F">
        <w:rPr>
          <w:b/>
          <w:sz w:val="22"/>
          <w:szCs w:val="22"/>
        </w:rPr>
        <w:t>„</w:t>
      </w:r>
      <w:r w:rsidR="00EB0B05" w:rsidRPr="00EB0B05">
        <w:rPr>
          <w:b/>
          <w:sz w:val="22"/>
          <w:szCs w:val="22"/>
        </w:rPr>
        <w:t>Dodávka štěpkovače dřevní hmoty</w:t>
      </w:r>
      <w:r w:rsidRPr="00C2636F">
        <w:rPr>
          <w:b/>
          <w:sz w:val="22"/>
          <w:szCs w:val="22"/>
        </w:rPr>
        <w:t>“</w:t>
      </w:r>
    </w:p>
    <w:p w:rsidR="00F77A23" w:rsidRPr="00C2636F" w:rsidRDefault="00F77A23">
      <w:pPr>
        <w:jc w:val="center"/>
        <w:rPr>
          <w:sz w:val="22"/>
          <w:szCs w:val="22"/>
        </w:rPr>
      </w:pPr>
      <w:r w:rsidRPr="00C2636F">
        <w:rPr>
          <w:sz w:val="22"/>
          <w:szCs w:val="22"/>
        </w:rPr>
        <w:t>(dále v textu též jen „ Smlouva“)</w:t>
      </w:r>
    </w:p>
    <w:p w:rsidR="00F77A23" w:rsidRPr="00C2636F" w:rsidRDefault="00F77A23">
      <w:pPr>
        <w:jc w:val="center"/>
        <w:rPr>
          <w:sz w:val="22"/>
          <w:szCs w:val="22"/>
        </w:rPr>
      </w:pPr>
    </w:p>
    <w:p w:rsidR="00F77A23" w:rsidRPr="00C2636F" w:rsidRDefault="00F77A23">
      <w:pPr>
        <w:jc w:val="center"/>
        <w:rPr>
          <w:sz w:val="22"/>
          <w:szCs w:val="22"/>
        </w:rPr>
      </w:pPr>
    </w:p>
    <w:p w:rsidR="00F77A23" w:rsidRPr="00C2636F" w:rsidRDefault="00F77A23">
      <w:pPr>
        <w:jc w:val="center"/>
        <w:rPr>
          <w:b/>
          <w:sz w:val="24"/>
          <w:szCs w:val="24"/>
        </w:rPr>
      </w:pPr>
      <w:r w:rsidRPr="00C2636F">
        <w:rPr>
          <w:b/>
          <w:sz w:val="24"/>
          <w:szCs w:val="24"/>
        </w:rPr>
        <w:t>Čl. I.</w:t>
      </w:r>
    </w:p>
    <w:p w:rsidR="00F77A23" w:rsidRPr="00C2636F" w:rsidRDefault="00F77A23">
      <w:pPr>
        <w:jc w:val="center"/>
        <w:rPr>
          <w:b/>
          <w:sz w:val="28"/>
          <w:szCs w:val="28"/>
        </w:rPr>
      </w:pPr>
      <w:r w:rsidRPr="00C2636F">
        <w:rPr>
          <w:b/>
          <w:sz w:val="24"/>
          <w:szCs w:val="24"/>
        </w:rPr>
        <w:t>Smluvní strany</w:t>
      </w:r>
    </w:p>
    <w:p w:rsidR="007B5D5A" w:rsidRDefault="007B5D5A" w:rsidP="007B5D5A">
      <w:pPr>
        <w:rPr>
          <w:b/>
          <w:sz w:val="22"/>
          <w:szCs w:val="22"/>
          <w:u w:val="single"/>
        </w:rPr>
      </w:pPr>
    </w:p>
    <w:p w:rsidR="007B5D5A" w:rsidRPr="00C2636F" w:rsidRDefault="007B5D5A" w:rsidP="007B5D5A">
      <w:pPr>
        <w:rPr>
          <w:b/>
          <w:sz w:val="22"/>
          <w:szCs w:val="22"/>
        </w:rPr>
      </w:pPr>
      <w:r w:rsidRPr="00C2636F">
        <w:rPr>
          <w:b/>
          <w:sz w:val="22"/>
          <w:szCs w:val="22"/>
          <w:u w:val="single"/>
        </w:rPr>
        <w:t>Kupující</w:t>
      </w:r>
    </w:p>
    <w:p w:rsidR="007B5D5A" w:rsidRPr="00C2636F" w:rsidRDefault="007B5D5A" w:rsidP="007B5D5A">
      <w:pPr>
        <w:ind w:left="360"/>
        <w:rPr>
          <w:b/>
          <w:sz w:val="22"/>
          <w:szCs w:val="22"/>
        </w:rPr>
      </w:pPr>
    </w:p>
    <w:p w:rsidR="007B5D5A" w:rsidRPr="00C2636F" w:rsidRDefault="007B5D5A" w:rsidP="007B5D5A">
      <w:pPr>
        <w:rPr>
          <w:sz w:val="22"/>
          <w:szCs w:val="22"/>
        </w:rPr>
      </w:pPr>
      <w:r w:rsidRPr="00C2636F">
        <w:rPr>
          <w:b/>
          <w:sz w:val="22"/>
          <w:szCs w:val="22"/>
        </w:rPr>
        <w:t>Správa železniční dopravní cesty, státní organizace</w:t>
      </w:r>
    </w:p>
    <w:p w:rsidR="007B5D5A" w:rsidRPr="00C2636F" w:rsidRDefault="007B5D5A" w:rsidP="007B5D5A">
      <w:pPr>
        <w:rPr>
          <w:sz w:val="22"/>
          <w:szCs w:val="22"/>
        </w:rPr>
      </w:pPr>
      <w:r w:rsidRPr="00C2636F">
        <w:rPr>
          <w:sz w:val="22"/>
          <w:szCs w:val="22"/>
        </w:rPr>
        <w:t>Se sídlem: Praha 1, Nové Město, Dlážděná 1003/7, PSČ, 110 00</w:t>
      </w:r>
    </w:p>
    <w:p w:rsidR="007B5D5A" w:rsidRPr="00C2636F" w:rsidRDefault="007B5D5A" w:rsidP="007B5D5A">
      <w:pPr>
        <w:rPr>
          <w:sz w:val="22"/>
          <w:szCs w:val="22"/>
        </w:rPr>
      </w:pPr>
      <w:r w:rsidRPr="00C2636F">
        <w:rPr>
          <w:sz w:val="22"/>
          <w:szCs w:val="22"/>
        </w:rPr>
        <w:t>IČ: 70994234</w:t>
      </w:r>
    </w:p>
    <w:p w:rsidR="007B5D5A" w:rsidRPr="00C2636F" w:rsidRDefault="007B5D5A" w:rsidP="007B5D5A">
      <w:pPr>
        <w:rPr>
          <w:sz w:val="22"/>
          <w:szCs w:val="22"/>
        </w:rPr>
      </w:pPr>
      <w:r w:rsidRPr="00C2636F">
        <w:rPr>
          <w:sz w:val="22"/>
          <w:szCs w:val="22"/>
        </w:rPr>
        <w:t>DIČ: CZ70994234</w:t>
      </w:r>
    </w:p>
    <w:p w:rsidR="007B5D5A" w:rsidRPr="00C2636F" w:rsidRDefault="007B5D5A" w:rsidP="007B5D5A">
      <w:pPr>
        <w:rPr>
          <w:sz w:val="22"/>
          <w:szCs w:val="22"/>
        </w:rPr>
      </w:pPr>
      <w:r w:rsidRPr="00C2636F">
        <w:rPr>
          <w:sz w:val="22"/>
          <w:szCs w:val="22"/>
        </w:rPr>
        <w:t>Zapsaná v obchodním rejstříku vedeném Městským soudem v Praze, oddíl A, vložka 48384</w:t>
      </w:r>
    </w:p>
    <w:p w:rsidR="007B5D5A" w:rsidRPr="00C2636F" w:rsidRDefault="005829A1" w:rsidP="007B5D5A">
      <w:pPr>
        <w:rPr>
          <w:sz w:val="22"/>
          <w:szCs w:val="22"/>
        </w:rPr>
      </w:pPr>
      <w:r>
        <w:rPr>
          <w:sz w:val="22"/>
          <w:szCs w:val="22"/>
        </w:rPr>
        <w:t>Z</w:t>
      </w:r>
      <w:r w:rsidR="007B5D5A" w:rsidRPr="00C2636F">
        <w:rPr>
          <w:sz w:val="22"/>
          <w:szCs w:val="22"/>
        </w:rPr>
        <w:t xml:space="preserve">astoupena: Ing. Ladislavem Kašparem, </w:t>
      </w:r>
      <w:r w:rsidR="00F3438B">
        <w:rPr>
          <w:sz w:val="22"/>
          <w:szCs w:val="22"/>
        </w:rPr>
        <w:t>ředitelem</w:t>
      </w:r>
      <w:r w:rsidR="007B5D5A" w:rsidRPr="00C2636F">
        <w:rPr>
          <w:sz w:val="22"/>
          <w:szCs w:val="22"/>
        </w:rPr>
        <w:t xml:space="preserve"> Oblastního ředitelství Olomouc</w:t>
      </w:r>
    </w:p>
    <w:p w:rsidR="007B5D5A" w:rsidRPr="00C2636F" w:rsidRDefault="007B5D5A" w:rsidP="007B5D5A">
      <w:pPr>
        <w:rPr>
          <w:sz w:val="22"/>
          <w:szCs w:val="22"/>
        </w:rPr>
      </w:pPr>
      <w:r w:rsidRPr="00C2636F">
        <w:rPr>
          <w:sz w:val="22"/>
          <w:szCs w:val="22"/>
        </w:rPr>
        <w:t xml:space="preserve">                     organizační jednotky Správy železniční dopravní cesty, státní organizace</w:t>
      </w:r>
    </w:p>
    <w:p w:rsidR="007B5D5A" w:rsidRPr="00C2636F" w:rsidRDefault="007B5D5A" w:rsidP="007B5D5A">
      <w:pPr>
        <w:rPr>
          <w:sz w:val="22"/>
          <w:szCs w:val="22"/>
        </w:rPr>
      </w:pPr>
      <w:r w:rsidRPr="00C2636F">
        <w:rPr>
          <w:sz w:val="22"/>
          <w:szCs w:val="22"/>
        </w:rPr>
        <w:t xml:space="preserve">Bankovní spojení: Komerční banka, a.s. pobočka Olomouc,  č.ú: </w:t>
      </w:r>
      <w:r w:rsidR="00093EBE">
        <w:rPr>
          <w:sz w:val="22"/>
          <w:szCs w:val="22"/>
        </w:rPr>
        <w:t>…………………….</w:t>
      </w:r>
    </w:p>
    <w:p w:rsidR="007B5D5A" w:rsidRPr="00C2636F" w:rsidRDefault="007B5D5A" w:rsidP="007B5D5A">
      <w:pPr>
        <w:rPr>
          <w:sz w:val="22"/>
          <w:szCs w:val="22"/>
        </w:rPr>
      </w:pPr>
    </w:p>
    <w:p w:rsidR="007B5D5A" w:rsidRPr="00C2636F" w:rsidRDefault="007B5D5A" w:rsidP="007B5D5A">
      <w:pPr>
        <w:rPr>
          <w:sz w:val="22"/>
          <w:szCs w:val="22"/>
        </w:rPr>
      </w:pPr>
      <w:r w:rsidRPr="00C2636F">
        <w:rPr>
          <w:b/>
          <w:sz w:val="22"/>
          <w:szCs w:val="22"/>
        </w:rPr>
        <w:t>Kontaktní adresa pro doručování písemností a daňových dokladů</w:t>
      </w:r>
      <w:r w:rsidRPr="00C2636F">
        <w:rPr>
          <w:sz w:val="22"/>
          <w:szCs w:val="22"/>
        </w:rPr>
        <w:t>:</w:t>
      </w:r>
    </w:p>
    <w:p w:rsidR="007B5D5A" w:rsidRPr="00C2636F" w:rsidRDefault="007B5D5A" w:rsidP="007B5D5A">
      <w:pPr>
        <w:rPr>
          <w:sz w:val="22"/>
          <w:szCs w:val="22"/>
        </w:rPr>
      </w:pPr>
      <w:r w:rsidRPr="00C2636F">
        <w:rPr>
          <w:sz w:val="22"/>
          <w:szCs w:val="22"/>
        </w:rPr>
        <w:t>Správa železniční dopravní cesty, státní organizace</w:t>
      </w:r>
    </w:p>
    <w:p w:rsidR="007B5D5A" w:rsidRPr="00C2636F" w:rsidRDefault="007B5D5A" w:rsidP="007B5D5A">
      <w:pPr>
        <w:rPr>
          <w:sz w:val="22"/>
          <w:szCs w:val="22"/>
        </w:rPr>
      </w:pPr>
      <w:r w:rsidRPr="00C2636F">
        <w:rPr>
          <w:sz w:val="22"/>
          <w:szCs w:val="22"/>
        </w:rPr>
        <w:t>Oblastní ředitelství Olomouc, Nerudova 1, 772 58 Olomouc</w:t>
      </w:r>
    </w:p>
    <w:p w:rsidR="007B5D5A" w:rsidRPr="00C2636F" w:rsidRDefault="007B5D5A" w:rsidP="007B5D5A">
      <w:pPr>
        <w:rPr>
          <w:sz w:val="22"/>
          <w:szCs w:val="22"/>
        </w:rPr>
      </w:pPr>
    </w:p>
    <w:p w:rsidR="007B5D5A" w:rsidRPr="00C2636F" w:rsidRDefault="007B5D5A" w:rsidP="007B5D5A">
      <w:pPr>
        <w:rPr>
          <w:sz w:val="22"/>
          <w:szCs w:val="22"/>
        </w:rPr>
      </w:pPr>
      <w:r w:rsidRPr="00C2636F">
        <w:rPr>
          <w:sz w:val="22"/>
          <w:szCs w:val="22"/>
        </w:rPr>
        <w:t>(dále jen kupující)</w:t>
      </w:r>
    </w:p>
    <w:p w:rsidR="00F77A23" w:rsidRPr="00C2636F" w:rsidRDefault="00F77A23">
      <w:pPr>
        <w:jc w:val="center"/>
        <w:rPr>
          <w:b/>
          <w:sz w:val="28"/>
          <w:szCs w:val="28"/>
        </w:rPr>
      </w:pPr>
    </w:p>
    <w:p w:rsidR="007B5D5A" w:rsidRPr="007B5D5A" w:rsidRDefault="007B5D5A">
      <w:pPr>
        <w:rPr>
          <w:sz w:val="22"/>
          <w:szCs w:val="22"/>
        </w:rPr>
      </w:pPr>
      <w:r w:rsidRPr="007B5D5A">
        <w:rPr>
          <w:sz w:val="22"/>
          <w:szCs w:val="22"/>
        </w:rPr>
        <w:t>a</w:t>
      </w:r>
    </w:p>
    <w:p w:rsidR="007B5D5A" w:rsidRDefault="007B5D5A">
      <w:pPr>
        <w:rPr>
          <w:b/>
          <w:sz w:val="22"/>
          <w:szCs w:val="22"/>
          <w:u w:val="single"/>
        </w:rPr>
      </w:pPr>
    </w:p>
    <w:p w:rsidR="00F77A23" w:rsidRPr="00C2636F" w:rsidRDefault="00F77A23">
      <w:pPr>
        <w:rPr>
          <w:b/>
          <w:sz w:val="22"/>
          <w:szCs w:val="22"/>
          <w:u w:val="single"/>
        </w:rPr>
      </w:pPr>
      <w:r w:rsidRPr="00C2636F">
        <w:rPr>
          <w:b/>
          <w:sz w:val="22"/>
          <w:szCs w:val="22"/>
          <w:u w:val="single"/>
        </w:rPr>
        <w:t xml:space="preserve">Prodávající </w:t>
      </w:r>
    </w:p>
    <w:p w:rsidR="00F77A23" w:rsidRPr="00C2636F" w:rsidRDefault="00F77A23">
      <w:pPr>
        <w:rPr>
          <w:b/>
          <w:sz w:val="22"/>
          <w:szCs w:val="22"/>
          <w:u w:val="single"/>
        </w:rPr>
      </w:pPr>
    </w:p>
    <w:p w:rsidR="0007798B" w:rsidRPr="00096D4C" w:rsidRDefault="00096D4C" w:rsidP="00BF7887">
      <w:pPr>
        <w:pStyle w:val="Nadpis2"/>
        <w:rPr>
          <w:b/>
        </w:rPr>
      </w:pPr>
      <w:r w:rsidRPr="00096D4C">
        <w:rPr>
          <w:b/>
          <w:sz w:val="22"/>
          <w:szCs w:val="22"/>
        </w:rPr>
        <w:t>LASKI, s.r.o.</w:t>
      </w:r>
    </w:p>
    <w:p w:rsidR="00F77A23" w:rsidRPr="00096D4C" w:rsidRDefault="00F77A23" w:rsidP="00BF7887">
      <w:pPr>
        <w:pStyle w:val="Nadpis2"/>
        <w:rPr>
          <w:sz w:val="22"/>
          <w:szCs w:val="22"/>
        </w:rPr>
      </w:pPr>
      <w:r w:rsidRPr="00096D4C">
        <w:rPr>
          <w:sz w:val="22"/>
          <w:szCs w:val="22"/>
        </w:rPr>
        <w:t xml:space="preserve">se sídlem: </w:t>
      </w:r>
      <w:r w:rsidR="00096D4C" w:rsidRPr="00096D4C">
        <w:rPr>
          <w:sz w:val="22"/>
          <w:szCs w:val="22"/>
        </w:rPr>
        <w:t>Blíšťka 263, 798 17 Smržice</w:t>
      </w:r>
    </w:p>
    <w:p w:rsidR="00F77A23" w:rsidRPr="00096D4C" w:rsidRDefault="00F77A23">
      <w:pPr>
        <w:rPr>
          <w:sz w:val="22"/>
          <w:szCs w:val="22"/>
        </w:rPr>
      </w:pPr>
      <w:r w:rsidRPr="00096D4C">
        <w:rPr>
          <w:sz w:val="22"/>
          <w:szCs w:val="22"/>
        </w:rPr>
        <w:t xml:space="preserve">IČ: </w:t>
      </w:r>
      <w:r w:rsidR="00096D4C" w:rsidRPr="00096D4C">
        <w:rPr>
          <w:sz w:val="22"/>
          <w:szCs w:val="22"/>
        </w:rPr>
        <w:t>454 79 593</w:t>
      </w:r>
    </w:p>
    <w:p w:rsidR="001561B6" w:rsidRPr="00096D4C" w:rsidRDefault="00F77A23" w:rsidP="001561B6">
      <w:pPr>
        <w:rPr>
          <w:sz w:val="22"/>
          <w:szCs w:val="22"/>
        </w:rPr>
      </w:pPr>
      <w:r w:rsidRPr="00096D4C">
        <w:rPr>
          <w:sz w:val="22"/>
          <w:szCs w:val="22"/>
        </w:rPr>
        <w:t>DIČ: CZ</w:t>
      </w:r>
      <w:r w:rsidR="00096D4C" w:rsidRPr="00096D4C">
        <w:rPr>
          <w:sz w:val="22"/>
          <w:szCs w:val="22"/>
        </w:rPr>
        <w:t>45479593</w:t>
      </w:r>
    </w:p>
    <w:p w:rsidR="005829A1" w:rsidRPr="00096D4C" w:rsidRDefault="005829A1" w:rsidP="005829A1">
      <w:pPr>
        <w:rPr>
          <w:sz w:val="22"/>
          <w:szCs w:val="22"/>
        </w:rPr>
      </w:pPr>
      <w:r w:rsidRPr="00096D4C">
        <w:rPr>
          <w:sz w:val="22"/>
          <w:szCs w:val="22"/>
        </w:rPr>
        <w:t>Zapsaná v </w:t>
      </w:r>
      <w:r w:rsidR="00096D4C" w:rsidRPr="00096D4C">
        <w:rPr>
          <w:sz w:val="22"/>
          <w:szCs w:val="22"/>
        </w:rPr>
        <w:t>obchodním</w:t>
      </w:r>
      <w:r w:rsidRPr="00096D4C">
        <w:rPr>
          <w:sz w:val="22"/>
          <w:szCs w:val="22"/>
        </w:rPr>
        <w:t xml:space="preserve"> rejstříku vedeném </w:t>
      </w:r>
      <w:r w:rsidR="00096D4C" w:rsidRPr="00096D4C">
        <w:rPr>
          <w:sz w:val="22"/>
          <w:szCs w:val="22"/>
        </w:rPr>
        <w:t>Krajským</w:t>
      </w:r>
      <w:r w:rsidRPr="00096D4C">
        <w:rPr>
          <w:sz w:val="22"/>
          <w:szCs w:val="22"/>
        </w:rPr>
        <w:t xml:space="preserve"> soudem v </w:t>
      </w:r>
      <w:r w:rsidR="00096D4C" w:rsidRPr="00096D4C">
        <w:rPr>
          <w:sz w:val="22"/>
          <w:szCs w:val="22"/>
        </w:rPr>
        <w:t>Brně</w:t>
      </w:r>
      <w:r w:rsidRPr="00096D4C">
        <w:rPr>
          <w:sz w:val="22"/>
          <w:szCs w:val="22"/>
        </w:rPr>
        <w:t xml:space="preserve">, oddíl </w:t>
      </w:r>
      <w:r w:rsidR="00096D4C" w:rsidRPr="00096D4C">
        <w:rPr>
          <w:sz w:val="22"/>
          <w:szCs w:val="22"/>
        </w:rPr>
        <w:t>C</w:t>
      </w:r>
      <w:r w:rsidRPr="00096D4C">
        <w:rPr>
          <w:sz w:val="22"/>
          <w:szCs w:val="22"/>
        </w:rPr>
        <w:t xml:space="preserve">, vložka </w:t>
      </w:r>
      <w:r w:rsidR="00096D4C" w:rsidRPr="00096D4C">
        <w:rPr>
          <w:sz w:val="22"/>
          <w:szCs w:val="22"/>
        </w:rPr>
        <w:t>5203</w:t>
      </w:r>
    </w:p>
    <w:p w:rsidR="005829A1" w:rsidRPr="00096D4C" w:rsidRDefault="005829A1" w:rsidP="005829A1">
      <w:pPr>
        <w:rPr>
          <w:sz w:val="22"/>
          <w:szCs w:val="22"/>
        </w:rPr>
      </w:pPr>
      <w:r w:rsidRPr="00096D4C">
        <w:rPr>
          <w:sz w:val="22"/>
          <w:szCs w:val="22"/>
        </w:rPr>
        <w:t xml:space="preserve">Zastoupena: </w:t>
      </w:r>
      <w:r w:rsidR="00096D4C" w:rsidRPr="00096D4C">
        <w:rPr>
          <w:sz w:val="22"/>
          <w:szCs w:val="22"/>
        </w:rPr>
        <w:t>Ing. Zdeňkem Zapletalem</w:t>
      </w:r>
      <w:r w:rsidR="00AD02E6" w:rsidRPr="00096D4C">
        <w:rPr>
          <w:sz w:val="22"/>
          <w:szCs w:val="22"/>
        </w:rPr>
        <w:t>,</w:t>
      </w:r>
      <w:r w:rsidR="00096D4C" w:rsidRPr="00096D4C">
        <w:rPr>
          <w:sz w:val="22"/>
          <w:szCs w:val="22"/>
        </w:rPr>
        <w:t xml:space="preserve"> jednatelem společnosti</w:t>
      </w:r>
    </w:p>
    <w:p w:rsidR="00F77A23" w:rsidRPr="00096D4C" w:rsidRDefault="005829A1">
      <w:pPr>
        <w:rPr>
          <w:sz w:val="22"/>
          <w:szCs w:val="22"/>
        </w:rPr>
      </w:pPr>
      <w:r w:rsidRPr="00096D4C">
        <w:rPr>
          <w:sz w:val="22"/>
          <w:szCs w:val="22"/>
        </w:rPr>
        <w:t>B</w:t>
      </w:r>
      <w:r w:rsidR="00F77A23" w:rsidRPr="00096D4C">
        <w:rPr>
          <w:sz w:val="22"/>
          <w:szCs w:val="22"/>
        </w:rPr>
        <w:t xml:space="preserve">ankovní spojení: </w:t>
      </w:r>
      <w:r w:rsidR="00096D4C" w:rsidRPr="00096D4C">
        <w:rPr>
          <w:sz w:val="22"/>
          <w:szCs w:val="22"/>
        </w:rPr>
        <w:t>Komerční banka, a.s., pobočka Prostějov</w:t>
      </w:r>
      <w:r w:rsidRPr="00096D4C">
        <w:rPr>
          <w:sz w:val="22"/>
          <w:szCs w:val="22"/>
        </w:rPr>
        <w:t xml:space="preserve">, </w:t>
      </w:r>
      <w:r w:rsidR="00F77A23" w:rsidRPr="00096D4C">
        <w:rPr>
          <w:sz w:val="22"/>
          <w:szCs w:val="22"/>
        </w:rPr>
        <w:t>č</w:t>
      </w:r>
      <w:r w:rsidRPr="00096D4C">
        <w:rPr>
          <w:sz w:val="22"/>
          <w:szCs w:val="22"/>
        </w:rPr>
        <w:t>.</w:t>
      </w:r>
      <w:r w:rsidR="00525DFE" w:rsidRPr="00096D4C">
        <w:rPr>
          <w:sz w:val="22"/>
          <w:szCs w:val="22"/>
        </w:rPr>
        <w:t xml:space="preserve"> </w:t>
      </w:r>
      <w:r w:rsidR="00F77A23" w:rsidRPr="00096D4C">
        <w:rPr>
          <w:sz w:val="22"/>
          <w:szCs w:val="22"/>
        </w:rPr>
        <w:t>ú:</w:t>
      </w:r>
      <w:r w:rsidR="00525DFE" w:rsidRPr="00096D4C">
        <w:rPr>
          <w:sz w:val="22"/>
          <w:szCs w:val="22"/>
        </w:rPr>
        <w:t xml:space="preserve"> </w:t>
      </w:r>
      <w:r w:rsidR="00093EBE">
        <w:rPr>
          <w:sz w:val="22"/>
          <w:szCs w:val="22"/>
        </w:rPr>
        <w:t>………………………</w:t>
      </w:r>
      <w:r w:rsidR="00F77A23" w:rsidRPr="00096D4C">
        <w:rPr>
          <w:sz w:val="22"/>
          <w:szCs w:val="22"/>
        </w:rPr>
        <w:t xml:space="preserve"> </w:t>
      </w:r>
    </w:p>
    <w:p w:rsidR="00EA0698" w:rsidRPr="00096D4C" w:rsidRDefault="00EA0698" w:rsidP="00EA0698">
      <w:pPr>
        <w:rPr>
          <w:b/>
          <w:sz w:val="22"/>
          <w:szCs w:val="22"/>
        </w:rPr>
      </w:pPr>
    </w:p>
    <w:p w:rsidR="00EA0698" w:rsidRPr="00096D4C" w:rsidRDefault="00EA0698" w:rsidP="00EA0698">
      <w:pPr>
        <w:rPr>
          <w:sz w:val="22"/>
          <w:szCs w:val="22"/>
        </w:rPr>
      </w:pPr>
      <w:r w:rsidRPr="00096D4C">
        <w:rPr>
          <w:b/>
          <w:sz w:val="22"/>
          <w:szCs w:val="22"/>
        </w:rPr>
        <w:t>Kontaktní adresa pro doručování písemností a daňových dokladů</w:t>
      </w:r>
      <w:r w:rsidRPr="00096D4C">
        <w:rPr>
          <w:sz w:val="22"/>
          <w:szCs w:val="22"/>
        </w:rPr>
        <w:t>:</w:t>
      </w:r>
    </w:p>
    <w:p w:rsidR="00F3438B" w:rsidRPr="00096D4C" w:rsidRDefault="00096D4C" w:rsidP="0007798B">
      <w:pPr>
        <w:rPr>
          <w:b/>
          <w:sz w:val="22"/>
          <w:szCs w:val="22"/>
        </w:rPr>
      </w:pPr>
      <w:r w:rsidRPr="00096D4C">
        <w:rPr>
          <w:b/>
          <w:sz w:val="22"/>
          <w:szCs w:val="22"/>
        </w:rPr>
        <w:t>LASKI, s.r.o.</w:t>
      </w:r>
    </w:p>
    <w:p w:rsidR="00BF7887" w:rsidRPr="0007798B" w:rsidRDefault="00096D4C" w:rsidP="0007798B">
      <w:pPr>
        <w:rPr>
          <w:sz w:val="22"/>
          <w:szCs w:val="22"/>
        </w:rPr>
      </w:pPr>
      <w:r w:rsidRPr="00096D4C">
        <w:rPr>
          <w:sz w:val="22"/>
          <w:szCs w:val="22"/>
        </w:rPr>
        <w:t>Blíšťka 263, 798 17 Smržice</w:t>
      </w:r>
    </w:p>
    <w:p w:rsidR="0007798B" w:rsidRDefault="0007798B" w:rsidP="0007798B">
      <w:pPr>
        <w:rPr>
          <w:sz w:val="22"/>
          <w:szCs w:val="22"/>
        </w:rPr>
      </w:pPr>
    </w:p>
    <w:p w:rsidR="00F77A23" w:rsidRDefault="00F77A23">
      <w:pPr>
        <w:rPr>
          <w:sz w:val="22"/>
          <w:szCs w:val="22"/>
        </w:rPr>
      </w:pPr>
      <w:r w:rsidRPr="00C2636F">
        <w:rPr>
          <w:sz w:val="22"/>
          <w:szCs w:val="22"/>
        </w:rPr>
        <w:t>(dále jen prodávající)</w:t>
      </w:r>
    </w:p>
    <w:p w:rsidR="007B5D5A" w:rsidRDefault="007B5D5A">
      <w:pPr>
        <w:rPr>
          <w:sz w:val="22"/>
          <w:szCs w:val="22"/>
        </w:rPr>
      </w:pPr>
    </w:p>
    <w:p w:rsidR="007B5D5A" w:rsidRPr="00C2636F" w:rsidRDefault="007B5D5A">
      <w:pPr>
        <w:rPr>
          <w:sz w:val="22"/>
          <w:szCs w:val="22"/>
        </w:rPr>
      </w:pPr>
    </w:p>
    <w:p w:rsidR="00F77A23" w:rsidRPr="00C2636F" w:rsidRDefault="00F77A23">
      <w:pPr>
        <w:rPr>
          <w:sz w:val="22"/>
          <w:szCs w:val="22"/>
        </w:rPr>
      </w:pPr>
      <w:r w:rsidRPr="00C2636F">
        <w:rPr>
          <w:sz w:val="22"/>
          <w:szCs w:val="22"/>
        </w:rPr>
        <w:t>uzavřeli tuto kupní smlouvu:</w:t>
      </w:r>
    </w:p>
    <w:p w:rsidR="00F77A23" w:rsidRDefault="00F77A23">
      <w:pPr>
        <w:jc w:val="center"/>
        <w:rPr>
          <w:b/>
          <w:sz w:val="22"/>
          <w:szCs w:val="22"/>
        </w:rPr>
      </w:pPr>
    </w:p>
    <w:p w:rsidR="00E22E13" w:rsidRDefault="00E22E13">
      <w:pPr>
        <w:jc w:val="center"/>
        <w:rPr>
          <w:b/>
          <w:sz w:val="22"/>
          <w:szCs w:val="22"/>
        </w:rPr>
      </w:pPr>
    </w:p>
    <w:p w:rsidR="00BF7887" w:rsidRPr="00C2636F" w:rsidRDefault="00BF7887">
      <w:pPr>
        <w:jc w:val="center"/>
        <w:rPr>
          <w:b/>
          <w:sz w:val="22"/>
          <w:szCs w:val="22"/>
        </w:rPr>
      </w:pPr>
    </w:p>
    <w:p w:rsidR="00F77A23" w:rsidRPr="00C2636F" w:rsidRDefault="00F77A23">
      <w:pPr>
        <w:jc w:val="center"/>
        <w:rPr>
          <w:b/>
          <w:sz w:val="24"/>
          <w:szCs w:val="24"/>
        </w:rPr>
      </w:pPr>
      <w:r w:rsidRPr="00C2636F">
        <w:rPr>
          <w:b/>
          <w:sz w:val="24"/>
          <w:szCs w:val="24"/>
        </w:rPr>
        <w:t>Čl. II.</w:t>
      </w:r>
    </w:p>
    <w:p w:rsidR="00F77A23" w:rsidRPr="00C2636F" w:rsidRDefault="00F77A23" w:rsidP="00BE3AC3">
      <w:pPr>
        <w:jc w:val="center"/>
        <w:rPr>
          <w:b/>
          <w:sz w:val="22"/>
          <w:szCs w:val="22"/>
        </w:rPr>
      </w:pPr>
      <w:r w:rsidRPr="00C2636F">
        <w:rPr>
          <w:b/>
          <w:sz w:val="24"/>
          <w:szCs w:val="24"/>
        </w:rPr>
        <w:t>Předmět plnění</w:t>
      </w:r>
    </w:p>
    <w:p w:rsidR="00F77A23" w:rsidRDefault="00F77A23" w:rsidP="00EB0B05">
      <w:pPr>
        <w:numPr>
          <w:ilvl w:val="1"/>
          <w:numId w:val="14"/>
        </w:numPr>
        <w:tabs>
          <w:tab w:val="left" w:pos="426"/>
        </w:tabs>
        <w:autoSpaceDE w:val="0"/>
        <w:spacing w:before="120"/>
        <w:jc w:val="both"/>
        <w:rPr>
          <w:sz w:val="22"/>
          <w:szCs w:val="22"/>
        </w:rPr>
      </w:pPr>
      <w:r w:rsidRPr="00C2636F">
        <w:rPr>
          <w:sz w:val="22"/>
          <w:szCs w:val="22"/>
        </w:rPr>
        <w:t xml:space="preserve">Předmětem této kupní smlouvy (dále jen „smlouva“) je </w:t>
      </w:r>
      <w:r w:rsidR="00F76A43">
        <w:rPr>
          <w:sz w:val="22"/>
          <w:szCs w:val="22"/>
        </w:rPr>
        <w:t>d</w:t>
      </w:r>
      <w:r w:rsidR="00F76A43" w:rsidRPr="00F76A43">
        <w:rPr>
          <w:sz w:val="22"/>
          <w:szCs w:val="22"/>
        </w:rPr>
        <w:t xml:space="preserve">odávka </w:t>
      </w:r>
      <w:r w:rsidR="00EB0B05" w:rsidRPr="00EB0B05">
        <w:rPr>
          <w:sz w:val="22"/>
          <w:szCs w:val="22"/>
        </w:rPr>
        <w:t>štěpkovače dřevní hmoty</w:t>
      </w:r>
      <w:r w:rsidR="00175809">
        <w:rPr>
          <w:sz w:val="22"/>
          <w:szCs w:val="22"/>
        </w:rPr>
        <w:t>, jejichž specifikace je uvedena ve výzvě k podání cenové nabídky</w:t>
      </w:r>
      <w:r w:rsidR="00FC731D" w:rsidRPr="00FC731D">
        <w:rPr>
          <w:sz w:val="22"/>
          <w:szCs w:val="22"/>
        </w:rPr>
        <w:t xml:space="preserve"> </w:t>
      </w:r>
      <w:r w:rsidRPr="00C2636F">
        <w:rPr>
          <w:sz w:val="22"/>
          <w:szCs w:val="22"/>
        </w:rPr>
        <w:t>(dále jen „zboží“)</w:t>
      </w:r>
      <w:r w:rsidR="00F3438B">
        <w:rPr>
          <w:sz w:val="22"/>
          <w:szCs w:val="22"/>
        </w:rPr>
        <w:t>.</w:t>
      </w:r>
    </w:p>
    <w:p w:rsidR="00E20873" w:rsidRDefault="00E20873" w:rsidP="00E20873">
      <w:pPr>
        <w:numPr>
          <w:ilvl w:val="1"/>
          <w:numId w:val="14"/>
        </w:numPr>
        <w:suppressAutoHyphens w:val="0"/>
        <w:overflowPunct w:val="0"/>
        <w:autoSpaceDE w:val="0"/>
        <w:autoSpaceDN w:val="0"/>
        <w:adjustRightInd w:val="0"/>
        <w:spacing w:before="120" w:after="120"/>
        <w:jc w:val="both"/>
        <w:outlineLvl w:val="1"/>
        <w:rPr>
          <w:sz w:val="22"/>
          <w:szCs w:val="22"/>
        </w:rPr>
      </w:pPr>
      <w:r>
        <w:rPr>
          <w:sz w:val="22"/>
          <w:szCs w:val="22"/>
        </w:rPr>
        <w:t xml:space="preserve">Dodávka bude realizována v souladu s následujícími dokumenty: </w:t>
      </w:r>
    </w:p>
    <w:p w:rsidR="00F3438B" w:rsidRDefault="00F3438B" w:rsidP="00EB0B05">
      <w:pPr>
        <w:numPr>
          <w:ilvl w:val="0"/>
          <w:numId w:val="26"/>
        </w:numPr>
        <w:tabs>
          <w:tab w:val="left" w:pos="993"/>
        </w:tabs>
        <w:suppressAutoHyphens w:val="0"/>
        <w:overflowPunct w:val="0"/>
        <w:autoSpaceDE w:val="0"/>
        <w:autoSpaceDN w:val="0"/>
        <w:adjustRightInd w:val="0"/>
        <w:spacing w:after="60"/>
        <w:jc w:val="both"/>
        <w:textAlignment w:val="baseline"/>
        <w:rPr>
          <w:sz w:val="22"/>
          <w:szCs w:val="22"/>
        </w:rPr>
      </w:pPr>
      <w:r>
        <w:rPr>
          <w:sz w:val="22"/>
          <w:szCs w:val="22"/>
        </w:rPr>
        <w:t>výzva k  podání cenové nabídky ve věci: „</w:t>
      </w:r>
      <w:r w:rsidR="00EB0B05" w:rsidRPr="00EB0B05">
        <w:rPr>
          <w:b/>
          <w:sz w:val="22"/>
          <w:szCs w:val="22"/>
        </w:rPr>
        <w:t>Dodávka štěpkovače dřevní hmoty</w:t>
      </w:r>
      <w:r>
        <w:rPr>
          <w:sz w:val="22"/>
          <w:szCs w:val="22"/>
        </w:rPr>
        <w:t xml:space="preserve">“ ZN. (č.j.): </w:t>
      </w:r>
      <w:r w:rsidR="00D13B41">
        <w:rPr>
          <w:sz w:val="22"/>
          <w:szCs w:val="22"/>
        </w:rPr>
        <w:t>8210</w:t>
      </w:r>
      <w:r>
        <w:rPr>
          <w:sz w:val="22"/>
          <w:szCs w:val="22"/>
        </w:rPr>
        <w:t>/201</w:t>
      </w:r>
      <w:r w:rsidR="000F23C4">
        <w:rPr>
          <w:sz w:val="22"/>
          <w:szCs w:val="22"/>
        </w:rPr>
        <w:t>6</w:t>
      </w:r>
      <w:r>
        <w:rPr>
          <w:sz w:val="22"/>
          <w:szCs w:val="22"/>
        </w:rPr>
        <w:t xml:space="preserve">-OŘOLC-OPI ze dne </w:t>
      </w:r>
      <w:r w:rsidR="00D13B41">
        <w:rPr>
          <w:sz w:val="22"/>
          <w:szCs w:val="22"/>
        </w:rPr>
        <w:t>26</w:t>
      </w:r>
      <w:r>
        <w:rPr>
          <w:sz w:val="22"/>
          <w:szCs w:val="22"/>
        </w:rPr>
        <w:t xml:space="preserve">. </w:t>
      </w:r>
      <w:r w:rsidR="00D13B41">
        <w:rPr>
          <w:sz w:val="22"/>
          <w:szCs w:val="22"/>
        </w:rPr>
        <w:t xml:space="preserve">9. </w:t>
      </w:r>
      <w:r>
        <w:rPr>
          <w:sz w:val="22"/>
          <w:szCs w:val="22"/>
        </w:rPr>
        <w:t>201</w:t>
      </w:r>
      <w:r w:rsidR="000F23C4">
        <w:rPr>
          <w:sz w:val="22"/>
          <w:szCs w:val="22"/>
        </w:rPr>
        <w:t>6</w:t>
      </w:r>
      <w:r>
        <w:rPr>
          <w:sz w:val="22"/>
          <w:szCs w:val="22"/>
        </w:rPr>
        <w:t xml:space="preserve"> (dále v textu jen: „Výzva“);</w:t>
      </w:r>
    </w:p>
    <w:p w:rsidR="00F3438B" w:rsidRDefault="00F3438B" w:rsidP="00F3438B">
      <w:pPr>
        <w:numPr>
          <w:ilvl w:val="0"/>
          <w:numId w:val="26"/>
        </w:numPr>
        <w:suppressAutoHyphens w:val="0"/>
        <w:overflowPunct w:val="0"/>
        <w:autoSpaceDE w:val="0"/>
        <w:autoSpaceDN w:val="0"/>
        <w:adjustRightInd w:val="0"/>
        <w:spacing w:after="60"/>
        <w:ind w:left="896" w:hanging="357"/>
        <w:jc w:val="both"/>
        <w:textAlignment w:val="baseline"/>
        <w:rPr>
          <w:sz w:val="22"/>
          <w:szCs w:val="22"/>
        </w:rPr>
      </w:pPr>
      <w:r>
        <w:rPr>
          <w:sz w:val="22"/>
          <w:szCs w:val="22"/>
        </w:rPr>
        <w:t xml:space="preserve">zadávací dokumentace, která je součástí Výzvy a je vymezena v bodu č. </w:t>
      </w:r>
      <w:r w:rsidR="000F23C4">
        <w:rPr>
          <w:b/>
          <w:sz w:val="22"/>
          <w:szCs w:val="22"/>
        </w:rPr>
        <w:t>2</w:t>
      </w:r>
      <w:r>
        <w:rPr>
          <w:b/>
          <w:sz w:val="22"/>
          <w:szCs w:val="22"/>
        </w:rPr>
        <w:t>.</w:t>
      </w:r>
      <w:r>
        <w:rPr>
          <w:sz w:val="22"/>
          <w:szCs w:val="22"/>
        </w:rPr>
        <w:t xml:space="preserve"> </w:t>
      </w:r>
      <w:r w:rsidR="000F23C4" w:rsidRPr="000F23C4">
        <w:rPr>
          <w:b/>
          <w:sz w:val="22"/>
          <w:szCs w:val="22"/>
          <w:u w:val="single"/>
        </w:rPr>
        <w:t>Předmět veřejné zakázky</w:t>
      </w:r>
      <w:r w:rsidR="000F23C4">
        <w:rPr>
          <w:sz w:val="22"/>
          <w:szCs w:val="22"/>
        </w:rPr>
        <w:t xml:space="preserve"> a v bodu </w:t>
      </w:r>
      <w:r w:rsidR="000F23C4" w:rsidRPr="000F23C4">
        <w:rPr>
          <w:b/>
          <w:sz w:val="22"/>
          <w:szCs w:val="22"/>
        </w:rPr>
        <w:t>1</w:t>
      </w:r>
      <w:r w:rsidR="001B1D5C">
        <w:rPr>
          <w:b/>
          <w:sz w:val="22"/>
          <w:szCs w:val="22"/>
        </w:rPr>
        <w:t>1</w:t>
      </w:r>
      <w:r w:rsidR="000F23C4" w:rsidRPr="000F23C4">
        <w:rPr>
          <w:b/>
          <w:sz w:val="22"/>
          <w:szCs w:val="22"/>
        </w:rPr>
        <w:t>.</w:t>
      </w:r>
      <w:r w:rsidR="000F23C4">
        <w:rPr>
          <w:sz w:val="22"/>
          <w:szCs w:val="22"/>
        </w:rPr>
        <w:t xml:space="preserve"> </w:t>
      </w:r>
      <w:r>
        <w:rPr>
          <w:b/>
          <w:sz w:val="22"/>
          <w:szCs w:val="22"/>
          <w:u w:val="single"/>
        </w:rPr>
        <w:t>Zadávací dokumentace</w:t>
      </w:r>
      <w:r>
        <w:rPr>
          <w:sz w:val="22"/>
          <w:szCs w:val="22"/>
        </w:rPr>
        <w:t xml:space="preserve"> Výzvy;</w:t>
      </w:r>
    </w:p>
    <w:p w:rsidR="00F3438B" w:rsidRDefault="00F3438B" w:rsidP="00F3438B">
      <w:pPr>
        <w:numPr>
          <w:ilvl w:val="0"/>
          <w:numId w:val="26"/>
        </w:numPr>
        <w:suppressAutoHyphens w:val="0"/>
        <w:overflowPunct w:val="0"/>
        <w:autoSpaceDE w:val="0"/>
        <w:autoSpaceDN w:val="0"/>
        <w:adjustRightInd w:val="0"/>
        <w:spacing w:after="120"/>
        <w:jc w:val="both"/>
        <w:textAlignment w:val="baseline"/>
        <w:rPr>
          <w:sz w:val="22"/>
          <w:szCs w:val="22"/>
        </w:rPr>
      </w:pPr>
      <w:r>
        <w:rPr>
          <w:sz w:val="22"/>
          <w:szCs w:val="22"/>
        </w:rPr>
        <w:t xml:space="preserve">nabídka prodávajícího vč. </w:t>
      </w:r>
      <w:r>
        <w:rPr>
          <w:b/>
          <w:sz w:val="22"/>
          <w:szCs w:val="22"/>
        </w:rPr>
        <w:t xml:space="preserve">Formuláře pro sestavení nabídky </w:t>
      </w:r>
      <w:r>
        <w:rPr>
          <w:sz w:val="22"/>
          <w:szCs w:val="22"/>
        </w:rPr>
        <w:t xml:space="preserve">ze dne </w:t>
      </w:r>
      <w:r w:rsidR="00D13B41">
        <w:rPr>
          <w:sz w:val="22"/>
          <w:szCs w:val="22"/>
        </w:rPr>
        <w:t>3. 10.</w:t>
      </w:r>
      <w:r>
        <w:rPr>
          <w:sz w:val="22"/>
          <w:szCs w:val="22"/>
        </w:rPr>
        <w:t xml:space="preserve"> 201</w:t>
      </w:r>
      <w:r w:rsidR="000F23C4">
        <w:rPr>
          <w:sz w:val="22"/>
          <w:szCs w:val="22"/>
        </w:rPr>
        <w:t>6</w:t>
      </w:r>
      <w:r>
        <w:rPr>
          <w:sz w:val="22"/>
          <w:szCs w:val="22"/>
        </w:rPr>
        <w:t xml:space="preserve"> (dále v textu</w:t>
      </w:r>
      <w:r>
        <w:rPr>
          <w:sz w:val="22"/>
          <w:szCs w:val="22"/>
        </w:rPr>
        <w:br/>
        <w:t xml:space="preserve">jen: „Nabídka prodávajícího“), která byla vybrána jako nejvhodnější rozhodnutím zadavatele  </w:t>
      </w:r>
      <w:r>
        <w:rPr>
          <w:sz w:val="22"/>
          <w:szCs w:val="22"/>
        </w:rPr>
        <w:br/>
        <w:t xml:space="preserve">o výběru nejvhodnější nabídky ZN. (č.j.): </w:t>
      </w:r>
      <w:r w:rsidR="00D13B41">
        <w:rPr>
          <w:sz w:val="22"/>
          <w:szCs w:val="22"/>
        </w:rPr>
        <w:t>8891</w:t>
      </w:r>
      <w:r>
        <w:rPr>
          <w:sz w:val="22"/>
          <w:szCs w:val="22"/>
        </w:rPr>
        <w:t>/201</w:t>
      </w:r>
      <w:r w:rsidR="000F23C4">
        <w:rPr>
          <w:sz w:val="22"/>
          <w:szCs w:val="22"/>
        </w:rPr>
        <w:t>6</w:t>
      </w:r>
      <w:r>
        <w:rPr>
          <w:sz w:val="22"/>
          <w:szCs w:val="22"/>
        </w:rPr>
        <w:t xml:space="preserve">-OŘOLC-OPI ze dne </w:t>
      </w:r>
      <w:r w:rsidR="00D13B41">
        <w:rPr>
          <w:sz w:val="22"/>
          <w:szCs w:val="22"/>
        </w:rPr>
        <w:t xml:space="preserve">17. 10. </w:t>
      </w:r>
      <w:r>
        <w:rPr>
          <w:sz w:val="22"/>
          <w:szCs w:val="22"/>
        </w:rPr>
        <w:t>201</w:t>
      </w:r>
      <w:r w:rsidR="000F23C4">
        <w:rPr>
          <w:sz w:val="22"/>
          <w:szCs w:val="22"/>
        </w:rPr>
        <w:t>6</w:t>
      </w:r>
      <w:r>
        <w:rPr>
          <w:sz w:val="22"/>
          <w:szCs w:val="22"/>
        </w:rPr>
        <w:t>.</w:t>
      </w:r>
    </w:p>
    <w:p w:rsidR="00F77A23" w:rsidRPr="00C2636F" w:rsidRDefault="00F77A23">
      <w:pPr>
        <w:ind w:left="426" w:hanging="426"/>
        <w:jc w:val="both"/>
        <w:rPr>
          <w:sz w:val="22"/>
          <w:szCs w:val="22"/>
        </w:rPr>
      </w:pPr>
    </w:p>
    <w:p w:rsidR="00F77A23" w:rsidRPr="00C2636F" w:rsidRDefault="00F77A23">
      <w:pPr>
        <w:pStyle w:val="Zkladntextodsazen"/>
        <w:ind w:left="0"/>
        <w:jc w:val="center"/>
        <w:rPr>
          <w:b/>
          <w:sz w:val="24"/>
          <w:szCs w:val="24"/>
        </w:rPr>
      </w:pPr>
      <w:r w:rsidRPr="00C2636F">
        <w:rPr>
          <w:b/>
          <w:sz w:val="24"/>
          <w:szCs w:val="24"/>
        </w:rPr>
        <w:t>Čl. III.</w:t>
      </w:r>
    </w:p>
    <w:p w:rsidR="00F77A23" w:rsidRPr="00C2636F" w:rsidRDefault="00F77A23" w:rsidP="00BE3AC3">
      <w:pPr>
        <w:pStyle w:val="Zkladntextodsazen"/>
        <w:ind w:left="0"/>
        <w:rPr>
          <w:b/>
          <w:sz w:val="22"/>
          <w:szCs w:val="22"/>
        </w:rPr>
      </w:pPr>
      <w:r w:rsidRPr="00C2636F">
        <w:rPr>
          <w:b/>
          <w:sz w:val="24"/>
          <w:szCs w:val="24"/>
        </w:rPr>
        <w:t xml:space="preserve">                                           </w:t>
      </w:r>
      <w:r w:rsidRPr="00C2636F">
        <w:rPr>
          <w:b/>
          <w:sz w:val="24"/>
          <w:szCs w:val="24"/>
        </w:rPr>
        <w:tab/>
      </w:r>
      <w:r w:rsidRPr="00C2636F">
        <w:rPr>
          <w:b/>
          <w:sz w:val="24"/>
          <w:szCs w:val="24"/>
        </w:rPr>
        <w:tab/>
        <w:t xml:space="preserve"> Povinnosti prodávajícího</w:t>
      </w:r>
    </w:p>
    <w:p w:rsidR="00F77A23" w:rsidRPr="00C2636F" w:rsidRDefault="00EB4413" w:rsidP="00BE3AC3">
      <w:pPr>
        <w:spacing w:before="120"/>
        <w:ind w:left="425" w:hanging="425"/>
        <w:jc w:val="both"/>
        <w:rPr>
          <w:sz w:val="22"/>
          <w:szCs w:val="22"/>
        </w:rPr>
      </w:pPr>
      <w:r w:rsidRPr="00C2636F">
        <w:rPr>
          <w:sz w:val="22"/>
          <w:szCs w:val="22"/>
        </w:rPr>
        <w:t xml:space="preserve">3.1 </w:t>
      </w:r>
      <w:r w:rsidR="00F77A23" w:rsidRPr="00C2636F">
        <w:rPr>
          <w:sz w:val="22"/>
          <w:szCs w:val="22"/>
        </w:rPr>
        <w:t xml:space="preserve">Prodávající se na základě kupní smlouvy zavazuje zboží dopravit do místa určení v termínech v ní uvedených (viz. čl. </w:t>
      </w:r>
      <w:r w:rsidR="00E93619">
        <w:rPr>
          <w:sz w:val="22"/>
          <w:szCs w:val="22"/>
        </w:rPr>
        <w:t>VI.</w:t>
      </w:r>
      <w:r w:rsidR="00F77A23" w:rsidRPr="00C2636F">
        <w:rPr>
          <w:sz w:val="22"/>
          <w:szCs w:val="22"/>
        </w:rPr>
        <w:t xml:space="preserve">) </w:t>
      </w:r>
    </w:p>
    <w:p w:rsidR="00F77A23" w:rsidRPr="00C2636F" w:rsidRDefault="00EB4413" w:rsidP="002E6BD4">
      <w:pPr>
        <w:spacing w:before="120"/>
        <w:ind w:left="425" w:hanging="425"/>
        <w:jc w:val="both"/>
        <w:rPr>
          <w:sz w:val="22"/>
          <w:szCs w:val="22"/>
        </w:rPr>
      </w:pPr>
      <w:r w:rsidRPr="00C2636F">
        <w:rPr>
          <w:sz w:val="22"/>
          <w:szCs w:val="22"/>
        </w:rPr>
        <w:t xml:space="preserve">3.2 </w:t>
      </w:r>
      <w:r w:rsidR="00F77A23" w:rsidRPr="00C2636F">
        <w:rPr>
          <w:sz w:val="22"/>
          <w:szCs w:val="22"/>
        </w:rPr>
        <w:t>Prodávající se zavazuje dodat kupujícímu zboží v řádném technickém stavu a převést na něho vlastnické právo ke zboží.</w:t>
      </w:r>
    </w:p>
    <w:p w:rsidR="00F77A23" w:rsidRPr="00C2636F" w:rsidRDefault="00F77A23">
      <w:pPr>
        <w:ind w:left="426" w:hanging="426"/>
        <w:jc w:val="both"/>
        <w:rPr>
          <w:sz w:val="22"/>
          <w:szCs w:val="22"/>
        </w:rPr>
      </w:pPr>
    </w:p>
    <w:p w:rsidR="00F77A23" w:rsidRPr="00C2636F" w:rsidRDefault="00F77A23">
      <w:pPr>
        <w:pStyle w:val="Zkladntextodsazen"/>
        <w:ind w:left="0"/>
        <w:jc w:val="center"/>
        <w:rPr>
          <w:b/>
          <w:sz w:val="24"/>
          <w:szCs w:val="24"/>
        </w:rPr>
      </w:pPr>
      <w:r w:rsidRPr="00C2636F">
        <w:rPr>
          <w:b/>
          <w:sz w:val="24"/>
          <w:szCs w:val="24"/>
        </w:rPr>
        <w:t>Čl. IV.</w:t>
      </w:r>
    </w:p>
    <w:p w:rsidR="00F77A23" w:rsidRPr="00C2636F" w:rsidRDefault="00F77A23" w:rsidP="00BE3AC3">
      <w:pPr>
        <w:autoSpaceDE w:val="0"/>
        <w:ind w:left="3192" w:firstLine="348"/>
        <w:rPr>
          <w:b/>
          <w:sz w:val="22"/>
          <w:szCs w:val="22"/>
        </w:rPr>
      </w:pPr>
      <w:r w:rsidRPr="00C2636F">
        <w:rPr>
          <w:b/>
          <w:sz w:val="24"/>
          <w:szCs w:val="24"/>
        </w:rPr>
        <w:t>Povinnosti kupujícího</w:t>
      </w:r>
    </w:p>
    <w:p w:rsidR="00EB4413" w:rsidRPr="00C2636F" w:rsidRDefault="00F77A23" w:rsidP="00EB4413">
      <w:pPr>
        <w:numPr>
          <w:ilvl w:val="1"/>
          <w:numId w:val="15"/>
        </w:numPr>
        <w:spacing w:before="120"/>
        <w:jc w:val="both"/>
        <w:rPr>
          <w:sz w:val="22"/>
          <w:szCs w:val="22"/>
        </w:rPr>
      </w:pPr>
      <w:r w:rsidRPr="00C2636F">
        <w:rPr>
          <w:sz w:val="22"/>
          <w:szCs w:val="22"/>
        </w:rPr>
        <w:t xml:space="preserve">Kupující se zavazuje odebrat zboží od prodávajícího a zaplatit za něj kupní cenu. Za dodané zboží se kupující zavazuje prodávajícímu zaplatit v souladu s ustanoveními </w:t>
      </w:r>
      <w:r w:rsidR="00353648" w:rsidRPr="00C2636F">
        <w:rPr>
          <w:sz w:val="22"/>
          <w:szCs w:val="22"/>
        </w:rPr>
        <w:t xml:space="preserve">článku </w:t>
      </w:r>
      <w:r w:rsidR="00353648">
        <w:rPr>
          <w:sz w:val="22"/>
          <w:szCs w:val="22"/>
        </w:rPr>
        <w:t xml:space="preserve">V. </w:t>
      </w:r>
      <w:r w:rsidR="00353648" w:rsidRPr="00C2636F">
        <w:rPr>
          <w:sz w:val="22"/>
          <w:szCs w:val="22"/>
        </w:rPr>
        <w:t>smlouvy</w:t>
      </w:r>
      <w:r w:rsidRPr="00C2636F">
        <w:rPr>
          <w:sz w:val="22"/>
          <w:szCs w:val="22"/>
        </w:rPr>
        <w:t>.</w:t>
      </w:r>
    </w:p>
    <w:p w:rsidR="00EB4413" w:rsidRPr="00C2636F" w:rsidRDefault="00F77A23" w:rsidP="00EB4413">
      <w:pPr>
        <w:numPr>
          <w:ilvl w:val="1"/>
          <w:numId w:val="15"/>
        </w:numPr>
        <w:spacing w:before="120"/>
        <w:jc w:val="both"/>
        <w:rPr>
          <w:sz w:val="22"/>
          <w:szCs w:val="22"/>
        </w:rPr>
      </w:pPr>
      <w:r w:rsidRPr="00C2636F">
        <w:rPr>
          <w:sz w:val="22"/>
          <w:szCs w:val="22"/>
        </w:rPr>
        <w:t>Kupující umožní prodávajícímu nebo jeho přepravci nezbytné složení zboží ve svých prostorách včetně přístupu autodopravy za účelem bezpečného vyložení zboží.</w:t>
      </w:r>
    </w:p>
    <w:p w:rsidR="00F77A23" w:rsidRPr="00C2636F" w:rsidRDefault="00F77A23" w:rsidP="00EB4413">
      <w:pPr>
        <w:numPr>
          <w:ilvl w:val="1"/>
          <w:numId w:val="15"/>
        </w:numPr>
        <w:spacing w:before="120"/>
        <w:jc w:val="both"/>
        <w:rPr>
          <w:sz w:val="22"/>
          <w:szCs w:val="22"/>
        </w:rPr>
      </w:pPr>
      <w:r w:rsidRPr="00C2636F">
        <w:rPr>
          <w:sz w:val="22"/>
          <w:szCs w:val="22"/>
        </w:rPr>
        <w:t>Kupující zkontroluje kompletnost dodávky zboží, případně prověří funkci předávaného zboží neprodleně po řádném předání předmětu smlouvy nebo jeho části. V případě, že zboží bude vykazovat vady, je prodávající povinen zjištěné vady odstranit nebo dodat nové zboží splňující podmínky smlouvy.</w:t>
      </w:r>
    </w:p>
    <w:p w:rsidR="00F77A23" w:rsidRPr="00C2636F" w:rsidRDefault="00F77A23">
      <w:pPr>
        <w:pStyle w:val="Zkladntextodsazen"/>
        <w:rPr>
          <w:sz w:val="22"/>
          <w:szCs w:val="22"/>
        </w:rPr>
      </w:pPr>
    </w:p>
    <w:p w:rsidR="00F77A23" w:rsidRPr="00C2636F" w:rsidRDefault="00F77A23">
      <w:pPr>
        <w:pStyle w:val="Zkladntextodsazen"/>
        <w:jc w:val="center"/>
        <w:rPr>
          <w:b/>
          <w:sz w:val="24"/>
          <w:szCs w:val="24"/>
        </w:rPr>
      </w:pPr>
      <w:r w:rsidRPr="00C2636F">
        <w:rPr>
          <w:b/>
          <w:sz w:val="24"/>
          <w:szCs w:val="24"/>
        </w:rPr>
        <w:t>Čl. V.</w:t>
      </w:r>
    </w:p>
    <w:p w:rsidR="00E20873" w:rsidRPr="00E20873" w:rsidRDefault="00F77A23" w:rsidP="00E20873">
      <w:pPr>
        <w:autoSpaceDE w:val="0"/>
        <w:ind w:left="2484" w:firstLine="348"/>
        <w:rPr>
          <w:b/>
          <w:sz w:val="24"/>
          <w:szCs w:val="24"/>
        </w:rPr>
      </w:pPr>
      <w:r w:rsidRPr="00C2636F">
        <w:rPr>
          <w:b/>
          <w:sz w:val="24"/>
          <w:szCs w:val="24"/>
        </w:rPr>
        <w:t xml:space="preserve">     Kupní cena a platební podmínky</w:t>
      </w:r>
    </w:p>
    <w:p w:rsidR="00E20873" w:rsidRDefault="00E20873" w:rsidP="001F7D6F">
      <w:pPr>
        <w:numPr>
          <w:ilvl w:val="1"/>
          <w:numId w:val="23"/>
        </w:numPr>
        <w:spacing w:before="120"/>
        <w:jc w:val="both"/>
        <w:rPr>
          <w:sz w:val="22"/>
          <w:szCs w:val="22"/>
        </w:rPr>
      </w:pPr>
      <w:r w:rsidRPr="00C2636F">
        <w:rPr>
          <w:sz w:val="22"/>
          <w:szCs w:val="22"/>
        </w:rPr>
        <w:t xml:space="preserve">Cena dodávky zboží </w:t>
      </w:r>
      <w:r w:rsidR="009A7250">
        <w:rPr>
          <w:sz w:val="22"/>
          <w:szCs w:val="22"/>
        </w:rPr>
        <w:t xml:space="preserve">včetně </w:t>
      </w:r>
      <w:r w:rsidR="00FC731D" w:rsidRPr="00D13B41">
        <w:rPr>
          <w:sz w:val="22"/>
          <w:szCs w:val="22"/>
        </w:rPr>
        <w:t>montáže</w:t>
      </w:r>
      <w:r w:rsidR="009A7250" w:rsidRPr="00D13B41">
        <w:rPr>
          <w:sz w:val="22"/>
          <w:szCs w:val="22"/>
        </w:rPr>
        <w:t xml:space="preserve"> je </w:t>
      </w:r>
      <w:r w:rsidR="00D13B41" w:rsidRPr="00D13B41">
        <w:rPr>
          <w:b/>
          <w:sz w:val="22"/>
          <w:szCs w:val="22"/>
        </w:rPr>
        <w:t>249 000</w:t>
      </w:r>
      <w:r w:rsidRPr="00D13B41">
        <w:rPr>
          <w:b/>
          <w:sz w:val="22"/>
          <w:szCs w:val="22"/>
        </w:rPr>
        <w:t>- Kč bez DPH</w:t>
      </w:r>
      <w:r w:rsidRPr="00C2636F">
        <w:rPr>
          <w:b/>
          <w:sz w:val="22"/>
          <w:szCs w:val="22"/>
        </w:rPr>
        <w:t>.</w:t>
      </w:r>
      <w:r w:rsidR="001F7D6F" w:rsidRPr="001F7D6F">
        <w:rPr>
          <w:sz w:val="22"/>
          <w:szCs w:val="22"/>
        </w:rPr>
        <w:t xml:space="preserve"> </w:t>
      </w:r>
    </w:p>
    <w:p w:rsidR="00EB4413" w:rsidRDefault="00F77A23" w:rsidP="004539BA">
      <w:pPr>
        <w:numPr>
          <w:ilvl w:val="1"/>
          <w:numId w:val="23"/>
        </w:numPr>
        <w:tabs>
          <w:tab w:val="center" w:pos="426"/>
          <w:tab w:val="left" w:pos="5940"/>
          <w:tab w:val="center" w:pos="8100"/>
          <w:tab w:val="left" w:pos="8640"/>
        </w:tabs>
        <w:spacing w:before="120"/>
        <w:jc w:val="both"/>
        <w:rPr>
          <w:sz w:val="22"/>
          <w:szCs w:val="22"/>
        </w:rPr>
      </w:pPr>
      <w:r w:rsidRPr="004539BA">
        <w:rPr>
          <w:sz w:val="22"/>
          <w:szCs w:val="22"/>
        </w:rPr>
        <w:t>Smluvní cen</w:t>
      </w:r>
      <w:r w:rsidR="00EA0698" w:rsidRPr="004539BA">
        <w:rPr>
          <w:sz w:val="22"/>
          <w:szCs w:val="22"/>
        </w:rPr>
        <w:t>y</w:t>
      </w:r>
      <w:r w:rsidRPr="004539BA">
        <w:rPr>
          <w:sz w:val="22"/>
          <w:szCs w:val="22"/>
        </w:rPr>
        <w:t xml:space="preserve"> zboží, jsou stanoveny dohodou smluvních stran.</w:t>
      </w:r>
      <w:r w:rsidRPr="00C90D4A">
        <w:rPr>
          <w:sz w:val="22"/>
          <w:szCs w:val="22"/>
        </w:rPr>
        <w:t xml:space="preserve"> Cena zahrnuje veškeré vedlejší náklady vynaložené v rámci předmětu smlouvy (např. balné, nevratné obaly, dopravného do místa určení atd.). Ke kupní ceně se účtuje DPH podle zákona č. 235/2004 Sb., o dani z přidané hodnoty, ve znění pozdějších předpisů. </w:t>
      </w:r>
      <w:r w:rsidRPr="004539BA">
        <w:rPr>
          <w:sz w:val="22"/>
          <w:szCs w:val="22"/>
        </w:rPr>
        <w:t xml:space="preserve">Smluvní strany se dohodly, že kupní cena bude uhrazena kupujícím po uskutečnění každé dílčí dodávky. </w:t>
      </w:r>
    </w:p>
    <w:p w:rsidR="00F77A23" w:rsidRPr="00C2636F" w:rsidRDefault="00F77A23" w:rsidP="00E20873">
      <w:pPr>
        <w:numPr>
          <w:ilvl w:val="1"/>
          <w:numId w:val="23"/>
        </w:numPr>
        <w:tabs>
          <w:tab w:val="center" w:pos="426"/>
          <w:tab w:val="left" w:pos="5940"/>
          <w:tab w:val="center" w:pos="8100"/>
          <w:tab w:val="left" w:pos="8640"/>
        </w:tabs>
        <w:spacing w:before="120"/>
        <w:jc w:val="both"/>
        <w:rPr>
          <w:sz w:val="22"/>
          <w:szCs w:val="22"/>
        </w:rPr>
      </w:pPr>
      <w:r w:rsidRPr="00C2636F">
        <w:rPr>
          <w:sz w:val="22"/>
          <w:szCs w:val="22"/>
        </w:rPr>
        <w:t>Právo vystavit daňový doklad - fakturu - vzniká prodávajícímu do 15 dnů ode dne dodání předmětu</w:t>
      </w:r>
    </w:p>
    <w:p w:rsidR="00EB4413" w:rsidRPr="00C2636F" w:rsidRDefault="00EB4413" w:rsidP="00EB4413">
      <w:pPr>
        <w:tabs>
          <w:tab w:val="center" w:pos="426"/>
          <w:tab w:val="left" w:pos="5940"/>
          <w:tab w:val="center" w:pos="8100"/>
          <w:tab w:val="left" w:pos="8640"/>
        </w:tabs>
        <w:ind w:left="425"/>
        <w:jc w:val="both"/>
        <w:rPr>
          <w:sz w:val="22"/>
          <w:szCs w:val="22"/>
        </w:rPr>
      </w:pPr>
      <w:r w:rsidRPr="00C2636F">
        <w:rPr>
          <w:sz w:val="22"/>
          <w:szCs w:val="22"/>
        </w:rPr>
        <w:t>smlouvy.</w:t>
      </w:r>
    </w:p>
    <w:p w:rsidR="00F77A23" w:rsidRPr="00C2636F" w:rsidRDefault="00E20873" w:rsidP="0039183A">
      <w:pPr>
        <w:tabs>
          <w:tab w:val="center" w:pos="426"/>
          <w:tab w:val="left" w:pos="5940"/>
          <w:tab w:val="center" w:pos="8100"/>
          <w:tab w:val="left" w:pos="8640"/>
        </w:tabs>
        <w:spacing w:before="120"/>
        <w:ind w:left="425" w:hanging="425"/>
        <w:jc w:val="both"/>
        <w:rPr>
          <w:sz w:val="22"/>
          <w:szCs w:val="22"/>
        </w:rPr>
      </w:pPr>
      <w:r>
        <w:rPr>
          <w:sz w:val="22"/>
          <w:szCs w:val="22"/>
        </w:rPr>
        <w:t xml:space="preserve">5.5 </w:t>
      </w:r>
      <w:r w:rsidR="00F77A23" w:rsidRPr="00C2636F">
        <w:rPr>
          <w:sz w:val="22"/>
          <w:szCs w:val="22"/>
        </w:rPr>
        <w:t>Kupující zaplatí cenu zboží na základě daňových dokladů - faktur (ve dvou výtiscích), které musí mít, kromě úplného nezkráceného názvu kupujícího, náležitosti daňového dokladu podle ustanovení § 28 odst. (2) zákona č. 235/2004 Sb., o dani z přidané hodnoty, ve znění pozdějších předpisů a náležitosti účetního dokladu podle ustanovení § 11 odst. (1) zákona č. 563/1991 Sb., o účetnictví, ve znění pozdějších předpisů. Současně s každým daňovým dokladem - fakturou - zašle prodávající kupujícímu, jako přílohu, jeden výtisk potvrzeného dodacího listu kupujícím o uskutečnění dodávky.</w:t>
      </w:r>
    </w:p>
    <w:p w:rsidR="00EB4413" w:rsidRPr="00C2636F" w:rsidRDefault="00F77A23" w:rsidP="00E20873">
      <w:pPr>
        <w:numPr>
          <w:ilvl w:val="1"/>
          <w:numId w:val="24"/>
        </w:numPr>
        <w:spacing w:before="120"/>
        <w:jc w:val="both"/>
        <w:rPr>
          <w:sz w:val="22"/>
          <w:szCs w:val="22"/>
        </w:rPr>
      </w:pPr>
      <w:r w:rsidRPr="00C2636F">
        <w:rPr>
          <w:sz w:val="22"/>
          <w:szCs w:val="22"/>
        </w:rPr>
        <w:lastRenderedPageBreak/>
        <w:t>Nebude-li mít daňový doklad - faktura - náležitosti požadované právními předpisy, je kupující oprávněn prodávajícímu daňový doklad - fakturu - s uvedením důvodu vrátit. V případě oprávněného vrácení daňového dokladu - faktury - prodávajícímu, přestává lhůta splatnosti plynout. Nová lhůta splatnosti začne běžet od doručení nového či opraveného daňového dokladu - faktury - kupujícímu.</w:t>
      </w:r>
    </w:p>
    <w:p w:rsidR="00333511" w:rsidRDefault="00333511" w:rsidP="00E20873">
      <w:pPr>
        <w:numPr>
          <w:ilvl w:val="1"/>
          <w:numId w:val="24"/>
        </w:numPr>
        <w:spacing w:before="120"/>
        <w:ind w:left="426" w:hanging="426"/>
        <w:jc w:val="both"/>
        <w:rPr>
          <w:sz w:val="22"/>
          <w:szCs w:val="22"/>
        </w:rPr>
      </w:pPr>
      <w:r>
        <w:rPr>
          <w:sz w:val="22"/>
          <w:szCs w:val="22"/>
        </w:rPr>
        <w:t>Splatnost faktury bude v období leden až únor 2017.</w:t>
      </w:r>
    </w:p>
    <w:p w:rsidR="00EB4413" w:rsidRPr="00C2636F" w:rsidRDefault="00F77A23" w:rsidP="00E20873">
      <w:pPr>
        <w:numPr>
          <w:ilvl w:val="1"/>
          <w:numId w:val="24"/>
        </w:numPr>
        <w:spacing w:before="120"/>
        <w:ind w:left="426" w:hanging="426"/>
        <w:jc w:val="both"/>
        <w:rPr>
          <w:sz w:val="22"/>
          <w:szCs w:val="22"/>
        </w:rPr>
      </w:pPr>
      <w:r w:rsidRPr="00C2636F">
        <w:rPr>
          <w:sz w:val="22"/>
          <w:szCs w:val="22"/>
        </w:rPr>
        <w:t xml:space="preserve">Splatnost daňových dokladů </w:t>
      </w:r>
      <w:r w:rsidR="00F10AB6" w:rsidRPr="00C2636F">
        <w:rPr>
          <w:sz w:val="22"/>
          <w:szCs w:val="22"/>
        </w:rPr>
        <w:t>- faktur - se sjednává na dobu 3</w:t>
      </w:r>
      <w:r w:rsidRPr="00C2636F">
        <w:rPr>
          <w:sz w:val="22"/>
          <w:szCs w:val="22"/>
        </w:rPr>
        <w:t>0 dnů od data jejich doručení kupujícímu. Za doručení se považuje třetí den po dnu odeslání daňového dokladu - faktury. Úhradu daňových dokladů - faktur - provede kupující ve lhůtě její splatnosti bankovním převodem na účet prodávajícího, uvedený v záhlaví smlouvy.</w:t>
      </w:r>
    </w:p>
    <w:p w:rsidR="00F77A23" w:rsidRPr="00C2636F" w:rsidRDefault="00F77A23" w:rsidP="00E20873">
      <w:pPr>
        <w:numPr>
          <w:ilvl w:val="1"/>
          <w:numId w:val="24"/>
        </w:numPr>
        <w:spacing w:before="120"/>
        <w:ind w:left="426" w:hanging="426"/>
        <w:jc w:val="both"/>
        <w:rPr>
          <w:sz w:val="22"/>
          <w:szCs w:val="22"/>
        </w:rPr>
      </w:pPr>
      <w:r w:rsidRPr="00C2636F">
        <w:rPr>
          <w:sz w:val="22"/>
          <w:szCs w:val="22"/>
        </w:rPr>
        <w:t>Smluvní strany se dohodly, že daňový doklad - faktura - je považována za uhrazenou dnem odepsání fakturované částky z účtu kupujícího. Pro potřeby vyúčtování úroku z prodlení prodávající ověří datum odepsání kupní ceny u kupujícího.</w:t>
      </w:r>
    </w:p>
    <w:p w:rsidR="00F77A23" w:rsidRPr="00C2636F" w:rsidRDefault="00F77A23">
      <w:pPr>
        <w:rPr>
          <w:sz w:val="22"/>
          <w:szCs w:val="22"/>
        </w:rPr>
      </w:pPr>
    </w:p>
    <w:p w:rsidR="00F77A23" w:rsidRPr="00C2636F" w:rsidRDefault="00F77A23">
      <w:pPr>
        <w:pStyle w:val="Zkladntextodsazen"/>
        <w:jc w:val="center"/>
        <w:rPr>
          <w:b/>
          <w:sz w:val="24"/>
          <w:szCs w:val="24"/>
        </w:rPr>
      </w:pPr>
      <w:r w:rsidRPr="00C2636F">
        <w:rPr>
          <w:b/>
          <w:sz w:val="24"/>
          <w:szCs w:val="24"/>
        </w:rPr>
        <w:t>Čl. VI.</w:t>
      </w:r>
    </w:p>
    <w:p w:rsidR="00F77A23" w:rsidRDefault="00F77A23">
      <w:pPr>
        <w:autoSpaceDE w:val="0"/>
        <w:jc w:val="center"/>
        <w:rPr>
          <w:b/>
          <w:sz w:val="24"/>
          <w:szCs w:val="24"/>
        </w:rPr>
      </w:pPr>
      <w:r w:rsidRPr="00C2636F">
        <w:rPr>
          <w:b/>
          <w:sz w:val="24"/>
          <w:szCs w:val="24"/>
        </w:rPr>
        <w:t xml:space="preserve">  </w:t>
      </w:r>
      <w:r w:rsidR="0084292F">
        <w:rPr>
          <w:b/>
          <w:sz w:val="24"/>
          <w:szCs w:val="24"/>
        </w:rPr>
        <w:t>Termín plnění a d</w:t>
      </w:r>
      <w:r w:rsidRPr="00C2636F">
        <w:rPr>
          <w:b/>
          <w:sz w:val="24"/>
          <w:szCs w:val="24"/>
        </w:rPr>
        <w:t>odací podmínky</w:t>
      </w:r>
    </w:p>
    <w:p w:rsidR="00713E35" w:rsidRPr="00C2636F" w:rsidRDefault="00713E35">
      <w:pPr>
        <w:autoSpaceDE w:val="0"/>
        <w:jc w:val="center"/>
        <w:rPr>
          <w:sz w:val="22"/>
          <w:szCs w:val="22"/>
        </w:rPr>
      </w:pPr>
    </w:p>
    <w:p w:rsidR="00713E35" w:rsidRPr="00713E35" w:rsidRDefault="0084292F" w:rsidP="00713E35">
      <w:pPr>
        <w:tabs>
          <w:tab w:val="left" w:pos="426"/>
        </w:tabs>
        <w:ind w:left="425" w:hanging="425"/>
        <w:rPr>
          <w:sz w:val="22"/>
          <w:szCs w:val="22"/>
          <w:lang w:eastAsia="cs-CZ"/>
        </w:rPr>
      </w:pPr>
      <w:r>
        <w:rPr>
          <w:sz w:val="22"/>
          <w:szCs w:val="22"/>
        </w:rPr>
        <w:t>6.</w:t>
      </w:r>
      <w:r w:rsidR="00713E35">
        <w:rPr>
          <w:sz w:val="22"/>
          <w:szCs w:val="22"/>
        </w:rPr>
        <w:t>1</w:t>
      </w:r>
      <w:r w:rsidR="00713E35">
        <w:rPr>
          <w:sz w:val="22"/>
          <w:szCs w:val="22"/>
        </w:rPr>
        <w:tab/>
      </w:r>
      <w:r w:rsidR="00713E35" w:rsidRPr="00713E35">
        <w:rPr>
          <w:b/>
          <w:sz w:val="22"/>
          <w:szCs w:val="22"/>
          <w:lang w:eastAsia="cs-CZ"/>
        </w:rPr>
        <w:t>Zahájení:</w:t>
      </w:r>
      <w:r w:rsidR="000F23C4">
        <w:rPr>
          <w:sz w:val="22"/>
          <w:szCs w:val="22"/>
          <w:lang w:eastAsia="cs-CZ"/>
        </w:rPr>
        <w:t xml:space="preserve"> </w:t>
      </w:r>
      <w:r w:rsidR="000F23C4">
        <w:rPr>
          <w:sz w:val="22"/>
          <w:szCs w:val="22"/>
          <w:lang w:eastAsia="cs-CZ"/>
        </w:rPr>
        <w:tab/>
      </w:r>
      <w:r w:rsidR="00D13B41">
        <w:rPr>
          <w:sz w:val="22"/>
          <w:szCs w:val="22"/>
          <w:lang w:eastAsia="cs-CZ"/>
        </w:rPr>
        <w:t>po podpisu smlouvy</w:t>
      </w:r>
      <w:r w:rsidR="00713E35" w:rsidRPr="00713E35">
        <w:rPr>
          <w:sz w:val="22"/>
          <w:szCs w:val="22"/>
          <w:lang w:eastAsia="cs-CZ"/>
        </w:rPr>
        <w:br/>
      </w:r>
      <w:r w:rsidR="00713E35" w:rsidRPr="00713E35">
        <w:rPr>
          <w:b/>
          <w:sz w:val="22"/>
          <w:szCs w:val="22"/>
          <w:lang w:eastAsia="cs-CZ"/>
        </w:rPr>
        <w:t>Ukončení:</w:t>
      </w:r>
      <w:r w:rsidR="00713E35">
        <w:rPr>
          <w:b/>
          <w:sz w:val="22"/>
          <w:szCs w:val="22"/>
          <w:lang w:eastAsia="cs-CZ"/>
        </w:rPr>
        <w:tab/>
        <w:t xml:space="preserve"> </w:t>
      </w:r>
      <w:r w:rsidR="00D13B41" w:rsidRPr="00D13B41">
        <w:rPr>
          <w:sz w:val="22"/>
          <w:szCs w:val="22"/>
          <w:lang w:eastAsia="cs-CZ"/>
        </w:rPr>
        <w:t xml:space="preserve">prosinec 2016   </w:t>
      </w:r>
    </w:p>
    <w:p w:rsidR="00A63BB9" w:rsidRPr="00A63BB9" w:rsidRDefault="00713E35" w:rsidP="00AD02E6">
      <w:pPr>
        <w:spacing w:after="120"/>
        <w:jc w:val="both"/>
        <w:rPr>
          <w:sz w:val="22"/>
          <w:szCs w:val="22"/>
        </w:rPr>
      </w:pPr>
      <w:r>
        <w:rPr>
          <w:sz w:val="22"/>
          <w:szCs w:val="22"/>
        </w:rPr>
        <w:t xml:space="preserve">       </w:t>
      </w:r>
      <w:r w:rsidR="00A63BB9" w:rsidRPr="00713E35">
        <w:rPr>
          <w:b/>
          <w:sz w:val="22"/>
          <w:szCs w:val="22"/>
        </w:rPr>
        <w:t xml:space="preserve">Místem plnění předmětu smlouvy </w:t>
      </w:r>
      <w:r w:rsidR="00FC731D" w:rsidRPr="00713E35">
        <w:rPr>
          <w:b/>
          <w:sz w:val="22"/>
          <w:szCs w:val="22"/>
        </w:rPr>
        <w:t>je:</w:t>
      </w:r>
      <w:r w:rsidR="00FC731D">
        <w:rPr>
          <w:sz w:val="22"/>
          <w:szCs w:val="22"/>
        </w:rPr>
        <w:t xml:space="preserve"> </w:t>
      </w:r>
      <w:r w:rsidR="00AD02E6" w:rsidRPr="00AD02E6">
        <w:rPr>
          <w:sz w:val="22"/>
          <w:szCs w:val="22"/>
        </w:rPr>
        <w:t xml:space="preserve">Oblastní ředitelství Olomouc, Nerudova 1, Olomouc, </w:t>
      </w:r>
      <w:r w:rsidR="00AD02E6">
        <w:rPr>
          <w:sz w:val="22"/>
          <w:szCs w:val="22"/>
        </w:rPr>
        <w:br/>
        <w:t xml:space="preserve">                                                                       </w:t>
      </w:r>
      <w:r w:rsidR="00AD02E6" w:rsidRPr="00AD02E6">
        <w:rPr>
          <w:sz w:val="22"/>
          <w:szCs w:val="22"/>
        </w:rPr>
        <w:t>PSČ 772 58</w:t>
      </w:r>
    </w:p>
    <w:p w:rsidR="00A63BB9" w:rsidRPr="00A63BB9" w:rsidRDefault="00A63BB9" w:rsidP="00A63BB9">
      <w:pPr>
        <w:numPr>
          <w:ilvl w:val="1"/>
          <w:numId w:val="33"/>
        </w:numPr>
        <w:tabs>
          <w:tab w:val="left" w:pos="0"/>
        </w:tabs>
        <w:spacing w:after="120"/>
        <w:jc w:val="both"/>
        <w:rPr>
          <w:sz w:val="22"/>
          <w:szCs w:val="22"/>
        </w:rPr>
      </w:pPr>
      <w:r w:rsidRPr="00A63BB9">
        <w:rPr>
          <w:sz w:val="22"/>
          <w:szCs w:val="22"/>
        </w:rPr>
        <w:t>Vlastnické právo k předmětu smlouvy nabývá kupující, jakmile je mu dodané zboží předáno.</w:t>
      </w:r>
    </w:p>
    <w:p w:rsidR="001612B9" w:rsidRDefault="00A63BB9" w:rsidP="00AD02E6">
      <w:pPr>
        <w:numPr>
          <w:ilvl w:val="1"/>
          <w:numId w:val="33"/>
        </w:numPr>
        <w:tabs>
          <w:tab w:val="left" w:pos="0"/>
        </w:tabs>
        <w:spacing w:after="120"/>
        <w:jc w:val="both"/>
        <w:rPr>
          <w:sz w:val="22"/>
          <w:szCs w:val="22"/>
        </w:rPr>
      </w:pPr>
      <w:r w:rsidRPr="001612B9">
        <w:rPr>
          <w:sz w:val="22"/>
          <w:szCs w:val="22"/>
        </w:rPr>
        <w:t xml:space="preserve">Předání a převzetí předmětu smlouvy bude stvrzeno dodacím listem, který potvrdí pověřený zaměstnanec </w:t>
      </w:r>
      <w:r w:rsidR="00713E35" w:rsidRPr="001612B9">
        <w:rPr>
          <w:sz w:val="22"/>
          <w:szCs w:val="22"/>
        </w:rPr>
        <w:t>kupujícího</w:t>
      </w:r>
      <w:r w:rsidR="00713E35">
        <w:rPr>
          <w:sz w:val="22"/>
          <w:szCs w:val="22"/>
        </w:rPr>
        <w:t xml:space="preserve"> </w:t>
      </w:r>
      <w:r w:rsidR="00AD02E6" w:rsidRPr="00AD02E6">
        <w:rPr>
          <w:sz w:val="22"/>
          <w:szCs w:val="22"/>
        </w:rPr>
        <w:t xml:space="preserve">p. </w:t>
      </w:r>
      <w:r w:rsidR="00093EBE">
        <w:rPr>
          <w:sz w:val="22"/>
          <w:szCs w:val="22"/>
        </w:rPr>
        <w:t>………………….</w:t>
      </w:r>
      <w:r w:rsidR="00AD02E6" w:rsidRPr="00AD02E6">
        <w:rPr>
          <w:sz w:val="22"/>
          <w:szCs w:val="22"/>
        </w:rPr>
        <w:t xml:space="preserve"> – tel.: </w:t>
      </w:r>
      <w:r w:rsidR="00093EBE">
        <w:rPr>
          <w:sz w:val="22"/>
          <w:szCs w:val="22"/>
        </w:rPr>
        <w:t>……………..</w:t>
      </w:r>
      <w:r w:rsidR="00AD02E6" w:rsidRPr="00AD02E6">
        <w:rPr>
          <w:sz w:val="22"/>
          <w:szCs w:val="22"/>
        </w:rPr>
        <w:t xml:space="preserve">, mob.: </w:t>
      </w:r>
      <w:r w:rsidR="00093EBE">
        <w:rPr>
          <w:sz w:val="22"/>
          <w:szCs w:val="22"/>
        </w:rPr>
        <w:t>…………….</w:t>
      </w:r>
      <w:r w:rsidR="00AD02E6" w:rsidRPr="00AD02E6">
        <w:rPr>
          <w:sz w:val="22"/>
          <w:szCs w:val="22"/>
        </w:rPr>
        <w:t>, e-mail:</w:t>
      </w:r>
      <w:r w:rsidR="00093EBE">
        <w:rPr>
          <w:sz w:val="22"/>
          <w:szCs w:val="22"/>
        </w:rPr>
        <w:t>…………………………</w:t>
      </w:r>
      <w:r w:rsidR="00AD02E6">
        <w:rPr>
          <w:sz w:val="22"/>
          <w:szCs w:val="22"/>
        </w:rPr>
        <w:t xml:space="preserve"> </w:t>
      </w:r>
      <w:r w:rsidR="00713E35">
        <w:rPr>
          <w:sz w:val="22"/>
          <w:szCs w:val="22"/>
        </w:rPr>
        <w:t xml:space="preserve">  </w:t>
      </w:r>
    </w:p>
    <w:p w:rsidR="00A63BB9" w:rsidRPr="001612B9" w:rsidRDefault="00A63BB9" w:rsidP="00A63BB9">
      <w:pPr>
        <w:numPr>
          <w:ilvl w:val="1"/>
          <w:numId w:val="33"/>
        </w:numPr>
        <w:tabs>
          <w:tab w:val="left" w:pos="0"/>
        </w:tabs>
        <w:spacing w:after="120"/>
        <w:jc w:val="both"/>
        <w:rPr>
          <w:sz w:val="22"/>
          <w:szCs w:val="22"/>
        </w:rPr>
      </w:pPr>
      <w:r w:rsidRPr="001612B9">
        <w:rPr>
          <w:sz w:val="22"/>
          <w:szCs w:val="22"/>
        </w:rPr>
        <w:t xml:space="preserve">Prodávající je povinen zaslat kupujícímu nejpozději s dodávkou doklady, vztahující se ke zboží ve smyslu ustanovení § 2087 občanského zákoníku, jinak se dodávka považuje za vadnou. Prodávající je povinen předat kupujícímu při dodání zboží dodací list. </w:t>
      </w:r>
    </w:p>
    <w:p w:rsidR="00A63BB9" w:rsidRPr="00A63BB9" w:rsidRDefault="00A63BB9" w:rsidP="00A63BB9">
      <w:pPr>
        <w:rPr>
          <w:sz w:val="22"/>
          <w:szCs w:val="22"/>
        </w:rPr>
      </w:pPr>
      <w:r w:rsidRPr="00A63BB9">
        <w:rPr>
          <w:sz w:val="22"/>
          <w:szCs w:val="22"/>
        </w:rPr>
        <w:t xml:space="preserve">      Na dodacím listě bude vždy uvedeno:</w:t>
      </w:r>
    </w:p>
    <w:p w:rsidR="00A63BB9" w:rsidRPr="00A63BB9" w:rsidRDefault="00A63BB9" w:rsidP="00A63BB9">
      <w:pPr>
        <w:numPr>
          <w:ilvl w:val="0"/>
          <w:numId w:val="34"/>
        </w:numPr>
        <w:tabs>
          <w:tab w:val="left" w:pos="600"/>
        </w:tabs>
        <w:ind w:left="426" w:firstLine="0"/>
        <w:jc w:val="both"/>
        <w:rPr>
          <w:sz w:val="22"/>
          <w:szCs w:val="22"/>
        </w:rPr>
      </w:pPr>
      <w:r w:rsidRPr="00A63BB9">
        <w:rPr>
          <w:sz w:val="22"/>
          <w:szCs w:val="22"/>
        </w:rPr>
        <w:t>přesné označení prodávajícího a kupujícího</w:t>
      </w:r>
    </w:p>
    <w:p w:rsidR="00A63BB9" w:rsidRPr="00A63BB9" w:rsidRDefault="00A63BB9" w:rsidP="00A63BB9">
      <w:pPr>
        <w:numPr>
          <w:ilvl w:val="0"/>
          <w:numId w:val="34"/>
        </w:numPr>
        <w:tabs>
          <w:tab w:val="left" w:pos="600"/>
        </w:tabs>
        <w:ind w:left="426" w:firstLine="0"/>
        <w:jc w:val="both"/>
        <w:rPr>
          <w:sz w:val="22"/>
          <w:szCs w:val="22"/>
        </w:rPr>
      </w:pPr>
      <w:r w:rsidRPr="00A63BB9">
        <w:rPr>
          <w:sz w:val="22"/>
          <w:szCs w:val="22"/>
        </w:rPr>
        <w:t>číslo dodacího listu a datum vystavení</w:t>
      </w:r>
    </w:p>
    <w:p w:rsidR="00A63BB9" w:rsidRPr="00A63BB9" w:rsidRDefault="00A63BB9" w:rsidP="00A63BB9">
      <w:pPr>
        <w:numPr>
          <w:ilvl w:val="0"/>
          <w:numId w:val="34"/>
        </w:numPr>
        <w:tabs>
          <w:tab w:val="left" w:pos="600"/>
        </w:tabs>
        <w:ind w:left="426" w:firstLine="0"/>
        <w:jc w:val="both"/>
        <w:rPr>
          <w:sz w:val="22"/>
          <w:szCs w:val="22"/>
        </w:rPr>
      </w:pPr>
      <w:r w:rsidRPr="00A63BB9">
        <w:rPr>
          <w:sz w:val="22"/>
          <w:szCs w:val="22"/>
        </w:rPr>
        <w:t>číslo kupní smlouvy, popř. číslo dodatku kupní smlouvy</w:t>
      </w:r>
    </w:p>
    <w:p w:rsidR="00A63BB9" w:rsidRPr="00A63BB9" w:rsidRDefault="00A63BB9" w:rsidP="00A63BB9">
      <w:pPr>
        <w:numPr>
          <w:ilvl w:val="0"/>
          <w:numId w:val="34"/>
        </w:numPr>
        <w:tabs>
          <w:tab w:val="left" w:pos="600"/>
        </w:tabs>
        <w:ind w:left="426" w:firstLine="0"/>
        <w:jc w:val="both"/>
        <w:rPr>
          <w:sz w:val="22"/>
          <w:szCs w:val="22"/>
        </w:rPr>
      </w:pPr>
      <w:r w:rsidRPr="00A63BB9">
        <w:rPr>
          <w:sz w:val="22"/>
          <w:szCs w:val="22"/>
        </w:rPr>
        <w:t>druh zboží</w:t>
      </w:r>
    </w:p>
    <w:p w:rsidR="00A63BB9" w:rsidRPr="00A63BB9" w:rsidRDefault="00A63BB9" w:rsidP="00A63BB9">
      <w:pPr>
        <w:numPr>
          <w:ilvl w:val="0"/>
          <w:numId w:val="34"/>
        </w:numPr>
        <w:tabs>
          <w:tab w:val="left" w:pos="600"/>
        </w:tabs>
        <w:ind w:left="426" w:firstLine="0"/>
        <w:jc w:val="both"/>
        <w:rPr>
          <w:sz w:val="22"/>
          <w:szCs w:val="22"/>
        </w:rPr>
      </w:pPr>
      <w:r w:rsidRPr="00A63BB9">
        <w:rPr>
          <w:sz w:val="22"/>
          <w:szCs w:val="22"/>
        </w:rPr>
        <w:t>celkové množství dodávaného zboží</w:t>
      </w:r>
    </w:p>
    <w:p w:rsidR="00A63BB9" w:rsidRPr="00A63BB9" w:rsidRDefault="00A63BB9" w:rsidP="00A63BB9">
      <w:pPr>
        <w:numPr>
          <w:ilvl w:val="0"/>
          <w:numId w:val="34"/>
        </w:numPr>
        <w:tabs>
          <w:tab w:val="left" w:pos="600"/>
        </w:tabs>
        <w:ind w:left="426" w:firstLine="0"/>
        <w:jc w:val="both"/>
        <w:rPr>
          <w:sz w:val="22"/>
          <w:szCs w:val="22"/>
        </w:rPr>
      </w:pPr>
      <w:r w:rsidRPr="00A63BB9">
        <w:rPr>
          <w:sz w:val="22"/>
          <w:szCs w:val="22"/>
        </w:rPr>
        <w:t>místo určení</w:t>
      </w:r>
    </w:p>
    <w:p w:rsidR="00F77A23" w:rsidRPr="00C2636F" w:rsidRDefault="00F77A23" w:rsidP="00A63BB9">
      <w:pPr>
        <w:spacing w:before="120" w:after="120"/>
        <w:ind w:left="378" w:hanging="378"/>
        <w:jc w:val="both"/>
        <w:rPr>
          <w:sz w:val="22"/>
          <w:szCs w:val="22"/>
        </w:rPr>
      </w:pPr>
    </w:p>
    <w:p w:rsidR="00F77A23" w:rsidRPr="00C2636F" w:rsidRDefault="00F77A23">
      <w:pPr>
        <w:pStyle w:val="Zkladntextodsazen"/>
        <w:ind w:left="4380"/>
        <w:rPr>
          <w:b/>
          <w:sz w:val="24"/>
          <w:szCs w:val="24"/>
        </w:rPr>
      </w:pPr>
      <w:r w:rsidRPr="00C2636F">
        <w:rPr>
          <w:b/>
          <w:sz w:val="24"/>
          <w:szCs w:val="24"/>
        </w:rPr>
        <w:t>Čl. VII.</w:t>
      </w:r>
    </w:p>
    <w:p w:rsidR="00F77A23" w:rsidRPr="00C2636F" w:rsidRDefault="00F77A23">
      <w:pPr>
        <w:keepNext/>
        <w:autoSpaceDE w:val="0"/>
        <w:ind w:left="2124" w:firstLine="708"/>
        <w:rPr>
          <w:sz w:val="22"/>
          <w:szCs w:val="22"/>
        </w:rPr>
      </w:pPr>
      <w:r w:rsidRPr="00C2636F">
        <w:rPr>
          <w:b/>
          <w:sz w:val="24"/>
          <w:szCs w:val="24"/>
        </w:rPr>
        <w:t xml:space="preserve">                      Balení a obaly</w:t>
      </w:r>
    </w:p>
    <w:p w:rsidR="00EB4413" w:rsidRPr="00C2636F" w:rsidRDefault="00F77A23" w:rsidP="00EB4413">
      <w:pPr>
        <w:numPr>
          <w:ilvl w:val="1"/>
          <w:numId w:val="20"/>
        </w:numPr>
        <w:spacing w:before="120"/>
        <w:jc w:val="both"/>
        <w:rPr>
          <w:sz w:val="22"/>
          <w:szCs w:val="22"/>
        </w:rPr>
      </w:pPr>
      <w:r w:rsidRPr="00C2636F">
        <w:rPr>
          <w:sz w:val="22"/>
          <w:szCs w:val="22"/>
        </w:rPr>
        <w:t xml:space="preserve">Prodávající je povinen předmět plnění zajistit pro přepravu ve smyslu ustanovení § </w:t>
      </w:r>
      <w:r w:rsidR="00BF74BB" w:rsidRPr="00C2636F">
        <w:rPr>
          <w:sz w:val="22"/>
          <w:szCs w:val="22"/>
        </w:rPr>
        <w:t>2097</w:t>
      </w:r>
      <w:r w:rsidRPr="00C2636F">
        <w:rPr>
          <w:sz w:val="22"/>
          <w:szCs w:val="22"/>
        </w:rPr>
        <w:t xml:space="preserve"> </w:t>
      </w:r>
      <w:r w:rsidR="00BF74BB" w:rsidRPr="00C2636F">
        <w:rPr>
          <w:sz w:val="22"/>
          <w:szCs w:val="22"/>
        </w:rPr>
        <w:t>občanského</w:t>
      </w:r>
      <w:r w:rsidRPr="00C2636F">
        <w:rPr>
          <w:sz w:val="22"/>
          <w:szCs w:val="22"/>
        </w:rPr>
        <w:t xml:space="preserve"> zákoníku a dle případné specifikace uvedené ve smlouvě.</w:t>
      </w:r>
    </w:p>
    <w:p w:rsidR="00F77A23" w:rsidRDefault="00F77A23" w:rsidP="00EB4413">
      <w:pPr>
        <w:numPr>
          <w:ilvl w:val="1"/>
          <w:numId w:val="20"/>
        </w:numPr>
        <w:spacing w:before="120"/>
        <w:jc w:val="both"/>
        <w:rPr>
          <w:sz w:val="22"/>
          <w:szCs w:val="22"/>
        </w:rPr>
      </w:pPr>
      <w:r w:rsidRPr="00C2636F">
        <w:rPr>
          <w:sz w:val="22"/>
          <w:szCs w:val="22"/>
        </w:rPr>
        <w:t>Vratné obaly a přepravní prostředky vrací kupující do místa určeného prodávajícím a není-li určeno, do místa, odkud byla dodávka odeslána.</w:t>
      </w:r>
    </w:p>
    <w:p w:rsidR="00F77A23" w:rsidRPr="00C2636F" w:rsidRDefault="00F77A23">
      <w:pPr>
        <w:rPr>
          <w:sz w:val="22"/>
          <w:szCs w:val="22"/>
        </w:rPr>
      </w:pPr>
    </w:p>
    <w:p w:rsidR="00F77A23" w:rsidRPr="00C2636F" w:rsidRDefault="00F77A23">
      <w:pPr>
        <w:rPr>
          <w:sz w:val="22"/>
          <w:szCs w:val="22"/>
        </w:rPr>
      </w:pPr>
    </w:p>
    <w:p w:rsidR="00F77A23" w:rsidRPr="00C2636F" w:rsidRDefault="00F77A23">
      <w:pPr>
        <w:pStyle w:val="Zkladntextodsazen"/>
        <w:ind w:left="4380"/>
        <w:rPr>
          <w:b/>
          <w:sz w:val="24"/>
          <w:szCs w:val="24"/>
        </w:rPr>
      </w:pPr>
      <w:r w:rsidRPr="00C2636F">
        <w:rPr>
          <w:b/>
          <w:sz w:val="24"/>
          <w:szCs w:val="24"/>
        </w:rPr>
        <w:t>Čl. VIII.</w:t>
      </w:r>
    </w:p>
    <w:p w:rsidR="00F77A23" w:rsidRPr="00C2636F" w:rsidRDefault="00F77A23">
      <w:pPr>
        <w:autoSpaceDE w:val="0"/>
        <w:ind w:left="360"/>
        <w:jc w:val="center"/>
        <w:rPr>
          <w:sz w:val="22"/>
          <w:szCs w:val="22"/>
        </w:rPr>
      </w:pPr>
      <w:r w:rsidRPr="00C2636F">
        <w:rPr>
          <w:b/>
          <w:sz w:val="24"/>
          <w:szCs w:val="24"/>
        </w:rPr>
        <w:t>Záruční a reklamační podmínky</w:t>
      </w:r>
    </w:p>
    <w:p w:rsidR="00EB4413" w:rsidRPr="00C2636F" w:rsidRDefault="00F77A23" w:rsidP="00EB4413">
      <w:pPr>
        <w:numPr>
          <w:ilvl w:val="1"/>
          <w:numId w:val="21"/>
        </w:numPr>
        <w:spacing w:before="120"/>
        <w:jc w:val="both"/>
        <w:rPr>
          <w:sz w:val="22"/>
          <w:szCs w:val="22"/>
        </w:rPr>
      </w:pPr>
      <w:r w:rsidRPr="00C2636F">
        <w:rPr>
          <w:sz w:val="22"/>
          <w:szCs w:val="22"/>
        </w:rPr>
        <w:t>Prodávající odpovídá kupujícímu za řádné provedení předmětu smlouvy, zejména za dodržení technických podmínek uvedených v kupní smlouvě a za množství zboží.</w:t>
      </w:r>
    </w:p>
    <w:p w:rsidR="00F77A23" w:rsidRPr="00C2636F" w:rsidRDefault="00F77A23" w:rsidP="00EB4413">
      <w:pPr>
        <w:numPr>
          <w:ilvl w:val="1"/>
          <w:numId w:val="21"/>
        </w:numPr>
        <w:spacing w:before="120"/>
        <w:jc w:val="both"/>
        <w:rPr>
          <w:sz w:val="22"/>
          <w:szCs w:val="22"/>
        </w:rPr>
      </w:pPr>
      <w:r w:rsidRPr="00E90E5E">
        <w:rPr>
          <w:sz w:val="22"/>
          <w:szCs w:val="22"/>
        </w:rPr>
        <w:t xml:space="preserve">Záruční doba za dodávku je </w:t>
      </w:r>
      <w:r w:rsidRPr="00D13B41">
        <w:rPr>
          <w:sz w:val="22"/>
          <w:szCs w:val="22"/>
        </w:rPr>
        <w:t xml:space="preserve">dohodnuta </w:t>
      </w:r>
      <w:r w:rsidR="001612B9" w:rsidRPr="00D13B41">
        <w:rPr>
          <w:sz w:val="22"/>
          <w:szCs w:val="22"/>
        </w:rPr>
        <w:t xml:space="preserve">na </w:t>
      </w:r>
      <w:r w:rsidR="00D13B41" w:rsidRPr="00D13B41">
        <w:rPr>
          <w:sz w:val="22"/>
          <w:szCs w:val="22"/>
        </w:rPr>
        <w:t>12</w:t>
      </w:r>
      <w:r w:rsidR="00AD02E6" w:rsidRPr="00D13B41">
        <w:rPr>
          <w:sz w:val="22"/>
          <w:szCs w:val="22"/>
        </w:rPr>
        <w:t xml:space="preserve"> měsíců.</w:t>
      </w:r>
      <w:r w:rsidR="00947797" w:rsidRPr="00D13B41">
        <w:rPr>
          <w:sz w:val="22"/>
          <w:szCs w:val="22"/>
        </w:rPr>
        <w:t xml:space="preserve"> </w:t>
      </w:r>
      <w:r w:rsidRPr="00D13B41">
        <w:rPr>
          <w:rFonts w:eastAsia="Comic Sans MS"/>
          <w:sz w:val="22"/>
          <w:szCs w:val="22"/>
          <w:lang/>
        </w:rPr>
        <w:t>Záruční</w:t>
      </w:r>
      <w:r w:rsidRPr="00C2636F">
        <w:rPr>
          <w:rFonts w:eastAsia="Comic Sans MS"/>
          <w:sz w:val="22"/>
          <w:szCs w:val="22"/>
          <w:lang/>
        </w:rPr>
        <w:t xml:space="preserve"> doba neběží: </w:t>
      </w:r>
    </w:p>
    <w:p w:rsidR="00F77A23" w:rsidRPr="00C2636F" w:rsidRDefault="00F77A23" w:rsidP="00BD4F7A">
      <w:pPr>
        <w:pStyle w:val="WW-Citace"/>
        <w:spacing w:before="120"/>
        <w:rPr>
          <w:rFonts w:ascii="Times New Roman" w:eastAsia="Comic Sans MS" w:hAnsi="Times New Roman" w:cs="Times New Roman"/>
          <w:i w:val="0"/>
          <w:color w:val="auto"/>
          <w:sz w:val="22"/>
          <w:szCs w:val="22"/>
          <w:lang/>
        </w:rPr>
      </w:pPr>
      <w:r w:rsidRPr="00C2636F">
        <w:rPr>
          <w:rFonts w:ascii="Times New Roman" w:eastAsia="Comic Sans MS" w:hAnsi="Times New Roman" w:cs="Times New Roman"/>
          <w:i w:val="0"/>
          <w:color w:val="auto"/>
          <w:sz w:val="22"/>
          <w:szCs w:val="22"/>
        </w:rPr>
        <w:lastRenderedPageBreak/>
        <w:t>po dobu</w:t>
      </w:r>
      <w:r w:rsidR="00BD4F7A" w:rsidRPr="00C2636F">
        <w:rPr>
          <w:rFonts w:ascii="Times New Roman" w:eastAsia="Comic Sans MS" w:hAnsi="Times New Roman" w:cs="Times New Roman"/>
          <w:i w:val="0"/>
          <w:color w:val="auto"/>
          <w:sz w:val="22"/>
          <w:szCs w:val="22"/>
          <w:lang w:val="cs-CZ"/>
        </w:rPr>
        <w:t xml:space="preserve">, </w:t>
      </w:r>
      <w:r w:rsidRPr="00C2636F">
        <w:rPr>
          <w:rFonts w:ascii="Times New Roman" w:eastAsia="Comic Sans MS" w:hAnsi="Times New Roman" w:cs="Times New Roman"/>
          <w:i w:val="0"/>
          <w:color w:val="auto"/>
          <w:sz w:val="22"/>
          <w:szCs w:val="22"/>
        </w:rPr>
        <w:t xml:space="preserve"> po kterou nemůže kupující předmět smlouvy nebo vadou dotčenou část předmětu smlouvy užívat pro jeho vadu, za kterou odpovídá prodávající</w:t>
      </w:r>
      <w:r w:rsidR="000F23C4">
        <w:rPr>
          <w:rFonts w:ascii="Times New Roman" w:eastAsia="Comic Sans MS" w:hAnsi="Times New Roman" w:cs="Times New Roman"/>
          <w:i w:val="0"/>
          <w:color w:val="auto"/>
          <w:sz w:val="22"/>
          <w:szCs w:val="22"/>
          <w:lang w:val="cs-CZ"/>
        </w:rPr>
        <w:t>,</w:t>
      </w:r>
    </w:p>
    <w:p w:rsidR="00F77A23" w:rsidRPr="00C2636F" w:rsidRDefault="00F77A23" w:rsidP="00BD4F7A">
      <w:pPr>
        <w:pStyle w:val="WW-Citace"/>
        <w:spacing w:before="120"/>
        <w:ind w:left="1066" w:hanging="357"/>
        <w:rPr>
          <w:rFonts w:ascii="Times New Roman" w:eastAsia="Comic Sans MS" w:hAnsi="Times New Roman" w:cs="Times New Roman"/>
          <w:i w:val="0"/>
          <w:color w:val="auto"/>
          <w:sz w:val="22"/>
          <w:szCs w:val="22"/>
          <w:lang/>
        </w:rPr>
      </w:pPr>
      <w:r w:rsidRPr="00C2636F">
        <w:rPr>
          <w:rFonts w:ascii="Times New Roman" w:eastAsia="Comic Sans MS" w:hAnsi="Times New Roman" w:cs="Times New Roman"/>
          <w:i w:val="0"/>
          <w:color w:val="auto"/>
          <w:sz w:val="22"/>
          <w:szCs w:val="22"/>
          <w:lang/>
        </w:rPr>
        <w:t>po dobu, po kterou prodávající odstraňuje vady předmětu smlouvy nebo jeho části</w:t>
      </w:r>
      <w:r w:rsidR="000F23C4">
        <w:rPr>
          <w:rFonts w:ascii="Times New Roman" w:eastAsia="Comic Sans MS" w:hAnsi="Times New Roman" w:cs="Times New Roman"/>
          <w:i w:val="0"/>
          <w:color w:val="auto"/>
          <w:sz w:val="22"/>
          <w:szCs w:val="22"/>
          <w:lang w:val="cs-CZ"/>
        </w:rPr>
        <w:t>,</w:t>
      </w:r>
    </w:p>
    <w:p w:rsidR="00F77A23" w:rsidRPr="00C2636F" w:rsidRDefault="00F77A23" w:rsidP="00BD4F7A">
      <w:pPr>
        <w:pStyle w:val="WW-Citace"/>
        <w:spacing w:before="120"/>
        <w:rPr>
          <w:rFonts w:ascii="Times New Roman" w:hAnsi="Times New Roman" w:cs="Times New Roman"/>
          <w:i w:val="0"/>
          <w:color w:val="auto"/>
          <w:sz w:val="22"/>
          <w:szCs w:val="22"/>
        </w:rPr>
      </w:pPr>
      <w:r w:rsidRPr="00C2636F">
        <w:rPr>
          <w:rFonts w:ascii="Times New Roman" w:eastAsia="Comic Sans MS" w:hAnsi="Times New Roman" w:cs="Times New Roman"/>
          <w:i w:val="0"/>
          <w:color w:val="auto"/>
          <w:sz w:val="22"/>
          <w:szCs w:val="22"/>
          <w:lang/>
        </w:rPr>
        <w:t>nemůže-li kupující pro vadu předmětu smlouvy nebo jeho části užívat</w:t>
      </w:r>
      <w:r w:rsidRPr="00C2636F">
        <w:rPr>
          <w:rFonts w:ascii="Times New Roman" w:eastAsia="Comic Sans MS" w:hAnsi="Times New Roman" w:cs="Times New Roman"/>
          <w:i w:val="0"/>
          <w:color w:val="auto"/>
          <w:sz w:val="22"/>
          <w:szCs w:val="22"/>
          <w:lang w:val="cs-CZ"/>
        </w:rPr>
        <w:t>,</w:t>
      </w:r>
      <w:r w:rsidRPr="00C2636F">
        <w:rPr>
          <w:rFonts w:ascii="Times New Roman" w:eastAsia="Comic Sans MS" w:hAnsi="Times New Roman" w:cs="Times New Roman"/>
          <w:i w:val="0"/>
          <w:color w:val="auto"/>
          <w:sz w:val="22"/>
          <w:szCs w:val="22"/>
          <w:lang/>
        </w:rPr>
        <w:t xml:space="preserve"> kromě vadou dotčené části i jinou související část předmětu smlouvy, neběží ani záruční doba poskytnutá na související část předmětu smlouvy</w:t>
      </w:r>
      <w:r w:rsidR="000F23C4">
        <w:rPr>
          <w:rFonts w:ascii="Times New Roman" w:eastAsia="Comic Sans MS" w:hAnsi="Times New Roman" w:cs="Times New Roman"/>
          <w:i w:val="0"/>
          <w:color w:val="auto"/>
          <w:sz w:val="22"/>
          <w:szCs w:val="22"/>
          <w:lang w:val="cs-CZ"/>
        </w:rPr>
        <w:t>,</w:t>
      </w:r>
    </w:p>
    <w:p w:rsidR="00F77A23" w:rsidRPr="00C2636F" w:rsidRDefault="00F77A23" w:rsidP="00BD4F7A">
      <w:pPr>
        <w:pStyle w:val="WW-Citace"/>
        <w:spacing w:before="120"/>
        <w:rPr>
          <w:rFonts w:ascii="Times New Roman" w:hAnsi="Times New Roman" w:cs="Times New Roman"/>
          <w:i w:val="0"/>
          <w:color w:val="auto"/>
          <w:sz w:val="22"/>
          <w:szCs w:val="22"/>
        </w:rPr>
      </w:pPr>
      <w:r w:rsidRPr="00C2636F">
        <w:rPr>
          <w:rFonts w:ascii="Times New Roman" w:hAnsi="Times New Roman" w:cs="Times New Roman"/>
          <w:i w:val="0"/>
          <w:color w:val="auto"/>
          <w:sz w:val="22"/>
          <w:szCs w:val="22"/>
        </w:rPr>
        <w:t>vždy ode dne, kdy prodávajícímu vznikla podle ustanovení této smlouvy povinnost započít s odstraňováním vady</w:t>
      </w:r>
      <w:r w:rsidRPr="00C2636F">
        <w:rPr>
          <w:rFonts w:ascii="Times New Roman" w:hAnsi="Times New Roman" w:cs="Times New Roman"/>
          <w:i w:val="0"/>
          <w:color w:val="auto"/>
          <w:sz w:val="22"/>
          <w:szCs w:val="22"/>
          <w:lang w:val="en-US"/>
        </w:rPr>
        <w:t>;</w:t>
      </w:r>
      <w:r w:rsidRPr="00C2636F">
        <w:rPr>
          <w:rFonts w:ascii="Times New Roman" w:hAnsi="Times New Roman" w:cs="Times New Roman"/>
          <w:i w:val="0"/>
          <w:color w:val="auto"/>
          <w:sz w:val="22"/>
          <w:szCs w:val="22"/>
        </w:rPr>
        <w:t xml:space="preserve"> nejdříve </w:t>
      </w:r>
      <w:r w:rsidRPr="00C2636F">
        <w:rPr>
          <w:rFonts w:ascii="Times New Roman" w:hAnsi="Times New Roman" w:cs="Times New Roman"/>
          <w:i w:val="0"/>
          <w:color w:val="auto"/>
          <w:sz w:val="22"/>
          <w:szCs w:val="22"/>
          <w:lang w:val="cs-CZ"/>
        </w:rPr>
        <w:t xml:space="preserve">však </w:t>
      </w:r>
      <w:r w:rsidRPr="00C2636F">
        <w:rPr>
          <w:rFonts w:ascii="Times New Roman" w:hAnsi="Times New Roman" w:cs="Times New Roman"/>
          <w:i w:val="0"/>
          <w:color w:val="auto"/>
          <w:sz w:val="22"/>
          <w:szCs w:val="22"/>
        </w:rPr>
        <w:t>ode dne, kdy kupující fakticky umožnil prodávajícímu zahájit práce na jejím odstraňování, až do dne, kdy prodávající předá kupujícímu vadou dotčený předmět smlouvy nebo jeho část po jejím odstranění</w:t>
      </w:r>
      <w:r w:rsidR="000F23C4">
        <w:rPr>
          <w:rFonts w:ascii="Times New Roman" w:hAnsi="Times New Roman" w:cs="Times New Roman"/>
          <w:i w:val="0"/>
          <w:color w:val="auto"/>
          <w:sz w:val="22"/>
          <w:szCs w:val="22"/>
          <w:lang w:val="cs-CZ"/>
        </w:rPr>
        <w:t>.</w:t>
      </w:r>
    </w:p>
    <w:p w:rsidR="00EB4413" w:rsidRPr="00C2636F" w:rsidRDefault="00F77A23" w:rsidP="00BD4F7A">
      <w:pPr>
        <w:pStyle w:val="WW-Citace"/>
        <w:numPr>
          <w:ilvl w:val="1"/>
          <w:numId w:val="21"/>
        </w:numPr>
        <w:spacing w:before="120" w:after="120"/>
        <w:ind w:left="357" w:hanging="357"/>
        <w:rPr>
          <w:rFonts w:ascii="Times New Roman" w:hAnsi="Times New Roman" w:cs="Times New Roman"/>
          <w:i w:val="0"/>
          <w:color w:val="auto"/>
          <w:sz w:val="22"/>
          <w:szCs w:val="22"/>
        </w:rPr>
      </w:pPr>
      <w:r w:rsidRPr="00C2636F">
        <w:rPr>
          <w:rFonts w:ascii="Times New Roman" w:hAnsi="Times New Roman" w:cs="Times New Roman"/>
          <w:i w:val="0"/>
          <w:color w:val="auto"/>
          <w:sz w:val="22"/>
          <w:szCs w:val="22"/>
        </w:rPr>
        <w:t>Z</w:t>
      </w:r>
      <w:r w:rsidRPr="00C2636F">
        <w:rPr>
          <w:rFonts w:ascii="Times New Roman" w:eastAsia="Comic Sans MS" w:hAnsi="Times New Roman" w:cs="Times New Roman"/>
          <w:i w:val="0"/>
          <w:color w:val="auto"/>
          <w:sz w:val="22"/>
          <w:szCs w:val="22"/>
          <w:lang/>
        </w:rPr>
        <w:t>áruční doba se prodlužuje o dobu, po kterou záruční doba podle předchozích ustanovení neběží.</w:t>
      </w:r>
    </w:p>
    <w:p w:rsidR="00EB4413" w:rsidRPr="00C2636F" w:rsidRDefault="00F77A23" w:rsidP="00EB4413">
      <w:pPr>
        <w:pStyle w:val="WW-Citace"/>
        <w:numPr>
          <w:ilvl w:val="1"/>
          <w:numId w:val="21"/>
        </w:numPr>
        <w:spacing w:after="120"/>
        <w:ind w:left="357" w:hanging="357"/>
        <w:rPr>
          <w:rFonts w:ascii="Times New Roman" w:hAnsi="Times New Roman" w:cs="Times New Roman"/>
          <w:i w:val="0"/>
          <w:color w:val="auto"/>
          <w:sz w:val="22"/>
          <w:szCs w:val="22"/>
        </w:rPr>
      </w:pPr>
      <w:r w:rsidRPr="00C2636F">
        <w:rPr>
          <w:rFonts w:ascii="Times New Roman" w:hAnsi="Times New Roman" w:cs="Times New Roman"/>
          <w:i w:val="0"/>
          <w:color w:val="auto"/>
          <w:sz w:val="22"/>
          <w:szCs w:val="22"/>
        </w:rPr>
        <w:t>Záruka se nevztahuje na závady vzniklé špatnou obsluhou, neodborným nebo nepřiměřeným zacházením, které je v rozporu s normami, jakož i na poškození nadměrným mechanickým opotřebením.</w:t>
      </w:r>
    </w:p>
    <w:p w:rsidR="00EB4413" w:rsidRPr="00C2636F" w:rsidRDefault="00F77A23" w:rsidP="00EB4413">
      <w:pPr>
        <w:pStyle w:val="WW-Citace"/>
        <w:numPr>
          <w:ilvl w:val="1"/>
          <w:numId w:val="21"/>
        </w:numPr>
        <w:spacing w:after="120"/>
        <w:ind w:left="357" w:hanging="357"/>
        <w:rPr>
          <w:rFonts w:ascii="Times New Roman" w:hAnsi="Times New Roman" w:cs="Times New Roman"/>
          <w:i w:val="0"/>
          <w:color w:val="auto"/>
          <w:sz w:val="22"/>
          <w:szCs w:val="22"/>
        </w:rPr>
      </w:pPr>
      <w:r w:rsidRPr="00C2636F">
        <w:rPr>
          <w:rFonts w:ascii="Times New Roman" w:hAnsi="Times New Roman" w:cs="Times New Roman"/>
          <w:i w:val="0"/>
          <w:color w:val="auto"/>
          <w:sz w:val="22"/>
          <w:szCs w:val="22"/>
        </w:rPr>
        <w:t>Záruka se nevztahuje na škody vzniklé v důsledku živelné katastrofy nebo násilného poškození.</w:t>
      </w:r>
    </w:p>
    <w:p w:rsidR="00EB4413" w:rsidRPr="00C2636F" w:rsidRDefault="00F77A23" w:rsidP="00EB4413">
      <w:pPr>
        <w:pStyle w:val="WW-Citace"/>
        <w:numPr>
          <w:ilvl w:val="1"/>
          <w:numId w:val="21"/>
        </w:numPr>
        <w:tabs>
          <w:tab w:val="left" w:pos="426"/>
        </w:tabs>
        <w:spacing w:after="120"/>
        <w:ind w:left="357" w:hanging="357"/>
        <w:rPr>
          <w:rFonts w:ascii="Times New Roman" w:hAnsi="Times New Roman" w:cs="Times New Roman"/>
          <w:i w:val="0"/>
          <w:color w:val="auto"/>
          <w:sz w:val="22"/>
          <w:szCs w:val="22"/>
        </w:rPr>
      </w:pPr>
      <w:r w:rsidRPr="00C2636F">
        <w:rPr>
          <w:rFonts w:ascii="Times New Roman" w:hAnsi="Times New Roman" w:cs="Times New Roman"/>
          <w:i w:val="0"/>
          <w:color w:val="auto"/>
          <w:sz w:val="22"/>
          <w:szCs w:val="22"/>
        </w:rPr>
        <w:t>Vady a množstevní rozdíly je kupující povinen sdělit prodávajícímu</w:t>
      </w:r>
      <w:r w:rsidR="00EB4413" w:rsidRPr="00C2636F">
        <w:rPr>
          <w:rFonts w:ascii="Times New Roman" w:hAnsi="Times New Roman" w:cs="Times New Roman"/>
          <w:i w:val="0"/>
          <w:color w:val="auto"/>
          <w:sz w:val="22"/>
          <w:szCs w:val="22"/>
        </w:rPr>
        <w:t xml:space="preserve"> bez zbytečného odkladu po jeho</w:t>
      </w:r>
      <w:r w:rsidR="00EB4413" w:rsidRPr="00C2636F">
        <w:rPr>
          <w:rFonts w:ascii="Times New Roman" w:hAnsi="Times New Roman" w:cs="Times New Roman"/>
          <w:i w:val="0"/>
          <w:color w:val="auto"/>
          <w:sz w:val="22"/>
          <w:szCs w:val="22"/>
          <w:lang w:val="cs-CZ"/>
        </w:rPr>
        <w:t xml:space="preserve"> </w:t>
      </w:r>
      <w:r w:rsidRPr="00C2636F">
        <w:rPr>
          <w:rFonts w:ascii="Times New Roman" w:hAnsi="Times New Roman" w:cs="Times New Roman"/>
          <w:i w:val="0"/>
          <w:color w:val="auto"/>
          <w:sz w:val="22"/>
          <w:szCs w:val="22"/>
        </w:rPr>
        <w:t xml:space="preserve">dodání do místa určení. </w:t>
      </w:r>
    </w:p>
    <w:p w:rsidR="00EB4413" w:rsidRPr="00C2636F" w:rsidRDefault="00F77A23" w:rsidP="00EB4413">
      <w:pPr>
        <w:pStyle w:val="WW-Citace"/>
        <w:numPr>
          <w:ilvl w:val="1"/>
          <w:numId w:val="21"/>
        </w:numPr>
        <w:tabs>
          <w:tab w:val="left" w:pos="426"/>
        </w:tabs>
        <w:spacing w:after="120"/>
        <w:ind w:left="357" w:hanging="357"/>
        <w:rPr>
          <w:rFonts w:ascii="Times New Roman" w:hAnsi="Times New Roman" w:cs="Times New Roman"/>
          <w:i w:val="0"/>
          <w:color w:val="auto"/>
          <w:sz w:val="22"/>
          <w:szCs w:val="22"/>
        </w:rPr>
      </w:pPr>
      <w:r w:rsidRPr="00C2636F">
        <w:rPr>
          <w:rFonts w:ascii="Times New Roman" w:hAnsi="Times New Roman" w:cs="Times New Roman"/>
          <w:i w:val="0"/>
          <w:color w:val="auto"/>
          <w:sz w:val="22"/>
          <w:szCs w:val="22"/>
        </w:rPr>
        <w:t xml:space="preserve">Vady zboží vyplývající z kvality dodaného zboží může kupující uplatňovat kdykoliv po celou dobu trvání záruky. </w:t>
      </w:r>
    </w:p>
    <w:p w:rsidR="00EB4413" w:rsidRPr="00C2636F" w:rsidRDefault="00F77A23" w:rsidP="00EB4413">
      <w:pPr>
        <w:pStyle w:val="WW-Citace"/>
        <w:numPr>
          <w:ilvl w:val="1"/>
          <w:numId w:val="21"/>
        </w:numPr>
        <w:tabs>
          <w:tab w:val="left" w:pos="426"/>
        </w:tabs>
        <w:spacing w:after="120"/>
        <w:ind w:left="357" w:hanging="357"/>
        <w:rPr>
          <w:rFonts w:ascii="Times New Roman" w:hAnsi="Times New Roman" w:cs="Times New Roman"/>
          <w:i w:val="0"/>
          <w:color w:val="auto"/>
          <w:sz w:val="22"/>
          <w:szCs w:val="22"/>
        </w:rPr>
      </w:pPr>
      <w:r w:rsidRPr="00C2636F">
        <w:rPr>
          <w:rFonts w:ascii="Times New Roman" w:hAnsi="Times New Roman" w:cs="Times New Roman"/>
          <w:i w:val="0"/>
          <w:color w:val="auto"/>
          <w:sz w:val="22"/>
          <w:szCs w:val="22"/>
        </w:rPr>
        <w:t>Vady předmětu smlouvy může oznámit prodávajícímu kupující nebo příjemce zásilky. Příjemce zásilky tak činí jako zástupce kupujícího, který pak dále jedná s prodávajícím. Jestliže vady oznamuje příjemce zásilky a pošle opis oznámení o vadách kupujícímu, plní tím vůči němu povinnost oznámit vady předmětu plnění.</w:t>
      </w:r>
    </w:p>
    <w:p w:rsidR="00EB4413" w:rsidRPr="00C2636F" w:rsidRDefault="00F77A23" w:rsidP="00EB4413">
      <w:pPr>
        <w:pStyle w:val="WW-Citace"/>
        <w:numPr>
          <w:ilvl w:val="1"/>
          <w:numId w:val="21"/>
        </w:numPr>
        <w:tabs>
          <w:tab w:val="left" w:pos="426"/>
        </w:tabs>
        <w:spacing w:after="120"/>
        <w:ind w:left="357" w:hanging="357"/>
        <w:rPr>
          <w:rFonts w:ascii="Times New Roman" w:hAnsi="Times New Roman" w:cs="Times New Roman"/>
          <w:i w:val="0"/>
          <w:color w:val="auto"/>
          <w:sz w:val="22"/>
          <w:szCs w:val="22"/>
        </w:rPr>
      </w:pPr>
      <w:r w:rsidRPr="00C2636F">
        <w:rPr>
          <w:rFonts w:ascii="Times New Roman" w:hAnsi="Times New Roman" w:cs="Times New Roman"/>
          <w:i w:val="0"/>
          <w:color w:val="auto"/>
          <w:sz w:val="22"/>
          <w:szCs w:val="22"/>
        </w:rPr>
        <w:t>Zjistí-li kupující nebo příjemce zásilky nesrovnalosti v množství zboží, zřejmou porušenost nebo neúplnost dodávky nebo okolnosti tomu nasvědčující, je povinen o tom spolu s předávajícím sepsat reklamační protokol, ve kterém obě strany uvedou svá stanoviska. Dokud předávající odmítá sepsat nebo podepsat zápis, není kupující nebo příjemce zásilky povinen dodávku převzít.</w:t>
      </w:r>
    </w:p>
    <w:p w:rsidR="00EB4413" w:rsidRPr="00C2636F" w:rsidRDefault="00F77A23" w:rsidP="00EB4413">
      <w:pPr>
        <w:pStyle w:val="WW-Citace"/>
        <w:numPr>
          <w:ilvl w:val="1"/>
          <w:numId w:val="21"/>
        </w:numPr>
        <w:tabs>
          <w:tab w:val="left" w:pos="426"/>
        </w:tabs>
        <w:spacing w:after="120"/>
        <w:ind w:left="357" w:hanging="357"/>
        <w:rPr>
          <w:rFonts w:ascii="Times New Roman" w:hAnsi="Times New Roman" w:cs="Times New Roman"/>
          <w:i w:val="0"/>
          <w:color w:val="auto"/>
          <w:sz w:val="22"/>
          <w:szCs w:val="22"/>
        </w:rPr>
      </w:pPr>
      <w:r w:rsidRPr="00C2636F">
        <w:rPr>
          <w:rFonts w:ascii="Times New Roman" w:hAnsi="Times New Roman" w:cs="Times New Roman"/>
          <w:i w:val="0"/>
          <w:color w:val="auto"/>
          <w:sz w:val="22"/>
          <w:szCs w:val="22"/>
        </w:rPr>
        <w:t>Odpovědnost za vady musí být uplatněna písemnou formou. Reklamační protokol musí obsahovat detailní popis závady, případně fotodokumentaci, údaje o dodávce a místo uložení reklamovaného zboží. Podle charakteru závažnosti vady bude kupující v rámci uplatňování odpovědnosti za vady požadovat odstranění vad dodáním náhradního zboží, přičemž náklady na jeho výměnu, včetně nezbytných, přímo souvisejících nákladů na opravu, ponese prodávající, případně prodávající poskytne kupujícímu přiměřenou slevu z kupní ceny.</w:t>
      </w:r>
    </w:p>
    <w:p w:rsidR="00EB4413" w:rsidRPr="00C2636F" w:rsidRDefault="00F77A23" w:rsidP="00EB4413">
      <w:pPr>
        <w:pStyle w:val="WW-Citace"/>
        <w:numPr>
          <w:ilvl w:val="1"/>
          <w:numId w:val="21"/>
        </w:numPr>
        <w:tabs>
          <w:tab w:val="left" w:pos="426"/>
        </w:tabs>
        <w:spacing w:after="120"/>
        <w:ind w:left="357" w:hanging="357"/>
        <w:rPr>
          <w:rFonts w:ascii="Times New Roman" w:hAnsi="Times New Roman" w:cs="Times New Roman"/>
          <w:i w:val="0"/>
          <w:color w:val="auto"/>
          <w:sz w:val="22"/>
          <w:szCs w:val="22"/>
        </w:rPr>
      </w:pPr>
      <w:r w:rsidRPr="00C2636F">
        <w:rPr>
          <w:rFonts w:ascii="Times New Roman" w:hAnsi="Times New Roman" w:cs="Times New Roman"/>
          <w:i w:val="0"/>
          <w:color w:val="auto"/>
          <w:sz w:val="22"/>
          <w:szCs w:val="22"/>
        </w:rPr>
        <w:t>Lhůta pro vyřízení reklamace činí 30 kalendářních dnů po doručení reklamačního protokolu prodávajícímu.</w:t>
      </w:r>
    </w:p>
    <w:p w:rsidR="00EB4413" w:rsidRPr="00C2636F" w:rsidRDefault="00F77A23" w:rsidP="00EB4413">
      <w:pPr>
        <w:pStyle w:val="WW-Citace"/>
        <w:numPr>
          <w:ilvl w:val="1"/>
          <w:numId w:val="21"/>
        </w:numPr>
        <w:tabs>
          <w:tab w:val="left" w:pos="426"/>
        </w:tabs>
        <w:spacing w:after="120"/>
        <w:ind w:left="357" w:hanging="357"/>
        <w:rPr>
          <w:rFonts w:ascii="Times New Roman" w:hAnsi="Times New Roman" w:cs="Times New Roman"/>
          <w:i w:val="0"/>
          <w:color w:val="auto"/>
          <w:sz w:val="22"/>
          <w:szCs w:val="22"/>
        </w:rPr>
      </w:pPr>
      <w:r w:rsidRPr="00C2636F">
        <w:rPr>
          <w:rFonts w:ascii="Times New Roman" w:eastAsia="Comic Sans MS" w:hAnsi="Times New Roman" w:cs="Times New Roman"/>
          <w:i w:val="0"/>
          <w:color w:val="auto"/>
          <w:sz w:val="22"/>
          <w:szCs w:val="22"/>
          <w:lang/>
        </w:rPr>
        <w:t>Odmítne-li prodávající požadavek kupujícího na odstranění vady, zavazují se smluvní strany uskutečnit místní šetření za účelem prokázání, zda je požadavek kupujícího na odstranění vad oprávněný či nikoliv. O tomto šetření sepíší smluvní strany zápis, jehož jedno vyhotovení obdrží každá ze smluvních stran.</w:t>
      </w:r>
    </w:p>
    <w:p w:rsidR="00EB4413" w:rsidRPr="00C2636F" w:rsidRDefault="00F77A23" w:rsidP="00EB4413">
      <w:pPr>
        <w:pStyle w:val="WW-Citace"/>
        <w:numPr>
          <w:ilvl w:val="1"/>
          <w:numId w:val="21"/>
        </w:numPr>
        <w:tabs>
          <w:tab w:val="left" w:pos="426"/>
        </w:tabs>
        <w:spacing w:after="120"/>
        <w:ind w:left="357" w:hanging="357"/>
        <w:rPr>
          <w:rFonts w:ascii="Times New Roman" w:hAnsi="Times New Roman" w:cs="Times New Roman"/>
          <w:i w:val="0"/>
          <w:color w:val="auto"/>
          <w:sz w:val="22"/>
          <w:szCs w:val="22"/>
        </w:rPr>
      </w:pPr>
      <w:r w:rsidRPr="00C2636F">
        <w:rPr>
          <w:rFonts w:ascii="Times New Roman" w:eastAsia="Comic Sans MS" w:hAnsi="Times New Roman" w:cs="Times New Roman"/>
          <w:i w:val="0"/>
          <w:color w:val="auto"/>
          <w:sz w:val="22"/>
          <w:szCs w:val="22"/>
          <w:lang/>
        </w:rPr>
        <w:t xml:space="preserve">Prodávající je  povinen započít s odstraňováním reklamované vady nejpozději do jednoho dne od doručení reklamačního protokolu. Prodávající současně písemně oznámí kupujícímu, zda reklamaci uznává nebo z jakých důvodů reklamaci neuznává. </w:t>
      </w:r>
    </w:p>
    <w:p w:rsidR="00F77A23" w:rsidRDefault="00F77A23" w:rsidP="00EB4413">
      <w:pPr>
        <w:pStyle w:val="WW-Citace"/>
        <w:numPr>
          <w:ilvl w:val="1"/>
          <w:numId w:val="21"/>
        </w:numPr>
        <w:tabs>
          <w:tab w:val="left" w:pos="426"/>
        </w:tabs>
        <w:spacing w:after="120"/>
        <w:ind w:left="357" w:hanging="357"/>
        <w:rPr>
          <w:rFonts w:ascii="Times New Roman" w:eastAsia="Comic Sans MS" w:hAnsi="Times New Roman" w:cs="Times New Roman"/>
          <w:i w:val="0"/>
          <w:color w:val="auto"/>
          <w:sz w:val="22"/>
          <w:szCs w:val="22"/>
          <w:lang w:val="cs-CZ"/>
        </w:rPr>
      </w:pPr>
      <w:r w:rsidRPr="00C2636F">
        <w:rPr>
          <w:rFonts w:ascii="Times New Roman" w:eastAsia="Comic Sans MS" w:hAnsi="Times New Roman" w:cs="Times New Roman"/>
          <w:i w:val="0"/>
          <w:color w:val="auto"/>
          <w:sz w:val="22"/>
          <w:szCs w:val="22"/>
          <w:lang/>
        </w:rPr>
        <w:t>V případě, že je vada předmětu smlouvy neodstranitelná, zavazuje se prodávající dodat do 30 dnů od zjištění této skutečnosti kupujícímu náhradní předmět plnění nebo kupujícímu poskytnout přiměřenou slevu z ceny předmětu smlouvy. Rozhodnutí, zda kupující přijme náhradní plnění nebo slevu z ceny, je na kupujícím.</w:t>
      </w:r>
    </w:p>
    <w:p w:rsidR="006317FA" w:rsidRDefault="006317FA" w:rsidP="006317FA">
      <w:pPr>
        <w:rPr>
          <w:rFonts w:eastAsia="Comic Sans MS"/>
          <w:lang/>
        </w:rPr>
      </w:pPr>
    </w:p>
    <w:p w:rsidR="00713E35" w:rsidRDefault="00713E35" w:rsidP="006317FA">
      <w:pPr>
        <w:rPr>
          <w:rFonts w:eastAsia="Comic Sans MS"/>
          <w:lang/>
        </w:rPr>
      </w:pPr>
    </w:p>
    <w:p w:rsidR="00F77A23" w:rsidRPr="00C2636F" w:rsidRDefault="00F77A23">
      <w:pPr>
        <w:jc w:val="center"/>
        <w:rPr>
          <w:b/>
          <w:sz w:val="24"/>
          <w:szCs w:val="24"/>
        </w:rPr>
      </w:pPr>
      <w:r w:rsidRPr="00C2636F">
        <w:rPr>
          <w:b/>
          <w:sz w:val="24"/>
          <w:szCs w:val="24"/>
        </w:rPr>
        <w:lastRenderedPageBreak/>
        <w:t>Čl. IX.</w:t>
      </w:r>
    </w:p>
    <w:p w:rsidR="00F77A23" w:rsidRPr="00C2636F" w:rsidRDefault="00F77A23">
      <w:pPr>
        <w:jc w:val="center"/>
        <w:rPr>
          <w:b/>
          <w:sz w:val="22"/>
          <w:szCs w:val="22"/>
        </w:rPr>
      </w:pPr>
      <w:r w:rsidRPr="00C2636F">
        <w:rPr>
          <w:b/>
          <w:sz w:val="24"/>
          <w:szCs w:val="24"/>
        </w:rPr>
        <w:t>Závěrečná ustanovení</w:t>
      </w:r>
    </w:p>
    <w:p w:rsidR="00F77A23" w:rsidRPr="00C2636F" w:rsidRDefault="00F77A23">
      <w:pPr>
        <w:jc w:val="both"/>
        <w:rPr>
          <w:b/>
          <w:sz w:val="22"/>
          <w:szCs w:val="22"/>
        </w:rPr>
      </w:pPr>
    </w:p>
    <w:p w:rsidR="00EB4413" w:rsidRPr="00C2636F" w:rsidRDefault="00F77A23" w:rsidP="00E20873">
      <w:pPr>
        <w:numPr>
          <w:ilvl w:val="1"/>
          <w:numId w:val="22"/>
        </w:numPr>
        <w:spacing w:after="120"/>
        <w:ind w:left="426" w:hanging="426"/>
        <w:jc w:val="both"/>
        <w:rPr>
          <w:sz w:val="22"/>
          <w:szCs w:val="22"/>
        </w:rPr>
      </w:pPr>
      <w:r w:rsidRPr="00C2636F">
        <w:rPr>
          <w:sz w:val="22"/>
          <w:szCs w:val="22"/>
        </w:rPr>
        <w:t xml:space="preserve">Tato smlouva může být měněna pouze písemnou formou dodatku ke smlouvě. </w:t>
      </w:r>
    </w:p>
    <w:p w:rsidR="00F77A23" w:rsidRPr="00C2636F" w:rsidRDefault="00F77A23" w:rsidP="00E20873">
      <w:pPr>
        <w:numPr>
          <w:ilvl w:val="1"/>
          <w:numId w:val="22"/>
        </w:numPr>
        <w:spacing w:after="120"/>
        <w:ind w:left="426" w:hanging="426"/>
        <w:jc w:val="both"/>
        <w:rPr>
          <w:sz w:val="22"/>
          <w:szCs w:val="22"/>
        </w:rPr>
      </w:pPr>
      <w:r w:rsidRPr="00C2636F">
        <w:rPr>
          <w:sz w:val="22"/>
          <w:szCs w:val="22"/>
        </w:rPr>
        <w:t xml:space="preserve">Tato smlouva nabývá </w:t>
      </w:r>
      <w:r w:rsidR="00C71CF9">
        <w:rPr>
          <w:sz w:val="22"/>
          <w:szCs w:val="22"/>
        </w:rPr>
        <w:t xml:space="preserve">platnosti a </w:t>
      </w:r>
      <w:r w:rsidRPr="00C2636F">
        <w:rPr>
          <w:sz w:val="22"/>
          <w:szCs w:val="22"/>
        </w:rPr>
        <w:t>účinnosti dnem podpisu oběma účastníky. Smlouva je vyhotovena ve čtyřech (4) stejnopisech, z nichž každé vyhotovení má platnost originálu. Po podpisu obou smluvních stran kupující obdrží dvě (2) vyhotovení a prodávající dvě (2) vyhotovení smlouvy. Smluvní strany prohlašují, že si tuto smlouvu před jejím podpisem přečetly, že byla uzavřena po vzájemném projednání a s jejím obsahem souhlasí.</w:t>
      </w:r>
    </w:p>
    <w:p w:rsidR="00F77A23" w:rsidRPr="00C2636F" w:rsidRDefault="00F77A23">
      <w:pPr>
        <w:rPr>
          <w:sz w:val="22"/>
          <w:szCs w:val="22"/>
        </w:rPr>
      </w:pPr>
    </w:p>
    <w:p w:rsidR="00F77A23" w:rsidRDefault="00F77A23">
      <w:pPr>
        <w:rPr>
          <w:sz w:val="22"/>
          <w:szCs w:val="22"/>
        </w:rPr>
      </w:pPr>
    </w:p>
    <w:p w:rsidR="007B5D5A" w:rsidRPr="007B5D5A" w:rsidRDefault="007B5D5A" w:rsidP="007B5D5A">
      <w:pPr>
        <w:spacing w:after="120"/>
        <w:jc w:val="both"/>
        <w:rPr>
          <w:color w:val="FF0000"/>
          <w:spacing w:val="-2"/>
          <w:sz w:val="22"/>
          <w:szCs w:val="22"/>
          <w:lang w:eastAsia="cs-CZ"/>
        </w:rPr>
      </w:pPr>
      <w:r w:rsidRPr="007B5D5A">
        <w:rPr>
          <w:spacing w:val="-2"/>
          <w:sz w:val="22"/>
          <w:szCs w:val="22"/>
          <w:lang w:eastAsia="cs-CZ"/>
        </w:rPr>
        <w:t xml:space="preserve">V </w:t>
      </w:r>
      <w:r w:rsidRPr="001E40E6">
        <w:rPr>
          <w:spacing w:val="-2"/>
          <w:sz w:val="22"/>
          <w:szCs w:val="22"/>
          <w:lang w:eastAsia="cs-CZ"/>
        </w:rPr>
        <w:t xml:space="preserve">Olomouci dne </w:t>
      </w:r>
      <w:r w:rsidR="00093EBE">
        <w:rPr>
          <w:spacing w:val="-2"/>
          <w:sz w:val="22"/>
          <w:szCs w:val="22"/>
          <w:lang w:eastAsia="cs-CZ"/>
        </w:rPr>
        <w:t>7. 11.</w:t>
      </w:r>
      <w:r w:rsidR="00B064AD">
        <w:rPr>
          <w:spacing w:val="-2"/>
          <w:sz w:val="22"/>
          <w:szCs w:val="22"/>
          <w:lang w:eastAsia="cs-CZ"/>
        </w:rPr>
        <w:t xml:space="preserve"> </w:t>
      </w:r>
      <w:r w:rsidRPr="001E40E6">
        <w:rPr>
          <w:spacing w:val="-2"/>
          <w:sz w:val="22"/>
          <w:szCs w:val="22"/>
          <w:lang w:eastAsia="cs-CZ"/>
        </w:rPr>
        <w:t>201</w:t>
      </w:r>
      <w:r w:rsidR="000F23C4">
        <w:rPr>
          <w:spacing w:val="-2"/>
          <w:sz w:val="22"/>
          <w:szCs w:val="22"/>
          <w:lang w:eastAsia="cs-CZ"/>
        </w:rPr>
        <w:t>6</w:t>
      </w:r>
      <w:r w:rsidRPr="001E40E6">
        <w:rPr>
          <w:spacing w:val="-2"/>
          <w:sz w:val="22"/>
          <w:szCs w:val="22"/>
          <w:lang w:eastAsia="cs-CZ"/>
        </w:rPr>
        <w:tab/>
        <w:t xml:space="preserve">  </w:t>
      </w:r>
      <w:r w:rsidRPr="001E40E6">
        <w:rPr>
          <w:spacing w:val="-2"/>
          <w:sz w:val="22"/>
          <w:szCs w:val="22"/>
          <w:lang w:eastAsia="cs-CZ"/>
        </w:rPr>
        <w:tab/>
      </w:r>
      <w:r w:rsidRPr="001E40E6">
        <w:rPr>
          <w:spacing w:val="-2"/>
          <w:sz w:val="22"/>
          <w:szCs w:val="22"/>
          <w:lang w:eastAsia="cs-CZ"/>
        </w:rPr>
        <w:tab/>
      </w:r>
      <w:r w:rsidRPr="001E40E6">
        <w:rPr>
          <w:spacing w:val="-2"/>
          <w:sz w:val="22"/>
          <w:szCs w:val="22"/>
          <w:lang w:eastAsia="cs-CZ"/>
        </w:rPr>
        <w:tab/>
      </w:r>
      <w:r w:rsidRPr="001E40E6">
        <w:rPr>
          <w:spacing w:val="-2"/>
          <w:sz w:val="22"/>
          <w:szCs w:val="22"/>
          <w:lang w:eastAsia="cs-CZ"/>
        </w:rPr>
        <w:tab/>
      </w:r>
      <w:r w:rsidRPr="00D13B41">
        <w:rPr>
          <w:spacing w:val="-2"/>
          <w:sz w:val="22"/>
          <w:szCs w:val="22"/>
          <w:lang w:eastAsia="cs-CZ"/>
        </w:rPr>
        <w:t>V</w:t>
      </w:r>
      <w:r w:rsidR="00D13B41" w:rsidRPr="00D13B41">
        <w:rPr>
          <w:spacing w:val="-2"/>
          <w:sz w:val="22"/>
          <w:szCs w:val="22"/>
          <w:lang w:eastAsia="cs-CZ"/>
        </w:rPr>
        <w:t>e</w:t>
      </w:r>
      <w:r w:rsidR="00525DFE" w:rsidRPr="00D13B41">
        <w:rPr>
          <w:spacing w:val="-2"/>
          <w:sz w:val="22"/>
          <w:szCs w:val="22"/>
          <w:lang w:eastAsia="cs-CZ"/>
        </w:rPr>
        <w:t xml:space="preserve"> </w:t>
      </w:r>
      <w:r w:rsidR="00D13B41" w:rsidRPr="00D13B41">
        <w:rPr>
          <w:spacing w:val="-2"/>
          <w:sz w:val="22"/>
          <w:szCs w:val="22"/>
          <w:lang w:eastAsia="cs-CZ"/>
        </w:rPr>
        <w:t>Smržicích</w:t>
      </w:r>
      <w:r w:rsidRPr="00D13B41">
        <w:rPr>
          <w:spacing w:val="-2"/>
          <w:sz w:val="22"/>
          <w:szCs w:val="22"/>
          <w:lang w:eastAsia="cs-CZ"/>
        </w:rPr>
        <w:t xml:space="preserve"> dne </w:t>
      </w:r>
      <w:r w:rsidR="00093EBE">
        <w:rPr>
          <w:spacing w:val="-2"/>
          <w:sz w:val="22"/>
          <w:szCs w:val="22"/>
          <w:lang w:eastAsia="cs-CZ"/>
        </w:rPr>
        <w:t>8. 11.</w:t>
      </w:r>
      <w:r w:rsidRPr="00D13B41">
        <w:rPr>
          <w:spacing w:val="-2"/>
          <w:sz w:val="22"/>
          <w:szCs w:val="22"/>
          <w:lang w:eastAsia="cs-CZ"/>
        </w:rPr>
        <w:t xml:space="preserve"> 201</w:t>
      </w:r>
      <w:r w:rsidR="000F23C4" w:rsidRPr="00D13B41">
        <w:rPr>
          <w:spacing w:val="-2"/>
          <w:sz w:val="22"/>
          <w:szCs w:val="22"/>
          <w:lang w:eastAsia="cs-CZ"/>
        </w:rPr>
        <w:t>6</w:t>
      </w:r>
      <w:r w:rsidRPr="00D13B41">
        <w:rPr>
          <w:spacing w:val="-2"/>
          <w:sz w:val="22"/>
          <w:szCs w:val="22"/>
          <w:lang w:eastAsia="cs-CZ"/>
        </w:rPr>
        <w:t xml:space="preserve"> </w:t>
      </w:r>
    </w:p>
    <w:p w:rsidR="007B5D5A" w:rsidRPr="007B5D5A" w:rsidRDefault="007B5D5A" w:rsidP="007B5D5A">
      <w:pPr>
        <w:spacing w:after="120"/>
        <w:jc w:val="both"/>
        <w:rPr>
          <w:b/>
          <w:sz w:val="22"/>
          <w:szCs w:val="22"/>
          <w:lang w:eastAsia="cs-CZ"/>
        </w:rPr>
      </w:pPr>
      <w:r w:rsidRPr="007B5D5A">
        <w:rPr>
          <w:b/>
          <w:sz w:val="22"/>
          <w:szCs w:val="22"/>
          <w:lang w:eastAsia="cs-CZ"/>
        </w:rPr>
        <w:t xml:space="preserve"> za </w:t>
      </w:r>
      <w:r w:rsidR="00C80D36">
        <w:rPr>
          <w:b/>
          <w:sz w:val="22"/>
          <w:szCs w:val="22"/>
          <w:lang w:eastAsia="cs-CZ"/>
        </w:rPr>
        <w:t>kupujícího</w:t>
      </w:r>
      <w:r w:rsidRPr="007B5D5A">
        <w:rPr>
          <w:sz w:val="22"/>
          <w:szCs w:val="22"/>
          <w:lang w:eastAsia="cs-CZ"/>
        </w:rPr>
        <w:t xml:space="preserve"> </w:t>
      </w:r>
      <w:r w:rsidRPr="007B5D5A">
        <w:rPr>
          <w:sz w:val="22"/>
          <w:szCs w:val="22"/>
          <w:lang w:eastAsia="cs-CZ"/>
        </w:rPr>
        <w:tab/>
      </w:r>
      <w:r w:rsidRPr="007B5D5A">
        <w:rPr>
          <w:sz w:val="22"/>
          <w:szCs w:val="22"/>
          <w:lang w:eastAsia="cs-CZ"/>
        </w:rPr>
        <w:tab/>
      </w:r>
      <w:r w:rsidRPr="007B5D5A">
        <w:rPr>
          <w:sz w:val="22"/>
          <w:szCs w:val="22"/>
          <w:lang w:eastAsia="cs-CZ"/>
        </w:rPr>
        <w:tab/>
      </w:r>
      <w:r w:rsidRPr="007B5D5A">
        <w:rPr>
          <w:sz w:val="22"/>
          <w:szCs w:val="22"/>
          <w:lang w:eastAsia="cs-CZ"/>
        </w:rPr>
        <w:tab/>
      </w:r>
      <w:r w:rsidRPr="007B5D5A">
        <w:rPr>
          <w:sz w:val="22"/>
          <w:szCs w:val="22"/>
          <w:lang w:eastAsia="cs-CZ"/>
        </w:rPr>
        <w:tab/>
      </w:r>
      <w:r w:rsidRPr="007B5D5A">
        <w:rPr>
          <w:sz w:val="22"/>
          <w:szCs w:val="22"/>
          <w:lang w:eastAsia="cs-CZ"/>
        </w:rPr>
        <w:tab/>
        <w:t xml:space="preserve"> </w:t>
      </w:r>
      <w:r w:rsidR="00AC60B4">
        <w:rPr>
          <w:sz w:val="22"/>
          <w:szCs w:val="22"/>
          <w:lang w:eastAsia="cs-CZ"/>
        </w:rPr>
        <w:tab/>
      </w:r>
      <w:r w:rsidRPr="007B5D5A">
        <w:rPr>
          <w:b/>
          <w:sz w:val="22"/>
          <w:szCs w:val="22"/>
          <w:lang w:eastAsia="cs-CZ"/>
        </w:rPr>
        <w:t xml:space="preserve">za </w:t>
      </w:r>
      <w:r w:rsidR="00C80D36">
        <w:rPr>
          <w:b/>
          <w:sz w:val="22"/>
          <w:szCs w:val="22"/>
          <w:lang w:eastAsia="cs-CZ"/>
        </w:rPr>
        <w:t>prodávajícího</w:t>
      </w:r>
    </w:p>
    <w:p w:rsidR="007B5D5A" w:rsidRPr="007B5D5A" w:rsidRDefault="007B5D5A" w:rsidP="007B5D5A">
      <w:pPr>
        <w:spacing w:after="120"/>
        <w:jc w:val="both"/>
        <w:rPr>
          <w:b/>
          <w:spacing w:val="-2"/>
          <w:sz w:val="22"/>
          <w:szCs w:val="22"/>
          <w:lang w:eastAsia="cs-CZ"/>
        </w:rPr>
      </w:pPr>
      <w:r w:rsidRPr="007B5D5A">
        <w:rPr>
          <w:b/>
          <w:spacing w:val="-2"/>
          <w:sz w:val="22"/>
          <w:szCs w:val="22"/>
          <w:lang w:eastAsia="cs-CZ"/>
        </w:rPr>
        <w:t>Správa železniční dopravní cesty, státní organizace</w:t>
      </w:r>
      <w:r w:rsidRPr="007B5D5A">
        <w:rPr>
          <w:spacing w:val="-2"/>
          <w:sz w:val="22"/>
          <w:szCs w:val="22"/>
          <w:lang w:eastAsia="cs-CZ"/>
        </w:rPr>
        <w:tab/>
      </w:r>
      <w:r w:rsidRPr="007B5D5A">
        <w:rPr>
          <w:spacing w:val="-2"/>
          <w:sz w:val="22"/>
          <w:szCs w:val="22"/>
          <w:lang w:eastAsia="cs-CZ"/>
        </w:rPr>
        <w:tab/>
      </w:r>
      <w:r w:rsidR="00D13B41">
        <w:rPr>
          <w:b/>
          <w:spacing w:val="-2"/>
          <w:sz w:val="22"/>
          <w:szCs w:val="22"/>
          <w:lang w:eastAsia="cs-CZ"/>
        </w:rPr>
        <w:t>LASKI, s.r.o.</w:t>
      </w:r>
    </w:p>
    <w:p w:rsidR="007B5D5A" w:rsidRPr="007B5D5A" w:rsidRDefault="007B5D5A" w:rsidP="007B5D5A">
      <w:pPr>
        <w:spacing w:after="120"/>
        <w:jc w:val="both"/>
        <w:rPr>
          <w:spacing w:val="-2"/>
          <w:sz w:val="22"/>
          <w:szCs w:val="22"/>
          <w:lang w:eastAsia="cs-CZ"/>
        </w:rPr>
      </w:pPr>
    </w:p>
    <w:p w:rsidR="007B5D5A" w:rsidRDefault="007B5D5A" w:rsidP="007B5D5A">
      <w:pPr>
        <w:spacing w:after="120"/>
        <w:jc w:val="both"/>
        <w:rPr>
          <w:spacing w:val="-2"/>
          <w:sz w:val="22"/>
          <w:szCs w:val="22"/>
          <w:lang w:eastAsia="cs-CZ"/>
        </w:rPr>
      </w:pPr>
    </w:p>
    <w:p w:rsidR="00A63BB9" w:rsidRPr="007B5D5A" w:rsidRDefault="00A63BB9" w:rsidP="007B5D5A">
      <w:pPr>
        <w:spacing w:after="120"/>
        <w:jc w:val="both"/>
        <w:rPr>
          <w:spacing w:val="-2"/>
          <w:sz w:val="22"/>
          <w:szCs w:val="22"/>
          <w:lang w:eastAsia="cs-CZ"/>
        </w:rPr>
      </w:pPr>
    </w:p>
    <w:p w:rsidR="007B5D5A" w:rsidRPr="007B5D5A" w:rsidRDefault="007B5D5A" w:rsidP="007B5D5A">
      <w:pPr>
        <w:spacing w:after="120"/>
        <w:jc w:val="both"/>
        <w:rPr>
          <w:sz w:val="22"/>
          <w:szCs w:val="22"/>
          <w:lang w:eastAsia="cs-CZ"/>
        </w:rPr>
      </w:pPr>
      <w:r w:rsidRPr="007B5D5A">
        <w:rPr>
          <w:sz w:val="22"/>
          <w:szCs w:val="22"/>
          <w:lang w:eastAsia="cs-CZ"/>
        </w:rPr>
        <w:t>………..………………………….</w:t>
      </w:r>
      <w:r w:rsidRPr="007B5D5A">
        <w:rPr>
          <w:sz w:val="22"/>
          <w:szCs w:val="22"/>
          <w:lang w:eastAsia="cs-CZ"/>
        </w:rPr>
        <w:tab/>
      </w:r>
      <w:r w:rsidRPr="007B5D5A">
        <w:rPr>
          <w:sz w:val="22"/>
          <w:szCs w:val="22"/>
          <w:lang w:eastAsia="cs-CZ"/>
        </w:rPr>
        <w:tab/>
      </w:r>
      <w:r w:rsidRPr="007B5D5A">
        <w:rPr>
          <w:sz w:val="22"/>
          <w:szCs w:val="22"/>
          <w:lang w:eastAsia="cs-CZ"/>
        </w:rPr>
        <w:tab/>
        <w:t xml:space="preserve">               ……………………………….</w:t>
      </w:r>
    </w:p>
    <w:p w:rsidR="007B5D5A" w:rsidRPr="007B5D5A" w:rsidRDefault="007B5D5A" w:rsidP="007B5D5A">
      <w:pPr>
        <w:suppressAutoHyphens w:val="0"/>
        <w:overflowPunct w:val="0"/>
        <w:autoSpaceDE w:val="0"/>
        <w:autoSpaceDN w:val="0"/>
        <w:adjustRightInd w:val="0"/>
        <w:spacing w:before="120"/>
        <w:textAlignment w:val="baseline"/>
        <w:rPr>
          <w:spacing w:val="-2"/>
          <w:sz w:val="22"/>
          <w:szCs w:val="22"/>
          <w:lang w:eastAsia="cs-CZ"/>
        </w:rPr>
      </w:pPr>
      <w:r w:rsidRPr="007B5D5A">
        <w:rPr>
          <w:sz w:val="22"/>
          <w:szCs w:val="22"/>
          <w:lang w:eastAsia="cs-CZ"/>
        </w:rPr>
        <w:t xml:space="preserve">            Ing. Ladislav Kašpar </w:t>
      </w:r>
      <w:r w:rsidRPr="007B5D5A">
        <w:rPr>
          <w:sz w:val="22"/>
          <w:szCs w:val="22"/>
          <w:lang w:eastAsia="cs-CZ"/>
        </w:rPr>
        <w:tab/>
      </w:r>
      <w:r w:rsidRPr="007B5D5A">
        <w:rPr>
          <w:sz w:val="22"/>
          <w:szCs w:val="22"/>
          <w:lang w:eastAsia="cs-CZ"/>
        </w:rPr>
        <w:tab/>
      </w:r>
      <w:r w:rsidRPr="007B5D5A">
        <w:rPr>
          <w:sz w:val="22"/>
          <w:szCs w:val="22"/>
          <w:lang w:eastAsia="cs-CZ"/>
        </w:rPr>
        <w:tab/>
      </w:r>
      <w:r w:rsidRPr="007B5D5A">
        <w:rPr>
          <w:sz w:val="22"/>
          <w:szCs w:val="22"/>
          <w:lang w:eastAsia="cs-CZ"/>
        </w:rPr>
        <w:tab/>
      </w:r>
      <w:r w:rsidRPr="007B5D5A">
        <w:rPr>
          <w:sz w:val="22"/>
          <w:szCs w:val="22"/>
          <w:lang w:eastAsia="cs-CZ"/>
        </w:rPr>
        <w:tab/>
        <w:t xml:space="preserve">       </w:t>
      </w:r>
      <w:r w:rsidR="00D13B41">
        <w:rPr>
          <w:sz w:val="22"/>
          <w:szCs w:val="22"/>
          <w:lang w:eastAsia="cs-CZ"/>
        </w:rPr>
        <w:t xml:space="preserve">    Ing. Zdeněk Zapletal</w:t>
      </w:r>
    </w:p>
    <w:p w:rsidR="007B5D5A" w:rsidRPr="007B5D5A" w:rsidRDefault="007B5D5A" w:rsidP="007B5D5A">
      <w:pPr>
        <w:suppressAutoHyphens w:val="0"/>
        <w:overflowPunct w:val="0"/>
        <w:autoSpaceDE w:val="0"/>
        <w:autoSpaceDN w:val="0"/>
        <w:adjustRightInd w:val="0"/>
        <w:spacing w:before="120"/>
        <w:textAlignment w:val="baseline"/>
        <w:rPr>
          <w:b/>
          <w:spacing w:val="-2"/>
          <w:sz w:val="22"/>
          <w:szCs w:val="22"/>
          <w:lang w:eastAsia="cs-CZ"/>
        </w:rPr>
      </w:pPr>
      <w:r w:rsidRPr="007B5D5A">
        <w:rPr>
          <w:sz w:val="22"/>
          <w:szCs w:val="22"/>
          <w:lang w:eastAsia="cs-CZ"/>
        </w:rPr>
        <w:t xml:space="preserve">             </w:t>
      </w:r>
      <w:r w:rsidR="00713E35">
        <w:rPr>
          <w:sz w:val="22"/>
          <w:szCs w:val="22"/>
          <w:lang w:eastAsia="cs-CZ"/>
        </w:rPr>
        <w:t xml:space="preserve">         Ř</w:t>
      </w:r>
      <w:r w:rsidR="001612B9">
        <w:rPr>
          <w:sz w:val="22"/>
          <w:szCs w:val="22"/>
          <w:lang w:eastAsia="cs-CZ"/>
        </w:rPr>
        <w:t>editel</w:t>
      </w:r>
      <w:r w:rsidRPr="007B5D5A">
        <w:rPr>
          <w:sz w:val="22"/>
          <w:szCs w:val="22"/>
          <w:lang w:eastAsia="cs-CZ"/>
        </w:rPr>
        <w:t xml:space="preserve">                    </w:t>
      </w:r>
      <w:r w:rsidRPr="007B5D5A">
        <w:rPr>
          <w:sz w:val="22"/>
          <w:szCs w:val="22"/>
          <w:lang w:eastAsia="cs-CZ"/>
        </w:rPr>
        <w:tab/>
        <w:t xml:space="preserve">                     </w:t>
      </w:r>
      <w:r w:rsidRPr="007B5D5A">
        <w:rPr>
          <w:sz w:val="22"/>
          <w:szCs w:val="22"/>
          <w:lang w:eastAsia="cs-CZ"/>
        </w:rPr>
        <w:tab/>
      </w:r>
      <w:r w:rsidRPr="007B5D5A">
        <w:rPr>
          <w:sz w:val="22"/>
          <w:szCs w:val="22"/>
          <w:lang w:eastAsia="cs-CZ"/>
        </w:rPr>
        <w:tab/>
        <w:t xml:space="preserve">       </w:t>
      </w:r>
      <w:r w:rsidR="00A63BB9">
        <w:rPr>
          <w:sz w:val="22"/>
          <w:szCs w:val="22"/>
          <w:lang w:eastAsia="cs-CZ"/>
        </w:rPr>
        <w:t xml:space="preserve"> </w:t>
      </w:r>
      <w:r w:rsidR="00713E35">
        <w:rPr>
          <w:sz w:val="22"/>
          <w:szCs w:val="22"/>
          <w:lang w:eastAsia="cs-CZ"/>
        </w:rPr>
        <w:t xml:space="preserve"> </w:t>
      </w:r>
      <w:r w:rsidR="00D13B41">
        <w:rPr>
          <w:sz w:val="22"/>
          <w:szCs w:val="22"/>
          <w:lang w:eastAsia="cs-CZ"/>
        </w:rPr>
        <w:t xml:space="preserve">  </w:t>
      </w:r>
      <w:r w:rsidR="00713E35">
        <w:rPr>
          <w:sz w:val="22"/>
          <w:szCs w:val="22"/>
          <w:lang w:eastAsia="cs-CZ"/>
        </w:rPr>
        <w:t xml:space="preserve"> </w:t>
      </w:r>
      <w:r w:rsidR="00D13B41">
        <w:rPr>
          <w:sz w:val="22"/>
          <w:szCs w:val="22"/>
          <w:lang w:eastAsia="cs-CZ"/>
        </w:rPr>
        <w:t>Jednatel společnosti</w:t>
      </w:r>
      <w:r w:rsidRPr="007B5D5A">
        <w:rPr>
          <w:sz w:val="22"/>
          <w:szCs w:val="22"/>
          <w:lang w:eastAsia="cs-CZ"/>
        </w:rPr>
        <w:tab/>
      </w:r>
    </w:p>
    <w:p w:rsidR="007B5D5A" w:rsidRDefault="007B5D5A" w:rsidP="007B5D5A">
      <w:pPr>
        <w:suppressAutoHyphens w:val="0"/>
        <w:overflowPunct w:val="0"/>
        <w:autoSpaceDE w:val="0"/>
        <w:autoSpaceDN w:val="0"/>
        <w:adjustRightInd w:val="0"/>
        <w:textAlignment w:val="baseline"/>
        <w:rPr>
          <w:sz w:val="22"/>
          <w:szCs w:val="22"/>
        </w:rPr>
      </w:pPr>
      <w:r w:rsidRPr="007B5D5A">
        <w:rPr>
          <w:b/>
          <w:spacing w:val="-2"/>
          <w:sz w:val="22"/>
          <w:szCs w:val="22"/>
          <w:lang w:eastAsia="cs-CZ"/>
        </w:rPr>
        <w:t xml:space="preserve">    Oblastní ředitelství Olomouc</w:t>
      </w:r>
      <w:r w:rsidRPr="007B5D5A">
        <w:rPr>
          <w:b/>
          <w:sz w:val="22"/>
          <w:szCs w:val="22"/>
          <w:lang w:eastAsia="cs-CZ"/>
        </w:rPr>
        <w:t xml:space="preserve"> </w:t>
      </w:r>
      <w:r w:rsidRPr="007B5D5A">
        <w:rPr>
          <w:b/>
          <w:sz w:val="22"/>
          <w:szCs w:val="22"/>
          <w:lang w:eastAsia="cs-CZ"/>
        </w:rPr>
        <w:tab/>
      </w:r>
      <w:r w:rsidRPr="007B5D5A">
        <w:rPr>
          <w:b/>
          <w:sz w:val="22"/>
          <w:szCs w:val="22"/>
          <w:lang w:eastAsia="cs-CZ"/>
        </w:rPr>
        <w:tab/>
      </w:r>
      <w:r w:rsidRPr="007B5D5A">
        <w:rPr>
          <w:b/>
          <w:sz w:val="22"/>
          <w:szCs w:val="22"/>
          <w:lang w:eastAsia="cs-CZ"/>
        </w:rPr>
        <w:tab/>
      </w:r>
      <w:r>
        <w:rPr>
          <w:b/>
          <w:sz w:val="22"/>
          <w:szCs w:val="22"/>
          <w:lang w:eastAsia="cs-CZ"/>
        </w:rPr>
        <w:t xml:space="preserve">       </w:t>
      </w:r>
      <w:r w:rsidRPr="007B5D5A">
        <w:rPr>
          <w:sz w:val="22"/>
          <w:szCs w:val="22"/>
          <w:lang w:eastAsia="cs-CZ"/>
        </w:rPr>
        <w:tab/>
      </w:r>
      <w:r w:rsidRPr="007B5D5A">
        <w:rPr>
          <w:sz w:val="22"/>
          <w:szCs w:val="22"/>
          <w:lang w:eastAsia="cs-CZ"/>
        </w:rPr>
        <w:tab/>
        <w:t xml:space="preserve">      </w:t>
      </w:r>
      <w:r>
        <w:rPr>
          <w:sz w:val="22"/>
          <w:szCs w:val="22"/>
          <w:lang w:eastAsia="cs-CZ"/>
        </w:rPr>
        <w:tab/>
      </w:r>
      <w:r>
        <w:rPr>
          <w:sz w:val="22"/>
          <w:szCs w:val="22"/>
          <w:lang w:eastAsia="cs-CZ"/>
        </w:rPr>
        <w:tab/>
      </w:r>
      <w:r>
        <w:rPr>
          <w:sz w:val="22"/>
          <w:szCs w:val="22"/>
          <w:lang w:eastAsia="cs-CZ"/>
        </w:rPr>
        <w:tab/>
      </w:r>
      <w:r>
        <w:rPr>
          <w:sz w:val="22"/>
          <w:szCs w:val="22"/>
          <w:lang w:eastAsia="cs-CZ"/>
        </w:rPr>
        <w:tab/>
      </w:r>
      <w:r>
        <w:rPr>
          <w:sz w:val="22"/>
          <w:szCs w:val="22"/>
          <w:lang w:eastAsia="cs-CZ"/>
        </w:rPr>
        <w:tab/>
      </w:r>
      <w:r>
        <w:rPr>
          <w:sz w:val="22"/>
          <w:szCs w:val="22"/>
          <w:lang w:eastAsia="cs-CZ"/>
        </w:rPr>
        <w:tab/>
      </w:r>
      <w:r>
        <w:rPr>
          <w:sz w:val="22"/>
          <w:szCs w:val="22"/>
          <w:lang w:eastAsia="cs-CZ"/>
        </w:rPr>
        <w:tab/>
      </w:r>
    </w:p>
    <w:p w:rsidR="00C80D36" w:rsidRDefault="00C80D36" w:rsidP="007B5D5A">
      <w:pPr>
        <w:suppressAutoHyphens w:val="0"/>
        <w:overflowPunct w:val="0"/>
        <w:autoSpaceDE w:val="0"/>
        <w:autoSpaceDN w:val="0"/>
        <w:adjustRightInd w:val="0"/>
        <w:textAlignment w:val="baseline"/>
        <w:rPr>
          <w:sz w:val="22"/>
          <w:szCs w:val="22"/>
        </w:rPr>
      </w:pPr>
    </w:p>
    <w:p w:rsidR="007B5D5A" w:rsidRDefault="00C80D36" w:rsidP="00A63BB9">
      <w:pPr>
        <w:suppressAutoHyphens w:val="0"/>
        <w:overflowPunct w:val="0"/>
        <w:autoSpaceDE w:val="0"/>
        <w:autoSpaceDN w:val="0"/>
        <w:adjustRightInd w:val="0"/>
        <w:textAlignment w:val="baseline"/>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7B5D5A" w:rsidRDefault="007B5D5A">
      <w:pPr>
        <w:rPr>
          <w:sz w:val="22"/>
          <w:szCs w:val="22"/>
        </w:rPr>
      </w:pPr>
    </w:p>
    <w:p w:rsidR="007B5D5A" w:rsidRDefault="007B5D5A">
      <w:pPr>
        <w:rPr>
          <w:sz w:val="22"/>
          <w:szCs w:val="22"/>
        </w:rPr>
      </w:pPr>
    </w:p>
    <w:p w:rsidR="007B5D5A" w:rsidRDefault="007B5D5A">
      <w:pPr>
        <w:rPr>
          <w:sz w:val="22"/>
          <w:szCs w:val="22"/>
        </w:rPr>
      </w:pPr>
    </w:p>
    <w:p w:rsidR="007B5D5A" w:rsidRDefault="007B5D5A">
      <w:pPr>
        <w:rPr>
          <w:sz w:val="22"/>
          <w:szCs w:val="22"/>
        </w:rPr>
      </w:pPr>
    </w:p>
    <w:p w:rsidR="00C90D4A" w:rsidRDefault="00C90D4A">
      <w:pPr>
        <w:rPr>
          <w:sz w:val="22"/>
          <w:szCs w:val="22"/>
        </w:rPr>
      </w:pPr>
    </w:p>
    <w:p w:rsidR="00B064AD" w:rsidRDefault="00B064AD">
      <w:pPr>
        <w:rPr>
          <w:sz w:val="22"/>
          <w:szCs w:val="22"/>
        </w:rPr>
      </w:pPr>
    </w:p>
    <w:p w:rsidR="00B064AD" w:rsidRDefault="00B064AD">
      <w:pPr>
        <w:rPr>
          <w:sz w:val="22"/>
          <w:szCs w:val="22"/>
        </w:rPr>
      </w:pPr>
    </w:p>
    <w:p w:rsidR="00B064AD" w:rsidRDefault="00B064AD">
      <w:pPr>
        <w:rPr>
          <w:sz w:val="22"/>
          <w:szCs w:val="22"/>
        </w:rPr>
      </w:pPr>
    </w:p>
    <w:p w:rsidR="00B064AD" w:rsidRDefault="00B064AD">
      <w:pPr>
        <w:rPr>
          <w:sz w:val="22"/>
          <w:szCs w:val="22"/>
        </w:rPr>
      </w:pPr>
    </w:p>
    <w:sectPr w:rsidR="00B064AD">
      <w:footerReference w:type="default" r:id="rId8"/>
      <w:pgSz w:w="11906" w:h="16838"/>
      <w:pgMar w:top="1134" w:right="1134"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3984" w:rsidRDefault="00AB3984">
      <w:r>
        <w:separator/>
      </w:r>
    </w:p>
  </w:endnote>
  <w:endnote w:type="continuationSeparator" w:id="0">
    <w:p w:rsidR="00AB3984" w:rsidRDefault="00AB3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7A23" w:rsidRDefault="00F77A23">
    <w:pPr>
      <w:pStyle w:val="Zpat"/>
      <w:jc w:val="center"/>
    </w:pPr>
    <w:r>
      <w:fldChar w:fldCharType="begin"/>
    </w:r>
    <w:r>
      <w:instrText xml:space="preserve"> PAGE </w:instrText>
    </w:r>
    <w:r>
      <w:fldChar w:fldCharType="separate"/>
    </w:r>
    <w:r w:rsidR="007754BC">
      <w:rPr>
        <w:noProof/>
      </w:rPr>
      <w:t>1</w:t>
    </w:r>
    <w:r>
      <w:fldChar w:fldCharType="end"/>
    </w:r>
  </w:p>
  <w:p w:rsidR="00F77A23" w:rsidRDefault="00F77A23">
    <w:pPr>
      <w:pStyle w:val="Zpat"/>
      <w:tabs>
        <w:tab w:val="clear" w:pos="4536"/>
        <w:tab w:val="clear" w:pos="9072"/>
        <w:tab w:val="center" w:pos="4677"/>
        <w:tab w:val="right" w:pos="9355"/>
      </w:tabs>
    </w:pPr>
  </w:p>
  <w:p w:rsidR="00F77A23" w:rsidRDefault="00F77A23">
    <w:pPr>
      <w:pStyle w:val="Zpat"/>
      <w:tabs>
        <w:tab w:val="clear" w:pos="4536"/>
        <w:tab w:val="clear" w:pos="9072"/>
        <w:tab w:val="center" w:pos="4677"/>
        <w:tab w:val="right" w:pos="935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3984" w:rsidRDefault="00AB3984">
      <w:r>
        <w:separator/>
      </w:r>
    </w:p>
  </w:footnote>
  <w:footnote w:type="continuationSeparator" w:id="0">
    <w:p w:rsidR="00AB3984" w:rsidRDefault="00AB3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3"/>
    <w:lvl w:ilvl="0">
      <w:start w:val="1"/>
      <w:numFmt w:val="decimal"/>
      <w:lvlText w:val="7.%1"/>
      <w:lvlJc w:val="left"/>
      <w:pPr>
        <w:tabs>
          <w:tab w:val="num" w:pos="360"/>
        </w:tabs>
        <w:ind w:left="360" w:hanging="360"/>
      </w:pPr>
    </w:lvl>
    <w:lvl w:ilvl="1">
      <w:start w:val="2"/>
      <w:numFmt w:val="none"/>
      <w:suff w:val="nothing"/>
      <w:lvlText w:val="8.3"/>
      <w:lvlJc w:val="left"/>
      <w:pPr>
        <w:tabs>
          <w:tab w:val="num" w:pos="0"/>
        </w:tabs>
        <w:ind w:left="576" w:hanging="576"/>
      </w:pPr>
    </w:lvl>
    <w:lvl w:ilvl="2">
      <w:start w:val="1"/>
      <w:numFmt w:val="decimal"/>
      <w:lvlText w:val="%1.%3"/>
      <w:lvlJc w:val="left"/>
      <w:pPr>
        <w:tabs>
          <w:tab w:val="num" w:pos="720"/>
        </w:tabs>
        <w:ind w:left="720" w:hanging="720"/>
      </w:pPr>
    </w:lvl>
    <w:lvl w:ilvl="3">
      <w:start w:val="1"/>
      <w:numFmt w:val="decimal"/>
      <w:lvlText w:val="%1.%3.%4"/>
      <w:lvlJc w:val="left"/>
      <w:pPr>
        <w:tabs>
          <w:tab w:val="num" w:pos="864"/>
        </w:tabs>
        <w:ind w:left="864" w:hanging="864"/>
      </w:pPr>
    </w:lvl>
    <w:lvl w:ilvl="4">
      <w:start w:val="1"/>
      <w:numFmt w:val="decimal"/>
      <w:lvlText w:val="%1.%3.%4.%5"/>
      <w:lvlJc w:val="left"/>
      <w:pPr>
        <w:tabs>
          <w:tab w:val="num" w:pos="1008"/>
        </w:tabs>
        <w:ind w:left="1008" w:hanging="1008"/>
      </w:pPr>
    </w:lvl>
    <w:lvl w:ilvl="5">
      <w:start w:val="1"/>
      <w:numFmt w:val="decimal"/>
      <w:lvlText w:val="%1.%3.%4.%5.%6"/>
      <w:lvlJc w:val="left"/>
      <w:pPr>
        <w:tabs>
          <w:tab w:val="num" w:pos="1152"/>
        </w:tabs>
        <w:ind w:left="1152" w:hanging="1152"/>
      </w:pPr>
    </w:lvl>
    <w:lvl w:ilvl="6">
      <w:start w:val="1"/>
      <w:numFmt w:val="decimal"/>
      <w:lvlText w:val="%1.%3.%4.%5.%6.%7"/>
      <w:lvlJc w:val="left"/>
      <w:pPr>
        <w:tabs>
          <w:tab w:val="num" w:pos="1296"/>
        </w:tabs>
        <w:ind w:left="1296" w:hanging="1296"/>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584"/>
        </w:tabs>
        <w:ind w:left="1584" w:hanging="1584"/>
      </w:pPr>
    </w:lvl>
  </w:abstractNum>
  <w:abstractNum w:abstractNumId="2">
    <w:nsid w:val="00000003"/>
    <w:multiLevelType w:val="multilevel"/>
    <w:tmpl w:val="00000003"/>
    <w:name w:val="WW8Num4"/>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
    <w:nsid w:val="00000004"/>
    <w:multiLevelType w:val="multilevel"/>
    <w:tmpl w:val="00000004"/>
    <w:name w:val="WW8Num5"/>
    <w:lvl w:ilvl="0">
      <w:start w:val="6"/>
      <w:numFmt w:val="decimal"/>
      <w:lvlText w:val="%1."/>
      <w:lvlJc w:val="left"/>
      <w:pPr>
        <w:tabs>
          <w:tab w:val="num" w:pos="0"/>
        </w:tabs>
        <w:ind w:left="360" w:hanging="36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4">
    <w:nsid w:val="00000005"/>
    <w:multiLevelType w:val="multilevel"/>
    <w:tmpl w:val="00000005"/>
    <w:name w:val="WW8Num10"/>
    <w:lvl w:ilvl="0">
      <w:start w:val="4"/>
      <w:numFmt w:val="decimal"/>
      <w:lvlText w:val="%1."/>
      <w:lvlJc w:val="left"/>
      <w:pPr>
        <w:tabs>
          <w:tab w:val="num" w:pos="0"/>
        </w:tabs>
        <w:ind w:left="372" w:hanging="372"/>
      </w:pPr>
      <w:rPr>
        <w:color w:val="auto"/>
      </w:rPr>
    </w:lvl>
    <w:lvl w:ilvl="1">
      <w:start w:val="2"/>
      <w:numFmt w:val="decimal"/>
      <w:lvlText w:val="%1.%2."/>
      <w:lvlJc w:val="left"/>
      <w:pPr>
        <w:tabs>
          <w:tab w:val="num" w:pos="0"/>
        </w:tabs>
        <w:ind w:left="720" w:hanging="720"/>
      </w:pPr>
      <w:rPr>
        <w:color w:val="auto"/>
      </w:rPr>
    </w:lvl>
    <w:lvl w:ilvl="2">
      <w:start w:val="1"/>
      <w:numFmt w:val="decimal"/>
      <w:lvlText w:val="%1.%2.%3."/>
      <w:lvlJc w:val="left"/>
      <w:pPr>
        <w:tabs>
          <w:tab w:val="num" w:pos="0"/>
        </w:tabs>
        <w:ind w:left="720" w:hanging="720"/>
      </w:pPr>
      <w:rPr>
        <w:color w:val="auto"/>
      </w:rPr>
    </w:lvl>
    <w:lvl w:ilvl="3">
      <w:start w:val="1"/>
      <w:numFmt w:val="decimal"/>
      <w:lvlText w:val="%1.%2.%3.%4."/>
      <w:lvlJc w:val="left"/>
      <w:pPr>
        <w:tabs>
          <w:tab w:val="num" w:pos="0"/>
        </w:tabs>
        <w:ind w:left="1080" w:hanging="1080"/>
      </w:pPr>
      <w:rPr>
        <w:color w:val="auto"/>
      </w:rPr>
    </w:lvl>
    <w:lvl w:ilvl="4">
      <w:start w:val="1"/>
      <w:numFmt w:val="decimal"/>
      <w:lvlText w:val="%1.%2.%3.%4.%5."/>
      <w:lvlJc w:val="left"/>
      <w:pPr>
        <w:tabs>
          <w:tab w:val="num" w:pos="0"/>
        </w:tabs>
        <w:ind w:left="1080" w:hanging="1080"/>
      </w:pPr>
      <w:rPr>
        <w:color w:val="auto"/>
      </w:rPr>
    </w:lvl>
    <w:lvl w:ilvl="5">
      <w:start w:val="1"/>
      <w:numFmt w:val="decimal"/>
      <w:lvlText w:val="%1.%2.%3.%4.%5.%6."/>
      <w:lvlJc w:val="left"/>
      <w:pPr>
        <w:tabs>
          <w:tab w:val="num" w:pos="0"/>
        </w:tabs>
        <w:ind w:left="1440" w:hanging="1440"/>
      </w:pPr>
      <w:rPr>
        <w:color w:val="auto"/>
      </w:rPr>
    </w:lvl>
    <w:lvl w:ilvl="6">
      <w:start w:val="1"/>
      <w:numFmt w:val="decimal"/>
      <w:lvlText w:val="%1.%2.%3.%4.%5.%6.%7."/>
      <w:lvlJc w:val="left"/>
      <w:pPr>
        <w:tabs>
          <w:tab w:val="num" w:pos="0"/>
        </w:tabs>
        <w:ind w:left="1440" w:hanging="1440"/>
      </w:pPr>
      <w:rPr>
        <w:color w:val="auto"/>
      </w:rPr>
    </w:lvl>
    <w:lvl w:ilvl="7">
      <w:start w:val="1"/>
      <w:numFmt w:val="decimal"/>
      <w:lvlText w:val="%1.%2.%3.%4.%5.%6.%7.%8."/>
      <w:lvlJc w:val="left"/>
      <w:pPr>
        <w:tabs>
          <w:tab w:val="num" w:pos="0"/>
        </w:tabs>
        <w:ind w:left="1800" w:hanging="1800"/>
      </w:pPr>
      <w:rPr>
        <w:color w:val="auto"/>
      </w:rPr>
    </w:lvl>
    <w:lvl w:ilvl="8">
      <w:start w:val="1"/>
      <w:numFmt w:val="decimal"/>
      <w:lvlText w:val="%1.%2.%3.%4.%5.%6.%7.%8.%9."/>
      <w:lvlJc w:val="left"/>
      <w:pPr>
        <w:tabs>
          <w:tab w:val="num" w:pos="0"/>
        </w:tabs>
        <w:ind w:left="1800" w:hanging="1800"/>
      </w:pPr>
      <w:rPr>
        <w:color w:val="auto"/>
      </w:rPr>
    </w:lvl>
  </w:abstractNum>
  <w:abstractNum w:abstractNumId="5">
    <w:nsid w:val="00000006"/>
    <w:multiLevelType w:val="multilevel"/>
    <w:tmpl w:val="00000006"/>
    <w:name w:val="WW8Num14"/>
    <w:lvl w:ilvl="0">
      <w:start w:val="4"/>
      <w:numFmt w:val="decimal"/>
      <w:lvlText w:val="%1"/>
      <w:lvlJc w:val="left"/>
      <w:pPr>
        <w:tabs>
          <w:tab w:val="num" w:pos="360"/>
        </w:tabs>
        <w:ind w:left="360" w:hanging="360"/>
      </w:pPr>
    </w:lvl>
    <w:lvl w:ilvl="1">
      <w:start w:val="4"/>
      <w:numFmt w:val="decimal"/>
      <w:lvlText w:val="%1.%2"/>
      <w:lvlJc w:val="left"/>
      <w:pPr>
        <w:tabs>
          <w:tab w:val="num" w:pos="360"/>
        </w:tabs>
        <w:ind w:left="360" w:hanging="360"/>
      </w:pPr>
      <w:rPr>
        <w:rFonts w:ascii="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7"/>
    <w:multiLevelType w:val="singleLevel"/>
    <w:tmpl w:val="00000007"/>
    <w:name w:val="WW8Num16"/>
    <w:lvl w:ilvl="0">
      <w:start w:val="2"/>
      <w:numFmt w:val="decimal"/>
      <w:lvlText w:val="5.%1"/>
      <w:lvlJc w:val="left"/>
      <w:pPr>
        <w:tabs>
          <w:tab w:val="num" w:pos="720"/>
        </w:tabs>
        <w:ind w:left="720" w:hanging="360"/>
      </w:pPr>
    </w:lvl>
  </w:abstractNum>
  <w:abstractNum w:abstractNumId="7">
    <w:nsid w:val="00000008"/>
    <w:multiLevelType w:val="singleLevel"/>
    <w:tmpl w:val="00000008"/>
    <w:name w:val="WW8Num20"/>
    <w:lvl w:ilvl="0">
      <w:start w:val="1"/>
      <w:numFmt w:val="bullet"/>
      <w:lvlText w:val="-"/>
      <w:lvlJc w:val="left"/>
      <w:pPr>
        <w:tabs>
          <w:tab w:val="num" w:pos="840"/>
        </w:tabs>
        <w:ind w:left="840" w:hanging="600"/>
      </w:pPr>
      <w:rPr>
        <w:rFonts w:ascii="Times New Roman" w:hAnsi="Times New Roman"/>
        <w:color w:val="000000"/>
      </w:rPr>
    </w:lvl>
  </w:abstractNum>
  <w:abstractNum w:abstractNumId="8">
    <w:nsid w:val="00000009"/>
    <w:multiLevelType w:val="multilevel"/>
    <w:tmpl w:val="00000009"/>
    <w:name w:val="WW8Num21"/>
    <w:lvl w:ilvl="0">
      <w:start w:val="1"/>
      <w:numFmt w:val="decimal"/>
      <w:suff w:val="nothing"/>
      <w:lvlText w:val="4.%1"/>
      <w:lvlJc w:val="left"/>
      <w:pPr>
        <w:tabs>
          <w:tab w:val="num" w:pos="0"/>
        </w:tabs>
        <w:ind w:left="360" w:hanging="360"/>
      </w:pPr>
      <w:rPr>
        <w:b w:val="0"/>
        <w:color w:val="auto"/>
      </w:rPr>
    </w:lvl>
    <w:lvl w:ilvl="1">
      <w:start w:val="2"/>
      <w:numFmt w:val="none"/>
      <w:suff w:val="nothing"/>
      <w:lvlText w:val="8.3"/>
      <w:lvlJc w:val="left"/>
      <w:pPr>
        <w:tabs>
          <w:tab w:val="num" w:pos="0"/>
        </w:tabs>
        <w:ind w:left="576" w:hanging="576"/>
      </w:pPr>
    </w:lvl>
    <w:lvl w:ilvl="2">
      <w:start w:val="1"/>
      <w:numFmt w:val="decimal"/>
      <w:lvlText w:val="%1.%3"/>
      <w:lvlJc w:val="left"/>
      <w:pPr>
        <w:tabs>
          <w:tab w:val="num" w:pos="720"/>
        </w:tabs>
        <w:ind w:left="720" w:hanging="720"/>
      </w:pPr>
    </w:lvl>
    <w:lvl w:ilvl="3">
      <w:start w:val="1"/>
      <w:numFmt w:val="decimal"/>
      <w:lvlText w:val="%1.%3.%4"/>
      <w:lvlJc w:val="left"/>
      <w:pPr>
        <w:tabs>
          <w:tab w:val="num" w:pos="864"/>
        </w:tabs>
        <w:ind w:left="864" w:hanging="864"/>
      </w:pPr>
    </w:lvl>
    <w:lvl w:ilvl="4">
      <w:start w:val="1"/>
      <w:numFmt w:val="decimal"/>
      <w:lvlText w:val="%1.%3.%4.%5"/>
      <w:lvlJc w:val="left"/>
      <w:pPr>
        <w:tabs>
          <w:tab w:val="num" w:pos="1008"/>
        </w:tabs>
        <w:ind w:left="1008" w:hanging="1008"/>
      </w:pPr>
    </w:lvl>
    <w:lvl w:ilvl="5">
      <w:start w:val="1"/>
      <w:numFmt w:val="decimal"/>
      <w:lvlText w:val="%1.%3.%4.%5.%6"/>
      <w:lvlJc w:val="left"/>
      <w:pPr>
        <w:tabs>
          <w:tab w:val="num" w:pos="1152"/>
        </w:tabs>
        <w:ind w:left="1152" w:hanging="1152"/>
      </w:pPr>
    </w:lvl>
    <w:lvl w:ilvl="6">
      <w:start w:val="1"/>
      <w:numFmt w:val="decimal"/>
      <w:lvlText w:val="%1.%3.%4.%5.%6.%7"/>
      <w:lvlJc w:val="left"/>
      <w:pPr>
        <w:tabs>
          <w:tab w:val="num" w:pos="1296"/>
        </w:tabs>
        <w:ind w:left="1296" w:hanging="1296"/>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584"/>
        </w:tabs>
        <w:ind w:left="1584" w:hanging="1584"/>
      </w:pPr>
    </w:lvl>
  </w:abstractNum>
  <w:abstractNum w:abstractNumId="9">
    <w:nsid w:val="0000000A"/>
    <w:multiLevelType w:val="multilevel"/>
    <w:tmpl w:val="0000000A"/>
    <w:name w:val="WW8Num25"/>
    <w:lvl w:ilvl="0">
      <w:start w:val="4"/>
      <w:numFmt w:val="decimal"/>
      <w:lvlText w:val="7.%1"/>
      <w:lvlJc w:val="left"/>
      <w:pPr>
        <w:tabs>
          <w:tab w:val="num" w:pos="360"/>
        </w:tabs>
        <w:ind w:left="360" w:hanging="360"/>
      </w:pPr>
      <w:rPr>
        <w:b w:val="0"/>
        <w:i w:val="0"/>
        <w:sz w:val="22"/>
        <w:szCs w:val="22"/>
      </w:rPr>
    </w:lvl>
    <w:lvl w:ilvl="1">
      <w:start w:val="2"/>
      <w:numFmt w:val="none"/>
      <w:suff w:val="nothing"/>
      <w:lvlText w:val="8.3"/>
      <w:lvlJc w:val="left"/>
      <w:pPr>
        <w:tabs>
          <w:tab w:val="num" w:pos="0"/>
        </w:tabs>
        <w:ind w:left="576" w:hanging="576"/>
      </w:pPr>
    </w:lvl>
    <w:lvl w:ilvl="2">
      <w:start w:val="1"/>
      <w:numFmt w:val="decimal"/>
      <w:lvlText w:val="%1.%3"/>
      <w:lvlJc w:val="left"/>
      <w:pPr>
        <w:tabs>
          <w:tab w:val="num" w:pos="720"/>
        </w:tabs>
        <w:ind w:left="720" w:hanging="720"/>
      </w:pPr>
    </w:lvl>
    <w:lvl w:ilvl="3">
      <w:start w:val="1"/>
      <w:numFmt w:val="decimal"/>
      <w:lvlText w:val="%1.%3.%4"/>
      <w:lvlJc w:val="left"/>
      <w:pPr>
        <w:tabs>
          <w:tab w:val="num" w:pos="864"/>
        </w:tabs>
        <w:ind w:left="864" w:hanging="864"/>
      </w:pPr>
    </w:lvl>
    <w:lvl w:ilvl="4">
      <w:start w:val="1"/>
      <w:numFmt w:val="decimal"/>
      <w:lvlText w:val="%1.%3.%4.%5"/>
      <w:lvlJc w:val="left"/>
      <w:pPr>
        <w:tabs>
          <w:tab w:val="num" w:pos="1008"/>
        </w:tabs>
        <w:ind w:left="1008" w:hanging="1008"/>
      </w:pPr>
    </w:lvl>
    <w:lvl w:ilvl="5">
      <w:start w:val="1"/>
      <w:numFmt w:val="decimal"/>
      <w:lvlText w:val="%1.%3.%4.%5.%6"/>
      <w:lvlJc w:val="left"/>
      <w:pPr>
        <w:tabs>
          <w:tab w:val="num" w:pos="1152"/>
        </w:tabs>
        <w:ind w:left="1152" w:hanging="1152"/>
      </w:pPr>
    </w:lvl>
    <w:lvl w:ilvl="6">
      <w:start w:val="1"/>
      <w:numFmt w:val="decimal"/>
      <w:lvlText w:val="%1.%3.%4.%5.%6.%7"/>
      <w:lvlJc w:val="left"/>
      <w:pPr>
        <w:tabs>
          <w:tab w:val="num" w:pos="1296"/>
        </w:tabs>
        <w:ind w:left="1296" w:hanging="1296"/>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584"/>
        </w:tabs>
        <w:ind w:left="1584" w:hanging="1584"/>
      </w:pPr>
    </w:lvl>
  </w:abstractNum>
  <w:abstractNum w:abstractNumId="10">
    <w:nsid w:val="0000000B"/>
    <w:multiLevelType w:val="singleLevel"/>
    <w:tmpl w:val="0000000B"/>
    <w:name w:val="WW8Num28"/>
    <w:lvl w:ilvl="0">
      <w:start w:val="1"/>
      <w:numFmt w:val="bullet"/>
      <w:lvlText w:val=""/>
      <w:lvlJc w:val="left"/>
      <w:pPr>
        <w:tabs>
          <w:tab w:val="num" w:pos="0"/>
        </w:tabs>
        <w:ind w:left="1068" w:hanging="360"/>
      </w:pPr>
      <w:rPr>
        <w:rFonts w:ascii="Symbol" w:hAnsi="Symbol" w:cs="Symbol"/>
      </w:rPr>
    </w:lvl>
  </w:abstractNum>
  <w:abstractNum w:abstractNumId="11">
    <w:nsid w:val="0000000C"/>
    <w:multiLevelType w:val="multilevel"/>
    <w:tmpl w:val="0000000C"/>
    <w:name w:val="WW8Num29"/>
    <w:lvl w:ilvl="0">
      <w:start w:val="1"/>
      <w:numFmt w:val="decimal"/>
      <w:suff w:val="nothing"/>
      <w:lvlText w:val="3.%1"/>
      <w:lvlJc w:val="left"/>
      <w:pPr>
        <w:tabs>
          <w:tab w:val="num" w:pos="0"/>
        </w:tabs>
        <w:ind w:left="360" w:hanging="360"/>
      </w:pPr>
    </w:lvl>
    <w:lvl w:ilvl="1">
      <w:start w:val="2"/>
      <w:numFmt w:val="none"/>
      <w:suff w:val="nothing"/>
      <w:lvlText w:val="8.3"/>
      <w:lvlJc w:val="left"/>
      <w:pPr>
        <w:tabs>
          <w:tab w:val="num" w:pos="0"/>
        </w:tabs>
        <w:ind w:left="576" w:hanging="576"/>
      </w:pPr>
    </w:lvl>
    <w:lvl w:ilvl="2">
      <w:start w:val="1"/>
      <w:numFmt w:val="decimal"/>
      <w:lvlText w:val="%1.%3"/>
      <w:lvlJc w:val="left"/>
      <w:pPr>
        <w:tabs>
          <w:tab w:val="num" w:pos="720"/>
        </w:tabs>
        <w:ind w:left="720" w:hanging="720"/>
      </w:pPr>
    </w:lvl>
    <w:lvl w:ilvl="3">
      <w:start w:val="1"/>
      <w:numFmt w:val="decimal"/>
      <w:lvlText w:val="%1.%3.%4"/>
      <w:lvlJc w:val="left"/>
      <w:pPr>
        <w:tabs>
          <w:tab w:val="num" w:pos="864"/>
        </w:tabs>
        <w:ind w:left="864" w:hanging="864"/>
      </w:pPr>
    </w:lvl>
    <w:lvl w:ilvl="4">
      <w:start w:val="1"/>
      <w:numFmt w:val="decimal"/>
      <w:lvlText w:val="%1.%3.%4.%5"/>
      <w:lvlJc w:val="left"/>
      <w:pPr>
        <w:tabs>
          <w:tab w:val="num" w:pos="1008"/>
        </w:tabs>
        <w:ind w:left="1008" w:hanging="1008"/>
      </w:pPr>
    </w:lvl>
    <w:lvl w:ilvl="5">
      <w:start w:val="1"/>
      <w:numFmt w:val="decimal"/>
      <w:lvlText w:val="%1.%3.%4.%5.%6"/>
      <w:lvlJc w:val="left"/>
      <w:pPr>
        <w:tabs>
          <w:tab w:val="num" w:pos="1152"/>
        </w:tabs>
        <w:ind w:left="1152" w:hanging="1152"/>
      </w:pPr>
    </w:lvl>
    <w:lvl w:ilvl="6">
      <w:start w:val="1"/>
      <w:numFmt w:val="decimal"/>
      <w:lvlText w:val="%1.%3.%4.%5.%6.%7"/>
      <w:lvlJc w:val="left"/>
      <w:pPr>
        <w:tabs>
          <w:tab w:val="num" w:pos="1296"/>
        </w:tabs>
        <w:ind w:left="1296" w:hanging="1296"/>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584"/>
        </w:tabs>
        <w:ind w:left="1584" w:hanging="1584"/>
      </w:pPr>
    </w:lvl>
  </w:abstractNum>
  <w:abstractNum w:abstractNumId="12">
    <w:nsid w:val="0000000D"/>
    <w:multiLevelType w:val="multilevel"/>
    <w:tmpl w:val="0000000D"/>
    <w:name w:val="WW8Num31"/>
    <w:lvl w:ilvl="0">
      <w:start w:val="1"/>
      <w:numFmt w:val="decimal"/>
      <w:lvlText w:val="%1"/>
      <w:lvlJc w:val="left"/>
      <w:pPr>
        <w:tabs>
          <w:tab w:val="num" w:pos="360"/>
        </w:tabs>
        <w:ind w:left="36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572"/>
        </w:tabs>
        <w:ind w:left="1572" w:hanging="720"/>
      </w:pPr>
    </w:lvl>
    <w:lvl w:ilvl="3">
      <w:start w:val="1"/>
      <w:numFmt w:val="decimal"/>
      <w:lvlText w:val="%1.%2.%3.%4"/>
      <w:lvlJc w:val="left"/>
      <w:pPr>
        <w:tabs>
          <w:tab w:val="num" w:pos="1998"/>
        </w:tabs>
        <w:ind w:left="1998" w:hanging="720"/>
      </w:pPr>
    </w:lvl>
    <w:lvl w:ilvl="4">
      <w:start w:val="1"/>
      <w:numFmt w:val="decimal"/>
      <w:lvlText w:val="%1.%2.%3.%4.%5"/>
      <w:lvlJc w:val="left"/>
      <w:pPr>
        <w:tabs>
          <w:tab w:val="num" w:pos="2784"/>
        </w:tabs>
        <w:ind w:left="2784" w:hanging="1080"/>
      </w:pPr>
    </w:lvl>
    <w:lvl w:ilvl="5">
      <w:start w:val="1"/>
      <w:numFmt w:val="decimal"/>
      <w:lvlText w:val="%1.%2.%3.%4.%5.%6"/>
      <w:lvlJc w:val="left"/>
      <w:pPr>
        <w:tabs>
          <w:tab w:val="num" w:pos="3210"/>
        </w:tabs>
        <w:ind w:left="3210" w:hanging="1080"/>
      </w:pPr>
    </w:lvl>
    <w:lvl w:ilvl="6">
      <w:start w:val="1"/>
      <w:numFmt w:val="decimal"/>
      <w:lvlText w:val="%1.%2.%3.%4.%5.%6.%7"/>
      <w:lvlJc w:val="left"/>
      <w:pPr>
        <w:tabs>
          <w:tab w:val="num" w:pos="3996"/>
        </w:tabs>
        <w:ind w:left="3996" w:hanging="1440"/>
      </w:pPr>
    </w:lvl>
    <w:lvl w:ilvl="7">
      <w:start w:val="1"/>
      <w:numFmt w:val="decimal"/>
      <w:lvlText w:val="%1.%2.%3.%4.%5.%6.%7.%8"/>
      <w:lvlJc w:val="left"/>
      <w:pPr>
        <w:tabs>
          <w:tab w:val="num" w:pos="4422"/>
        </w:tabs>
        <w:ind w:left="4422" w:hanging="1440"/>
      </w:pPr>
    </w:lvl>
    <w:lvl w:ilvl="8">
      <w:start w:val="1"/>
      <w:numFmt w:val="decimal"/>
      <w:lvlText w:val="%1.%2.%3.%4.%5.%6.%7.%8.%9"/>
      <w:lvlJc w:val="left"/>
      <w:pPr>
        <w:tabs>
          <w:tab w:val="num" w:pos="5208"/>
        </w:tabs>
        <w:ind w:left="5208" w:hanging="1800"/>
      </w:pPr>
    </w:lvl>
  </w:abstractNum>
  <w:abstractNum w:abstractNumId="13">
    <w:nsid w:val="017A53E3"/>
    <w:multiLevelType w:val="hybridMultilevel"/>
    <w:tmpl w:val="9C945C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0AA514B0"/>
    <w:multiLevelType w:val="multilevel"/>
    <w:tmpl w:val="8C92315C"/>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0B322907"/>
    <w:multiLevelType w:val="multilevel"/>
    <w:tmpl w:val="7062F0B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0E2E2F57"/>
    <w:multiLevelType w:val="multilevel"/>
    <w:tmpl w:val="D6FAD1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0FAC5B34"/>
    <w:multiLevelType w:val="multilevel"/>
    <w:tmpl w:val="EEC4662C"/>
    <w:lvl w:ilvl="0">
      <w:start w:val="9"/>
      <w:numFmt w:val="decimal"/>
      <w:lvlText w:val="%1"/>
      <w:lvlJc w:val="left"/>
      <w:pPr>
        <w:ind w:left="360" w:hanging="360"/>
      </w:pPr>
      <w:rPr>
        <w:rFonts w:hint="default"/>
      </w:rPr>
    </w:lvl>
    <w:lvl w:ilvl="1">
      <w:start w:val="1"/>
      <w:numFmt w:val="bullet"/>
      <w:lvlText w:val=""/>
      <w:lvlJc w:val="left"/>
      <w:pPr>
        <w:ind w:left="3479"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133C0D26"/>
    <w:multiLevelType w:val="multilevel"/>
    <w:tmpl w:val="4F4A35F6"/>
    <w:lvl w:ilvl="0">
      <w:start w:val="1"/>
      <w:numFmt w:val="lowerLetter"/>
      <w:lvlText w:val="%1)"/>
      <w:lvlJc w:val="left"/>
      <w:pPr>
        <w:tabs>
          <w:tab w:val="num" w:pos="720"/>
        </w:tabs>
        <w:ind w:left="720" w:hanging="360"/>
      </w:pPr>
    </w:lvl>
    <w:lvl w:ilvl="1">
      <w:start w:val="1"/>
      <w:numFmt w:val="decimal"/>
      <w:lvlText w:val="%1.%2."/>
      <w:lvlJc w:val="left"/>
      <w:pPr>
        <w:tabs>
          <w:tab w:val="num" w:pos="1152"/>
        </w:tabs>
        <w:ind w:left="1152" w:hanging="432"/>
      </w:pPr>
    </w:lvl>
    <w:lvl w:ilvl="2">
      <w:start w:val="1"/>
      <w:numFmt w:val="decimal"/>
      <w:lvlText w:val="%1.%2.%3."/>
      <w:lvlJc w:val="left"/>
      <w:pPr>
        <w:tabs>
          <w:tab w:val="num" w:pos="1584"/>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9">
    <w:nsid w:val="1C092CCA"/>
    <w:multiLevelType w:val="multilevel"/>
    <w:tmpl w:val="188AB5D2"/>
    <w:lvl w:ilvl="0">
      <w:start w:val="5"/>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1D707CDF"/>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nsid w:val="220722DF"/>
    <w:multiLevelType w:val="multilevel"/>
    <w:tmpl w:val="EEC4662C"/>
    <w:lvl w:ilvl="0">
      <w:start w:val="9"/>
      <w:numFmt w:val="decimal"/>
      <w:lvlText w:val="%1"/>
      <w:lvlJc w:val="left"/>
      <w:pPr>
        <w:ind w:left="360" w:hanging="360"/>
      </w:pPr>
      <w:rPr>
        <w:rFonts w:hint="default"/>
      </w:rPr>
    </w:lvl>
    <w:lvl w:ilvl="1">
      <w:start w:val="1"/>
      <w:numFmt w:val="bullet"/>
      <w:lvlText w:val=""/>
      <w:lvlJc w:val="left"/>
      <w:pPr>
        <w:ind w:left="3479"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2A47298C"/>
    <w:multiLevelType w:val="multilevel"/>
    <w:tmpl w:val="42D8BF3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2B0B742F"/>
    <w:multiLevelType w:val="multilevel"/>
    <w:tmpl w:val="1B6ED2D6"/>
    <w:lvl w:ilvl="0">
      <w:start w:val="9"/>
      <w:numFmt w:val="decimal"/>
      <w:lvlText w:val="%1"/>
      <w:lvlJc w:val="left"/>
      <w:pPr>
        <w:ind w:left="360" w:hanging="360"/>
      </w:pPr>
      <w:rPr>
        <w:rFonts w:hint="default"/>
      </w:rPr>
    </w:lvl>
    <w:lvl w:ilvl="1">
      <w:start w:val="1"/>
      <w:numFmt w:val="decimal"/>
      <w:lvlText w:val="%1.%2"/>
      <w:lvlJc w:val="left"/>
      <w:pPr>
        <w:ind w:left="347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2B8432C4"/>
    <w:multiLevelType w:val="multilevel"/>
    <w:tmpl w:val="6FF2236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2E040533"/>
    <w:multiLevelType w:val="multilevel"/>
    <w:tmpl w:val="277C0AB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2FC01CC9"/>
    <w:multiLevelType w:val="multilevel"/>
    <w:tmpl w:val="3B72E400"/>
    <w:lvl w:ilvl="0">
      <w:start w:val="5"/>
      <w:numFmt w:val="decimal"/>
      <w:lvlText w:val="%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34D219A5"/>
    <w:multiLevelType w:val="multilevel"/>
    <w:tmpl w:val="F1669330"/>
    <w:lvl w:ilvl="0">
      <w:start w:val="1"/>
      <w:numFmt w:val="bullet"/>
      <w:lvlText w:val=""/>
      <w:lvlJc w:val="left"/>
      <w:pPr>
        <w:ind w:left="360" w:hanging="360"/>
      </w:pPr>
      <w:rPr>
        <w:rFonts w:ascii="Symbol" w:hAnsi="Symbol" w:hint="default"/>
      </w:rPr>
    </w:lvl>
    <w:lvl w:ilvl="1">
      <w:start w:val="1"/>
      <w:numFmt w:val="bullet"/>
      <w:lvlText w:val=""/>
      <w:lvlJc w:val="left"/>
      <w:pPr>
        <w:ind w:left="3479"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43F72C7A"/>
    <w:multiLevelType w:val="multilevel"/>
    <w:tmpl w:val="379CCAE4"/>
    <w:lvl w:ilvl="0">
      <w:start w:val="3"/>
      <w:numFmt w:val="decimal"/>
      <w:lvlText w:val="%1"/>
      <w:lvlJc w:val="left"/>
      <w:pPr>
        <w:tabs>
          <w:tab w:val="num" w:pos="432"/>
        </w:tabs>
        <w:ind w:left="432" w:hanging="432"/>
      </w:pPr>
      <w:rPr>
        <w:b/>
        <w:sz w:val="24"/>
      </w:rPr>
    </w:lvl>
    <w:lvl w:ilvl="1">
      <w:start w:val="1"/>
      <w:numFmt w:val="decimal"/>
      <w:lvlText w:val="2.%2"/>
      <w:lvlJc w:val="left"/>
      <w:pPr>
        <w:tabs>
          <w:tab w:val="num" w:pos="718"/>
        </w:tabs>
        <w:ind w:left="718" w:hanging="576"/>
      </w:pPr>
      <w:rPr>
        <w:b w:val="0"/>
        <w:sz w:val="20"/>
        <w:szCs w:val="20"/>
      </w:rPr>
    </w:lvl>
    <w:lvl w:ilvl="2">
      <w:start w:val="1"/>
      <w:numFmt w:val="decimal"/>
      <w:lvlText w:val="%1.%2.%3"/>
      <w:lvlJc w:val="left"/>
      <w:pPr>
        <w:tabs>
          <w:tab w:val="num" w:pos="720"/>
        </w:tabs>
        <w:ind w:left="720" w:hanging="720"/>
      </w:pPr>
      <w:rPr>
        <w:b/>
        <w:sz w:val="24"/>
      </w:rPr>
    </w:lvl>
    <w:lvl w:ilvl="3">
      <w:start w:val="1"/>
      <w:numFmt w:val="decimal"/>
      <w:lvlText w:val="%1.%2.%3.%4"/>
      <w:lvlJc w:val="left"/>
      <w:pPr>
        <w:tabs>
          <w:tab w:val="num" w:pos="864"/>
        </w:tabs>
        <w:ind w:left="864" w:hanging="864"/>
      </w:pPr>
      <w:rPr>
        <w:b/>
        <w:sz w:val="24"/>
      </w:rPr>
    </w:lvl>
    <w:lvl w:ilvl="4">
      <w:start w:val="1"/>
      <w:numFmt w:val="decimal"/>
      <w:lvlText w:val="%1.%2.%3.%4.%5"/>
      <w:lvlJc w:val="left"/>
      <w:pPr>
        <w:tabs>
          <w:tab w:val="num" w:pos="1008"/>
        </w:tabs>
        <w:ind w:left="1008" w:hanging="1008"/>
      </w:pPr>
      <w:rPr>
        <w:b/>
        <w:sz w:val="24"/>
      </w:rPr>
    </w:lvl>
    <w:lvl w:ilvl="5">
      <w:start w:val="1"/>
      <w:numFmt w:val="decimal"/>
      <w:lvlText w:val="%1.%2.%3.%4.%5.%6"/>
      <w:lvlJc w:val="left"/>
      <w:pPr>
        <w:tabs>
          <w:tab w:val="num" w:pos="1152"/>
        </w:tabs>
        <w:ind w:left="1152" w:hanging="1152"/>
      </w:pPr>
      <w:rPr>
        <w:b/>
        <w:sz w:val="24"/>
      </w:rPr>
    </w:lvl>
    <w:lvl w:ilvl="6">
      <w:start w:val="1"/>
      <w:numFmt w:val="decimal"/>
      <w:lvlText w:val="%1.%2.%3.%4.%5.%6.%7"/>
      <w:lvlJc w:val="left"/>
      <w:pPr>
        <w:tabs>
          <w:tab w:val="num" w:pos="1296"/>
        </w:tabs>
        <w:ind w:left="1296" w:hanging="1296"/>
      </w:pPr>
      <w:rPr>
        <w:b/>
        <w:sz w:val="24"/>
      </w:rPr>
    </w:lvl>
    <w:lvl w:ilvl="7">
      <w:start w:val="1"/>
      <w:numFmt w:val="decimal"/>
      <w:lvlText w:val="%1.%2.%3.%4.%5.%6.%7.%8"/>
      <w:lvlJc w:val="left"/>
      <w:pPr>
        <w:tabs>
          <w:tab w:val="num" w:pos="1440"/>
        </w:tabs>
        <w:ind w:left="1440" w:hanging="1440"/>
      </w:pPr>
      <w:rPr>
        <w:b/>
        <w:sz w:val="24"/>
      </w:rPr>
    </w:lvl>
    <w:lvl w:ilvl="8">
      <w:start w:val="1"/>
      <w:numFmt w:val="decimal"/>
      <w:lvlText w:val="%1.%2.%3.%4.%5.%6.%7.%8.%9"/>
      <w:lvlJc w:val="left"/>
      <w:pPr>
        <w:tabs>
          <w:tab w:val="num" w:pos="1584"/>
        </w:tabs>
        <w:ind w:left="1584" w:hanging="1584"/>
      </w:pPr>
      <w:rPr>
        <w:b/>
        <w:sz w:val="24"/>
      </w:rPr>
    </w:lvl>
  </w:abstractNum>
  <w:abstractNum w:abstractNumId="29">
    <w:nsid w:val="458A741C"/>
    <w:multiLevelType w:val="multilevel"/>
    <w:tmpl w:val="744C0AF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548A6B6A"/>
    <w:multiLevelType w:val="hybridMultilevel"/>
    <w:tmpl w:val="9AE6F7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BA8798D"/>
    <w:multiLevelType w:val="hybridMultilevel"/>
    <w:tmpl w:val="5B8C69D2"/>
    <w:lvl w:ilvl="0" w:tplc="1494D8D8">
      <w:start w:val="1"/>
      <w:numFmt w:val="lowerLetter"/>
      <w:lvlText w:val="%1)"/>
      <w:lvlJc w:val="left"/>
      <w:pPr>
        <w:tabs>
          <w:tab w:val="num" w:pos="900"/>
        </w:tabs>
        <w:ind w:left="900" w:hanging="360"/>
      </w:pPr>
      <w:rPr>
        <w:sz w:val="22"/>
        <w:szCs w:val="22"/>
      </w:rPr>
    </w:lvl>
    <w:lvl w:ilvl="1" w:tplc="FFFFFFFF">
      <w:start w:val="1"/>
      <w:numFmt w:val="upperRoman"/>
      <w:lvlText w:val="%2."/>
      <w:lvlJc w:val="left"/>
      <w:pPr>
        <w:tabs>
          <w:tab w:val="num" w:pos="1980"/>
        </w:tabs>
        <w:ind w:left="1980" w:hanging="72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32">
    <w:nsid w:val="6661685B"/>
    <w:multiLevelType w:val="multilevel"/>
    <w:tmpl w:val="86B8C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29"/>
  </w:num>
  <w:num w:numId="15">
    <w:abstractNumId w:val="25"/>
  </w:num>
  <w:num w:numId="16">
    <w:abstractNumId w:val="32"/>
  </w:num>
  <w:num w:numId="17">
    <w:abstractNumId w:val="26"/>
  </w:num>
  <w:num w:numId="18">
    <w:abstractNumId w:val="19"/>
  </w:num>
  <w:num w:numId="19">
    <w:abstractNumId w:val="15"/>
  </w:num>
  <w:num w:numId="20">
    <w:abstractNumId w:val="24"/>
  </w:num>
  <w:num w:numId="21">
    <w:abstractNumId w:val="16"/>
  </w:num>
  <w:num w:numId="22">
    <w:abstractNumId w:val="23"/>
  </w:num>
  <w:num w:numId="23">
    <w:abstractNumId w:val="22"/>
  </w:num>
  <w:num w:numId="24">
    <w:abstractNumId w:val="14"/>
  </w:num>
  <w:num w:numId="25">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20"/>
  </w:num>
  <w:num w:numId="29">
    <w:abstractNumId w:val="18"/>
  </w:num>
  <w:num w:numId="30">
    <w:abstractNumId w:val="21"/>
  </w:num>
  <w:num w:numId="31">
    <w:abstractNumId w:val="17"/>
  </w:num>
  <w:num w:numId="32">
    <w:abstractNumId w:val="27"/>
  </w:num>
  <w:num w:numId="33">
    <w:abstractNumId w:val="1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num>
  <w:num w:numId="35">
    <w:abstractNumId w:val="13"/>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EBD"/>
    <w:rsid w:val="000200F7"/>
    <w:rsid w:val="00050967"/>
    <w:rsid w:val="0007798B"/>
    <w:rsid w:val="00093EBE"/>
    <w:rsid w:val="00096D4C"/>
    <w:rsid w:val="000C01B2"/>
    <w:rsid w:val="000C699F"/>
    <w:rsid w:val="000E1138"/>
    <w:rsid w:val="000F23C4"/>
    <w:rsid w:val="000F3296"/>
    <w:rsid w:val="00115E0D"/>
    <w:rsid w:val="00127510"/>
    <w:rsid w:val="00137065"/>
    <w:rsid w:val="00142273"/>
    <w:rsid w:val="001561B6"/>
    <w:rsid w:val="001612B9"/>
    <w:rsid w:val="00175809"/>
    <w:rsid w:val="00195FF2"/>
    <w:rsid w:val="001B1D5C"/>
    <w:rsid w:val="001C385A"/>
    <w:rsid w:val="001C70A1"/>
    <w:rsid w:val="001E40E6"/>
    <w:rsid w:val="001F7D6F"/>
    <w:rsid w:val="00211472"/>
    <w:rsid w:val="00232243"/>
    <w:rsid w:val="002808FD"/>
    <w:rsid w:val="002D00B8"/>
    <w:rsid w:val="002D6C43"/>
    <w:rsid w:val="002E02E5"/>
    <w:rsid w:val="002E13CC"/>
    <w:rsid w:val="002E6BD4"/>
    <w:rsid w:val="0030091B"/>
    <w:rsid w:val="0030686C"/>
    <w:rsid w:val="00314180"/>
    <w:rsid w:val="00330C05"/>
    <w:rsid w:val="00333511"/>
    <w:rsid w:val="00333CA3"/>
    <w:rsid w:val="00353648"/>
    <w:rsid w:val="00373076"/>
    <w:rsid w:val="003772D4"/>
    <w:rsid w:val="0039183A"/>
    <w:rsid w:val="003A6DDB"/>
    <w:rsid w:val="003C70FB"/>
    <w:rsid w:val="003F5627"/>
    <w:rsid w:val="00420CD6"/>
    <w:rsid w:val="004539BA"/>
    <w:rsid w:val="004757DF"/>
    <w:rsid w:val="0049759E"/>
    <w:rsid w:val="004B127D"/>
    <w:rsid w:val="004C52A7"/>
    <w:rsid w:val="00515C0F"/>
    <w:rsid w:val="00525DFE"/>
    <w:rsid w:val="00534D58"/>
    <w:rsid w:val="005420B1"/>
    <w:rsid w:val="00552DB3"/>
    <w:rsid w:val="005829A1"/>
    <w:rsid w:val="00587F54"/>
    <w:rsid w:val="005A795E"/>
    <w:rsid w:val="006317FA"/>
    <w:rsid w:val="00651150"/>
    <w:rsid w:val="00696727"/>
    <w:rsid w:val="00697CF2"/>
    <w:rsid w:val="006B5302"/>
    <w:rsid w:val="006E59A4"/>
    <w:rsid w:val="006E5E93"/>
    <w:rsid w:val="00701912"/>
    <w:rsid w:val="00713E35"/>
    <w:rsid w:val="00726563"/>
    <w:rsid w:val="007754BC"/>
    <w:rsid w:val="00777241"/>
    <w:rsid w:val="00786511"/>
    <w:rsid w:val="007B5D5A"/>
    <w:rsid w:val="008269FA"/>
    <w:rsid w:val="00836FFA"/>
    <w:rsid w:val="0084292F"/>
    <w:rsid w:val="00866601"/>
    <w:rsid w:val="00870277"/>
    <w:rsid w:val="0088732B"/>
    <w:rsid w:val="008875B4"/>
    <w:rsid w:val="00912ADF"/>
    <w:rsid w:val="00912D6F"/>
    <w:rsid w:val="00947797"/>
    <w:rsid w:val="009635DF"/>
    <w:rsid w:val="0098602F"/>
    <w:rsid w:val="009A4B6E"/>
    <w:rsid w:val="009A7250"/>
    <w:rsid w:val="009C29CB"/>
    <w:rsid w:val="009C7EB1"/>
    <w:rsid w:val="00A02644"/>
    <w:rsid w:val="00A3564A"/>
    <w:rsid w:val="00A43960"/>
    <w:rsid w:val="00A62A47"/>
    <w:rsid w:val="00A6348F"/>
    <w:rsid w:val="00A63BB9"/>
    <w:rsid w:val="00A7067D"/>
    <w:rsid w:val="00AB1A4C"/>
    <w:rsid w:val="00AB3984"/>
    <w:rsid w:val="00AC60B4"/>
    <w:rsid w:val="00AD02E6"/>
    <w:rsid w:val="00B064AD"/>
    <w:rsid w:val="00B17623"/>
    <w:rsid w:val="00B611EB"/>
    <w:rsid w:val="00B9038D"/>
    <w:rsid w:val="00BA11BB"/>
    <w:rsid w:val="00BB3588"/>
    <w:rsid w:val="00BD1C1E"/>
    <w:rsid w:val="00BD4F7A"/>
    <w:rsid w:val="00BD7DF1"/>
    <w:rsid w:val="00BE3AC3"/>
    <w:rsid w:val="00BF237F"/>
    <w:rsid w:val="00BF74BB"/>
    <w:rsid w:val="00BF7887"/>
    <w:rsid w:val="00C2636F"/>
    <w:rsid w:val="00C33635"/>
    <w:rsid w:val="00C71CF9"/>
    <w:rsid w:val="00C80D36"/>
    <w:rsid w:val="00C90D4A"/>
    <w:rsid w:val="00CD09AD"/>
    <w:rsid w:val="00D13B41"/>
    <w:rsid w:val="00D167A1"/>
    <w:rsid w:val="00D767C7"/>
    <w:rsid w:val="00D9423A"/>
    <w:rsid w:val="00DC5E89"/>
    <w:rsid w:val="00DF4635"/>
    <w:rsid w:val="00E16C06"/>
    <w:rsid w:val="00E201D0"/>
    <w:rsid w:val="00E20873"/>
    <w:rsid w:val="00E22E13"/>
    <w:rsid w:val="00E2507C"/>
    <w:rsid w:val="00E301FA"/>
    <w:rsid w:val="00E31EBD"/>
    <w:rsid w:val="00E47E95"/>
    <w:rsid w:val="00E52F04"/>
    <w:rsid w:val="00E90E5E"/>
    <w:rsid w:val="00E93619"/>
    <w:rsid w:val="00EA0698"/>
    <w:rsid w:val="00EB0B05"/>
    <w:rsid w:val="00EB1284"/>
    <w:rsid w:val="00EB4413"/>
    <w:rsid w:val="00EE4513"/>
    <w:rsid w:val="00F10AB6"/>
    <w:rsid w:val="00F27292"/>
    <w:rsid w:val="00F3438B"/>
    <w:rsid w:val="00F3585D"/>
    <w:rsid w:val="00F40ECA"/>
    <w:rsid w:val="00F55863"/>
    <w:rsid w:val="00F76A43"/>
    <w:rsid w:val="00F77A23"/>
    <w:rsid w:val="00FA70E4"/>
    <w:rsid w:val="00FB3A4B"/>
    <w:rsid w:val="00FC73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kern w:val="1"/>
      <w:sz w:val="28"/>
    </w:rPr>
  </w:style>
  <w:style w:type="paragraph" w:styleId="Nadpis2">
    <w:name w:val="heading 2"/>
    <w:basedOn w:val="Normln"/>
    <w:next w:val="Normln"/>
    <w:qFormat/>
    <w:pPr>
      <w:keepNext/>
      <w:numPr>
        <w:ilvl w:val="1"/>
        <w:numId w:val="1"/>
      </w:numPr>
      <w:outlineLvl w:val="1"/>
    </w:pPr>
    <w:rPr>
      <w:sz w:val="24"/>
    </w:rPr>
  </w:style>
  <w:style w:type="paragraph" w:styleId="Nadpis3">
    <w:name w:val="heading 3"/>
    <w:basedOn w:val="Normln"/>
    <w:next w:val="Normln"/>
    <w:qFormat/>
    <w:pPr>
      <w:keepNext/>
      <w:numPr>
        <w:ilvl w:val="2"/>
        <w:numId w:val="1"/>
      </w:numPr>
      <w:outlineLvl w:val="2"/>
    </w:pPr>
    <w:rPr>
      <w:sz w:val="28"/>
    </w:rPr>
  </w:style>
  <w:style w:type="paragraph" w:styleId="Nadpis5">
    <w:name w:val="heading 5"/>
    <w:basedOn w:val="Normln"/>
    <w:next w:val="Normln"/>
    <w:link w:val="Nadpis5Char"/>
    <w:uiPriority w:val="9"/>
    <w:qFormat/>
    <w:rsid w:val="001561B6"/>
    <w:pPr>
      <w:spacing w:before="240" w:after="60"/>
      <w:outlineLvl w:val="4"/>
    </w:pPr>
    <w:rPr>
      <w:rFonts w:ascii="Calibri" w:hAnsi="Calibri"/>
      <w:b/>
      <w:bCs/>
      <w:i/>
      <w:iCs/>
      <w:sz w:val="26"/>
      <w:szCs w:val="26"/>
      <w:lang w:val="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9z0">
    <w:name w:val="WW8Num9z0"/>
    <w:rPr>
      <w:color w:val="auto"/>
    </w:rPr>
  </w:style>
  <w:style w:type="character" w:customStyle="1" w:styleId="WW8Num10z0">
    <w:name w:val="WW8Num10z0"/>
    <w:rPr>
      <w:color w:val="auto"/>
    </w:rPr>
  </w:style>
  <w:style w:type="character" w:customStyle="1" w:styleId="WW8Num14z1">
    <w:name w:val="WW8Num14z1"/>
    <w:rPr>
      <w:rFonts w:ascii="Times New Roman" w:hAnsi="Times New Roman" w:cs="Times New Roman"/>
    </w:rPr>
  </w:style>
  <w:style w:type="character" w:customStyle="1" w:styleId="WW8Num16z1">
    <w:name w:val="WW8Num16z1"/>
    <w:rPr>
      <w:color w:val="auto"/>
    </w:rPr>
  </w:style>
  <w:style w:type="character" w:customStyle="1" w:styleId="WW8Num20z0">
    <w:name w:val="WW8Num20z0"/>
    <w:rPr>
      <w:color w:val="000000"/>
    </w:rPr>
  </w:style>
  <w:style w:type="character" w:customStyle="1" w:styleId="WW8Num21z0">
    <w:name w:val="WW8Num21z0"/>
    <w:rPr>
      <w:b w:val="0"/>
      <w:color w:val="auto"/>
    </w:rPr>
  </w:style>
  <w:style w:type="character" w:customStyle="1" w:styleId="WW8Num25z0">
    <w:name w:val="WW8Num25z0"/>
    <w:rPr>
      <w:b w:val="0"/>
      <w:i w:val="0"/>
      <w:sz w:val="22"/>
      <w:szCs w:val="22"/>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Standardnpsmoodstavce1">
    <w:name w:val="Standardní písmo odstavce1"/>
  </w:style>
  <w:style w:type="character" w:customStyle="1" w:styleId="ZhlavChar">
    <w:name w:val="Záhlaví Char"/>
    <w:basedOn w:val="Standardnpsmoodstavce1"/>
  </w:style>
  <w:style w:type="character" w:customStyle="1" w:styleId="ZpatChar">
    <w:name w:val="Zápatí Char"/>
    <w:basedOn w:val="Standardnpsmoodstavce1"/>
  </w:style>
  <w:style w:type="character" w:customStyle="1" w:styleId="TextbublinyChar">
    <w:name w:val="Text bubliny Char"/>
    <w:rPr>
      <w:rFonts w:ascii="Tahoma" w:hAnsi="Tahoma" w:cs="Tahoma"/>
      <w:sz w:val="16"/>
      <w:szCs w:val="16"/>
    </w:rPr>
  </w:style>
  <w:style w:type="character" w:customStyle="1" w:styleId="lnek1Char">
    <w:name w:val="článek 1 Char"/>
    <w:rPr>
      <w:rFonts w:ascii="Arial" w:hAnsi="Arial" w:cs="Arial"/>
      <w:b/>
      <w:bCs/>
      <w:kern w:val="1"/>
      <w:sz w:val="24"/>
      <w:szCs w:val="24"/>
    </w:rPr>
  </w:style>
  <w:style w:type="character" w:customStyle="1" w:styleId="CitaceChar">
    <w:name w:val="Citace Char"/>
    <w:rPr>
      <w:rFonts w:ascii="Arial" w:hAnsi="Arial" w:cs="Arial"/>
      <w:i/>
      <w:iCs/>
      <w:color w:val="000000"/>
      <w:sz w:val="24"/>
      <w:szCs w:val="24"/>
      <w:lang w:val="x-none"/>
    </w:rPr>
  </w:style>
  <w:style w:type="paragraph" w:customStyle="1" w:styleId="Nadpis">
    <w:name w:val="Nadpis"/>
    <w:basedOn w:val="Normln"/>
    <w:next w:val="Zkladntext"/>
    <w:pPr>
      <w:keepNext/>
      <w:spacing w:before="240" w:after="120"/>
    </w:pPr>
    <w:rPr>
      <w:rFonts w:ascii="Arial" w:eastAsia="Lucida Sans Unicode"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kladntextodsazen">
    <w:name w:val="Body Text Indent"/>
    <w:basedOn w:val="Normln"/>
    <w:pPr>
      <w:ind w:left="360"/>
    </w:pPr>
    <w:rPr>
      <w:sz w:val="28"/>
    </w:rPr>
  </w:style>
  <w:style w:type="paragraph" w:customStyle="1" w:styleId="Rozloendokumentu1">
    <w:name w:val="Rozložení dokumentu1"/>
    <w:basedOn w:val="Normln"/>
    <w:pPr>
      <w:shd w:val="clear" w:color="auto" w:fill="000080"/>
    </w:pPr>
    <w:rPr>
      <w:rFonts w:ascii="Tahoma" w:hAnsi="Tahoma" w:cs="Tahoma"/>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Textbubliny">
    <w:name w:val="Balloon Text"/>
    <w:basedOn w:val="Normln"/>
    <w:rPr>
      <w:rFonts w:ascii="Tahoma" w:hAnsi="Tahoma" w:cs="Tahoma"/>
      <w:sz w:val="16"/>
      <w:szCs w:val="16"/>
      <w:lang w:val="x-none"/>
    </w:rPr>
  </w:style>
  <w:style w:type="paragraph" w:customStyle="1" w:styleId="lnek1">
    <w:name w:val="článek 1"/>
    <w:basedOn w:val="Nadpis1"/>
    <w:pPr>
      <w:numPr>
        <w:numId w:val="0"/>
      </w:numPr>
      <w:spacing w:before="480" w:after="120"/>
      <w:jc w:val="center"/>
      <w:outlineLvl w:val="9"/>
    </w:pPr>
    <w:rPr>
      <w:bCs/>
      <w:sz w:val="24"/>
      <w:szCs w:val="24"/>
      <w:lang w:val="x-none"/>
    </w:rPr>
  </w:style>
  <w:style w:type="paragraph" w:styleId="Zptenadresanaoblku">
    <w:name w:val="envelope return"/>
    <w:basedOn w:val="Normln"/>
  </w:style>
  <w:style w:type="paragraph" w:customStyle="1" w:styleId="Citace">
    <w:name w:val="Citace"/>
    <w:basedOn w:val="Normln"/>
    <w:pPr>
      <w:spacing w:after="283"/>
      <w:ind w:left="567" w:right="567"/>
    </w:pPr>
  </w:style>
  <w:style w:type="paragraph" w:customStyle="1" w:styleId="WW-Citace">
    <w:name w:val="WW-Citace"/>
    <w:basedOn w:val="Normln"/>
    <w:next w:val="Normln"/>
    <w:pPr>
      <w:numPr>
        <w:numId w:val="11"/>
      </w:numPr>
      <w:jc w:val="both"/>
    </w:pPr>
    <w:rPr>
      <w:rFonts w:ascii="Arial" w:hAnsi="Arial" w:cs="Arial"/>
      <w:i/>
      <w:iCs/>
      <w:color w:val="000000"/>
      <w:sz w:val="24"/>
      <w:szCs w:val="24"/>
      <w:lang w:val="x-none"/>
    </w:rPr>
  </w:style>
  <w:style w:type="paragraph" w:styleId="Odstavecseseznamem">
    <w:name w:val="List Paragraph"/>
    <w:basedOn w:val="Normln"/>
    <w:qFormat/>
    <w:pPr>
      <w:ind w:left="708"/>
    </w:pPr>
  </w:style>
  <w:style w:type="character" w:customStyle="1" w:styleId="Nadpis5Char">
    <w:name w:val="Nadpis 5 Char"/>
    <w:link w:val="Nadpis5"/>
    <w:uiPriority w:val="9"/>
    <w:semiHidden/>
    <w:rsid w:val="001561B6"/>
    <w:rPr>
      <w:rFonts w:ascii="Calibri" w:eastAsia="Times New Roman" w:hAnsi="Calibri" w:cs="Times New Roman"/>
      <w:b/>
      <w:bCs/>
      <w:i/>
      <w:iCs/>
      <w:sz w:val="26"/>
      <w:szCs w:val="26"/>
      <w:lang w:eastAsia="ar-SA"/>
    </w:rPr>
  </w:style>
  <w:style w:type="character" w:styleId="Hypertextovodkaz">
    <w:name w:val="Hyperlink"/>
    <w:uiPriority w:val="99"/>
    <w:unhideWhenUsed/>
    <w:rsid w:val="00A02644"/>
    <w:rPr>
      <w:color w:val="0000FF"/>
      <w:u w:val="single"/>
    </w:rPr>
  </w:style>
  <w:style w:type="character" w:styleId="Odkaznakoment">
    <w:name w:val="annotation reference"/>
    <w:uiPriority w:val="99"/>
    <w:semiHidden/>
    <w:unhideWhenUsed/>
    <w:rsid w:val="004539BA"/>
    <w:rPr>
      <w:sz w:val="16"/>
      <w:szCs w:val="16"/>
    </w:rPr>
  </w:style>
  <w:style w:type="paragraph" w:styleId="Textkomente">
    <w:name w:val="annotation text"/>
    <w:basedOn w:val="Normln"/>
    <w:link w:val="TextkomenteChar"/>
    <w:uiPriority w:val="99"/>
    <w:semiHidden/>
    <w:unhideWhenUsed/>
    <w:rsid w:val="004539BA"/>
  </w:style>
  <w:style w:type="character" w:customStyle="1" w:styleId="TextkomenteChar">
    <w:name w:val="Text komentáře Char"/>
    <w:link w:val="Textkomente"/>
    <w:uiPriority w:val="99"/>
    <w:semiHidden/>
    <w:rsid w:val="004539BA"/>
    <w:rPr>
      <w:lang w:eastAsia="ar-SA"/>
    </w:rPr>
  </w:style>
  <w:style w:type="paragraph" w:styleId="Pedmtkomente">
    <w:name w:val="annotation subject"/>
    <w:basedOn w:val="Textkomente"/>
    <w:next w:val="Textkomente"/>
    <w:link w:val="PedmtkomenteChar"/>
    <w:uiPriority w:val="99"/>
    <w:semiHidden/>
    <w:unhideWhenUsed/>
    <w:rsid w:val="004539BA"/>
    <w:rPr>
      <w:b/>
      <w:bCs/>
    </w:rPr>
  </w:style>
  <w:style w:type="character" w:customStyle="1" w:styleId="PedmtkomenteChar">
    <w:name w:val="Předmět komentáře Char"/>
    <w:link w:val="Pedmtkomente"/>
    <w:uiPriority w:val="99"/>
    <w:semiHidden/>
    <w:rsid w:val="004539BA"/>
    <w:rPr>
      <w:b/>
      <w:bCs/>
      <w:lang w:eastAsia="ar-SA"/>
    </w:rPr>
  </w:style>
  <w:style w:type="character" w:customStyle="1" w:styleId="preformatted">
    <w:name w:val="preformatted"/>
    <w:rsid w:val="0007798B"/>
  </w:style>
  <w:style w:type="character" w:customStyle="1" w:styleId="nowrap">
    <w:name w:val="nowrap"/>
    <w:rsid w:val="0007798B"/>
  </w:style>
  <w:style w:type="paragraph" w:styleId="Revize">
    <w:name w:val="Revision"/>
    <w:hidden/>
    <w:uiPriority w:val="99"/>
    <w:semiHidden/>
    <w:rsid w:val="002E13CC"/>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kern w:val="1"/>
      <w:sz w:val="28"/>
    </w:rPr>
  </w:style>
  <w:style w:type="paragraph" w:styleId="Nadpis2">
    <w:name w:val="heading 2"/>
    <w:basedOn w:val="Normln"/>
    <w:next w:val="Normln"/>
    <w:qFormat/>
    <w:pPr>
      <w:keepNext/>
      <w:numPr>
        <w:ilvl w:val="1"/>
        <w:numId w:val="1"/>
      </w:numPr>
      <w:outlineLvl w:val="1"/>
    </w:pPr>
    <w:rPr>
      <w:sz w:val="24"/>
    </w:rPr>
  </w:style>
  <w:style w:type="paragraph" w:styleId="Nadpis3">
    <w:name w:val="heading 3"/>
    <w:basedOn w:val="Normln"/>
    <w:next w:val="Normln"/>
    <w:qFormat/>
    <w:pPr>
      <w:keepNext/>
      <w:numPr>
        <w:ilvl w:val="2"/>
        <w:numId w:val="1"/>
      </w:numPr>
      <w:outlineLvl w:val="2"/>
    </w:pPr>
    <w:rPr>
      <w:sz w:val="28"/>
    </w:rPr>
  </w:style>
  <w:style w:type="paragraph" w:styleId="Nadpis5">
    <w:name w:val="heading 5"/>
    <w:basedOn w:val="Normln"/>
    <w:next w:val="Normln"/>
    <w:link w:val="Nadpis5Char"/>
    <w:uiPriority w:val="9"/>
    <w:qFormat/>
    <w:rsid w:val="001561B6"/>
    <w:pPr>
      <w:spacing w:before="240" w:after="60"/>
      <w:outlineLvl w:val="4"/>
    </w:pPr>
    <w:rPr>
      <w:rFonts w:ascii="Calibri" w:hAnsi="Calibri"/>
      <w:b/>
      <w:bCs/>
      <w:i/>
      <w:iCs/>
      <w:sz w:val="26"/>
      <w:szCs w:val="26"/>
      <w:lang w:val="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9z0">
    <w:name w:val="WW8Num9z0"/>
    <w:rPr>
      <w:color w:val="auto"/>
    </w:rPr>
  </w:style>
  <w:style w:type="character" w:customStyle="1" w:styleId="WW8Num10z0">
    <w:name w:val="WW8Num10z0"/>
    <w:rPr>
      <w:color w:val="auto"/>
    </w:rPr>
  </w:style>
  <w:style w:type="character" w:customStyle="1" w:styleId="WW8Num14z1">
    <w:name w:val="WW8Num14z1"/>
    <w:rPr>
      <w:rFonts w:ascii="Times New Roman" w:hAnsi="Times New Roman" w:cs="Times New Roman"/>
    </w:rPr>
  </w:style>
  <w:style w:type="character" w:customStyle="1" w:styleId="WW8Num16z1">
    <w:name w:val="WW8Num16z1"/>
    <w:rPr>
      <w:color w:val="auto"/>
    </w:rPr>
  </w:style>
  <w:style w:type="character" w:customStyle="1" w:styleId="WW8Num20z0">
    <w:name w:val="WW8Num20z0"/>
    <w:rPr>
      <w:color w:val="000000"/>
    </w:rPr>
  </w:style>
  <w:style w:type="character" w:customStyle="1" w:styleId="WW8Num21z0">
    <w:name w:val="WW8Num21z0"/>
    <w:rPr>
      <w:b w:val="0"/>
      <w:color w:val="auto"/>
    </w:rPr>
  </w:style>
  <w:style w:type="character" w:customStyle="1" w:styleId="WW8Num25z0">
    <w:name w:val="WW8Num25z0"/>
    <w:rPr>
      <w:b w:val="0"/>
      <w:i w:val="0"/>
      <w:sz w:val="22"/>
      <w:szCs w:val="22"/>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Standardnpsmoodstavce1">
    <w:name w:val="Standardní písmo odstavce1"/>
  </w:style>
  <w:style w:type="character" w:customStyle="1" w:styleId="ZhlavChar">
    <w:name w:val="Záhlaví Char"/>
    <w:basedOn w:val="Standardnpsmoodstavce1"/>
  </w:style>
  <w:style w:type="character" w:customStyle="1" w:styleId="ZpatChar">
    <w:name w:val="Zápatí Char"/>
    <w:basedOn w:val="Standardnpsmoodstavce1"/>
  </w:style>
  <w:style w:type="character" w:customStyle="1" w:styleId="TextbublinyChar">
    <w:name w:val="Text bubliny Char"/>
    <w:rPr>
      <w:rFonts w:ascii="Tahoma" w:hAnsi="Tahoma" w:cs="Tahoma"/>
      <w:sz w:val="16"/>
      <w:szCs w:val="16"/>
    </w:rPr>
  </w:style>
  <w:style w:type="character" w:customStyle="1" w:styleId="lnek1Char">
    <w:name w:val="článek 1 Char"/>
    <w:rPr>
      <w:rFonts w:ascii="Arial" w:hAnsi="Arial" w:cs="Arial"/>
      <w:b/>
      <w:bCs/>
      <w:kern w:val="1"/>
      <w:sz w:val="24"/>
      <w:szCs w:val="24"/>
    </w:rPr>
  </w:style>
  <w:style w:type="character" w:customStyle="1" w:styleId="CitaceChar">
    <w:name w:val="Citace Char"/>
    <w:rPr>
      <w:rFonts w:ascii="Arial" w:hAnsi="Arial" w:cs="Arial"/>
      <w:i/>
      <w:iCs/>
      <w:color w:val="000000"/>
      <w:sz w:val="24"/>
      <w:szCs w:val="24"/>
      <w:lang w:val="x-none"/>
    </w:rPr>
  </w:style>
  <w:style w:type="paragraph" w:customStyle="1" w:styleId="Nadpis">
    <w:name w:val="Nadpis"/>
    <w:basedOn w:val="Normln"/>
    <w:next w:val="Zkladntext"/>
    <w:pPr>
      <w:keepNext/>
      <w:spacing w:before="240" w:after="120"/>
    </w:pPr>
    <w:rPr>
      <w:rFonts w:ascii="Arial" w:eastAsia="Lucida Sans Unicode"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kladntextodsazen">
    <w:name w:val="Body Text Indent"/>
    <w:basedOn w:val="Normln"/>
    <w:pPr>
      <w:ind w:left="360"/>
    </w:pPr>
    <w:rPr>
      <w:sz w:val="28"/>
    </w:rPr>
  </w:style>
  <w:style w:type="paragraph" w:customStyle="1" w:styleId="Rozloendokumentu1">
    <w:name w:val="Rozložení dokumentu1"/>
    <w:basedOn w:val="Normln"/>
    <w:pPr>
      <w:shd w:val="clear" w:color="auto" w:fill="000080"/>
    </w:pPr>
    <w:rPr>
      <w:rFonts w:ascii="Tahoma" w:hAnsi="Tahoma" w:cs="Tahoma"/>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Textbubliny">
    <w:name w:val="Balloon Text"/>
    <w:basedOn w:val="Normln"/>
    <w:rPr>
      <w:rFonts w:ascii="Tahoma" w:hAnsi="Tahoma" w:cs="Tahoma"/>
      <w:sz w:val="16"/>
      <w:szCs w:val="16"/>
      <w:lang w:val="x-none"/>
    </w:rPr>
  </w:style>
  <w:style w:type="paragraph" w:customStyle="1" w:styleId="lnek1">
    <w:name w:val="článek 1"/>
    <w:basedOn w:val="Nadpis1"/>
    <w:pPr>
      <w:numPr>
        <w:numId w:val="0"/>
      </w:numPr>
      <w:spacing w:before="480" w:after="120"/>
      <w:jc w:val="center"/>
      <w:outlineLvl w:val="9"/>
    </w:pPr>
    <w:rPr>
      <w:bCs/>
      <w:sz w:val="24"/>
      <w:szCs w:val="24"/>
      <w:lang w:val="x-none"/>
    </w:rPr>
  </w:style>
  <w:style w:type="paragraph" w:styleId="Zptenadresanaoblku">
    <w:name w:val="envelope return"/>
    <w:basedOn w:val="Normln"/>
  </w:style>
  <w:style w:type="paragraph" w:customStyle="1" w:styleId="Citace">
    <w:name w:val="Citace"/>
    <w:basedOn w:val="Normln"/>
    <w:pPr>
      <w:spacing w:after="283"/>
      <w:ind w:left="567" w:right="567"/>
    </w:pPr>
  </w:style>
  <w:style w:type="paragraph" w:customStyle="1" w:styleId="WW-Citace">
    <w:name w:val="WW-Citace"/>
    <w:basedOn w:val="Normln"/>
    <w:next w:val="Normln"/>
    <w:pPr>
      <w:numPr>
        <w:numId w:val="11"/>
      </w:numPr>
      <w:jc w:val="both"/>
    </w:pPr>
    <w:rPr>
      <w:rFonts w:ascii="Arial" w:hAnsi="Arial" w:cs="Arial"/>
      <w:i/>
      <w:iCs/>
      <w:color w:val="000000"/>
      <w:sz w:val="24"/>
      <w:szCs w:val="24"/>
      <w:lang w:val="x-none"/>
    </w:rPr>
  </w:style>
  <w:style w:type="paragraph" w:styleId="Odstavecseseznamem">
    <w:name w:val="List Paragraph"/>
    <w:basedOn w:val="Normln"/>
    <w:qFormat/>
    <w:pPr>
      <w:ind w:left="708"/>
    </w:pPr>
  </w:style>
  <w:style w:type="character" w:customStyle="1" w:styleId="Nadpis5Char">
    <w:name w:val="Nadpis 5 Char"/>
    <w:link w:val="Nadpis5"/>
    <w:uiPriority w:val="9"/>
    <w:semiHidden/>
    <w:rsid w:val="001561B6"/>
    <w:rPr>
      <w:rFonts w:ascii="Calibri" w:eastAsia="Times New Roman" w:hAnsi="Calibri" w:cs="Times New Roman"/>
      <w:b/>
      <w:bCs/>
      <w:i/>
      <w:iCs/>
      <w:sz w:val="26"/>
      <w:szCs w:val="26"/>
      <w:lang w:eastAsia="ar-SA"/>
    </w:rPr>
  </w:style>
  <w:style w:type="character" w:styleId="Hypertextovodkaz">
    <w:name w:val="Hyperlink"/>
    <w:uiPriority w:val="99"/>
    <w:unhideWhenUsed/>
    <w:rsid w:val="00A02644"/>
    <w:rPr>
      <w:color w:val="0000FF"/>
      <w:u w:val="single"/>
    </w:rPr>
  </w:style>
  <w:style w:type="character" w:styleId="Odkaznakoment">
    <w:name w:val="annotation reference"/>
    <w:uiPriority w:val="99"/>
    <w:semiHidden/>
    <w:unhideWhenUsed/>
    <w:rsid w:val="004539BA"/>
    <w:rPr>
      <w:sz w:val="16"/>
      <w:szCs w:val="16"/>
    </w:rPr>
  </w:style>
  <w:style w:type="paragraph" w:styleId="Textkomente">
    <w:name w:val="annotation text"/>
    <w:basedOn w:val="Normln"/>
    <w:link w:val="TextkomenteChar"/>
    <w:uiPriority w:val="99"/>
    <w:semiHidden/>
    <w:unhideWhenUsed/>
    <w:rsid w:val="004539BA"/>
  </w:style>
  <w:style w:type="character" w:customStyle="1" w:styleId="TextkomenteChar">
    <w:name w:val="Text komentáře Char"/>
    <w:link w:val="Textkomente"/>
    <w:uiPriority w:val="99"/>
    <w:semiHidden/>
    <w:rsid w:val="004539BA"/>
    <w:rPr>
      <w:lang w:eastAsia="ar-SA"/>
    </w:rPr>
  </w:style>
  <w:style w:type="paragraph" w:styleId="Pedmtkomente">
    <w:name w:val="annotation subject"/>
    <w:basedOn w:val="Textkomente"/>
    <w:next w:val="Textkomente"/>
    <w:link w:val="PedmtkomenteChar"/>
    <w:uiPriority w:val="99"/>
    <w:semiHidden/>
    <w:unhideWhenUsed/>
    <w:rsid w:val="004539BA"/>
    <w:rPr>
      <w:b/>
      <w:bCs/>
    </w:rPr>
  </w:style>
  <w:style w:type="character" w:customStyle="1" w:styleId="PedmtkomenteChar">
    <w:name w:val="Předmět komentáře Char"/>
    <w:link w:val="Pedmtkomente"/>
    <w:uiPriority w:val="99"/>
    <w:semiHidden/>
    <w:rsid w:val="004539BA"/>
    <w:rPr>
      <w:b/>
      <w:bCs/>
      <w:lang w:eastAsia="ar-SA"/>
    </w:rPr>
  </w:style>
  <w:style w:type="character" w:customStyle="1" w:styleId="preformatted">
    <w:name w:val="preformatted"/>
    <w:rsid w:val="0007798B"/>
  </w:style>
  <w:style w:type="character" w:customStyle="1" w:styleId="nowrap">
    <w:name w:val="nowrap"/>
    <w:rsid w:val="0007798B"/>
  </w:style>
  <w:style w:type="paragraph" w:styleId="Revize">
    <w:name w:val="Revision"/>
    <w:hidden/>
    <w:uiPriority w:val="99"/>
    <w:semiHidden/>
    <w:rsid w:val="002E13CC"/>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17906">
      <w:bodyDiv w:val="1"/>
      <w:marLeft w:val="0"/>
      <w:marRight w:val="0"/>
      <w:marTop w:val="0"/>
      <w:marBottom w:val="0"/>
      <w:divBdr>
        <w:top w:val="none" w:sz="0" w:space="0" w:color="auto"/>
        <w:left w:val="none" w:sz="0" w:space="0" w:color="auto"/>
        <w:bottom w:val="none" w:sz="0" w:space="0" w:color="auto"/>
        <w:right w:val="none" w:sz="0" w:space="0" w:color="auto"/>
      </w:divBdr>
    </w:div>
    <w:div w:id="652415860">
      <w:bodyDiv w:val="1"/>
      <w:marLeft w:val="0"/>
      <w:marRight w:val="0"/>
      <w:marTop w:val="0"/>
      <w:marBottom w:val="0"/>
      <w:divBdr>
        <w:top w:val="none" w:sz="0" w:space="0" w:color="auto"/>
        <w:left w:val="none" w:sz="0" w:space="0" w:color="auto"/>
        <w:bottom w:val="none" w:sz="0" w:space="0" w:color="auto"/>
        <w:right w:val="none" w:sz="0" w:space="0" w:color="auto"/>
      </w:divBdr>
    </w:div>
    <w:div w:id="754740791">
      <w:bodyDiv w:val="1"/>
      <w:marLeft w:val="0"/>
      <w:marRight w:val="0"/>
      <w:marTop w:val="0"/>
      <w:marBottom w:val="0"/>
      <w:divBdr>
        <w:top w:val="none" w:sz="0" w:space="0" w:color="auto"/>
        <w:left w:val="none" w:sz="0" w:space="0" w:color="auto"/>
        <w:bottom w:val="none" w:sz="0" w:space="0" w:color="auto"/>
        <w:right w:val="none" w:sz="0" w:space="0" w:color="auto"/>
      </w:divBdr>
    </w:div>
    <w:div w:id="1243024304">
      <w:bodyDiv w:val="1"/>
      <w:marLeft w:val="0"/>
      <w:marRight w:val="0"/>
      <w:marTop w:val="0"/>
      <w:marBottom w:val="0"/>
      <w:divBdr>
        <w:top w:val="none" w:sz="0" w:space="0" w:color="auto"/>
        <w:left w:val="none" w:sz="0" w:space="0" w:color="auto"/>
        <w:bottom w:val="none" w:sz="0" w:space="0" w:color="auto"/>
        <w:right w:val="none" w:sz="0" w:space="0" w:color="auto"/>
      </w:divBdr>
    </w:div>
    <w:div w:id="1284843904">
      <w:bodyDiv w:val="1"/>
      <w:marLeft w:val="0"/>
      <w:marRight w:val="0"/>
      <w:marTop w:val="0"/>
      <w:marBottom w:val="0"/>
      <w:divBdr>
        <w:top w:val="none" w:sz="0" w:space="0" w:color="auto"/>
        <w:left w:val="none" w:sz="0" w:space="0" w:color="auto"/>
        <w:bottom w:val="none" w:sz="0" w:space="0" w:color="auto"/>
        <w:right w:val="none" w:sz="0" w:space="0" w:color="auto"/>
      </w:divBdr>
    </w:div>
    <w:div w:id="1508132440">
      <w:bodyDiv w:val="1"/>
      <w:marLeft w:val="0"/>
      <w:marRight w:val="0"/>
      <w:marTop w:val="0"/>
      <w:marBottom w:val="0"/>
      <w:divBdr>
        <w:top w:val="none" w:sz="0" w:space="0" w:color="auto"/>
        <w:left w:val="none" w:sz="0" w:space="0" w:color="auto"/>
        <w:bottom w:val="none" w:sz="0" w:space="0" w:color="auto"/>
        <w:right w:val="none" w:sz="0" w:space="0" w:color="auto"/>
      </w:divBdr>
    </w:div>
    <w:div w:id="1688754616">
      <w:bodyDiv w:val="1"/>
      <w:marLeft w:val="0"/>
      <w:marRight w:val="0"/>
      <w:marTop w:val="0"/>
      <w:marBottom w:val="0"/>
      <w:divBdr>
        <w:top w:val="none" w:sz="0" w:space="0" w:color="auto"/>
        <w:left w:val="none" w:sz="0" w:space="0" w:color="auto"/>
        <w:bottom w:val="none" w:sz="0" w:space="0" w:color="auto"/>
        <w:right w:val="none" w:sz="0" w:space="0" w:color="auto"/>
      </w:divBdr>
    </w:div>
    <w:div w:id="1790515804">
      <w:bodyDiv w:val="1"/>
      <w:marLeft w:val="0"/>
      <w:marRight w:val="0"/>
      <w:marTop w:val="0"/>
      <w:marBottom w:val="0"/>
      <w:divBdr>
        <w:top w:val="none" w:sz="0" w:space="0" w:color="auto"/>
        <w:left w:val="none" w:sz="0" w:space="0" w:color="auto"/>
        <w:bottom w:val="none" w:sz="0" w:space="0" w:color="auto"/>
        <w:right w:val="none" w:sz="0" w:space="0" w:color="auto"/>
      </w:divBdr>
    </w:div>
    <w:div w:id="1889996845">
      <w:bodyDiv w:val="1"/>
      <w:marLeft w:val="0"/>
      <w:marRight w:val="0"/>
      <w:marTop w:val="0"/>
      <w:marBottom w:val="0"/>
      <w:divBdr>
        <w:top w:val="none" w:sz="0" w:space="0" w:color="auto"/>
        <w:left w:val="none" w:sz="0" w:space="0" w:color="auto"/>
        <w:bottom w:val="none" w:sz="0" w:space="0" w:color="auto"/>
        <w:right w:val="none" w:sz="0" w:space="0" w:color="auto"/>
      </w:divBdr>
    </w:div>
    <w:div w:id="194190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352;afr&#225;nek\Kupn&#237;%20smlouvy\Kupn&#237;%20smlouva%201.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Kupní smlouva 1.dot</Template>
  <TotalTime>0</TotalTime>
  <Pages>5</Pages>
  <Words>1696</Words>
  <Characters>10008</Characters>
  <Application>Microsoft Office Word</Application>
  <DocSecurity>0</DocSecurity>
  <Lines>83</Lines>
  <Paragraphs>23</Paragraphs>
  <ScaleCrop>false</ScaleCrop>
  <HeadingPairs>
    <vt:vector size="2" baseType="variant">
      <vt:variant>
        <vt:lpstr>Název</vt:lpstr>
      </vt:variant>
      <vt:variant>
        <vt:i4>1</vt:i4>
      </vt:variant>
    </vt:vector>
  </HeadingPairs>
  <TitlesOfParts>
    <vt:vector size="1" baseType="lpstr">
      <vt:lpstr>K u p n í  s m l o u v a</vt:lpstr>
    </vt:vector>
  </TitlesOfParts>
  <Company>SŽDC</Company>
  <LinksUpToDate>false</LinksUpToDate>
  <CharactersWithSpaces>11681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u p n í  s m l o u v a</dc:title>
  <dc:creator>Direktor</dc:creator>
  <cp:lastModifiedBy>Vabroušková Lenka, Mgr.</cp:lastModifiedBy>
  <cp:revision>2</cp:revision>
  <cp:lastPrinted>2016-04-05T07:02:00Z</cp:lastPrinted>
  <dcterms:created xsi:type="dcterms:W3CDTF">2016-12-05T12:34:00Z</dcterms:created>
  <dcterms:modified xsi:type="dcterms:W3CDTF">2016-12-05T12:34:00Z</dcterms:modified>
</cp:coreProperties>
</file>