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DA" w:rsidRDefault="00831E6F" w:rsidP="00B62ADA">
      <w:pPr>
        <w:pStyle w:val="Nzev"/>
      </w:pPr>
      <w:r w:rsidRPr="00831E6F">
        <w:t>Smlouva o p</w:t>
      </w:r>
      <w:r w:rsidR="00B62ADA">
        <w:t xml:space="preserve">oskytování služby zabezpečeného </w:t>
      </w:r>
      <w:r w:rsidRPr="00831E6F">
        <w:t>přenosu dat (MISE)</w:t>
      </w:r>
      <w:r w:rsidR="00B62ADA">
        <w:t xml:space="preserve"> </w:t>
      </w:r>
    </w:p>
    <w:p w:rsidR="0028277E" w:rsidRDefault="00734B6E" w:rsidP="00B62ADA">
      <w:pPr>
        <w:pStyle w:val="Nzev"/>
      </w:pPr>
      <w:r w:rsidRPr="00831E6F">
        <w:rPr>
          <w:caps w:val="0"/>
        </w:rPr>
        <w:t>č</w:t>
      </w:r>
      <w:r w:rsidR="00831E6F" w:rsidRPr="00831E6F">
        <w:t>. SO-</w:t>
      </w:r>
      <w:r w:rsidR="001C2F8F">
        <w:t xml:space="preserve"> </w:t>
      </w:r>
      <w:r w:rsidR="002F449E">
        <w:t>3880</w:t>
      </w:r>
    </w:p>
    <w:p w:rsidR="002F449E" w:rsidRDefault="002F449E" w:rsidP="00831E6F">
      <w:pPr>
        <w:rPr>
          <w:rFonts w:cs="Arial"/>
          <w:snapToGrid w:val="0"/>
          <w:color w:val="000000"/>
        </w:rPr>
      </w:pPr>
    </w:p>
    <w:tbl>
      <w:tblPr>
        <w:tblW w:w="5000" w:type="pct"/>
        <w:tblLook w:val="01E0" w:firstRow="1" w:lastRow="1" w:firstColumn="1" w:lastColumn="1" w:noHBand="0" w:noVBand="0"/>
      </w:tblPr>
      <w:tblGrid>
        <w:gridCol w:w="2008"/>
        <w:gridCol w:w="8186"/>
      </w:tblGrid>
      <w:tr w:rsidR="002F449E" w:rsidRPr="00A949FA" w:rsidTr="00274DB6">
        <w:trPr>
          <w:trHeight w:val="347"/>
        </w:trPr>
        <w:tc>
          <w:tcPr>
            <w:tcW w:w="5000" w:type="pct"/>
            <w:gridSpan w:val="2"/>
          </w:tcPr>
          <w:p w:rsidR="002F449E" w:rsidRPr="00A949FA" w:rsidRDefault="002F449E" w:rsidP="00274DB6">
            <w:pPr>
              <w:rPr>
                <w:rFonts w:cs="Arial"/>
                <w:b/>
              </w:rPr>
            </w:pPr>
            <w:r>
              <w:rPr>
                <w:rStyle w:val="Siln"/>
              </w:rPr>
              <w:t>Vsetínská nemocnice a.s.</w:t>
            </w:r>
          </w:p>
        </w:tc>
      </w:tr>
      <w:tr w:rsidR="002F449E" w:rsidRPr="00A949FA" w:rsidTr="00274DB6">
        <w:trPr>
          <w:trHeight w:val="295"/>
        </w:trPr>
        <w:tc>
          <w:tcPr>
            <w:tcW w:w="5000" w:type="pct"/>
            <w:gridSpan w:val="2"/>
          </w:tcPr>
          <w:p w:rsidR="002F449E" w:rsidRPr="00A949FA" w:rsidRDefault="002F449E" w:rsidP="00274DB6">
            <w:pPr>
              <w:rPr>
                <w:rFonts w:cs="Arial"/>
              </w:rPr>
            </w:pPr>
            <w:r w:rsidRPr="00A949FA">
              <w:rPr>
                <w:rFonts w:cs="Arial"/>
              </w:rPr>
              <w:t xml:space="preserve">společnost zapsaná v obchodním rejstříku vedeném Krajským soudem v </w:t>
            </w:r>
            <w:r>
              <w:rPr>
                <w:rFonts w:cs="Arial"/>
              </w:rPr>
              <w:t>Ostravě</w:t>
            </w:r>
            <w:r w:rsidRPr="00A949FA">
              <w:rPr>
                <w:rFonts w:cs="Arial"/>
              </w:rPr>
              <w:t xml:space="preserve">, oddíl </w:t>
            </w:r>
            <w:r>
              <w:rPr>
                <w:rFonts w:cs="Arial"/>
              </w:rPr>
              <w:t>B</w:t>
            </w:r>
            <w:r w:rsidRPr="00A949FA">
              <w:rPr>
                <w:rFonts w:cs="Arial"/>
              </w:rPr>
              <w:t xml:space="preserve"> vložka </w:t>
            </w:r>
            <w:r w:rsidRPr="00DF2420">
              <w:rPr>
                <w:rFonts w:cs="Arial"/>
              </w:rPr>
              <w:t>2946</w:t>
            </w:r>
            <w:r w:rsidRPr="00A949FA">
              <w:rPr>
                <w:rFonts w:cs="Arial"/>
              </w:rPr>
              <w:t>,</w:t>
            </w:r>
          </w:p>
        </w:tc>
      </w:tr>
      <w:tr w:rsidR="002F449E" w:rsidRPr="00A949FA" w:rsidTr="00274DB6">
        <w:tc>
          <w:tcPr>
            <w:tcW w:w="985" w:type="pct"/>
          </w:tcPr>
          <w:p w:rsidR="002F449E" w:rsidRPr="00A949FA" w:rsidRDefault="002F449E" w:rsidP="00274DB6">
            <w:pPr>
              <w:rPr>
                <w:rFonts w:cs="Arial"/>
              </w:rPr>
            </w:pPr>
            <w:r w:rsidRPr="00A949FA">
              <w:rPr>
                <w:rFonts w:cs="Arial"/>
              </w:rPr>
              <w:t>se sídlem</w:t>
            </w:r>
          </w:p>
        </w:tc>
        <w:tc>
          <w:tcPr>
            <w:tcW w:w="4015" w:type="pct"/>
          </w:tcPr>
          <w:p w:rsidR="002F449E" w:rsidRPr="00A949FA" w:rsidRDefault="002F449E" w:rsidP="00CF5C4C">
            <w:pPr>
              <w:ind w:left="350"/>
              <w:rPr>
                <w:rFonts w:cs="Arial"/>
              </w:rPr>
            </w:pPr>
            <w:r w:rsidRPr="00E66E38">
              <w:t>Nemocniční 955, Vsetín</w:t>
            </w:r>
            <w:r w:rsidR="00CF5C4C" w:rsidRPr="00E66E38">
              <w:t>, PSČ 755 01</w:t>
            </w:r>
            <w:r w:rsidRPr="00E66E38">
              <w:t>,</w:t>
            </w:r>
          </w:p>
        </w:tc>
      </w:tr>
      <w:tr w:rsidR="002F449E" w:rsidRPr="00A949FA" w:rsidTr="00274DB6">
        <w:tc>
          <w:tcPr>
            <w:tcW w:w="985" w:type="pct"/>
          </w:tcPr>
          <w:p w:rsidR="002F449E" w:rsidRPr="00A949FA" w:rsidRDefault="002F449E" w:rsidP="00274DB6">
            <w:pPr>
              <w:rPr>
                <w:rFonts w:cs="Arial"/>
              </w:rPr>
            </w:pPr>
            <w:r w:rsidRPr="00A949FA">
              <w:rPr>
                <w:rFonts w:cs="Arial"/>
              </w:rPr>
              <w:t>zastoupená</w:t>
            </w:r>
          </w:p>
        </w:tc>
        <w:tc>
          <w:tcPr>
            <w:tcW w:w="4015" w:type="pct"/>
          </w:tcPr>
          <w:p w:rsidR="002F449E" w:rsidRPr="00A949FA" w:rsidRDefault="002F449E" w:rsidP="002F449E">
            <w:pPr>
              <w:rPr>
                <w:rFonts w:cs="Arial"/>
              </w:rPr>
            </w:pPr>
            <w:r>
              <w:t xml:space="preserve">      Ing. </w:t>
            </w:r>
            <w:r w:rsidR="00E66E38">
              <w:t>VĚRA PROUSKOVÁ</w:t>
            </w:r>
            <w:r>
              <w:t>, MBA,</w:t>
            </w:r>
            <w:r>
              <w:rPr>
                <w:rFonts w:ascii="Calibri" w:hAnsi="Calibri" w:cs="Calibri"/>
                <w:b/>
                <w:bCs/>
                <w:sz w:val="22"/>
                <w:szCs w:val="22"/>
              </w:rPr>
              <w:t xml:space="preserve"> </w:t>
            </w:r>
            <w:r w:rsidRPr="00BB3743">
              <w:rPr>
                <w:rFonts w:ascii="Calibri" w:hAnsi="Calibri" w:cs="Calibri"/>
                <w:bCs/>
                <w:sz w:val="22"/>
                <w:szCs w:val="22"/>
              </w:rPr>
              <w:t xml:space="preserve">místopředsedkyně </w:t>
            </w:r>
            <w:r w:rsidRPr="00E66E38">
              <w:rPr>
                <w:rFonts w:ascii="Calibri" w:hAnsi="Calibri" w:cs="Calibri"/>
                <w:bCs/>
                <w:sz w:val="22"/>
                <w:szCs w:val="22"/>
              </w:rPr>
              <w:t>představenstva,</w:t>
            </w:r>
          </w:p>
        </w:tc>
      </w:tr>
      <w:tr w:rsidR="002F449E" w:rsidRPr="00A949FA" w:rsidTr="00274DB6">
        <w:tc>
          <w:tcPr>
            <w:tcW w:w="985" w:type="pct"/>
          </w:tcPr>
          <w:p w:rsidR="002F449E" w:rsidRPr="00A949FA" w:rsidRDefault="002F449E" w:rsidP="00274DB6">
            <w:pPr>
              <w:rPr>
                <w:rFonts w:cs="Arial"/>
              </w:rPr>
            </w:pPr>
            <w:r w:rsidRPr="00A949FA">
              <w:rPr>
                <w:rFonts w:cs="Arial"/>
              </w:rPr>
              <w:t>IČ</w:t>
            </w:r>
          </w:p>
        </w:tc>
        <w:tc>
          <w:tcPr>
            <w:tcW w:w="4015" w:type="pct"/>
          </w:tcPr>
          <w:p w:rsidR="002F449E" w:rsidRPr="00DF2420" w:rsidRDefault="002F449E" w:rsidP="00274DB6">
            <w:pPr>
              <w:ind w:left="350"/>
              <w:rPr>
                <w:rFonts w:cs="Arial"/>
              </w:rPr>
            </w:pPr>
            <w:r w:rsidRPr="00DF2420">
              <w:rPr>
                <w:rStyle w:val="nowrap"/>
                <w:bCs/>
              </w:rPr>
              <w:t>26871068</w:t>
            </w:r>
            <w:r w:rsidRPr="00DF2420">
              <w:rPr>
                <w:rFonts w:cs="Arial"/>
              </w:rPr>
              <w:t>,</w:t>
            </w:r>
          </w:p>
        </w:tc>
      </w:tr>
      <w:tr w:rsidR="002F449E" w:rsidRPr="00A949FA" w:rsidTr="00274DB6">
        <w:tc>
          <w:tcPr>
            <w:tcW w:w="985" w:type="pct"/>
          </w:tcPr>
          <w:p w:rsidR="002F449E" w:rsidRPr="00A949FA" w:rsidRDefault="002F449E" w:rsidP="00274DB6">
            <w:pPr>
              <w:rPr>
                <w:rFonts w:cs="Arial"/>
              </w:rPr>
            </w:pPr>
            <w:r w:rsidRPr="00A949FA">
              <w:rPr>
                <w:rFonts w:cs="Arial"/>
              </w:rPr>
              <w:t>DIČ</w:t>
            </w:r>
          </w:p>
        </w:tc>
        <w:tc>
          <w:tcPr>
            <w:tcW w:w="4015" w:type="pct"/>
          </w:tcPr>
          <w:p w:rsidR="002F449E" w:rsidRPr="00A949FA" w:rsidRDefault="002F449E" w:rsidP="00274DB6">
            <w:pPr>
              <w:ind w:left="350"/>
              <w:rPr>
                <w:rFonts w:cs="Arial"/>
              </w:rPr>
            </w:pPr>
            <w:r w:rsidRPr="00DF2420">
              <w:rPr>
                <w:rFonts w:cs="Arial"/>
              </w:rPr>
              <w:t>CZ26871068</w:t>
            </w:r>
            <w:r>
              <w:rPr>
                <w:rFonts w:cs="Arial"/>
              </w:rPr>
              <w:t>,</w:t>
            </w:r>
          </w:p>
        </w:tc>
      </w:tr>
      <w:tr w:rsidR="002F449E" w:rsidRPr="00A949FA" w:rsidTr="00274DB6">
        <w:tc>
          <w:tcPr>
            <w:tcW w:w="985" w:type="pct"/>
          </w:tcPr>
          <w:p w:rsidR="002F449E" w:rsidRPr="00A949FA" w:rsidRDefault="002F449E" w:rsidP="00274DB6">
            <w:pPr>
              <w:rPr>
                <w:rFonts w:cs="Arial"/>
              </w:rPr>
            </w:pPr>
            <w:r w:rsidRPr="00A949FA">
              <w:rPr>
                <w:rFonts w:cs="Arial"/>
              </w:rPr>
              <w:t>bankovní spojení</w:t>
            </w:r>
          </w:p>
        </w:tc>
        <w:tc>
          <w:tcPr>
            <w:tcW w:w="4015" w:type="pct"/>
          </w:tcPr>
          <w:p w:rsidR="002F449E" w:rsidRPr="00A949FA" w:rsidRDefault="002F449E" w:rsidP="00545256">
            <w:pPr>
              <w:ind w:left="350"/>
              <w:rPr>
                <w:rFonts w:cs="Arial"/>
              </w:rPr>
            </w:pPr>
            <w:proofErr w:type="spellStart"/>
            <w:r w:rsidRPr="00DF2420">
              <w:rPr>
                <w:rFonts w:cs="Arial"/>
              </w:rPr>
              <w:t>UniCredit</w:t>
            </w:r>
            <w:proofErr w:type="spellEnd"/>
            <w:r w:rsidRPr="00DF2420">
              <w:rPr>
                <w:rFonts w:cs="Arial"/>
              </w:rPr>
              <w:t xml:space="preserve"> Bank Czech Republic a.s.</w:t>
            </w:r>
            <w:r w:rsidRPr="00A949FA">
              <w:rPr>
                <w:rFonts w:cs="Arial"/>
              </w:rPr>
              <w:t>,</w:t>
            </w:r>
            <w:r>
              <w:rPr>
                <w:rFonts w:cs="Arial"/>
              </w:rPr>
              <w:t xml:space="preserve"> </w:t>
            </w:r>
            <w:proofErr w:type="spellStart"/>
            <w:r w:rsidR="00545256">
              <w:rPr>
                <w:rFonts w:cs="Arial"/>
              </w:rPr>
              <w:t>xxx</w:t>
            </w:r>
            <w:proofErr w:type="spellEnd"/>
            <w:r w:rsidRPr="00E66E38">
              <w:rPr>
                <w:rFonts w:cs="Arial"/>
              </w:rPr>
              <w:t>,</w:t>
            </w:r>
          </w:p>
        </w:tc>
      </w:tr>
      <w:tr w:rsidR="002F449E" w:rsidRPr="00A949FA" w:rsidTr="00274DB6">
        <w:tc>
          <w:tcPr>
            <w:tcW w:w="5000" w:type="pct"/>
            <w:gridSpan w:val="2"/>
          </w:tcPr>
          <w:p w:rsidR="002F449E" w:rsidRPr="00A949FA" w:rsidRDefault="002F449E" w:rsidP="00545256">
            <w:pPr>
              <w:rPr>
                <w:rFonts w:cs="Arial"/>
              </w:rPr>
            </w:pPr>
            <w:r w:rsidRPr="00A949FA">
              <w:rPr>
                <w:rFonts w:cs="Arial"/>
              </w:rPr>
              <w:t xml:space="preserve">adresa elektronické pošty: </w:t>
            </w:r>
            <w:proofErr w:type="spellStart"/>
            <w:r w:rsidR="00545256">
              <w:rPr>
                <w:rFonts w:cs="Arial"/>
              </w:rPr>
              <w:t>xxx</w:t>
            </w:r>
            <w:proofErr w:type="spellEnd"/>
            <w:r>
              <w:rPr>
                <w:rFonts w:cs="Arial"/>
              </w:rPr>
              <w:t>,</w:t>
            </w:r>
          </w:p>
        </w:tc>
      </w:tr>
    </w:tbl>
    <w:p w:rsidR="00197552" w:rsidRPr="00CA6B73" w:rsidRDefault="00831E6F" w:rsidP="00831E6F">
      <w:pPr>
        <w:rPr>
          <w:rFonts w:cs="Arial"/>
          <w:snapToGrid w:val="0"/>
          <w:color w:val="000000"/>
        </w:rPr>
      </w:pPr>
      <w:r>
        <w:rPr>
          <w:rFonts w:cs="Arial"/>
          <w:snapToGrid w:val="0"/>
          <w:color w:val="000000"/>
        </w:rPr>
        <w:t>(</w:t>
      </w:r>
      <w:r w:rsidRPr="00831E6F">
        <w:rPr>
          <w:rFonts w:cs="Arial"/>
          <w:snapToGrid w:val="0"/>
          <w:color w:val="000000"/>
        </w:rPr>
        <w:t xml:space="preserve">dále jen </w:t>
      </w:r>
      <w:r w:rsidRPr="00831E6F">
        <w:rPr>
          <w:rFonts w:cs="Arial"/>
          <w:b/>
          <w:snapToGrid w:val="0"/>
          <w:color w:val="000000"/>
        </w:rPr>
        <w:t>Účastník</w:t>
      </w:r>
      <w:r w:rsidRPr="00831E6F">
        <w:rPr>
          <w:rFonts w:cs="Arial"/>
          <w:snapToGrid w:val="0"/>
          <w:color w:val="000000"/>
        </w:rPr>
        <w:t>),</w:t>
      </w:r>
    </w:p>
    <w:p w:rsidR="00197552" w:rsidRPr="00CA6B73" w:rsidRDefault="00197552" w:rsidP="00197552">
      <w:pPr>
        <w:rPr>
          <w:rFonts w:cs="Arial"/>
          <w:b/>
          <w:snapToGrid w:val="0"/>
          <w:color w:val="000000"/>
        </w:rPr>
      </w:pPr>
      <w:r w:rsidRPr="00CA6B73">
        <w:rPr>
          <w:rFonts w:cs="Arial"/>
          <w:b/>
          <w:snapToGrid w:val="0"/>
          <w:color w:val="000000"/>
        </w:rPr>
        <w:t>na straně jedné,</w:t>
      </w:r>
    </w:p>
    <w:p w:rsidR="00197552" w:rsidRPr="00CA6B73" w:rsidRDefault="00197552" w:rsidP="00197552">
      <w:pPr>
        <w:rPr>
          <w:rFonts w:cs="Arial"/>
          <w:sz w:val="12"/>
        </w:rPr>
      </w:pPr>
    </w:p>
    <w:p w:rsidR="00197552" w:rsidRPr="00CA6B73" w:rsidRDefault="00197552" w:rsidP="00197552">
      <w:pPr>
        <w:rPr>
          <w:rFonts w:cs="Arial"/>
        </w:rPr>
      </w:pPr>
      <w:r w:rsidRPr="00CA6B73">
        <w:rPr>
          <w:rFonts w:cs="Arial"/>
        </w:rPr>
        <w:t>a</w:t>
      </w:r>
    </w:p>
    <w:p w:rsidR="00197552" w:rsidRPr="00CA6B73" w:rsidRDefault="00197552" w:rsidP="00197552">
      <w:pPr>
        <w:rPr>
          <w:rFonts w:cs="Arial"/>
          <w:sz w:val="12"/>
        </w:rPr>
      </w:pPr>
    </w:p>
    <w:tbl>
      <w:tblPr>
        <w:tblW w:w="5000" w:type="pct"/>
        <w:tblLook w:val="01E0" w:firstRow="1" w:lastRow="1" w:firstColumn="1" w:lastColumn="1" w:noHBand="0" w:noVBand="0"/>
      </w:tblPr>
      <w:tblGrid>
        <w:gridCol w:w="2008"/>
        <w:gridCol w:w="8186"/>
      </w:tblGrid>
      <w:tr w:rsidR="00734B6E" w:rsidRPr="00A949FA" w:rsidTr="00C74E4D">
        <w:trPr>
          <w:trHeight w:val="323"/>
        </w:trPr>
        <w:tc>
          <w:tcPr>
            <w:tcW w:w="5000" w:type="pct"/>
            <w:gridSpan w:val="2"/>
          </w:tcPr>
          <w:p w:rsidR="00734B6E" w:rsidRPr="00A949FA" w:rsidRDefault="00734B6E" w:rsidP="00C74E4D">
            <w:pPr>
              <w:rPr>
                <w:rFonts w:cs="Arial"/>
              </w:rPr>
            </w:pPr>
            <w:r w:rsidRPr="00A949FA">
              <w:rPr>
                <w:rFonts w:cs="Arial"/>
                <w:b/>
              </w:rPr>
              <w:t>STAPRO s. r. o.</w:t>
            </w:r>
          </w:p>
        </w:tc>
      </w:tr>
      <w:tr w:rsidR="00734B6E" w:rsidRPr="00A949FA" w:rsidTr="00C74E4D">
        <w:trPr>
          <w:trHeight w:val="338"/>
        </w:trPr>
        <w:tc>
          <w:tcPr>
            <w:tcW w:w="5000" w:type="pct"/>
            <w:gridSpan w:val="2"/>
          </w:tcPr>
          <w:p w:rsidR="00734B6E" w:rsidRPr="00A949FA" w:rsidRDefault="00734B6E" w:rsidP="00C74E4D">
            <w:pPr>
              <w:rPr>
                <w:rFonts w:cs="Arial"/>
              </w:rPr>
            </w:pPr>
            <w:r w:rsidRPr="00A949FA">
              <w:rPr>
                <w:rFonts w:cs="Arial"/>
              </w:rPr>
              <w:t>společnost zapsaná v obchodním rejstříku vedeném Krajským soudem v Hradci Králové, oddíl C vložka 148,</w:t>
            </w:r>
          </w:p>
        </w:tc>
      </w:tr>
      <w:tr w:rsidR="00734B6E" w:rsidRPr="00A949FA" w:rsidTr="00C74E4D">
        <w:tc>
          <w:tcPr>
            <w:tcW w:w="985" w:type="pct"/>
          </w:tcPr>
          <w:p w:rsidR="00734B6E" w:rsidRPr="00A949FA" w:rsidRDefault="00734B6E" w:rsidP="00C74E4D">
            <w:pPr>
              <w:rPr>
                <w:rFonts w:cs="Arial"/>
              </w:rPr>
            </w:pPr>
            <w:r w:rsidRPr="00A949FA">
              <w:rPr>
                <w:rFonts w:cs="Arial"/>
              </w:rPr>
              <w:t>se sídlem</w:t>
            </w:r>
          </w:p>
        </w:tc>
        <w:tc>
          <w:tcPr>
            <w:tcW w:w="4015" w:type="pct"/>
          </w:tcPr>
          <w:p w:rsidR="00734B6E" w:rsidRPr="00A949FA" w:rsidRDefault="00734B6E" w:rsidP="00C74E4D">
            <w:pPr>
              <w:ind w:left="350"/>
              <w:rPr>
                <w:rFonts w:cs="Arial"/>
              </w:rPr>
            </w:pPr>
            <w:r w:rsidRPr="00A949FA">
              <w:rPr>
                <w:rFonts w:cs="Arial"/>
              </w:rPr>
              <w:t>Pernštýnské náměstí 51, Staré Město, Pardubice, PSČ 530 02,</w:t>
            </w:r>
          </w:p>
        </w:tc>
      </w:tr>
      <w:tr w:rsidR="00734B6E" w:rsidRPr="00A949FA" w:rsidTr="00C74E4D">
        <w:tc>
          <w:tcPr>
            <w:tcW w:w="985" w:type="pct"/>
          </w:tcPr>
          <w:p w:rsidR="00734B6E" w:rsidRPr="00A949FA" w:rsidRDefault="00734B6E" w:rsidP="00C74E4D">
            <w:pPr>
              <w:rPr>
                <w:rFonts w:cs="Arial"/>
              </w:rPr>
            </w:pPr>
            <w:r w:rsidRPr="00A949FA">
              <w:rPr>
                <w:rFonts w:cs="Arial"/>
              </w:rPr>
              <w:t>zastoupená</w:t>
            </w:r>
          </w:p>
        </w:tc>
        <w:tc>
          <w:tcPr>
            <w:tcW w:w="4015" w:type="pct"/>
          </w:tcPr>
          <w:p w:rsidR="00734B6E" w:rsidRPr="00A949FA" w:rsidRDefault="00734B6E" w:rsidP="00C74E4D">
            <w:pPr>
              <w:ind w:left="350"/>
              <w:rPr>
                <w:rFonts w:cs="Arial"/>
              </w:rPr>
            </w:pPr>
            <w:r w:rsidRPr="00A949FA">
              <w:rPr>
                <w:rFonts w:cs="Arial"/>
              </w:rPr>
              <w:t xml:space="preserve">Ing. Leoš </w:t>
            </w:r>
            <w:proofErr w:type="spellStart"/>
            <w:r w:rsidRPr="00A949FA">
              <w:rPr>
                <w:rFonts w:cs="Arial"/>
              </w:rPr>
              <w:t>Raibr</w:t>
            </w:r>
            <w:proofErr w:type="spellEnd"/>
            <w:r w:rsidRPr="00A949FA">
              <w:rPr>
                <w:rFonts w:cs="Arial"/>
              </w:rPr>
              <w:t>, jednatel společnosti,</w:t>
            </w:r>
          </w:p>
        </w:tc>
      </w:tr>
      <w:tr w:rsidR="00734B6E" w:rsidRPr="00A949FA" w:rsidTr="00C74E4D">
        <w:tc>
          <w:tcPr>
            <w:tcW w:w="985" w:type="pct"/>
          </w:tcPr>
          <w:p w:rsidR="00734B6E" w:rsidRPr="00A949FA" w:rsidRDefault="00734B6E" w:rsidP="00C74E4D">
            <w:pPr>
              <w:rPr>
                <w:rFonts w:cs="Arial"/>
              </w:rPr>
            </w:pPr>
            <w:r w:rsidRPr="00A949FA">
              <w:rPr>
                <w:rFonts w:cs="Arial"/>
              </w:rPr>
              <w:t>IČ</w:t>
            </w:r>
          </w:p>
        </w:tc>
        <w:tc>
          <w:tcPr>
            <w:tcW w:w="4015" w:type="pct"/>
          </w:tcPr>
          <w:p w:rsidR="00734B6E" w:rsidRPr="00A949FA" w:rsidRDefault="00734B6E" w:rsidP="00C74E4D">
            <w:pPr>
              <w:ind w:left="350"/>
              <w:rPr>
                <w:rFonts w:cs="Arial"/>
              </w:rPr>
            </w:pPr>
            <w:r w:rsidRPr="00A949FA">
              <w:rPr>
                <w:rFonts w:cs="Arial"/>
              </w:rPr>
              <w:t>13583531,</w:t>
            </w:r>
          </w:p>
        </w:tc>
      </w:tr>
      <w:tr w:rsidR="00734B6E" w:rsidRPr="00A949FA" w:rsidTr="00C74E4D">
        <w:tc>
          <w:tcPr>
            <w:tcW w:w="985" w:type="pct"/>
          </w:tcPr>
          <w:p w:rsidR="00734B6E" w:rsidRPr="00A949FA" w:rsidRDefault="00734B6E" w:rsidP="00C74E4D">
            <w:pPr>
              <w:rPr>
                <w:rFonts w:cs="Arial"/>
              </w:rPr>
            </w:pPr>
            <w:r w:rsidRPr="00A949FA">
              <w:rPr>
                <w:rFonts w:cs="Arial"/>
              </w:rPr>
              <w:t>DIČ</w:t>
            </w:r>
          </w:p>
        </w:tc>
        <w:tc>
          <w:tcPr>
            <w:tcW w:w="4015" w:type="pct"/>
          </w:tcPr>
          <w:p w:rsidR="00734B6E" w:rsidRPr="00A949FA" w:rsidRDefault="00734B6E" w:rsidP="00C74E4D">
            <w:pPr>
              <w:ind w:left="350"/>
              <w:rPr>
                <w:rFonts w:cs="Arial"/>
              </w:rPr>
            </w:pPr>
            <w:r w:rsidRPr="00A949FA">
              <w:rPr>
                <w:rFonts w:cs="Arial"/>
              </w:rPr>
              <w:t>CZ13583531,</w:t>
            </w:r>
          </w:p>
        </w:tc>
      </w:tr>
      <w:tr w:rsidR="00734B6E" w:rsidRPr="00A949FA" w:rsidTr="00C74E4D">
        <w:tc>
          <w:tcPr>
            <w:tcW w:w="985" w:type="pct"/>
          </w:tcPr>
          <w:p w:rsidR="00734B6E" w:rsidRPr="00A949FA" w:rsidRDefault="00734B6E" w:rsidP="00C74E4D">
            <w:pPr>
              <w:rPr>
                <w:rFonts w:cs="Arial"/>
              </w:rPr>
            </w:pPr>
            <w:r w:rsidRPr="00A949FA">
              <w:rPr>
                <w:rFonts w:cs="Arial"/>
              </w:rPr>
              <w:t>DIČ</w:t>
            </w:r>
            <w:r>
              <w:rPr>
                <w:rFonts w:cs="Arial"/>
              </w:rPr>
              <w:t xml:space="preserve"> DPH</w:t>
            </w:r>
          </w:p>
        </w:tc>
        <w:tc>
          <w:tcPr>
            <w:tcW w:w="4015" w:type="pct"/>
          </w:tcPr>
          <w:p w:rsidR="00734B6E" w:rsidRPr="00A949FA" w:rsidRDefault="00734B6E" w:rsidP="00C74E4D">
            <w:pPr>
              <w:ind w:left="350"/>
              <w:rPr>
                <w:rFonts w:cs="Arial"/>
              </w:rPr>
            </w:pPr>
            <w:r>
              <w:t>CZ699004728</w:t>
            </w:r>
            <w:r w:rsidRPr="00A949FA">
              <w:rPr>
                <w:rFonts w:cs="Arial"/>
              </w:rPr>
              <w:t>,</w:t>
            </w:r>
          </w:p>
        </w:tc>
      </w:tr>
      <w:tr w:rsidR="00734B6E" w:rsidRPr="00A949FA" w:rsidTr="00C74E4D">
        <w:tc>
          <w:tcPr>
            <w:tcW w:w="985" w:type="pct"/>
          </w:tcPr>
          <w:p w:rsidR="00734B6E" w:rsidRPr="00A949FA" w:rsidRDefault="00734B6E" w:rsidP="00C74E4D">
            <w:pPr>
              <w:rPr>
                <w:rFonts w:cs="Arial"/>
              </w:rPr>
            </w:pPr>
            <w:r w:rsidRPr="00A949FA">
              <w:rPr>
                <w:rFonts w:cs="Arial"/>
              </w:rPr>
              <w:t>bankovní spojení</w:t>
            </w:r>
          </w:p>
        </w:tc>
        <w:tc>
          <w:tcPr>
            <w:tcW w:w="4015" w:type="pct"/>
          </w:tcPr>
          <w:p w:rsidR="00734B6E" w:rsidRPr="00A949FA" w:rsidRDefault="00515829" w:rsidP="00545256">
            <w:pPr>
              <w:ind w:left="350"/>
              <w:rPr>
                <w:rFonts w:cs="Arial"/>
              </w:rPr>
            </w:pPr>
            <w:r w:rsidRPr="00A949FA">
              <w:rPr>
                <w:rFonts w:cs="Arial"/>
              </w:rPr>
              <w:t>ČSOB</w:t>
            </w:r>
            <w:r>
              <w:rPr>
                <w:rFonts w:cs="Arial"/>
              </w:rPr>
              <w:t>, a. s.,</w:t>
            </w:r>
            <w:r w:rsidRPr="00A949FA">
              <w:rPr>
                <w:rFonts w:cs="Arial"/>
              </w:rPr>
              <w:t xml:space="preserve"> </w:t>
            </w:r>
            <w:proofErr w:type="spellStart"/>
            <w:proofErr w:type="gramStart"/>
            <w:r w:rsidR="00734B6E" w:rsidRPr="00A949FA">
              <w:rPr>
                <w:rFonts w:cs="Arial"/>
              </w:rPr>
              <w:t>č.ú</w:t>
            </w:r>
            <w:proofErr w:type="spellEnd"/>
            <w:r w:rsidR="00734B6E" w:rsidRPr="00A949FA">
              <w:rPr>
                <w:rFonts w:cs="Arial"/>
              </w:rPr>
              <w:t>.:</w:t>
            </w:r>
            <w:proofErr w:type="gramEnd"/>
            <w:r w:rsidR="00734B6E" w:rsidRPr="00A949FA">
              <w:rPr>
                <w:rFonts w:cs="Arial"/>
              </w:rPr>
              <w:t xml:space="preserve"> </w:t>
            </w:r>
            <w:proofErr w:type="spellStart"/>
            <w:r w:rsidR="00545256">
              <w:rPr>
                <w:rFonts w:cs="Arial"/>
              </w:rPr>
              <w:t>xxx</w:t>
            </w:r>
            <w:proofErr w:type="spellEnd"/>
            <w:r w:rsidR="00734B6E" w:rsidRPr="00A949FA">
              <w:rPr>
                <w:rFonts w:cs="Arial"/>
              </w:rPr>
              <w:t>,</w:t>
            </w:r>
          </w:p>
        </w:tc>
      </w:tr>
      <w:tr w:rsidR="00734B6E" w:rsidRPr="00A949FA" w:rsidTr="00C74E4D">
        <w:tc>
          <w:tcPr>
            <w:tcW w:w="5000" w:type="pct"/>
            <w:gridSpan w:val="2"/>
          </w:tcPr>
          <w:p w:rsidR="00734B6E" w:rsidRPr="00A949FA" w:rsidRDefault="00734B6E" w:rsidP="00545256">
            <w:pPr>
              <w:rPr>
                <w:rFonts w:cs="Arial"/>
              </w:rPr>
            </w:pPr>
            <w:r w:rsidRPr="00A949FA">
              <w:rPr>
                <w:rFonts w:cs="Arial"/>
              </w:rPr>
              <w:t xml:space="preserve">adresa elektronické pošty: </w:t>
            </w:r>
            <w:proofErr w:type="spellStart"/>
            <w:r w:rsidR="00545256">
              <w:rPr>
                <w:rFonts w:cs="Arial"/>
              </w:rPr>
              <w:t>xxx</w:t>
            </w:r>
            <w:proofErr w:type="spellEnd"/>
            <w:r w:rsidRPr="00A949FA">
              <w:rPr>
                <w:rFonts w:cs="Arial"/>
              </w:rPr>
              <w:t>,</w:t>
            </w:r>
          </w:p>
        </w:tc>
      </w:tr>
    </w:tbl>
    <w:p w:rsidR="00831E6F" w:rsidRPr="00831E6F" w:rsidRDefault="00831E6F" w:rsidP="00831E6F">
      <w:pPr>
        <w:rPr>
          <w:rFonts w:cs="Arial"/>
          <w:snapToGrid w:val="0"/>
          <w:color w:val="000000"/>
        </w:rPr>
      </w:pPr>
      <w:r w:rsidRPr="00831E6F">
        <w:rPr>
          <w:rFonts w:cs="Arial"/>
          <w:snapToGrid w:val="0"/>
          <w:color w:val="000000"/>
        </w:rPr>
        <w:t xml:space="preserve">(dále jen </w:t>
      </w:r>
      <w:r w:rsidRPr="00831E6F">
        <w:rPr>
          <w:rFonts w:cs="Arial"/>
          <w:b/>
          <w:snapToGrid w:val="0"/>
          <w:color w:val="000000"/>
        </w:rPr>
        <w:t>Poskytovatel</w:t>
      </w:r>
      <w:r w:rsidRPr="00831E6F">
        <w:rPr>
          <w:rFonts w:cs="Arial"/>
          <w:snapToGrid w:val="0"/>
          <w:color w:val="000000"/>
        </w:rPr>
        <w:t>),</w:t>
      </w:r>
    </w:p>
    <w:p w:rsidR="00831E6F" w:rsidRPr="00831E6F" w:rsidRDefault="00831E6F" w:rsidP="00831E6F">
      <w:pPr>
        <w:rPr>
          <w:rFonts w:cs="Arial"/>
          <w:b/>
          <w:snapToGrid w:val="0"/>
          <w:color w:val="000000"/>
        </w:rPr>
      </w:pPr>
      <w:r w:rsidRPr="00831E6F">
        <w:rPr>
          <w:rFonts w:cs="Arial"/>
          <w:b/>
          <w:snapToGrid w:val="0"/>
          <w:color w:val="000000"/>
        </w:rPr>
        <w:t xml:space="preserve">na straně </w:t>
      </w:r>
      <w:r>
        <w:rPr>
          <w:rFonts w:cs="Arial"/>
          <w:b/>
          <w:snapToGrid w:val="0"/>
          <w:color w:val="000000"/>
        </w:rPr>
        <w:t>druhé</w:t>
      </w:r>
      <w:r w:rsidRPr="00831E6F">
        <w:rPr>
          <w:rFonts w:cs="Arial"/>
          <w:b/>
          <w:snapToGrid w:val="0"/>
          <w:color w:val="000000"/>
        </w:rPr>
        <w:t xml:space="preserve">, </w:t>
      </w:r>
    </w:p>
    <w:p w:rsidR="00197552" w:rsidRDefault="00197552" w:rsidP="00197552"/>
    <w:p w:rsidR="00197552" w:rsidRDefault="00197552" w:rsidP="00197552">
      <w:r>
        <w:t xml:space="preserve">dále též </w:t>
      </w:r>
      <w:r w:rsidRPr="002B0C7C">
        <w:rPr>
          <w:b/>
        </w:rPr>
        <w:t>Smluvní strana</w:t>
      </w:r>
      <w:r>
        <w:t xml:space="preserve"> nebo společně </w:t>
      </w:r>
      <w:r w:rsidRPr="002B0C7C">
        <w:rPr>
          <w:b/>
        </w:rPr>
        <w:t>Smluvní strany</w:t>
      </w:r>
      <w:r>
        <w:t>,</w:t>
      </w:r>
    </w:p>
    <w:p w:rsidR="00197552" w:rsidRDefault="00197552" w:rsidP="00197552"/>
    <w:p w:rsidR="00197552" w:rsidRDefault="00831E6F" w:rsidP="00831E6F">
      <w:pPr>
        <w:spacing w:after="240"/>
      </w:pPr>
      <w:r w:rsidRPr="00831E6F">
        <w:t xml:space="preserve">uzavírají mezi sebou v souladu s ustanoveními § 2586 a násl. zákona č. 89/2012, občanského zákoníku (dále jen </w:t>
      </w:r>
      <w:proofErr w:type="spellStart"/>
      <w:r w:rsidRPr="00831E6F">
        <w:rPr>
          <w:b/>
        </w:rPr>
        <w:t>ObčZ</w:t>
      </w:r>
      <w:proofErr w:type="spellEnd"/>
      <w:r w:rsidRPr="00831E6F">
        <w:rPr>
          <w:b/>
        </w:rPr>
        <w:t>), smlouvu o poskytování služeb</w:t>
      </w:r>
      <w:r w:rsidRPr="00831E6F">
        <w:t xml:space="preserve"> a zároveň v souladu s ustanoveními § 2358 a násl. </w:t>
      </w:r>
      <w:proofErr w:type="spellStart"/>
      <w:r w:rsidRPr="00831E6F">
        <w:t>ObčZ</w:t>
      </w:r>
      <w:proofErr w:type="spellEnd"/>
      <w:r w:rsidRPr="00831E6F">
        <w:t xml:space="preserve"> </w:t>
      </w:r>
      <w:r w:rsidRPr="00831E6F">
        <w:rPr>
          <w:b/>
        </w:rPr>
        <w:t>licenční smlouvu</w:t>
      </w:r>
      <w:r w:rsidRPr="00831E6F">
        <w:t xml:space="preserve"> (dále jen </w:t>
      </w:r>
      <w:r w:rsidRPr="00831E6F">
        <w:rPr>
          <w:b/>
        </w:rPr>
        <w:t>Smlouva</w:t>
      </w:r>
      <w:r w:rsidRPr="00831E6F">
        <w:t>).</w:t>
      </w:r>
    </w:p>
    <w:p w:rsidR="00831E6F" w:rsidRPr="00831E6F" w:rsidRDefault="00831E6F" w:rsidP="00EC20F5">
      <w:pPr>
        <w:pStyle w:val="Odstavecseseznamem"/>
        <w:numPr>
          <w:ilvl w:val="0"/>
          <w:numId w:val="31"/>
        </w:numPr>
        <w:spacing w:after="120"/>
        <w:ind w:left="357"/>
        <w:contextualSpacing w:val="0"/>
      </w:pPr>
      <w:r w:rsidRPr="00831E6F">
        <w:rPr>
          <w:b/>
        </w:rPr>
        <w:t>Předmětem této Smlouvy</w:t>
      </w:r>
      <w:r w:rsidRPr="00831E6F">
        <w:t xml:space="preserve"> je závazek Poskytovatele instalovat, na Účastníkem určené a vyhovující zařízení, softwarové vybavení MISE (dále jen </w:t>
      </w:r>
      <w:r w:rsidRPr="00831E6F">
        <w:rPr>
          <w:b/>
        </w:rPr>
        <w:t>SW MISE</w:t>
      </w:r>
      <w:r w:rsidRPr="00831E6F">
        <w:t xml:space="preserve">), poskytovat Účastníkovi službu zabezpečeného přenosu dat distribuovanou Poskytovatelem pod obchodním označením MISE (dále v textu Smlouvy jen </w:t>
      </w:r>
      <w:r w:rsidRPr="00831E6F">
        <w:rPr>
          <w:b/>
        </w:rPr>
        <w:t>Služba MISE</w:t>
      </w:r>
      <w:r w:rsidRPr="00831E6F">
        <w:t xml:space="preserve">) </w:t>
      </w:r>
      <w:r>
        <w:br/>
      </w:r>
      <w:r w:rsidRPr="00831E6F">
        <w:t xml:space="preserve">za podmínek a v rozsahu specifikovaných v této Smlouvě a převést na Účastníka oprávnění k výkonu práva užití SW MISE jako autorskému dílu (dále jen </w:t>
      </w:r>
      <w:r w:rsidRPr="00831E6F">
        <w:rPr>
          <w:b/>
        </w:rPr>
        <w:t>Licence</w:t>
      </w:r>
      <w:r w:rsidRPr="00831E6F">
        <w:t>) ve sjednaném rozsahu a závazek Účastníka užívat Licenci a Službu MISE v souladu se smluvními podmínkami dle této Smlouvy a za instalaci a Licenci zaplatit dále sjednanou cenu a za Službu MISE platit po dobu užívání Služby MISE dále sjednanou cenu, a to dále sjednaným způsobem.</w:t>
      </w:r>
    </w:p>
    <w:p w:rsidR="0000155D" w:rsidRPr="0000155D" w:rsidRDefault="0000155D" w:rsidP="00EC20F5">
      <w:pPr>
        <w:pStyle w:val="Odstavecseseznamem"/>
        <w:numPr>
          <w:ilvl w:val="0"/>
          <w:numId w:val="31"/>
        </w:numPr>
        <w:spacing w:after="120"/>
        <w:ind w:left="357"/>
        <w:contextualSpacing w:val="0"/>
      </w:pPr>
      <w:r w:rsidRPr="0000155D">
        <w:t xml:space="preserve">Specifikace instalace, Licence a poskytování Služby MISE, jakož i práva a povinnosti smluvních stran, jsou sjednány </w:t>
      </w:r>
      <w:r w:rsidRPr="00734B6E">
        <w:rPr>
          <w:b/>
        </w:rPr>
        <w:t>v Příloze č. 1 Smlouvy - Podmínky poskytování Služby MISE</w:t>
      </w:r>
      <w:r w:rsidRPr="0000155D">
        <w:t>. V Příloze č. 1 bodu 1</w:t>
      </w:r>
      <w:r w:rsidR="00F14B92">
        <w:t>6</w:t>
      </w:r>
      <w:r w:rsidRPr="0000155D">
        <w:t>. jsou sjednány parametry zařízení Účastníka vyhovujícího SW MISE.</w:t>
      </w:r>
    </w:p>
    <w:p w:rsidR="0000155D" w:rsidRPr="0000155D" w:rsidRDefault="0000155D" w:rsidP="00EC20F5">
      <w:pPr>
        <w:pStyle w:val="Odstavecseseznamem"/>
        <w:numPr>
          <w:ilvl w:val="0"/>
          <w:numId w:val="31"/>
        </w:numPr>
        <w:spacing w:after="120"/>
        <w:ind w:left="357"/>
        <w:contextualSpacing w:val="0"/>
      </w:pPr>
      <w:r w:rsidRPr="0000155D">
        <w:t xml:space="preserve">Cena za instalaci, Licenci a poskytování Služby MISE je sjednána </w:t>
      </w:r>
      <w:r w:rsidRPr="00734B6E">
        <w:rPr>
          <w:b/>
        </w:rPr>
        <w:t xml:space="preserve">v Příloze č. </w:t>
      </w:r>
      <w:r w:rsidR="00106295">
        <w:rPr>
          <w:b/>
        </w:rPr>
        <w:t>3</w:t>
      </w:r>
      <w:r w:rsidRPr="00734B6E">
        <w:rPr>
          <w:b/>
        </w:rPr>
        <w:t xml:space="preserve"> Smlouvy – Ceník </w:t>
      </w:r>
      <w:r w:rsidR="00106295">
        <w:rPr>
          <w:b/>
        </w:rPr>
        <w:t>Služby</w:t>
      </w:r>
      <w:r w:rsidRPr="0000155D">
        <w:t>. Cena může být Poskytovatelem upravována každoročně v závislosti na výši inflace oficiálně vyhlášené Českým statistickým úřadem.</w:t>
      </w:r>
    </w:p>
    <w:p w:rsidR="0000155D" w:rsidRPr="0000155D" w:rsidRDefault="0000155D" w:rsidP="00EC20F5">
      <w:pPr>
        <w:pStyle w:val="Odstavecseseznamem"/>
        <w:numPr>
          <w:ilvl w:val="0"/>
          <w:numId w:val="31"/>
        </w:numPr>
        <w:spacing w:after="120"/>
        <w:ind w:left="357"/>
        <w:contextualSpacing w:val="0"/>
      </w:pPr>
      <w:r w:rsidRPr="0000155D">
        <w:t>Smluvní strany se zavazují dodržovat podmínky sjednané touto Smlouvou a prohlašují, že jim nejsou známy žádné skutečnosti, které by jim mohly bránit v řádném plnění této Smlouvy. Poskytovatel prohlašuje, že užíváním SW MISE nejsou porušována žádná práva třetí osoby.</w:t>
      </w:r>
    </w:p>
    <w:p w:rsidR="0000155D" w:rsidRPr="0000155D" w:rsidRDefault="0000155D" w:rsidP="00EC20F5">
      <w:pPr>
        <w:pStyle w:val="Odstavecseseznamem"/>
        <w:numPr>
          <w:ilvl w:val="0"/>
          <w:numId w:val="31"/>
        </w:numPr>
        <w:spacing w:after="120"/>
        <w:ind w:left="357"/>
        <w:contextualSpacing w:val="0"/>
      </w:pPr>
      <w:r w:rsidRPr="0000155D">
        <w:t xml:space="preserve">Smluvní strany výslovně sjednávají, že tuto Smlouvu, respekt. </w:t>
      </w:r>
      <w:proofErr w:type="gramStart"/>
      <w:r w:rsidRPr="0000155D">
        <w:t>její</w:t>
      </w:r>
      <w:proofErr w:type="gramEnd"/>
      <w:r w:rsidRPr="0000155D">
        <w:t xml:space="preserve"> obchodní podmínky sjednané v Příloze č. 1 (konkrétně: 1. Obsah Služby MISE, 5. Hlášení poruch nebo závad, 1</w:t>
      </w:r>
      <w:r w:rsidR="00106295">
        <w:t>3</w:t>
      </w:r>
      <w:r w:rsidRPr="0000155D">
        <w:t>. Podpora provozu Služby MISE, 1</w:t>
      </w:r>
      <w:r w:rsidR="00106295">
        <w:t>4</w:t>
      </w:r>
      <w:r w:rsidRPr="0000155D">
        <w:t>. Základní funkce, 1</w:t>
      </w:r>
      <w:r w:rsidR="00106295">
        <w:t>5</w:t>
      </w:r>
      <w:r w:rsidRPr="0000155D">
        <w:t xml:space="preserve">. Procesy přenosu dat) a Příloze č. </w:t>
      </w:r>
      <w:r w:rsidR="00106295">
        <w:t>3</w:t>
      </w:r>
      <w:r w:rsidRPr="0000155D">
        <w:t xml:space="preserve"> (</w:t>
      </w:r>
      <w:r w:rsidR="00106295">
        <w:t>Ceník služby</w:t>
      </w:r>
      <w:r w:rsidRPr="0000155D">
        <w:t xml:space="preserve">), je Poskytovatel oprávněn přiměřeně jednostranně měnit. Každá změna Smlouvy musí být ohlášena Uživateli písemně minimálně 21 dnů před </w:t>
      </w:r>
      <w:r w:rsidRPr="0000155D">
        <w:lastRenderedPageBreak/>
        <w:t xml:space="preserve">účinností takové změny. Uživatel je oprávněn odmítnout změnu písemným oznámením, které zároveň bude obsahovat výpověď ze Smlouvy. Výpovědní lhůta činí tři (3) měsíce a začíná běžet prvním dnem měsíce následujícího po doručení výpovědi druhé smluvní straně. Po dobu trvání účinků Smlouvy je Poskytovatel povinen zajišťovat Službu </w:t>
      </w:r>
      <w:r w:rsidR="00734B6E">
        <w:t>MISE</w:t>
      </w:r>
      <w:r w:rsidRPr="0000155D">
        <w:t xml:space="preserve"> za původně sjednaných podmínek.</w:t>
      </w:r>
    </w:p>
    <w:p w:rsidR="002B5521" w:rsidRDefault="007C0239" w:rsidP="00EC20F5">
      <w:pPr>
        <w:numPr>
          <w:ilvl w:val="0"/>
          <w:numId w:val="31"/>
        </w:numPr>
        <w:spacing w:after="60"/>
      </w:pPr>
      <w:r>
        <w:t>Účastník</w:t>
      </w:r>
      <w:r w:rsidR="002B5521" w:rsidRPr="005824D7">
        <w:t xml:space="preserve"> bere na vědomí a souhlasí s tím, že adresa elektronické pošty uvedená v Identifikačních údajích </w:t>
      </w:r>
      <w:r>
        <w:t>Účastníka</w:t>
      </w:r>
      <w:r w:rsidR="002B5521" w:rsidRPr="005824D7">
        <w:t xml:space="preserve"> anebo firemní adresa elektronické pošty zaměstnanců </w:t>
      </w:r>
      <w:r>
        <w:t>Účastníka</w:t>
      </w:r>
      <w:r w:rsidR="002B5521" w:rsidRPr="005824D7">
        <w:t xml:space="preserve"> sdělená </w:t>
      </w:r>
      <w:r>
        <w:t>Účastník</w:t>
      </w:r>
      <w:r w:rsidR="002B5521" w:rsidRPr="005824D7">
        <w:t xml:space="preserve">em Dodavateli bude Dodavatelem užívána za účelem zasílání oznámení a informací o školeních a setkáních uživatelů a správců informačních systémů Dodavatele a souvisejících informačních technologiích, zejména spravovaných podle Smlouvy, o jejich změnách, o změnách v legislativě, o nabídkách produktů atp. (dále jen Obchodní sdělení). </w:t>
      </w:r>
      <w:r>
        <w:t>Účastník</w:t>
      </w:r>
      <w:r w:rsidR="002B5521" w:rsidRPr="005824D7">
        <w:t xml:space="preserve"> dává souhlas k zasílání Obchodních sdělení. Tento souhlas může </w:t>
      </w:r>
      <w:r>
        <w:t>Účastník</w:t>
      </w:r>
      <w:r w:rsidR="002B5521" w:rsidRPr="005824D7">
        <w:t xml:space="preserve"> kdykoliv odvolat zprávou zaslanou na adresu elektronické pošty Dodavatele uvedenou v Identifikačních údajích. Pokud bude povinnost doručit </w:t>
      </w:r>
      <w:r>
        <w:t>Účastníkovi</w:t>
      </w:r>
      <w:r w:rsidR="002B5521" w:rsidRPr="005824D7">
        <w:t xml:space="preserve"> jakékoli oznámení anebo informaci součástí závazku Dodavatele podle této Smlouvy, zavazuje se </w:t>
      </w:r>
      <w:r>
        <w:t>Účastník</w:t>
      </w:r>
      <w:r w:rsidR="002B5521" w:rsidRPr="005824D7">
        <w:t xml:space="preserve"> v případě odvolání souhlasu s používáním elektronické pošty zaplatit náhradu nákladů vynaložených Dodavatelem na zajištění doručení oznámení anebo informace listovní zásilkou.</w:t>
      </w:r>
    </w:p>
    <w:p w:rsidR="0000155D" w:rsidRDefault="0000155D" w:rsidP="00EC20F5">
      <w:pPr>
        <w:numPr>
          <w:ilvl w:val="0"/>
          <w:numId w:val="31"/>
        </w:numPr>
        <w:spacing w:after="120"/>
        <w:ind w:left="357"/>
      </w:pPr>
      <w:r>
        <w:t>Tato Smlouva je vyhotovena ve dvou stejnopisech, z nichž po jednom stejnopisu obdrží každá ze smluvních stran. Součástí této Smlouvy jsou:</w:t>
      </w:r>
    </w:p>
    <w:p w:rsidR="0000155D" w:rsidRDefault="0000155D" w:rsidP="00EC20F5">
      <w:pPr>
        <w:numPr>
          <w:ilvl w:val="0"/>
          <w:numId w:val="34"/>
        </w:numPr>
        <w:ind w:left="709" w:hanging="283"/>
        <w:jc w:val="left"/>
        <w:rPr>
          <w:rFonts w:eastAsia="Calibri"/>
          <w:lang w:eastAsia="en-US"/>
        </w:rPr>
      </w:pPr>
      <w:r w:rsidRPr="00734B6E">
        <w:rPr>
          <w:rFonts w:eastAsia="Calibri"/>
          <w:lang w:eastAsia="en-US"/>
        </w:rPr>
        <w:t>Příloha č. 1 - Podmínky poskytování Služby MISE.</w:t>
      </w:r>
    </w:p>
    <w:p w:rsidR="004D072B" w:rsidRDefault="004D072B" w:rsidP="00EC20F5">
      <w:pPr>
        <w:numPr>
          <w:ilvl w:val="0"/>
          <w:numId w:val="34"/>
        </w:numPr>
        <w:ind w:left="709" w:hanging="283"/>
        <w:jc w:val="left"/>
        <w:rPr>
          <w:rFonts w:eastAsia="Calibri"/>
          <w:lang w:eastAsia="en-US"/>
        </w:rPr>
      </w:pPr>
      <w:r w:rsidRPr="004D072B">
        <w:rPr>
          <w:rFonts w:eastAsia="Calibri"/>
          <w:lang w:eastAsia="en-US"/>
        </w:rPr>
        <w:t xml:space="preserve">Příloha č. 2 – </w:t>
      </w:r>
      <w:r>
        <w:t>Smlouva o ochraně a zpracování osobních údajů</w:t>
      </w:r>
      <w:r w:rsidRPr="004D072B">
        <w:rPr>
          <w:rFonts w:eastAsia="Calibri"/>
          <w:lang w:eastAsia="en-US"/>
        </w:rPr>
        <w:t>.</w:t>
      </w:r>
    </w:p>
    <w:p w:rsidR="0000155D" w:rsidRPr="004D072B" w:rsidRDefault="0000155D" w:rsidP="00EC20F5">
      <w:pPr>
        <w:numPr>
          <w:ilvl w:val="0"/>
          <w:numId w:val="34"/>
        </w:numPr>
        <w:spacing w:after="120"/>
        <w:ind w:left="709" w:hanging="284"/>
        <w:jc w:val="left"/>
        <w:rPr>
          <w:rFonts w:eastAsia="Calibri"/>
          <w:lang w:eastAsia="en-US"/>
        </w:rPr>
      </w:pPr>
      <w:r w:rsidRPr="004D072B">
        <w:rPr>
          <w:rFonts w:eastAsia="Calibri"/>
          <w:lang w:eastAsia="en-US"/>
        </w:rPr>
        <w:t xml:space="preserve">Příloha č. </w:t>
      </w:r>
      <w:r w:rsidR="004D072B">
        <w:rPr>
          <w:rFonts w:eastAsia="Calibri"/>
          <w:lang w:eastAsia="en-US"/>
        </w:rPr>
        <w:t>3</w:t>
      </w:r>
      <w:r w:rsidRPr="004D072B">
        <w:rPr>
          <w:rFonts w:eastAsia="Calibri"/>
          <w:lang w:eastAsia="en-US"/>
        </w:rPr>
        <w:t xml:space="preserve"> – Ceník</w:t>
      </w:r>
      <w:r w:rsidR="00273BB8">
        <w:rPr>
          <w:rFonts w:eastAsia="Calibri"/>
          <w:lang w:eastAsia="en-US"/>
        </w:rPr>
        <w:t xml:space="preserve"> Služby</w:t>
      </w:r>
      <w:r w:rsidRPr="004D072B">
        <w:rPr>
          <w:rFonts w:eastAsia="Calibri"/>
          <w:lang w:eastAsia="en-US"/>
        </w:rPr>
        <w:t>.</w:t>
      </w:r>
    </w:p>
    <w:p w:rsidR="00197552" w:rsidRDefault="0000155D" w:rsidP="00EC20F5">
      <w:pPr>
        <w:numPr>
          <w:ilvl w:val="0"/>
          <w:numId w:val="31"/>
        </w:numPr>
        <w:spacing w:after="120"/>
        <w:ind w:left="357"/>
      </w:pPr>
      <w:r w:rsidRPr="0000155D">
        <w:t>Jakoukoliv změnu této Smlouvy je možné učinit pouze písemnou formou.</w:t>
      </w:r>
    </w:p>
    <w:p w:rsidR="0000155D" w:rsidRDefault="0000155D" w:rsidP="00EC20F5">
      <w:pPr>
        <w:numPr>
          <w:ilvl w:val="0"/>
          <w:numId w:val="31"/>
        </w:numPr>
        <w:spacing w:after="120"/>
        <w:ind w:left="357"/>
      </w:pPr>
      <w:r w:rsidRPr="0000155D">
        <w:t>Žádná smluvní strana není oprávněna postoupit právo nebo závazek vyplývající z této Smlouvy nebo žádnou jejich část, nebo jej zatížit právem třetí osoby, bez předchozího písemného souhlasu druhé smluvní strany.</w:t>
      </w:r>
    </w:p>
    <w:p w:rsidR="0000155D" w:rsidRPr="0000155D" w:rsidRDefault="0000155D" w:rsidP="00EC20F5">
      <w:pPr>
        <w:numPr>
          <w:ilvl w:val="0"/>
          <w:numId w:val="31"/>
        </w:numPr>
        <w:spacing w:after="120"/>
        <w:ind w:left="357"/>
      </w:pPr>
      <w:r w:rsidRPr="0000155D">
        <w:t>Smluvní strany potvrzují, že se seznámily s ustanoveními této Smlouvy, včetně Přílohy č. 1</w:t>
      </w:r>
      <w:r w:rsidR="00106295">
        <w:t>,</w:t>
      </w:r>
      <w:r w:rsidRPr="0000155D">
        <w:t xml:space="preserve"> Přílohy č. 2</w:t>
      </w:r>
      <w:r w:rsidR="00106295">
        <w:t xml:space="preserve">, Přílohy č. 3 </w:t>
      </w:r>
      <w:r w:rsidRPr="0000155D">
        <w:t>a že jim je znám význam jednotlivých ujednání a že tato Smlouva je výrazem jejich svobodné vůle. Smlouva nabývá platnosti a účinnosti dnem jejího podpisu smluvními stranami.</w:t>
      </w:r>
    </w:p>
    <w:p w:rsidR="00CB477C" w:rsidRDefault="00CB477C" w:rsidP="00FE05A4">
      <w:pPr>
        <w:pStyle w:val="Obsah"/>
      </w:pPr>
    </w:p>
    <w:tbl>
      <w:tblPr>
        <w:tblW w:w="9639" w:type="dxa"/>
        <w:tblInd w:w="354" w:type="dxa"/>
        <w:tblLayout w:type="fixed"/>
        <w:tblCellMar>
          <w:left w:w="70" w:type="dxa"/>
          <w:right w:w="70" w:type="dxa"/>
        </w:tblCellMar>
        <w:tblLook w:val="0000" w:firstRow="0" w:lastRow="0" w:firstColumn="0" w:lastColumn="0" w:noHBand="0" w:noVBand="0"/>
      </w:tblPr>
      <w:tblGrid>
        <w:gridCol w:w="850"/>
        <w:gridCol w:w="2694"/>
        <w:gridCol w:w="283"/>
        <w:gridCol w:w="1063"/>
        <w:gridCol w:w="780"/>
        <w:gridCol w:w="992"/>
        <w:gridCol w:w="2977"/>
      </w:tblGrid>
      <w:tr w:rsidR="00734B6E" w:rsidRPr="00A949FA" w:rsidTr="00C74E4D">
        <w:tc>
          <w:tcPr>
            <w:tcW w:w="4890" w:type="dxa"/>
            <w:gridSpan w:val="4"/>
          </w:tcPr>
          <w:p w:rsidR="00734B6E" w:rsidRPr="00A949FA" w:rsidRDefault="00734B6E" w:rsidP="00FA4744">
            <w:pPr>
              <w:jc w:val="center"/>
              <w:rPr>
                <w:rFonts w:cs="Arial"/>
              </w:rPr>
            </w:pPr>
            <w:r w:rsidRPr="00A949FA">
              <w:rPr>
                <w:rFonts w:cs="Arial"/>
              </w:rPr>
              <w:t xml:space="preserve">V Pardubicích dne </w:t>
            </w:r>
            <w:r w:rsidR="00FA4744">
              <w:rPr>
                <w:rFonts w:cs="Arial"/>
              </w:rPr>
              <w:t>21</w:t>
            </w:r>
            <w:r w:rsidR="007C0239" w:rsidRPr="00813B75">
              <w:rPr>
                <w:rFonts w:cs="Arial"/>
              </w:rPr>
              <w:t xml:space="preserve">. </w:t>
            </w:r>
            <w:r w:rsidR="00813B75" w:rsidRPr="00813B75">
              <w:rPr>
                <w:rFonts w:cs="Arial"/>
              </w:rPr>
              <w:t>1</w:t>
            </w:r>
            <w:r w:rsidR="007C0239" w:rsidRPr="00813B75">
              <w:rPr>
                <w:rFonts w:cs="Arial"/>
              </w:rPr>
              <w:t>. 201</w:t>
            </w:r>
            <w:r w:rsidR="00813B75" w:rsidRPr="00813B75">
              <w:rPr>
                <w:rFonts w:cs="Arial"/>
              </w:rPr>
              <w:t>9</w:t>
            </w:r>
          </w:p>
        </w:tc>
        <w:tc>
          <w:tcPr>
            <w:tcW w:w="4749" w:type="dxa"/>
            <w:gridSpan w:val="3"/>
          </w:tcPr>
          <w:p w:rsidR="00734B6E" w:rsidRPr="00A949FA" w:rsidRDefault="00734B6E" w:rsidP="00813B75">
            <w:pPr>
              <w:jc w:val="center"/>
              <w:rPr>
                <w:rFonts w:cs="Arial"/>
              </w:rPr>
            </w:pPr>
            <w:r w:rsidRPr="00A949FA">
              <w:rPr>
                <w:rFonts w:cs="Arial"/>
              </w:rPr>
              <w:t>V</w:t>
            </w:r>
            <w:r w:rsidR="00813B75">
              <w:rPr>
                <w:rFonts w:cs="Arial"/>
              </w:rPr>
              <w:t>e</w:t>
            </w:r>
            <w:r w:rsidRPr="00A949FA">
              <w:rPr>
                <w:rFonts w:cs="Arial"/>
              </w:rPr>
              <w:t xml:space="preserve"> </w:t>
            </w:r>
            <w:r w:rsidR="00813B75">
              <w:rPr>
                <w:rFonts w:cs="Arial"/>
              </w:rPr>
              <w:t>Vsetíně</w:t>
            </w:r>
            <w:r w:rsidRPr="00A949FA">
              <w:rPr>
                <w:rFonts w:cs="Arial"/>
              </w:rPr>
              <w:t xml:space="preserve"> dne </w:t>
            </w:r>
            <w:r w:rsidR="00FA4744">
              <w:rPr>
                <w:rFonts w:cs="Arial"/>
              </w:rPr>
              <w:t>21</w:t>
            </w:r>
            <w:r w:rsidR="007C0239" w:rsidRPr="00813B75">
              <w:rPr>
                <w:rFonts w:cs="Arial"/>
              </w:rPr>
              <w:t xml:space="preserve">. </w:t>
            </w:r>
            <w:r w:rsidR="00813B75" w:rsidRPr="00813B75">
              <w:rPr>
                <w:rFonts w:cs="Arial"/>
              </w:rPr>
              <w:t>1</w:t>
            </w:r>
            <w:r w:rsidR="007C0239" w:rsidRPr="00813B75">
              <w:rPr>
                <w:rFonts w:cs="Arial"/>
              </w:rPr>
              <w:t>. 2019</w:t>
            </w:r>
          </w:p>
        </w:tc>
      </w:tr>
      <w:tr w:rsidR="00734B6E" w:rsidRPr="00A949FA" w:rsidTr="00C74E4D">
        <w:trPr>
          <w:cantSplit/>
          <w:trHeight w:val="1522"/>
        </w:trPr>
        <w:tc>
          <w:tcPr>
            <w:tcW w:w="3544" w:type="dxa"/>
            <w:gridSpan w:val="2"/>
            <w:vAlign w:val="bottom"/>
          </w:tcPr>
          <w:p w:rsidR="00734B6E" w:rsidRPr="00A949FA" w:rsidRDefault="00734B6E" w:rsidP="00C74E4D">
            <w:pPr>
              <w:pStyle w:val="Zhlav"/>
              <w:tabs>
                <w:tab w:val="clear" w:pos="4536"/>
                <w:tab w:val="clear" w:pos="9072"/>
              </w:tabs>
              <w:ind w:right="-70"/>
              <w:rPr>
                <w:rFonts w:cs="Arial"/>
              </w:rPr>
            </w:pPr>
            <w:r w:rsidRPr="00A949FA">
              <w:rPr>
                <w:rFonts w:cs="Arial"/>
              </w:rPr>
              <w:t>Dodavatel: ……………</w:t>
            </w:r>
            <w:proofErr w:type="gramStart"/>
            <w:r w:rsidRPr="00A949FA">
              <w:rPr>
                <w:rFonts w:cs="Arial"/>
              </w:rPr>
              <w:t>…..…</w:t>
            </w:r>
            <w:proofErr w:type="gramEnd"/>
            <w:r w:rsidRPr="00A949FA">
              <w:rPr>
                <w:rFonts w:cs="Arial"/>
              </w:rPr>
              <w:t>…….…..</w:t>
            </w:r>
          </w:p>
        </w:tc>
        <w:tc>
          <w:tcPr>
            <w:tcW w:w="2126" w:type="dxa"/>
            <w:gridSpan w:val="3"/>
            <w:vAlign w:val="bottom"/>
          </w:tcPr>
          <w:p w:rsidR="00734B6E" w:rsidRPr="00A949FA" w:rsidRDefault="00734B6E" w:rsidP="00C74E4D">
            <w:pPr>
              <w:jc w:val="center"/>
              <w:rPr>
                <w:rFonts w:cs="Arial"/>
              </w:rPr>
            </w:pPr>
          </w:p>
        </w:tc>
        <w:tc>
          <w:tcPr>
            <w:tcW w:w="3969" w:type="dxa"/>
            <w:gridSpan w:val="2"/>
            <w:vAlign w:val="bottom"/>
          </w:tcPr>
          <w:p w:rsidR="00734B6E" w:rsidRPr="00A949FA" w:rsidRDefault="007C0239" w:rsidP="00C74E4D">
            <w:pPr>
              <w:pStyle w:val="Zhlav"/>
              <w:tabs>
                <w:tab w:val="clear" w:pos="4536"/>
                <w:tab w:val="clear" w:pos="9072"/>
              </w:tabs>
              <w:rPr>
                <w:rFonts w:cs="Arial"/>
              </w:rPr>
            </w:pPr>
            <w:r>
              <w:rPr>
                <w:rFonts w:cs="Arial"/>
              </w:rPr>
              <w:t>Účastník</w:t>
            </w:r>
            <w:r w:rsidR="00734B6E" w:rsidRPr="00A949FA">
              <w:rPr>
                <w:rFonts w:cs="Arial"/>
              </w:rPr>
              <w:t>: ….………….………………</w:t>
            </w:r>
            <w:proofErr w:type="gramStart"/>
            <w:r w:rsidR="00734B6E" w:rsidRPr="00A949FA">
              <w:rPr>
                <w:rFonts w:cs="Arial"/>
              </w:rPr>
              <w:t>…..</w:t>
            </w:r>
            <w:proofErr w:type="gramEnd"/>
          </w:p>
        </w:tc>
      </w:tr>
      <w:tr w:rsidR="00734B6E" w:rsidRPr="00A949FA" w:rsidTr="00C74E4D">
        <w:trPr>
          <w:cantSplit/>
          <w:trHeight w:val="238"/>
        </w:trPr>
        <w:tc>
          <w:tcPr>
            <w:tcW w:w="850" w:type="dxa"/>
          </w:tcPr>
          <w:p w:rsidR="00734B6E" w:rsidRPr="00A949FA" w:rsidRDefault="00734B6E" w:rsidP="00C74E4D">
            <w:pPr>
              <w:pStyle w:val="Zhlav"/>
              <w:tabs>
                <w:tab w:val="clear" w:pos="4536"/>
                <w:tab w:val="clear" w:pos="9072"/>
              </w:tabs>
              <w:jc w:val="right"/>
              <w:rPr>
                <w:rFonts w:cs="Arial"/>
              </w:rPr>
            </w:pPr>
            <w:r w:rsidRPr="00A949FA">
              <w:rPr>
                <w:rFonts w:cs="Arial"/>
              </w:rPr>
              <w:t xml:space="preserve"> </w:t>
            </w:r>
          </w:p>
        </w:tc>
        <w:tc>
          <w:tcPr>
            <w:tcW w:w="2977" w:type="dxa"/>
            <w:gridSpan w:val="2"/>
          </w:tcPr>
          <w:p w:rsidR="00734B6E" w:rsidRPr="00A949FA" w:rsidRDefault="00734B6E" w:rsidP="00C74E4D">
            <w:pPr>
              <w:pStyle w:val="Zhlav"/>
              <w:jc w:val="center"/>
              <w:rPr>
                <w:rFonts w:cs="Arial"/>
              </w:rPr>
            </w:pPr>
            <w:r w:rsidRPr="00A949FA">
              <w:rPr>
                <w:rFonts w:cs="Arial"/>
              </w:rPr>
              <w:t xml:space="preserve">Ing. Leoš </w:t>
            </w:r>
            <w:proofErr w:type="spellStart"/>
            <w:r w:rsidRPr="00A949FA">
              <w:rPr>
                <w:rFonts w:cs="Arial"/>
              </w:rPr>
              <w:t>Raibr</w:t>
            </w:r>
            <w:proofErr w:type="spellEnd"/>
          </w:p>
        </w:tc>
        <w:tc>
          <w:tcPr>
            <w:tcW w:w="2835" w:type="dxa"/>
            <w:gridSpan w:val="3"/>
          </w:tcPr>
          <w:p w:rsidR="00734B6E" w:rsidRPr="00A949FA" w:rsidRDefault="00734B6E" w:rsidP="00C74E4D">
            <w:pPr>
              <w:pStyle w:val="Zhlav"/>
              <w:jc w:val="right"/>
              <w:rPr>
                <w:rFonts w:cs="Arial"/>
              </w:rPr>
            </w:pPr>
          </w:p>
        </w:tc>
        <w:tc>
          <w:tcPr>
            <w:tcW w:w="2977" w:type="dxa"/>
          </w:tcPr>
          <w:p w:rsidR="00734B6E" w:rsidRPr="00A949FA" w:rsidRDefault="00813B75" w:rsidP="00C74E4D">
            <w:pPr>
              <w:pStyle w:val="Zhlav"/>
              <w:jc w:val="center"/>
              <w:rPr>
                <w:rFonts w:cs="Arial"/>
                <w:highlight w:val="cyan"/>
              </w:rPr>
            </w:pPr>
            <w:r>
              <w:t xml:space="preserve">Ing. VĚRA </w:t>
            </w:r>
            <w:proofErr w:type="gramStart"/>
            <w:r>
              <w:t>PROUSKOVÁ ,MBA</w:t>
            </w:r>
            <w:proofErr w:type="gramEnd"/>
          </w:p>
        </w:tc>
      </w:tr>
      <w:tr w:rsidR="00734B6E" w:rsidRPr="00A949FA" w:rsidTr="00C74E4D">
        <w:trPr>
          <w:cantSplit/>
          <w:trHeight w:val="238"/>
        </w:trPr>
        <w:tc>
          <w:tcPr>
            <w:tcW w:w="850" w:type="dxa"/>
          </w:tcPr>
          <w:p w:rsidR="00734B6E" w:rsidRPr="00A949FA" w:rsidRDefault="00734B6E" w:rsidP="00C74E4D">
            <w:pPr>
              <w:pStyle w:val="Zhlav"/>
              <w:tabs>
                <w:tab w:val="clear" w:pos="4536"/>
                <w:tab w:val="clear" w:pos="9072"/>
              </w:tabs>
              <w:jc w:val="right"/>
              <w:rPr>
                <w:rFonts w:cs="Arial"/>
              </w:rPr>
            </w:pPr>
          </w:p>
        </w:tc>
        <w:tc>
          <w:tcPr>
            <w:tcW w:w="2977" w:type="dxa"/>
            <w:gridSpan w:val="2"/>
          </w:tcPr>
          <w:p w:rsidR="00734B6E" w:rsidRPr="00A949FA" w:rsidRDefault="00734B6E" w:rsidP="00C74E4D">
            <w:pPr>
              <w:pStyle w:val="Zhlav"/>
              <w:tabs>
                <w:tab w:val="clear" w:pos="4536"/>
                <w:tab w:val="clear" w:pos="9072"/>
              </w:tabs>
              <w:jc w:val="center"/>
              <w:rPr>
                <w:rFonts w:cs="Arial"/>
              </w:rPr>
            </w:pPr>
            <w:r w:rsidRPr="00A949FA">
              <w:rPr>
                <w:rFonts w:cs="Arial"/>
              </w:rPr>
              <w:t xml:space="preserve">jednatel společnosti </w:t>
            </w:r>
          </w:p>
          <w:p w:rsidR="00734B6E" w:rsidRPr="00A949FA" w:rsidRDefault="00734B6E" w:rsidP="00C74E4D">
            <w:pPr>
              <w:pStyle w:val="Zhlav"/>
              <w:tabs>
                <w:tab w:val="clear" w:pos="4536"/>
                <w:tab w:val="clear" w:pos="9072"/>
              </w:tabs>
              <w:jc w:val="center"/>
              <w:rPr>
                <w:rFonts w:cs="Arial"/>
              </w:rPr>
            </w:pPr>
            <w:r w:rsidRPr="00A949FA">
              <w:rPr>
                <w:rFonts w:cs="Arial"/>
              </w:rPr>
              <w:t>STAPRO s. r. o.</w:t>
            </w:r>
          </w:p>
        </w:tc>
        <w:tc>
          <w:tcPr>
            <w:tcW w:w="2835" w:type="dxa"/>
            <w:gridSpan w:val="3"/>
          </w:tcPr>
          <w:p w:rsidR="00734B6E" w:rsidRPr="00A949FA" w:rsidRDefault="00734B6E" w:rsidP="00C74E4D">
            <w:pPr>
              <w:pStyle w:val="Zhlav"/>
              <w:tabs>
                <w:tab w:val="clear" w:pos="4536"/>
                <w:tab w:val="clear" w:pos="9072"/>
              </w:tabs>
              <w:jc w:val="right"/>
              <w:rPr>
                <w:rFonts w:cs="Arial"/>
              </w:rPr>
            </w:pPr>
          </w:p>
        </w:tc>
        <w:tc>
          <w:tcPr>
            <w:tcW w:w="2977" w:type="dxa"/>
          </w:tcPr>
          <w:p w:rsidR="00813B75" w:rsidRDefault="00813B75" w:rsidP="00C74E4D">
            <w:pPr>
              <w:pStyle w:val="Zhlav"/>
              <w:tabs>
                <w:tab w:val="clear" w:pos="4536"/>
                <w:tab w:val="clear" w:pos="9072"/>
              </w:tabs>
              <w:jc w:val="center"/>
              <w:rPr>
                <w:rFonts w:cs="Arial"/>
                <w:highlight w:val="cyan"/>
              </w:rPr>
            </w:pPr>
            <w:r w:rsidRPr="00BB3743">
              <w:rPr>
                <w:rFonts w:ascii="Calibri" w:hAnsi="Calibri" w:cs="Calibri"/>
                <w:bCs/>
                <w:sz w:val="22"/>
                <w:szCs w:val="22"/>
              </w:rPr>
              <w:t xml:space="preserve">místopředsedkyně </w:t>
            </w:r>
            <w:r w:rsidRPr="00E66E38">
              <w:rPr>
                <w:rFonts w:ascii="Calibri" w:hAnsi="Calibri" w:cs="Calibri"/>
                <w:bCs/>
                <w:sz w:val="22"/>
                <w:szCs w:val="22"/>
              </w:rPr>
              <w:t>představenstva</w:t>
            </w:r>
            <w:r w:rsidRPr="00A949FA">
              <w:rPr>
                <w:rFonts w:cs="Arial"/>
                <w:highlight w:val="cyan"/>
              </w:rPr>
              <w:t xml:space="preserve"> </w:t>
            </w:r>
          </w:p>
          <w:p w:rsidR="00734B6E" w:rsidRPr="00813B75" w:rsidRDefault="00813B75" w:rsidP="00C74E4D">
            <w:pPr>
              <w:pStyle w:val="Zhlav"/>
              <w:tabs>
                <w:tab w:val="clear" w:pos="4536"/>
                <w:tab w:val="clear" w:pos="9072"/>
              </w:tabs>
              <w:jc w:val="center"/>
              <w:rPr>
                <w:rFonts w:cs="Arial"/>
                <w:b/>
                <w:highlight w:val="cyan"/>
              </w:rPr>
            </w:pPr>
            <w:r w:rsidRPr="00813B75">
              <w:rPr>
                <w:rStyle w:val="Siln"/>
                <w:b w:val="0"/>
              </w:rPr>
              <w:t>Vsetínská nemocnice a.s.</w:t>
            </w:r>
          </w:p>
        </w:tc>
      </w:tr>
      <w:tr w:rsidR="00734B6E" w:rsidRPr="00A949FA" w:rsidTr="00C74E4D">
        <w:trPr>
          <w:cantSplit/>
          <w:trHeight w:val="1257"/>
        </w:trPr>
        <w:tc>
          <w:tcPr>
            <w:tcW w:w="850" w:type="dxa"/>
          </w:tcPr>
          <w:p w:rsidR="00734B6E" w:rsidRPr="00A949FA" w:rsidRDefault="00734B6E" w:rsidP="00C74E4D">
            <w:pPr>
              <w:pStyle w:val="Zhlav"/>
              <w:tabs>
                <w:tab w:val="clear" w:pos="4536"/>
                <w:tab w:val="clear" w:pos="9072"/>
              </w:tabs>
              <w:jc w:val="right"/>
              <w:rPr>
                <w:rFonts w:cs="Arial"/>
              </w:rPr>
            </w:pPr>
          </w:p>
        </w:tc>
        <w:tc>
          <w:tcPr>
            <w:tcW w:w="2977" w:type="dxa"/>
            <w:gridSpan w:val="2"/>
          </w:tcPr>
          <w:p w:rsidR="00734B6E" w:rsidRPr="00A949FA" w:rsidRDefault="00734B6E" w:rsidP="00C74E4D">
            <w:pPr>
              <w:pStyle w:val="Zhlav"/>
              <w:tabs>
                <w:tab w:val="clear" w:pos="4536"/>
                <w:tab w:val="clear" w:pos="9072"/>
              </w:tabs>
              <w:jc w:val="center"/>
              <w:rPr>
                <w:rFonts w:cs="Arial"/>
              </w:rPr>
            </w:pPr>
          </w:p>
        </w:tc>
        <w:tc>
          <w:tcPr>
            <w:tcW w:w="2835" w:type="dxa"/>
            <w:gridSpan w:val="3"/>
          </w:tcPr>
          <w:p w:rsidR="00734B6E" w:rsidRPr="00A949FA" w:rsidRDefault="00734B6E" w:rsidP="00C74E4D">
            <w:pPr>
              <w:pStyle w:val="Zhlav"/>
              <w:tabs>
                <w:tab w:val="clear" w:pos="4536"/>
                <w:tab w:val="clear" w:pos="9072"/>
              </w:tabs>
              <w:jc w:val="right"/>
              <w:rPr>
                <w:rFonts w:cs="Arial"/>
              </w:rPr>
            </w:pPr>
          </w:p>
        </w:tc>
        <w:tc>
          <w:tcPr>
            <w:tcW w:w="2977" w:type="dxa"/>
            <w:vAlign w:val="bottom"/>
          </w:tcPr>
          <w:p w:rsidR="00734B6E" w:rsidRPr="00A949FA" w:rsidRDefault="00734B6E" w:rsidP="00C74E4D">
            <w:pPr>
              <w:pStyle w:val="Zhlav"/>
              <w:tabs>
                <w:tab w:val="clear" w:pos="4536"/>
                <w:tab w:val="clear" w:pos="9072"/>
              </w:tabs>
              <w:jc w:val="center"/>
              <w:rPr>
                <w:rFonts w:cs="Arial"/>
                <w:highlight w:val="cyan"/>
              </w:rPr>
            </w:pPr>
          </w:p>
        </w:tc>
      </w:tr>
      <w:tr w:rsidR="00734B6E" w:rsidRPr="00A949FA" w:rsidTr="00C74E4D">
        <w:trPr>
          <w:cantSplit/>
          <w:trHeight w:val="266"/>
        </w:trPr>
        <w:tc>
          <w:tcPr>
            <w:tcW w:w="850" w:type="dxa"/>
          </w:tcPr>
          <w:p w:rsidR="00734B6E" w:rsidRPr="00A949FA" w:rsidRDefault="00734B6E" w:rsidP="00C74E4D">
            <w:pPr>
              <w:pStyle w:val="Zhlav"/>
              <w:tabs>
                <w:tab w:val="clear" w:pos="4536"/>
                <w:tab w:val="clear" w:pos="9072"/>
              </w:tabs>
              <w:jc w:val="right"/>
              <w:rPr>
                <w:rFonts w:cs="Arial"/>
              </w:rPr>
            </w:pPr>
          </w:p>
        </w:tc>
        <w:tc>
          <w:tcPr>
            <w:tcW w:w="2977" w:type="dxa"/>
            <w:gridSpan w:val="2"/>
          </w:tcPr>
          <w:p w:rsidR="00734B6E" w:rsidRPr="00A949FA" w:rsidRDefault="00734B6E" w:rsidP="00C74E4D">
            <w:pPr>
              <w:pStyle w:val="Zhlav"/>
              <w:tabs>
                <w:tab w:val="clear" w:pos="4536"/>
                <w:tab w:val="clear" w:pos="9072"/>
              </w:tabs>
              <w:jc w:val="center"/>
              <w:rPr>
                <w:rFonts w:cs="Arial"/>
              </w:rPr>
            </w:pPr>
          </w:p>
        </w:tc>
        <w:tc>
          <w:tcPr>
            <w:tcW w:w="2835" w:type="dxa"/>
            <w:gridSpan w:val="3"/>
          </w:tcPr>
          <w:p w:rsidR="00734B6E" w:rsidRPr="00A949FA" w:rsidRDefault="00734B6E" w:rsidP="00C74E4D">
            <w:pPr>
              <w:pStyle w:val="Zhlav"/>
              <w:tabs>
                <w:tab w:val="clear" w:pos="4536"/>
                <w:tab w:val="clear" w:pos="9072"/>
              </w:tabs>
              <w:jc w:val="right"/>
              <w:rPr>
                <w:rFonts w:cs="Arial"/>
              </w:rPr>
            </w:pPr>
          </w:p>
        </w:tc>
        <w:tc>
          <w:tcPr>
            <w:tcW w:w="2977" w:type="dxa"/>
          </w:tcPr>
          <w:p w:rsidR="00734B6E" w:rsidRPr="00A949FA" w:rsidRDefault="00734B6E" w:rsidP="00C74E4D">
            <w:pPr>
              <w:pStyle w:val="Zhlav"/>
              <w:tabs>
                <w:tab w:val="clear" w:pos="4536"/>
                <w:tab w:val="clear" w:pos="9072"/>
              </w:tabs>
              <w:jc w:val="center"/>
              <w:rPr>
                <w:rFonts w:cs="Arial"/>
                <w:highlight w:val="cyan"/>
              </w:rPr>
            </w:pPr>
          </w:p>
        </w:tc>
      </w:tr>
      <w:tr w:rsidR="00734B6E" w:rsidRPr="00A949FA" w:rsidTr="00C74E4D">
        <w:trPr>
          <w:cantSplit/>
          <w:trHeight w:val="238"/>
        </w:trPr>
        <w:tc>
          <w:tcPr>
            <w:tcW w:w="850" w:type="dxa"/>
          </w:tcPr>
          <w:p w:rsidR="00734B6E" w:rsidRPr="00A949FA" w:rsidRDefault="00734B6E" w:rsidP="00C74E4D">
            <w:pPr>
              <w:pStyle w:val="Zhlav"/>
              <w:tabs>
                <w:tab w:val="clear" w:pos="4536"/>
                <w:tab w:val="clear" w:pos="9072"/>
              </w:tabs>
              <w:jc w:val="right"/>
              <w:rPr>
                <w:rFonts w:cs="Arial"/>
              </w:rPr>
            </w:pPr>
          </w:p>
        </w:tc>
        <w:tc>
          <w:tcPr>
            <w:tcW w:w="2977" w:type="dxa"/>
            <w:gridSpan w:val="2"/>
          </w:tcPr>
          <w:p w:rsidR="00734B6E" w:rsidRPr="00A949FA" w:rsidRDefault="00734B6E" w:rsidP="00C74E4D">
            <w:pPr>
              <w:pStyle w:val="Zhlav"/>
              <w:tabs>
                <w:tab w:val="clear" w:pos="4536"/>
                <w:tab w:val="clear" w:pos="9072"/>
              </w:tabs>
              <w:jc w:val="center"/>
              <w:rPr>
                <w:rFonts w:cs="Arial"/>
              </w:rPr>
            </w:pPr>
          </w:p>
        </w:tc>
        <w:tc>
          <w:tcPr>
            <w:tcW w:w="2835" w:type="dxa"/>
            <w:gridSpan w:val="3"/>
          </w:tcPr>
          <w:p w:rsidR="00734B6E" w:rsidRPr="00A949FA" w:rsidRDefault="00734B6E" w:rsidP="00C74E4D">
            <w:pPr>
              <w:pStyle w:val="Zhlav"/>
              <w:tabs>
                <w:tab w:val="clear" w:pos="4536"/>
                <w:tab w:val="clear" w:pos="9072"/>
              </w:tabs>
              <w:jc w:val="right"/>
              <w:rPr>
                <w:rFonts w:cs="Arial"/>
              </w:rPr>
            </w:pPr>
          </w:p>
        </w:tc>
        <w:tc>
          <w:tcPr>
            <w:tcW w:w="2977" w:type="dxa"/>
          </w:tcPr>
          <w:p w:rsidR="00734B6E" w:rsidRPr="00A949FA" w:rsidRDefault="00734B6E" w:rsidP="00C74E4D">
            <w:pPr>
              <w:pStyle w:val="Zhlav"/>
              <w:tabs>
                <w:tab w:val="clear" w:pos="4536"/>
                <w:tab w:val="clear" w:pos="9072"/>
              </w:tabs>
              <w:jc w:val="center"/>
              <w:rPr>
                <w:rFonts w:cs="Arial"/>
                <w:highlight w:val="cyan"/>
              </w:rPr>
            </w:pPr>
          </w:p>
        </w:tc>
      </w:tr>
    </w:tbl>
    <w:p w:rsidR="00CB477C" w:rsidRDefault="00CB477C" w:rsidP="00FE05A4">
      <w:pPr>
        <w:pStyle w:val="Obsah"/>
      </w:pPr>
    </w:p>
    <w:p w:rsidR="00734B6E" w:rsidRDefault="00197552" w:rsidP="00ED77F4">
      <w:pPr>
        <w:sectPr w:rsidR="00734B6E" w:rsidSect="008C0E62">
          <w:headerReference w:type="default" r:id="rId12"/>
          <w:footerReference w:type="default" r:id="rId13"/>
          <w:pgSz w:w="11906" w:h="16838" w:code="9"/>
          <w:pgMar w:top="678" w:right="964" w:bottom="851" w:left="964" w:header="850" w:footer="567" w:gutter="0"/>
          <w:pgNumType w:start="1"/>
          <w:cols w:space="708"/>
          <w:docGrid w:linePitch="272"/>
        </w:sectPr>
      </w:pPr>
      <w:r>
        <w:t> </w:t>
      </w:r>
    </w:p>
    <w:p w:rsidR="00EB715B" w:rsidRPr="00ED4ED4" w:rsidRDefault="00CB477C" w:rsidP="00ED4ED4">
      <w:pPr>
        <w:ind w:firstLine="284"/>
        <w:rPr>
          <w:rFonts w:ascii="Signika" w:hAnsi="Signika"/>
          <w:b/>
          <w:color w:val="0070C0"/>
          <w:sz w:val="28"/>
          <w:szCs w:val="28"/>
        </w:rPr>
      </w:pPr>
      <w:r w:rsidRPr="00E1012D">
        <w:rPr>
          <w:rFonts w:ascii="Signika" w:hAnsi="Signika"/>
          <w:b/>
          <w:color w:val="0070C0"/>
          <w:sz w:val="28"/>
          <w:szCs w:val="28"/>
        </w:rPr>
        <w:lastRenderedPageBreak/>
        <w:t>Příloha</w:t>
      </w:r>
      <w:r w:rsidR="00ED4ED4">
        <w:rPr>
          <w:rFonts w:ascii="Signika" w:hAnsi="Signika"/>
          <w:b/>
          <w:color w:val="0070C0"/>
          <w:sz w:val="28"/>
          <w:szCs w:val="28"/>
        </w:rPr>
        <w:t xml:space="preserve"> č. 1 - </w:t>
      </w:r>
      <w:bookmarkStart w:id="0" w:name="_Toc431745740"/>
      <w:bookmarkStart w:id="1" w:name="_Toc433611535"/>
      <w:r w:rsidRPr="00ED4ED4">
        <w:rPr>
          <w:rFonts w:ascii="Signika" w:hAnsi="Signika"/>
          <w:b/>
          <w:color w:val="0070C0"/>
          <w:sz w:val="28"/>
          <w:szCs w:val="28"/>
        </w:rPr>
        <w:t xml:space="preserve"> </w:t>
      </w:r>
      <w:bookmarkEnd w:id="0"/>
      <w:bookmarkEnd w:id="1"/>
      <w:r w:rsidR="0000155D" w:rsidRPr="00ED4ED4">
        <w:rPr>
          <w:rFonts w:ascii="Signika" w:hAnsi="Signika"/>
          <w:b/>
          <w:color w:val="0070C0"/>
          <w:sz w:val="28"/>
          <w:szCs w:val="28"/>
        </w:rPr>
        <w:t>Podmínky poskytování Služby MISE</w:t>
      </w:r>
    </w:p>
    <w:p w:rsidR="0000155D" w:rsidRPr="0000155D" w:rsidRDefault="0000155D" w:rsidP="00EC20F5">
      <w:pPr>
        <w:keepNext/>
        <w:numPr>
          <w:ilvl w:val="0"/>
          <w:numId w:val="33"/>
        </w:numPr>
        <w:tabs>
          <w:tab w:val="num" w:pos="480"/>
        </w:tabs>
        <w:spacing w:before="240" w:after="60"/>
        <w:ind w:left="357" w:hanging="357"/>
        <w:jc w:val="left"/>
        <w:outlineLvl w:val="0"/>
        <w:rPr>
          <w:rFonts w:cs="Arial"/>
          <w:b/>
          <w:bCs/>
          <w:kern w:val="32"/>
        </w:rPr>
      </w:pPr>
      <w:r w:rsidRPr="0000155D">
        <w:rPr>
          <w:rFonts w:cs="Arial"/>
          <w:b/>
          <w:bCs/>
          <w:kern w:val="32"/>
        </w:rPr>
        <w:t>Obsah Služby MISE</w:t>
      </w:r>
    </w:p>
    <w:p w:rsidR="0000155D" w:rsidRPr="0000155D" w:rsidRDefault="0000155D" w:rsidP="006B34B0">
      <w:pPr>
        <w:rPr>
          <w:rFonts w:cs="Arial"/>
          <w:iCs/>
        </w:rPr>
      </w:pPr>
      <w:r w:rsidRPr="0000155D">
        <w:rPr>
          <w:rFonts w:cs="Arial"/>
          <w:iCs/>
        </w:rPr>
        <w:t>Poskytování Služby MISE zahrnuje tyto činnosti zajišťované Poskytovatelem:</w:t>
      </w:r>
    </w:p>
    <w:p w:rsidR="0000155D" w:rsidRP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Zřízení Služby MISE</w:t>
      </w:r>
    </w:p>
    <w:p w:rsidR="0000155D" w:rsidRPr="0000155D" w:rsidRDefault="0000155D" w:rsidP="006B34B0">
      <w:pPr>
        <w:rPr>
          <w:rFonts w:cs="Arial"/>
        </w:rPr>
      </w:pPr>
      <w:r w:rsidRPr="0000155D">
        <w:rPr>
          <w:rFonts w:cs="Arial"/>
        </w:rPr>
        <w:t>Zřízení Služby MISE, instalace klientského SW MISE a nastavení parametrů Služby MISE je podmíněno tím, že Účastník:</w:t>
      </w:r>
    </w:p>
    <w:p w:rsidR="0000155D" w:rsidRPr="0000155D" w:rsidRDefault="0000155D" w:rsidP="00EC20F5">
      <w:pPr>
        <w:numPr>
          <w:ilvl w:val="0"/>
          <w:numId w:val="34"/>
        </w:numPr>
        <w:ind w:left="709" w:hanging="283"/>
        <w:rPr>
          <w:rFonts w:cs="Arial"/>
        </w:rPr>
      </w:pPr>
      <w:r w:rsidRPr="0000155D">
        <w:rPr>
          <w:rFonts w:eastAsia="Calibri"/>
          <w:lang w:eastAsia="en-US"/>
        </w:rPr>
        <w:t>přesně</w:t>
      </w:r>
      <w:r w:rsidRPr="0000155D">
        <w:rPr>
          <w:rFonts w:cs="Arial"/>
        </w:rPr>
        <w:t xml:space="preserve"> a definitivně určil lokalitu Účastníka a podklady pro zajištění potřebných formalit a vystavení potřebných certifikátů</w:t>
      </w:r>
      <w:r w:rsidR="003B625F" w:rsidRPr="003B625F">
        <w:rPr>
          <w:rFonts w:cs="Arial"/>
        </w:rPr>
        <w:t xml:space="preserve"> </w:t>
      </w:r>
      <w:r w:rsidR="003B625F">
        <w:rPr>
          <w:rFonts w:cs="Arial"/>
        </w:rPr>
        <w:t xml:space="preserve">a </w:t>
      </w:r>
      <w:r w:rsidR="003B625F" w:rsidRPr="0000155D">
        <w:rPr>
          <w:rFonts w:cs="Arial"/>
        </w:rPr>
        <w:t>klíčů</w:t>
      </w:r>
      <w:r w:rsidRPr="0000155D">
        <w:rPr>
          <w:rFonts w:cs="Arial"/>
        </w:rPr>
        <w:t>;</w:t>
      </w:r>
    </w:p>
    <w:p w:rsidR="0000155D" w:rsidRPr="0000155D" w:rsidRDefault="0000155D" w:rsidP="00EC20F5">
      <w:pPr>
        <w:numPr>
          <w:ilvl w:val="0"/>
          <w:numId w:val="34"/>
        </w:numPr>
        <w:ind w:left="709" w:hanging="283"/>
        <w:rPr>
          <w:rFonts w:cs="Arial"/>
        </w:rPr>
      </w:pPr>
      <w:r w:rsidRPr="0000155D">
        <w:rPr>
          <w:rFonts w:eastAsia="Calibri"/>
          <w:lang w:eastAsia="en-US"/>
        </w:rPr>
        <w:t>zajistil</w:t>
      </w:r>
      <w:r w:rsidRPr="0000155D">
        <w:rPr>
          <w:rFonts w:cs="Arial"/>
        </w:rPr>
        <w:t xml:space="preserve"> technický stav svého zařízení podle požadavků Služby MISE</w:t>
      </w:r>
      <w:r w:rsidR="007C0239">
        <w:rPr>
          <w:rFonts w:cs="Arial"/>
        </w:rPr>
        <w:t>,</w:t>
      </w:r>
      <w:r w:rsidRPr="0000155D">
        <w:rPr>
          <w:rFonts w:cs="Arial"/>
        </w:rPr>
        <w:t xml:space="preserve"> viz bod 1</w:t>
      </w:r>
      <w:r w:rsidR="00C74E4D">
        <w:rPr>
          <w:rFonts w:cs="Arial"/>
        </w:rPr>
        <w:t>6</w:t>
      </w:r>
      <w:r w:rsidRPr="0000155D">
        <w:rPr>
          <w:rFonts w:cs="Arial"/>
        </w:rPr>
        <w:t>.</w:t>
      </w:r>
    </w:p>
    <w:p w:rsidR="0000155D" w:rsidRPr="0000155D" w:rsidRDefault="0000155D" w:rsidP="00EC20F5">
      <w:pPr>
        <w:numPr>
          <w:ilvl w:val="0"/>
          <w:numId w:val="34"/>
        </w:numPr>
        <w:ind w:left="709" w:hanging="283"/>
        <w:rPr>
          <w:rFonts w:cs="Arial"/>
        </w:rPr>
      </w:pPr>
      <w:r w:rsidRPr="0000155D">
        <w:rPr>
          <w:rFonts w:eastAsia="Calibri"/>
          <w:lang w:eastAsia="en-US"/>
        </w:rPr>
        <w:t>zajistil</w:t>
      </w:r>
      <w:r w:rsidRPr="0000155D">
        <w:rPr>
          <w:rFonts w:cs="Arial"/>
        </w:rPr>
        <w:t xml:space="preserve"> prostředí pro instalaci Služby MISE podle podmínek uvedených v tomto článku;</w:t>
      </w:r>
    </w:p>
    <w:p w:rsidR="0000155D" w:rsidRPr="0000155D" w:rsidRDefault="0000155D" w:rsidP="006B34B0">
      <w:pPr>
        <w:rPr>
          <w:rFonts w:cs="Arial"/>
        </w:rPr>
      </w:pPr>
      <w:r w:rsidRPr="0000155D">
        <w:rPr>
          <w:rFonts w:cs="Arial"/>
        </w:rPr>
        <w:t xml:space="preserve">Poskytovatel zprovozní Službu MISE po instalaci klientského SW MISE u Účastníka. </w:t>
      </w:r>
    </w:p>
    <w:p w:rsidR="0000155D" w:rsidRPr="0000155D" w:rsidRDefault="0000155D" w:rsidP="006B34B0">
      <w:pPr>
        <w:rPr>
          <w:rFonts w:cs="Arial"/>
        </w:rPr>
      </w:pPr>
      <w:r w:rsidRPr="0000155D">
        <w:rPr>
          <w:rFonts w:cs="Arial"/>
        </w:rPr>
        <w:t>Služba MISE je zřízena dnem uvedeným v podepsaném Dodacím listu, popř. dnem prvního využití Služby MISE Účastníkem.</w:t>
      </w:r>
    </w:p>
    <w:p w:rsidR="0000155D" w:rsidRP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Změna parametrů Služby MISE</w:t>
      </w:r>
    </w:p>
    <w:p w:rsidR="0000155D" w:rsidRPr="0000155D" w:rsidRDefault="0000155D" w:rsidP="006B34B0">
      <w:pPr>
        <w:rPr>
          <w:rFonts w:cs="Arial"/>
        </w:rPr>
      </w:pPr>
      <w:r w:rsidRPr="0000155D">
        <w:rPr>
          <w:rFonts w:cs="Arial"/>
        </w:rPr>
        <w:t>Na základě požadavku Účastníka provede Poskytovatel změnu nastavení parametrů Služby MISE. Při změně umístění koncového bodu Služby MISE platí podmínky, včetně ceny, jako při zřízení Služby MISE.</w:t>
      </w:r>
    </w:p>
    <w:p w:rsidR="0000155D" w:rsidRP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Ukončení poskytování Služby MISE</w:t>
      </w:r>
    </w:p>
    <w:p w:rsidR="0000155D" w:rsidRPr="0000155D" w:rsidRDefault="0000155D" w:rsidP="006B34B0">
      <w:pPr>
        <w:rPr>
          <w:rFonts w:cs="Arial"/>
        </w:rPr>
      </w:pPr>
      <w:r w:rsidRPr="0000155D">
        <w:rPr>
          <w:rFonts w:cs="Arial"/>
        </w:rPr>
        <w:t>Poskytování Služby MISE je ukončeno dnem ukončení této Smlouvy.</w:t>
      </w:r>
      <w:r w:rsidRPr="0000155D">
        <w:rPr>
          <w:rFonts w:cs="Arial"/>
          <w:iCs/>
        </w:rPr>
        <w:t xml:space="preserve"> Při ukončení účinků Smlouvy zaniká Licence na užívání SW MISE a </w:t>
      </w:r>
      <w:r w:rsidRPr="0000155D">
        <w:rPr>
          <w:rFonts w:cs="Arial"/>
        </w:rPr>
        <w:t>Účastník</w:t>
      </w:r>
      <w:r w:rsidRPr="0000155D">
        <w:rPr>
          <w:rFonts w:cs="Arial"/>
          <w:iCs/>
        </w:rPr>
        <w:t xml:space="preserve"> je povinen vrátit bez zbytečného prodlení vše, co v souvislosti s Licencí převzal a co je ve vlastnictví Poskytovatele, zejména pak je povinen odinstalovat SW MISE nebo umožnit jeho odinstalování Poskytovateli a umožnit provedení kontroly o splnění povinnosti a vrátit instalační media a zabránit jakémukoliv užívání anebo zneužití SW MISE či jeho</w:t>
      </w:r>
      <w:r w:rsidRPr="0000155D">
        <w:rPr>
          <w:rFonts w:cs="Arial"/>
        </w:rPr>
        <w:t xml:space="preserve"> komponent. </w:t>
      </w:r>
    </w:p>
    <w:p w:rsidR="0000155D" w:rsidRPr="0000155D" w:rsidRDefault="0000155D" w:rsidP="006B34B0">
      <w:pPr>
        <w:rPr>
          <w:rFonts w:cs="Arial"/>
        </w:rPr>
      </w:pPr>
    </w:p>
    <w:p w:rsidR="0000155D" w:rsidRPr="0000155D" w:rsidRDefault="0000155D" w:rsidP="006B34B0">
      <w:pPr>
        <w:spacing w:after="60"/>
        <w:outlineLvl w:val="1"/>
        <w:rPr>
          <w:rFonts w:cs="Arial"/>
          <w:bCs/>
        </w:rPr>
      </w:pPr>
      <w:r w:rsidRPr="0000155D">
        <w:rPr>
          <w:rFonts w:cs="Arial"/>
          <w:b/>
          <w:bCs/>
        </w:rPr>
        <w:t>Provoz Služby MISE</w:t>
      </w:r>
      <w:r w:rsidRPr="0000155D">
        <w:rPr>
          <w:rFonts w:cs="Arial"/>
          <w:bCs/>
        </w:rPr>
        <w:t xml:space="preserve"> </w:t>
      </w:r>
    </w:p>
    <w:p w:rsidR="0000155D" w:rsidRPr="0000155D" w:rsidRDefault="0000155D" w:rsidP="006B34B0">
      <w:pPr>
        <w:spacing w:after="60"/>
        <w:outlineLvl w:val="1"/>
        <w:rPr>
          <w:rFonts w:cs="Arial"/>
        </w:rPr>
      </w:pPr>
      <w:r w:rsidRPr="0000155D">
        <w:rPr>
          <w:rFonts w:cs="Arial"/>
          <w:bCs/>
        </w:rPr>
        <w:t>Poskytovatel</w:t>
      </w:r>
      <w:r w:rsidRPr="0000155D">
        <w:rPr>
          <w:rFonts w:cs="Arial"/>
        </w:rPr>
        <w:t xml:space="preserve"> zajišťuje provoz S</w:t>
      </w:r>
      <w:r w:rsidRPr="0000155D">
        <w:rPr>
          <w:rFonts w:cs="Arial"/>
          <w:bCs/>
        </w:rPr>
        <w:t>lužby MISE</w:t>
      </w:r>
      <w:r w:rsidRPr="0000155D">
        <w:rPr>
          <w:rFonts w:cs="Arial"/>
        </w:rPr>
        <w:t xml:space="preserve"> nepřetržitě, s výjimkou doby pro plánovanou údržbu.</w:t>
      </w:r>
    </w:p>
    <w:p w:rsidR="0000155D" w:rsidRP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Provozní dohled a servis</w:t>
      </w:r>
    </w:p>
    <w:p w:rsidR="0000155D" w:rsidRDefault="0000155D" w:rsidP="006B34B0">
      <w:pPr>
        <w:rPr>
          <w:rFonts w:cs="Arial"/>
        </w:rPr>
      </w:pPr>
      <w:r w:rsidRPr="0000155D">
        <w:rPr>
          <w:rFonts w:cs="Arial"/>
          <w:bCs/>
        </w:rPr>
        <w:t>Poskytovatel</w:t>
      </w:r>
      <w:r w:rsidRPr="0000155D">
        <w:rPr>
          <w:rFonts w:cs="Arial"/>
        </w:rPr>
        <w:t xml:space="preserve"> zajišťuje dohled nad provozem </w:t>
      </w:r>
      <w:r w:rsidRPr="0000155D">
        <w:rPr>
          <w:rFonts w:cs="Arial"/>
          <w:bCs/>
        </w:rPr>
        <w:t>Služby MISE</w:t>
      </w:r>
      <w:r w:rsidRPr="0000155D">
        <w:rPr>
          <w:rFonts w:cs="Arial"/>
        </w:rPr>
        <w:t xml:space="preserve">, zajišťuje odstranění </w:t>
      </w:r>
      <w:r w:rsidRPr="0000155D">
        <w:rPr>
          <w:rFonts w:cs="Arial"/>
          <w:bCs/>
        </w:rPr>
        <w:t>závady</w:t>
      </w:r>
      <w:r w:rsidRPr="0000155D">
        <w:rPr>
          <w:rFonts w:cs="Arial"/>
        </w:rPr>
        <w:t xml:space="preserve"> a uvedení </w:t>
      </w:r>
      <w:r w:rsidRPr="0000155D">
        <w:rPr>
          <w:rFonts w:cs="Arial"/>
          <w:bCs/>
        </w:rPr>
        <w:t>Služby MISE</w:t>
      </w:r>
      <w:r w:rsidRPr="0000155D">
        <w:rPr>
          <w:rFonts w:cs="Arial"/>
        </w:rPr>
        <w:t xml:space="preserve"> do provozu v tom případě, že je </w:t>
      </w:r>
      <w:r w:rsidRPr="0000155D">
        <w:rPr>
          <w:rFonts w:cs="Arial"/>
          <w:bCs/>
        </w:rPr>
        <w:t>závada</w:t>
      </w:r>
      <w:r w:rsidRPr="0000155D">
        <w:rPr>
          <w:rFonts w:cs="Arial"/>
        </w:rPr>
        <w:t xml:space="preserve"> zjištěna na straně </w:t>
      </w:r>
      <w:r w:rsidRPr="0000155D">
        <w:rPr>
          <w:rFonts w:cs="Arial"/>
          <w:bCs/>
        </w:rPr>
        <w:t>Poskytovatele</w:t>
      </w:r>
      <w:r w:rsidRPr="0000155D">
        <w:rPr>
          <w:rFonts w:cs="Arial"/>
        </w:rPr>
        <w:t xml:space="preserve">. Oznámení vzniku </w:t>
      </w:r>
      <w:r w:rsidRPr="0000155D">
        <w:rPr>
          <w:rFonts w:cs="Arial"/>
          <w:bCs/>
        </w:rPr>
        <w:t>závady</w:t>
      </w:r>
      <w:r w:rsidRPr="0000155D">
        <w:rPr>
          <w:rFonts w:cs="Arial"/>
        </w:rPr>
        <w:t xml:space="preserve"> probíhá mezi </w:t>
      </w:r>
      <w:r w:rsidRPr="0000155D">
        <w:rPr>
          <w:rFonts w:cs="Arial"/>
          <w:bCs/>
        </w:rPr>
        <w:t>kontaktními osobami</w:t>
      </w:r>
      <w:r w:rsidRPr="0000155D">
        <w:rPr>
          <w:rFonts w:cs="Arial"/>
        </w:rPr>
        <w:t xml:space="preserve"> </w:t>
      </w:r>
      <w:r w:rsidRPr="0000155D">
        <w:rPr>
          <w:rFonts w:cs="Arial"/>
          <w:bCs/>
        </w:rPr>
        <w:t>Účastníka</w:t>
      </w:r>
      <w:r w:rsidRPr="0000155D">
        <w:rPr>
          <w:rFonts w:cs="Arial"/>
        </w:rPr>
        <w:t xml:space="preserve"> a </w:t>
      </w:r>
      <w:r w:rsidRPr="0000155D">
        <w:rPr>
          <w:rFonts w:cs="Arial"/>
          <w:bCs/>
        </w:rPr>
        <w:t>Poskytovatele</w:t>
      </w:r>
      <w:r w:rsidRPr="0000155D">
        <w:rPr>
          <w:rFonts w:cs="Arial"/>
        </w:rPr>
        <w:t xml:space="preserve">. Smluvní strana, která zjistila vznik </w:t>
      </w:r>
      <w:r w:rsidRPr="0000155D">
        <w:rPr>
          <w:rFonts w:cs="Arial"/>
          <w:bCs/>
        </w:rPr>
        <w:t>závady</w:t>
      </w:r>
      <w:r w:rsidRPr="0000155D">
        <w:rPr>
          <w:rFonts w:cs="Arial"/>
        </w:rPr>
        <w:t>, to oznámí bez zbytečného prodlení druhé smluvní straně.</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kern w:val="32"/>
        </w:rPr>
        <w:t>Práva a závazky Poskytovatele</w:t>
      </w:r>
    </w:p>
    <w:p w:rsidR="0000155D" w:rsidRPr="0000155D" w:rsidRDefault="0000155D" w:rsidP="006B34B0">
      <w:pPr>
        <w:rPr>
          <w:rFonts w:cs="Arial"/>
        </w:rPr>
      </w:pPr>
      <w:r w:rsidRPr="0000155D">
        <w:rPr>
          <w:rFonts w:cs="Arial"/>
          <w:b/>
          <w:bCs/>
        </w:rPr>
        <w:t xml:space="preserve">Poskytovatel </w:t>
      </w:r>
      <w:r w:rsidRPr="0000155D">
        <w:rPr>
          <w:rFonts w:cs="Arial"/>
          <w:bCs/>
        </w:rPr>
        <w:t>je oprávněn:</w:t>
      </w:r>
    </w:p>
    <w:p w:rsidR="0000155D" w:rsidRPr="0000155D" w:rsidRDefault="0000155D" w:rsidP="00EC20F5">
      <w:pPr>
        <w:numPr>
          <w:ilvl w:val="0"/>
          <w:numId w:val="34"/>
        </w:numPr>
        <w:ind w:left="709" w:hanging="283"/>
        <w:rPr>
          <w:rFonts w:cs="Arial"/>
        </w:rPr>
      </w:pPr>
      <w:r w:rsidRPr="0000155D">
        <w:rPr>
          <w:rFonts w:eastAsia="Calibri"/>
          <w:lang w:eastAsia="en-US"/>
        </w:rPr>
        <w:t>požadovat</w:t>
      </w:r>
      <w:r w:rsidRPr="0000155D">
        <w:rPr>
          <w:rFonts w:cs="Arial"/>
        </w:rPr>
        <w:t xml:space="preserve"> po Účastníkovi doložení údajů nezbytných pro uzavření Smlouvy, </w:t>
      </w:r>
    </w:p>
    <w:p w:rsidR="0000155D" w:rsidRPr="0000155D" w:rsidRDefault="0000155D" w:rsidP="00EC20F5">
      <w:pPr>
        <w:numPr>
          <w:ilvl w:val="0"/>
          <w:numId w:val="34"/>
        </w:numPr>
        <w:ind w:left="709" w:hanging="283"/>
        <w:rPr>
          <w:rFonts w:cs="Arial"/>
        </w:rPr>
      </w:pPr>
      <w:r w:rsidRPr="0000155D">
        <w:rPr>
          <w:rFonts w:cs="Arial"/>
        </w:rPr>
        <w:t xml:space="preserve">omezit </w:t>
      </w:r>
      <w:r w:rsidRPr="0000155D">
        <w:rPr>
          <w:rFonts w:eastAsia="Calibri"/>
          <w:lang w:eastAsia="en-US"/>
        </w:rPr>
        <w:t>poskytování</w:t>
      </w:r>
      <w:r w:rsidRPr="0000155D">
        <w:rPr>
          <w:rFonts w:cs="Arial"/>
        </w:rPr>
        <w:t xml:space="preserve"> Služby MISE po nezbytně nutnou dobu ze závažných technických nebo provozních důvodů.</w:t>
      </w:r>
    </w:p>
    <w:p w:rsidR="0000155D" w:rsidRPr="0000155D" w:rsidRDefault="0000155D" w:rsidP="006B34B0">
      <w:pPr>
        <w:rPr>
          <w:rFonts w:cs="Arial"/>
        </w:rPr>
      </w:pPr>
      <w:r w:rsidRPr="0000155D">
        <w:rPr>
          <w:rFonts w:cs="Arial"/>
          <w:b/>
          <w:bCs/>
        </w:rPr>
        <w:t xml:space="preserve">Poskytovatel </w:t>
      </w:r>
      <w:r w:rsidRPr="0000155D">
        <w:rPr>
          <w:rFonts w:cs="Arial"/>
          <w:bCs/>
        </w:rPr>
        <w:t>se zavazuje:</w:t>
      </w:r>
    </w:p>
    <w:p w:rsidR="0000155D" w:rsidRPr="0000155D" w:rsidRDefault="0000155D" w:rsidP="00EC20F5">
      <w:pPr>
        <w:numPr>
          <w:ilvl w:val="0"/>
          <w:numId w:val="34"/>
        </w:numPr>
        <w:ind w:left="709" w:hanging="283"/>
        <w:rPr>
          <w:rFonts w:cs="Arial"/>
        </w:rPr>
      </w:pPr>
      <w:r w:rsidRPr="0000155D">
        <w:rPr>
          <w:rFonts w:cs="Arial"/>
        </w:rPr>
        <w:t>zřídit Účastníkovi Službu MISE a nepřetržitě tuto poskytovat za podmínek, v cenách a termínech dle Smlouvy, s výjimkou případů dále uvedených;</w:t>
      </w:r>
    </w:p>
    <w:p w:rsidR="0000155D" w:rsidRPr="0000155D" w:rsidRDefault="0000155D" w:rsidP="00EC20F5">
      <w:pPr>
        <w:numPr>
          <w:ilvl w:val="0"/>
          <w:numId w:val="34"/>
        </w:numPr>
        <w:ind w:left="709" w:hanging="283"/>
        <w:rPr>
          <w:rFonts w:cs="Arial"/>
        </w:rPr>
      </w:pPr>
      <w:r w:rsidRPr="0000155D">
        <w:rPr>
          <w:rFonts w:eastAsia="Calibri"/>
          <w:lang w:eastAsia="en-US"/>
        </w:rPr>
        <w:t>umožnit</w:t>
      </w:r>
      <w:r w:rsidRPr="0000155D">
        <w:rPr>
          <w:rFonts w:cs="Arial"/>
        </w:rPr>
        <w:t xml:space="preserve"> Účastníkovi seznámit se s platným Ceníkem, a to v sídle Poskytovatele, nebo u autorizovaných partnerů,</w:t>
      </w:r>
    </w:p>
    <w:p w:rsidR="0000155D" w:rsidRPr="0000155D" w:rsidRDefault="0000155D" w:rsidP="00EC20F5">
      <w:pPr>
        <w:numPr>
          <w:ilvl w:val="0"/>
          <w:numId w:val="34"/>
        </w:numPr>
        <w:ind w:left="709" w:hanging="283"/>
        <w:rPr>
          <w:rFonts w:cs="Arial"/>
        </w:rPr>
      </w:pPr>
      <w:r w:rsidRPr="0000155D">
        <w:rPr>
          <w:rFonts w:eastAsia="Calibri"/>
          <w:lang w:eastAsia="en-US"/>
        </w:rPr>
        <w:t>informovat</w:t>
      </w:r>
      <w:r w:rsidRPr="0000155D">
        <w:rPr>
          <w:rFonts w:cs="Arial"/>
        </w:rPr>
        <w:t xml:space="preserve"> Účastníka o změnách podmínek poskytování Služby MISE anebo Ceníku nejméně jedenadvacet (21) kalendářních dnů před účinností této změny;</w:t>
      </w:r>
    </w:p>
    <w:p w:rsidR="0000155D" w:rsidRPr="0000155D" w:rsidRDefault="0000155D" w:rsidP="00EC20F5">
      <w:pPr>
        <w:numPr>
          <w:ilvl w:val="0"/>
          <w:numId w:val="34"/>
        </w:numPr>
        <w:ind w:left="709" w:hanging="283"/>
        <w:rPr>
          <w:rFonts w:cs="Arial"/>
        </w:rPr>
      </w:pPr>
      <w:r w:rsidRPr="0000155D">
        <w:rPr>
          <w:rFonts w:eastAsia="Calibri"/>
          <w:lang w:eastAsia="en-US"/>
        </w:rPr>
        <w:t>udržovat</w:t>
      </w:r>
      <w:r w:rsidRPr="0000155D">
        <w:rPr>
          <w:rFonts w:cs="Arial"/>
        </w:rPr>
        <w:t xml:space="preserve"> své HW i SW komponenty komunikačního centra v takovém technickém a provozním stavu, aby Služba MISE byla poskytována v nejvyšší možné kvalitě;</w:t>
      </w:r>
    </w:p>
    <w:p w:rsidR="0000155D" w:rsidRPr="0000155D" w:rsidRDefault="0000155D" w:rsidP="00EC20F5">
      <w:pPr>
        <w:numPr>
          <w:ilvl w:val="0"/>
          <w:numId w:val="34"/>
        </w:numPr>
        <w:ind w:left="709" w:hanging="283"/>
        <w:rPr>
          <w:rFonts w:cs="Arial"/>
        </w:rPr>
      </w:pPr>
      <w:r w:rsidRPr="0000155D">
        <w:rPr>
          <w:rFonts w:eastAsia="Calibri"/>
          <w:lang w:eastAsia="en-US"/>
        </w:rPr>
        <w:t>odstraňovat</w:t>
      </w:r>
      <w:r w:rsidRPr="0000155D">
        <w:rPr>
          <w:rFonts w:cs="Arial"/>
        </w:rPr>
        <w:t xml:space="preserve"> poruchy nebo závady vzniklé v komunikačním centru a v klientském SW MISE co nejdříve, Poskytovatel neodpovídá za poruchy nebo závady vzniklé mimo uvedené komponenty;</w:t>
      </w:r>
    </w:p>
    <w:p w:rsidR="0000155D" w:rsidRPr="0000155D" w:rsidRDefault="0000155D" w:rsidP="00EC20F5">
      <w:pPr>
        <w:numPr>
          <w:ilvl w:val="0"/>
          <w:numId w:val="34"/>
        </w:numPr>
        <w:ind w:left="709" w:hanging="283"/>
        <w:rPr>
          <w:rFonts w:cs="Arial"/>
          <w:iCs/>
        </w:rPr>
      </w:pPr>
      <w:r w:rsidRPr="0000155D">
        <w:rPr>
          <w:rFonts w:cs="Arial"/>
        </w:rPr>
        <w:t>zachovávat mlčenlivost o všech skutečnostech, o nichž se dozví při plnění závazků dle této smlouvy nebo v souvislosti s nimi, to platí zejména o všech informacích a záležitostech technických, organizačních a obchodních Účastníka a zabezpečit tyto informace proti úniku z prostředí Poskytovatele, a to i po skončení účinnosti této Smlouvy, v případech porušení tohoto ujednání se Poskytovatel zavazuje uhradit Účastníkovi veškeré prokázané škody, které vzniknou v příčinné souvislosti s protiprávním jednáním Poskytovatele, nebo třetích osob, které Poskytovatel k plnění předmětu Smlouvy použije,</w:t>
      </w:r>
    </w:p>
    <w:p w:rsidR="0000155D" w:rsidRPr="0000155D" w:rsidRDefault="0000155D" w:rsidP="00EC20F5">
      <w:pPr>
        <w:numPr>
          <w:ilvl w:val="0"/>
          <w:numId w:val="34"/>
        </w:numPr>
        <w:ind w:left="709" w:hanging="283"/>
        <w:rPr>
          <w:rFonts w:cs="Arial"/>
          <w:iCs/>
        </w:rPr>
      </w:pPr>
      <w:r w:rsidRPr="0000155D">
        <w:rPr>
          <w:rFonts w:eastAsia="Calibri"/>
          <w:lang w:eastAsia="en-US"/>
        </w:rPr>
        <w:lastRenderedPageBreak/>
        <w:t>nezneužije</w:t>
      </w:r>
      <w:r w:rsidRPr="0000155D">
        <w:rPr>
          <w:rFonts w:cs="Arial"/>
        </w:rPr>
        <w:t xml:space="preserve"> žádnou informaci, s níž přijde do styku při plnění závazků dle této Smlouvy, a že zabezpečí tyto informace proti úniku z prostředí Poskytovatele,</w:t>
      </w:r>
    </w:p>
    <w:p w:rsidR="0000155D" w:rsidRPr="0000155D" w:rsidRDefault="0000155D" w:rsidP="00EC20F5">
      <w:pPr>
        <w:numPr>
          <w:ilvl w:val="0"/>
          <w:numId w:val="34"/>
        </w:numPr>
        <w:ind w:left="709" w:hanging="283"/>
        <w:rPr>
          <w:rFonts w:cs="Arial"/>
          <w:iCs/>
        </w:rPr>
      </w:pPr>
      <w:r w:rsidRPr="0000155D">
        <w:rPr>
          <w:rFonts w:cs="Arial"/>
        </w:rPr>
        <w:t xml:space="preserve">přijal potřebná bezpečnostní opatření k zajištění ochrany osobních a citlivých údajů pacientů </w:t>
      </w:r>
      <w:r w:rsidRPr="0000155D">
        <w:rPr>
          <w:rFonts w:eastAsia="Calibri"/>
          <w:lang w:eastAsia="en-US"/>
        </w:rPr>
        <w:t>Účastníka</w:t>
      </w:r>
      <w:r w:rsidRPr="0000155D">
        <w:rPr>
          <w:rFonts w:cs="Arial"/>
        </w:rPr>
        <w:t xml:space="preserve"> před jejich zneužitím nebo únikem těchto dat prostřednictvím svých zaměstnanců,</w:t>
      </w:r>
    </w:p>
    <w:p w:rsidR="0000155D" w:rsidRPr="0000155D" w:rsidRDefault="0000155D" w:rsidP="00EC20F5">
      <w:pPr>
        <w:numPr>
          <w:ilvl w:val="0"/>
          <w:numId w:val="34"/>
        </w:numPr>
        <w:ind w:left="709" w:hanging="283"/>
        <w:rPr>
          <w:rFonts w:cs="Arial"/>
        </w:rPr>
      </w:pPr>
      <w:r w:rsidRPr="0000155D">
        <w:rPr>
          <w:rFonts w:cs="Arial"/>
        </w:rPr>
        <w:t xml:space="preserve">že </w:t>
      </w:r>
      <w:r w:rsidRPr="0000155D">
        <w:rPr>
          <w:rFonts w:eastAsia="Calibri"/>
          <w:lang w:eastAsia="en-US"/>
        </w:rPr>
        <w:t>jeho</w:t>
      </w:r>
      <w:r w:rsidRPr="0000155D">
        <w:rPr>
          <w:rFonts w:cs="Arial"/>
        </w:rPr>
        <w:t xml:space="preserve"> zaměstnanci, přicházející při výkonu své práce do styku s osobními a citlivými údaji pacientů a klientů Účastníka byli náležitě poučeni o své povinnosti zachovávat mlčenlivost ve vztahu k údajům Účastníka a jeho pacientů a klientů.</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Práva a závazky Účastníka</w:t>
      </w:r>
    </w:p>
    <w:p w:rsidR="0000155D" w:rsidRPr="0000155D" w:rsidRDefault="0000155D" w:rsidP="006B34B0">
      <w:pPr>
        <w:rPr>
          <w:rFonts w:cs="Arial"/>
        </w:rPr>
      </w:pPr>
      <w:r w:rsidRPr="0000155D">
        <w:rPr>
          <w:rFonts w:cs="Arial"/>
          <w:b/>
          <w:bCs/>
          <w:iCs/>
        </w:rPr>
        <w:t>Účastník</w:t>
      </w:r>
      <w:r w:rsidRPr="0000155D">
        <w:rPr>
          <w:rFonts w:cs="Arial"/>
        </w:rPr>
        <w:t xml:space="preserve"> je oprávněn:</w:t>
      </w:r>
    </w:p>
    <w:p w:rsidR="0000155D" w:rsidRPr="0000155D" w:rsidRDefault="0000155D" w:rsidP="00EC20F5">
      <w:pPr>
        <w:numPr>
          <w:ilvl w:val="0"/>
          <w:numId w:val="34"/>
        </w:numPr>
        <w:ind w:left="709" w:hanging="283"/>
        <w:rPr>
          <w:rFonts w:cs="Arial"/>
        </w:rPr>
      </w:pPr>
      <w:r w:rsidRPr="0000155D">
        <w:rPr>
          <w:rFonts w:cs="Arial"/>
        </w:rPr>
        <w:t>užívat Službu MISE v souladu se Smlouvou;</w:t>
      </w:r>
    </w:p>
    <w:p w:rsidR="0000155D" w:rsidRPr="0000155D" w:rsidRDefault="0000155D" w:rsidP="00EC20F5">
      <w:pPr>
        <w:numPr>
          <w:ilvl w:val="0"/>
          <w:numId w:val="34"/>
        </w:numPr>
        <w:ind w:left="709" w:hanging="283"/>
        <w:rPr>
          <w:rFonts w:cs="Arial"/>
        </w:rPr>
      </w:pPr>
      <w:r w:rsidRPr="0000155D">
        <w:rPr>
          <w:rFonts w:eastAsia="Calibri"/>
          <w:lang w:eastAsia="en-US"/>
        </w:rPr>
        <w:t>obracet</w:t>
      </w:r>
      <w:r w:rsidRPr="0000155D">
        <w:rPr>
          <w:rFonts w:cs="Arial"/>
        </w:rPr>
        <w:t xml:space="preserve"> se se svými připomínkami a žádostmi na kontaktní centrum a autorizované partnery;</w:t>
      </w:r>
    </w:p>
    <w:p w:rsidR="0000155D" w:rsidRPr="0000155D" w:rsidRDefault="0000155D" w:rsidP="006B34B0">
      <w:pPr>
        <w:rPr>
          <w:rFonts w:cs="Arial"/>
          <w:iCs/>
        </w:rPr>
      </w:pPr>
      <w:r w:rsidRPr="0000155D">
        <w:rPr>
          <w:rFonts w:cs="Arial"/>
          <w:b/>
          <w:bCs/>
          <w:iCs/>
        </w:rPr>
        <w:t>Účastník</w:t>
      </w:r>
      <w:r w:rsidRPr="0000155D">
        <w:rPr>
          <w:rFonts w:cs="Arial"/>
          <w:iCs/>
        </w:rPr>
        <w:t xml:space="preserve"> se zavazuje:</w:t>
      </w:r>
    </w:p>
    <w:p w:rsidR="0000155D" w:rsidRPr="0000155D" w:rsidRDefault="0000155D" w:rsidP="00EC20F5">
      <w:pPr>
        <w:numPr>
          <w:ilvl w:val="0"/>
          <w:numId w:val="34"/>
        </w:numPr>
        <w:ind w:left="709" w:hanging="283"/>
        <w:rPr>
          <w:rFonts w:cs="Arial"/>
        </w:rPr>
      </w:pPr>
      <w:r w:rsidRPr="0000155D">
        <w:rPr>
          <w:rFonts w:eastAsia="Calibri"/>
          <w:lang w:eastAsia="en-US"/>
        </w:rPr>
        <w:t>užívat</w:t>
      </w:r>
      <w:r w:rsidRPr="0000155D">
        <w:rPr>
          <w:rFonts w:cs="Arial"/>
        </w:rPr>
        <w:t xml:space="preserve"> Službu MISE a klientský SW MISE pouze způsobem, který je v souladu se Smlouvou, podmínkami Licence, písemnými návody a pokyny Poskytovatele;</w:t>
      </w:r>
    </w:p>
    <w:p w:rsidR="0000155D" w:rsidRPr="0000155D" w:rsidRDefault="0000155D" w:rsidP="00EC20F5">
      <w:pPr>
        <w:numPr>
          <w:ilvl w:val="0"/>
          <w:numId w:val="34"/>
        </w:numPr>
        <w:ind w:left="709" w:hanging="283"/>
        <w:rPr>
          <w:rFonts w:cs="Arial"/>
        </w:rPr>
      </w:pPr>
      <w:r w:rsidRPr="0000155D">
        <w:rPr>
          <w:rFonts w:eastAsia="Calibri"/>
          <w:lang w:eastAsia="en-US"/>
        </w:rPr>
        <w:t>řádně</w:t>
      </w:r>
      <w:r w:rsidRPr="0000155D">
        <w:rPr>
          <w:rFonts w:cs="Arial"/>
        </w:rPr>
        <w:t xml:space="preserve"> a včas platit za poskytnuté služby dle Ceníku platného v době poskytnutí služby;</w:t>
      </w:r>
    </w:p>
    <w:p w:rsidR="0000155D" w:rsidRPr="0000155D" w:rsidRDefault="0000155D" w:rsidP="00EC20F5">
      <w:pPr>
        <w:numPr>
          <w:ilvl w:val="0"/>
          <w:numId w:val="34"/>
        </w:numPr>
        <w:ind w:left="709" w:hanging="283"/>
        <w:rPr>
          <w:rFonts w:cs="Arial"/>
        </w:rPr>
      </w:pPr>
      <w:r w:rsidRPr="0000155D">
        <w:rPr>
          <w:rFonts w:eastAsia="Calibri"/>
          <w:lang w:eastAsia="en-US"/>
        </w:rPr>
        <w:t>neprovádět</w:t>
      </w:r>
      <w:r w:rsidRPr="0000155D">
        <w:rPr>
          <w:rFonts w:cs="Arial"/>
        </w:rPr>
        <w:t xml:space="preserve"> žádné úpravy a změny nastavení klientského SW MISE, které by mohly jakkoliv nepříznivě ovlivnit poskytování Služby MISE;</w:t>
      </w:r>
    </w:p>
    <w:p w:rsidR="0000155D" w:rsidRPr="0000155D" w:rsidRDefault="0000155D" w:rsidP="00EC20F5">
      <w:pPr>
        <w:numPr>
          <w:ilvl w:val="0"/>
          <w:numId w:val="34"/>
        </w:numPr>
        <w:ind w:left="709" w:hanging="283"/>
        <w:rPr>
          <w:rFonts w:cs="Arial"/>
        </w:rPr>
      </w:pPr>
      <w:r w:rsidRPr="0000155D">
        <w:rPr>
          <w:rFonts w:cs="Arial"/>
        </w:rPr>
        <w:t xml:space="preserve">zajistit </w:t>
      </w:r>
      <w:r w:rsidRPr="0000155D">
        <w:rPr>
          <w:rFonts w:eastAsia="Calibri"/>
          <w:lang w:eastAsia="en-US"/>
        </w:rPr>
        <w:t>ochranu</w:t>
      </w:r>
      <w:r w:rsidRPr="0000155D">
        <w:rPr>
          <w:rFonts w:cs="Arial"/>
        </w:rPr>
        <w:t xml:space="preserve"> komunikační stanice před zneužitím klientského SW MISE neoprávněnými osobami, a to včetně ochrany před zneužitím komunikační stanice z internetu, zajistit účinnou antivirovou ochranu komunikační stanice;</w:t>
      </w:r>
    </w:p>
    <w:p w:rsidR="0000155D" w:rsidRPr="0000155D" w:rsidRDefault="0000155D" w:rsidP="00EC20F5">
      <w:pPr>
        <w:numPr>
          <w:ilvl w:val="0"/>
          <w:numId w:val="34"/>
        </w:numPr>
        <w:ind w:left="709" w:hanging="283"/>
        <w:rPr>
          <w:rFonts w:cs="Arial"/>
        </w:rPr>
      </w:pPr>
      <w:r w:rsidRPr="0000155D">
        <w:rPr>
          <w:rFonts w:eastAsia="Calibri"/>
          <w:lang w:eastAsia="en-US"/>
        </w:rPr>
        <w:t>oznamovat</w:t>
      </w:r>
      <w:r w:rsidRPr="0000155D">
        <w:rPr>
          <w:rFonts w:cs="Arial"/>
        </w:rPr>
        <w:t xml:space="preserve"> písemně změnu svých identifikačních údajů, které jsou nezbytnými součástmi Smlouvy, nejpozději do dvaceti (20) pracovních dnů ode dne takové změny;</w:t>
      </w:r>
    </w:p>
    <w:p w:rsidR="0000155D" w:rsidRDefault="0000155D" w:rsidP="00EC20F5">
      <w:pPr>
        <w:numPr>
          <w:ilvl w:val="0"/>
          <w:numId w:val="34"/>
        </w:numPr>
        <w:ind w:left="709" w:hanging="283"/>
        <w:rPr>
          <w:rFonts w:cs="Arial"/>
        </w:rPr>
      </w:pPr>
      <w:r w:rsidRPr="0000155D">
        <w:rPr>
          <w:rFonts w:cs="Arial"/>
        </w:rPr>
        <w:t>zachovávat mlčenlivost o všech skutečnostech, o nichž se v souvislosti se Smlouvou seznámí, pokud se nejedná o skutečnosti obecně známé či nezíská předem písemný souhlas Poskytovatele s jejich zveřejněním, a to i po dobu dvou (2) let od ukončení smluvního vztahu s Poskytovatelem.</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Ceny a platební podmínky</w:t>
      </w:r>
    </w:p>
    <w:p w:rsidR="0000155D" w:rsidRPr="0000155D" w:rsidRDefault="0000155D" w:rsidP="006B34B0">
      <w:pPr>
        <w:rPr>
          <w:rFonts w:cs="Arial"/>
        </w:rPr>
      </w:pPr>
      <w:r w:rsidRPr="0000155D">
        <w:rPr>
          <w:rFonts w:cs="Arial"/>
        </w:rPr>
        <w:t xml:space="preserve">Cena instalace a Licence a cena za Službu MISE jsou uvedeny v platném </w:t>
      </w:r>
      <w:r w:rsidRPr="0000155D">
        <w:rPr>
          <w:rFonts w:cs="Arial"/>
          <w:iCs/>
        </w:rPr>
        <w:t>Ceníku</w:t>
      </w:r>
      <w:r w:rsidRPr="0000155D">
        <w:rPr>
          <w:rFonts w:cs="Arial"/>
        </w:rPr>
        <w:t xml:space="preserve">. </w:t>
      </w:r>
    </w:p>
    <w:p w:rsidR="0000155D" w:rsidRPr="0000155D" w:rsidRDefault="0000155D" w:rsidP="006B34B0">
      <w:pPr>
        <w:rPr>
          <w:rFonts w:cs="Arial"/>
        </w:rPr>
      </w:pPr>
    </w:p>
    <w:p w:rsidR="0000155D" w:rsidRPr="0000155D" w:rsidRDefault="0000155D" w:rsidP="006B34B0">
      <w:pPr>
        <w:rPr>
          <w:rFonts w:cs="Arial"/>
        </w:rPr>
      </w:pPr>
      <w:r w:rsidRPr="0000155D">
        <w:rPr>
          <w:rFonts w:cs="Arial"/>
        </w:rPr>
        <w:t xml:space="preserve">Ceník platný k datu uzavření Smlouvy je Přílohou č. </w:t>
      </w:r>
      <w:r w:rsidR="00C74E4D">
        <w:rPr>
          <w:rFonts w:cs="Arial"/>
        </w:rPr>
        <w:t>3</w:t>
      </w:r>
      <w:r w:rsidRPr="0000155D">
        <w:rPr>
          <w:rFonts w:cs="Arial"/>
        </w:rPr>
        <w:t xml:space="preserve"> Smlouvy. Aktuální Ceník je Účastník</w:t>
      </w:r>
      <w:r w:rsidRPr="0000155D">
        <w:rPr>
          <w:rFonts w:cs="Arial"/>
          <w:iCs/>
        </w:rPr>
        <w:t>ovi</w:t>
      </w:r>
      <w:r w:rsidRPr="0000155D">
        <w:rPr>
          <w:rFonts w:cs="Arial"/>
        </w:rPr>
        <w:t xml:space="preserve"> k dispozici v sídle </w:t>
      </w:r>
      <w:r w:rsidRPr="0000155D">
        <w:rPr>
          <w:rFonts w:cs="Arial"/>
          <w:iCs/>
        </w:rPr>
        <w:t>Poskytovatele</w:t>
      </w:r>
      <w:r w:rsidRPr="0000155D">
        <w:rPr>
          <w:rFonts w:cs="Arial"/>
        </w:rPr>
        <w:t xml:space="preserve"> a u jeho </w:t>
      </w:r>
      <w:r w:rsidRPr="0000155D">
        <w:rPr>
          <w:rFonts w:cs="Arial"/>
          <w:iCs/>
        </w:rPr>
        <w:t>autorizovaných partnerů.</w:t>
      </w:r>
    </w:p>
    <w:p w:rsidR="0000155D" w:rsidRPr="0000155D" w:rsidRDefault="0000155D" w:rsidP="006B34B0">
      <w:pPr>
        <w:rPr>
          <w:rFonts w:cs="Arial"/>
          <w:i/>
          <w:iCs/>
        </w:rPr>
      </w:pPr>
    </w:p>
    <w:p w:rsidR="0000155D" w:rsidRPr="0000155D" w:rsidRDefault="0000155D" w:rsidP="006B34B0">
      <w:pPr>
        <w:rPr>
          <w:rFonts w:cs="Arial"/>
          <w:iCs/>
        </w:rPr>
      </w:pPr>
      <w:r w:rsidRPr="0000155D">
        <w:rPr>
          <w:rFonts w:cs="Arial"/>
          <w:iCs/>
        </w:rPr>
        <w:t>Cena instalace a cena Licence bude zaplacena Účastníkem jednorázovým poplatkem na základě daňového dokladu vystaveného Poskytovatelem nejdříve v den instalace SW MISE u Účastníka.</w:t>
      </w:r>
    </w:p>
    <w:p w:rsidR="0000155D" w:rsidRPr="0000155D" w:rsidRDefault="0000155D" w:rsidP="006B34B0">
      <w:pPr>
        <w:rPr>
          <w:rFonts w:cs="Arial"/>
          <w:iCs/>
        </w:rPr>
      </w:pPr>
    </w:p>
    <w:p w:rsidR="0000155D" w:rsidRPr="0000155D" w:rsidRDefault="0000155D" w:rsidP="006B34B0">
      <w:pPr>
        <w:rPr>
          <w:rFonts w:cs="Arial"/>
          <w:iCs/>
        </w:rPr>
      </w:pPr>
      <w:r w:rsidRPr="0000155D">
        <w:rPr>
          <w:rFonts w:cs="Arial"/>
          <w:iCs/>
        </w:rPr>
        <w:t xml:space="preserve">Cena za poskytování Služby MISE bude placena Účastníkem podle skutečného </w:t>
      </w:r>
      <w:r w:rsidR="00C74E4D">
        <w:rPr>
          <w:rFonts w:cs="Arial"/>
          <w:iCs/>
        </w:rPr>
        <w:t xml:space="preserve">počtu </w:t>
      </w:r>
      <w:r w:rsidR="00C74E4D" w:rsidRPr="0000155D">
        <w:rPr>
          <w:rFonts w:cs="Arial"/>
          <w:iCs/>
        </w:rPr>
        <w:t xml:space="preserve">Účastníkem </w:t>
      </w:r>
      <w:r w:rsidR="00C74E4D">
        <w:rPr>
          <w:rFonts w:cs="Arial"/>
          <w:iCs/>
        </w:rPr>
        <w:t>odeslaných a doručených zpráv</w:t>
      </w:r>
      <w:r w:rsidRPr="0000155D">
        <w:rPr>
          <w:rFonts w:cs="Arial"/>
          <w:iCs/>
        </w:rPr>
        <w:t xml:space="preserve"> za zúčtovací období (kalendářní rok), a to na základě daňového dokladu vystaveného Poskytovatelem vždy dne 31. 12. kalendářního roku, ve kterém byla Služba MISE poskytována.</w:t>
      </w:r>
    </w:p>
    <w:p w:rsidR="0000155D" w:rsidRPr="0000155D" w:rsidRDefault="0000155D" w:rsidP="006B34B0">
      <w:pPr>
        <w:rPr>
          <w:rFonts w:cs="Arial"/>
          <w:iCs/>
        </w:rPr>
      </w:pPr>
    </w:p>
    <w:p w:rsidR="0000155D" w:rsidRPr="0000155D" w:rsidRDefault="0000155D" w:rsidP="006B34B0">
      <w:pPr>
        <w:rPr>
          <w:rFonts w:cs="Arial"/>
        </w:rPr>
      </w:pPr>
      <w:r w:rsidRPr="0000155D">
        <w:rPr>
          <w:rFonts w:cs="Arial"/>
          <w:iCs/>
        </w:rPr>
        <w:t xml:space="preserve">Poskytovatel se zavazuje doručit daňový doklad </w:t>
      </w:r>
      <w:r w:rsidRPr="0000155D">
        <w:rPr>
          <w:rFonts w:cs="Arial"/>
        </w:rPr>
        <w:t xml:space="preserve">na adresu sídla </w:t>
      </w:r>
      <w:r w:rsidRPr="0000155D">
        <w:rPr>
          <w:rFonts w:cs="Arial"/>
          <w:iCs/>
        </w:rPr>
        <w:t xml:space="preserve">Účastníka uvedenou v této Smlouvě nebo později oznámenou jako změna údaje nebo adresu elektronické pošty vždy </w:t>
      </w:r>
      <w:r w:rsidRPr="0000155D">
        <w:rPr>
          <w:rFonts w:cs="Arial"/>
        </w:rPr>
        <w:t xml:space="preserve">do patnácti (15) kalendářních dnů ode dne jeho vystavení. Splatnost daňového dokladu smluvní strany sjednávají třicet (30) kalendářních dnů od data vystavení, pokud se </w:t>
      </w:r>
      <w:r w:rsidRPr="0000155D">
        <w:rPr>
          <w:rFonts w:cs="Arial"/>
          <w:iCs/>
        </w:rPr>
        <w:t>Poskytovatel</w:t>
      </w:r>
      <w:r w:rsidRPr="0000155D">
        <w:rPr>
          <w:rFonts w:cs="Arial"/>
        </w:rPr>
        <w:t xml:space="preserve"> a </w:t>
      </w:r>
      <w:r w:rsidRPr="0000155D">
        <w:rPr>
          <w:rFonts w:cs="Arial"/>
          <w:iCs/>
        </w:rPr>
        <w:t>Účastník</w:t>
      </w:r>
      <w:r w:rsidRPr="0000155D">
        <w:rPr>
          <w:rFonts w:cs="Arial"/>
        </w:rPr>
        <w:t xml:space="preserve"> nedohodnou jinak. Pokud má Účastník výhrady k vyúčtování (skutečnému počtu přenosu dat) zavazuje se své výhrady sdělit písemně bez zbytečného odkladu, nejpozději do 14 dnů od doručení daňového dokladu, jinak se má za to, že vyúčtování převzal bez výhrad.</w:t>
      </w:r>
    </w:p>
    <w:p w:rsidR="0000155D" w:rsidRPr="0000155D" w:rsidRDefault="0000155D" w:rsidP="006B34B0">
      <w:pPr>
        <w:rPr>
          <w:rFonts w:cs="Arial"/>
        </w:rPr>
      </w:pPr>
    </w:p>
    <w:p w:rsidR="0000155D" w:rsidRPr="0000155D" w:rsidRDefault="0000155D" w:rsidP="006B34B0">
      <w:pPr>
        <w:rPr>
          <w:rFonts w:cs="Arial"/>
        </w:rPr>
      </w:pPr>
      <w:r w:rsidRPr="0000155D">
        <w:rPr>
          <w:rFonts w:cs="Arial"/>
        </w:rPr>
        <w:t xml:space="preserve">Cena se považuje za uhrazenou dnem připsání účtované částky na účet </w:t>
      </w:r>
      <w:r w:rsidRPr="0000155D">
        <w:rPr>
          <w:rFonts w:cs="Arial"/>
          <w:iCs/>
        </w:rPr>
        <w:t>Poskytovatele</w:t>
      </w:r>
      <w:r w:rsidRPr="0000155D">
        <w:rPr>
          <w:rFonts w:cs="Arial"/>
        </w:rPr>
        <w:t>.</w:t>
      </w:r>
    </w:p>
    <w:p w:rsidR="0000155D" w:rsidRPr="0000155D" w:rsidRDefault="0000155D" w:rsidP="006B34B0">
      <w:pPr>
        <w:rPr>
          <w:rFonts w:cs="Arial"/>
        </w:rPr>
      </w:pPr>
    </w:p>
    <w:p w:rsidR="0000155D" w:rsidRPr="0000155D" w:rsidRDefault="0000155D" w:rsidP="006B34B0">
      <w:pPr>
        <w:rPr>
          <w:rFonts w:cs="Arial"/>
        </w:rPr>
      </w:pPr>
      <w:r w:rsidRPr="0000155D">
        <w:rPr>
          <w:rFonts w:cs="Arial"/>
          <w:iCs/>
        </w:rPr>
        <w:t>Poskytovatel</w:t>
      </w:r>
      <w:r w:rsidRPr="0000155D">
        <w:rPr>
          <w:rFonts w:cs="Arial"/>
        </w:rPr>
        <w:t xml:space="preserve"> je oprávněn vyúčtovat </w:t>
      </w:r>
      <w:r w:rsidRPr="0000155D">
        <w:rPr>
          <w:rFonts w:cs="Arial"/>
          <w:iCs/>
        </w:rPr>
        <w:t>Účastníkovi</w:t>
      </w:r>
      <w:r w:rsidRPr="0000155D">
        <w:rPr>
          <w:rFonts w:cs="Arial"/>
        </w:rPr>
        <w:t xml:space="preserve"> skutečné náklady vynaložené na upomínání o zaplacení ceny a vymáhání splatné pohledávky. Náklady se Účastník zavazuje uhradit způsobem a ve lhůtě stanovené v písemném vyúčtování náhrady nákladů a výzvě k jejich zaplacení.</w:t>
      </w:r>
    </w:p>
    <w:p w:rsidR="0000155D" w:rsidRPr="0000155D" w:rsidRDefault="0000155D" w:rsidP="006B34B0">
      <w:pPr>
        <w:rPr>
          <w:rFonts w:cs="Arial"/>
        </w:rPr>
      </w:pPr>
    </w:p>
    <w:p w:rsidR="0000155D" w:rsidRPr="0000155D" w:rsidRDefault="0000155D" w:rsidP="006B34B0">
      <w:pPr>
        <w:rPr>
          <w:rFonts w:cs="Arial"/>
        </w:rPr>
      </w:pPr>
      <w:r w:rsidRPr="0000155D">
        <w:rPr>
          <w:rFonts w:cs="Arial"/>
        </w:rPr>
        <w:t xml:space="preserve">Ocitne-li se </w:t>
      </w:r>
      <w:r w:rsidRPr="0000155D">
        <w:rPr>
          <w:rFonts w:cs="Arial"/>
          <w:iCs/>
        </w:rPr>
        <w:t>Účastník</w:t>
      </w:r>
      <w:r w:rsidRPr="0000155D">
        <w:rPr>
          <w:rFonts w:cs="Arial"/>
        </w:rPr>
        <w:t xml:space="preserve"> v prodlení s placením vyúčtované ceny</w:t>
      </w:r>
      <w:r w:rsidR="007C0239">
        <w:rPr>
          <w:rFonts w:cs="Arial"/>
        </w:rPr>
        <w:t>,</w:t>
      </w:r>
      <w:r w:rsidRPr="0000155D">
        <w:rPr>
          <w:rFonts w:cs="Arial"/>
        </w:rPr>
        <w:t xml:space="preserve"> je </w:t>
      </w:r>
      <w:r w:rsidRPr="0000155D">
        <w:rPr>
          <w:rFonts w:cs="Arial"/>
          <w:iCs/>
        </w:rPr>
        <w:t>Poskytovatel</w:t>
      </w:r>
      <w:r w:rsidRPr="0000155D">
        <w:rPr>
          <w:rFonts w:cs="Arial"/>
        </w:rPr>
        <w:t xml:space="preserve"> oprávněn účtovat od prvního dne prodlení úrok z prodlení ve výši 0,05% z dlužné částky denně. Právo </w:t>
      </w:r>
      <w:r w:rsidRPr="0000155D">
        <w:rPr>
          <w:rFonts w:cs="Arial"/>
          <w:iCs/>
        </w:rPr>
        <w:t>Poskytovatele</w:t>
      </w:r>
      <w:r w:rsidRPr="0000155D">
        <w:rPr>
          <w:rFonts w:cs="Arial"/>
        </w:rPr>
        <w:t xml:space="preserve"> domáhat se náhrady škody z titulu prodlení </w:t>
      </w:r>
      <w:r w:rsidRPr="0000155D">
        <w:rPr>
          <w:rFonts w:cs="Arial"/>
          <w:iCs/>
        </w:rPr>
        <w:t>Účastníka</w:t>
      </w:r>
      <w:r w:rsidRPr="0000155D">
        <w:rPr>
          <w:rFonts w:cs="Arial"/>
        </w:rPr>
        <w:t xml:space="preserve"> s platbou ceny není zaplacením úroku z prodlení dotčeno.</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Hlášení poruch nebo závad a termíny jejich odstranění</w:t>
      </w:r>
    </w:p>
    <w:p w:rsidR="0000155D" w:rsidRPr="0000155D" w:rsidRDefault="0000155D" w:rsidP="006B34B0">
      <w:pPr>
        <w:rPr>
          <w:rFonts w:cs="Arial"/>
        </w:rPr>
      </w:pPr>
      <w:r w:rsidRPr="0000155D">
        <w:rPr>
          <w:rFonts w:cs="Arial"/>
        </w:rPr>
        <w:t xml:space="preserve">Zjistí-li </w:t>
      </w:r>
      <w:r w:rsidRPr="0000155D">
        <w:rPr>
          <w:rFonts w:cs="Arial"/>
          <w:iCs/>
        </w:rPr>
        <w:t>Účastník</w:t>
      </w:r>
      <w:r w:rsidRPr="0000155D">
        <w:rPr>
          <w:rFonts w:cs="Arial"/>
        </w:rPr>
        <w:t xml:space="preserve"> poruchu nebo závadu </w:t>
      </w:r>
      <w:r w:rsidRPr="0000155D">
        <w:rPr>
          <w:rFonts w:cs="Arial"/>
          <w:iCs/>
        </w:rPr>
        <w:t>Služby MISE</w:t>
      </w:r>
      <w:r w:rsidRPr="0000155D">
        <w:rPr>
          <w:rFonts w:cs="Arial"/>
        </w:rPr>
        <w:t xml:space="preserve">, ohlásí tuto skutečnost telefonicky nebo písemně na </w:t>
      </w:r>
      <w:r w:rsidRPr="0000155D">
        <w:rPr>
          <w:rFonts w:cs="Arial"/>
          <w:iCs/>
        </w:rPr>
        <w:t>kontaktní centrum Poskytovatele</w:t>
      </w:r>
      <w:r w:rsidRPr="0000155D">
        <w:rPr>
          <w:rFonts w:cs="Arial"/>
        </w:rPr>
        <w:t>.</w:t>
      </w:r>
    </w:p>
    <w:p w:rsidR="0000155D" w:rsidRPr="0000155D" w:rsidRDefault="0000155D" w:rsidP="006B34B0">
      <w:pPr>
        <w:rPr>
          <w:rFonts w:cs="Arial"/>
          <w:iCs/>
        </w:rPr>
      </w:pPr>
    </w:p>
    <w:p w:rsidR="0000155D" w:rsidRPr="0000155D" w:rsidRDefault="0000155D" w:rsidP="006B34B0">
      <w:pPr>
        <w:rPr>
          <w:rFonts w:cs="Arial"/>
        </w:rPr>
      </w:pPr>
      <w:r w:rsidRPr="0000155D">
        <w:rPr>
          <w:rFonts w:cs="Arial"/>
          <w:iCs/>
        </w:rPr>
        <w:t>Poskytovatel</w:t>
      </w:r>
      <w:r w:rsidRPr="0000155D">
        <w:rPr>
          <w:rFonts w:cs="Arial"/>
        </w:rPr>
        <w:t xml:space="preserve"> se zavazuje odstranit poruchu nebo závadu na své straně bez zbytečného odkladu</w:t>
      </w:r>
      <w:r w:rsidRPr="0000155D">
        <w:rPr>
          <w:rFonts w:cs="Arial"/>
          <w:iCs/>
        </w:rPr>
        <w:t>.</w:t>
      </w:r>
      <w:r w:rsidRPr="0000155D">
        <w:rPr>
          <w:rFonts w:cs="Arial"/>
        </w:rPr>
        <w:t xml:space="preserve"> </w:t>
      </w:r>
    </w:p>
    <w:p w:rsidR="0000155D" w:rsidRPr="0000155D" w:rsidRDefault="0000155D" w:rsidP="006B34B0">
      <w:pPr>
        <w:rPr>
          <w:rFonts w:cs="Arial"/>
        </w:rPr>
      </w:pPr>
    </w:p>
    <w:p w:rsidR="0000155D" w:rsidRPr="0000155D" w:rsidRDefault="0000155D" w:rsidP="006B34B0">
      <w:pPr>
        <w:rPr>
          <w:rFonts w:cs="Arial"/>
        </w:rPr>
      </w:pPr>
      <w:r w:rsidRPr="0000155D">
        <w:rPr>
          <w:rFonts w:cs="Arial"/>
        </w:rPr>
        <w:t xml:space="preserve">Pokud se ohlášená porucha nebo závada nenachází na straně </w:t>
      </w:r>
      <w:r w:rsidRPr="0000155D">
        <w:rPr>
          <w:rFonts w:cs="Arial"/>
          <w:iCs/>
        </w:rPr>
        <w:t>Poskytovatele</w:t>
      </w:r>
      <w:r w:rsidRPr="0000155D">
        <w:rPr>
          <w:rFonts w:cs="Arial"/>
        </w:rPr>
        <w:t xml:space="preserve">, bude řešení poruchy následovat po dohodě stran a </w:t>
      </w:r>
      <w:r w:rsidRPr="0000155D">
        <w:rPr>
          <w:rFonts w:cs="Arial"/>
          <w:iCs/>
        </w:rPr>
        <w:t>Poskytovatel</w:t>
      </w:r>
      <w:r w:rsidRPr="0000155D">
        <w:rPr>
          <w:rFonts w:cs="Arial"/>
        </w:rPr>
        <w:t xml:space="preserve"> je oprávněn vyúčtovat Úča</w:t>
      </w:r>
      <w:r w:rsidRPr="0000155D">
        <w:rPr>
          <w:rFonts w:cs="Arial"/>
          <w:iCs/>
        </w:rPr>
        <w:t>stníkovi</w:t>
      </w:r>
      <w:r w:rsidRPr="0000155D">
        <w:rPr>
          <w:rFonts w:cs="Arial"/>
        </w:rPr>
        <w:t xml:space="preserve"> náklady, jež mu v souvislosti s řešením takové závady nebo poruchy vznikly, a to dle Ceníku Poskytovatele platného k datu řešení poruchy.</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Reklamace</w:t>
      </w:r>
    </w:p>
    <w:p w:rsidR="0000155D" w:rsidRPr="0000155D" w:rsidRDefault="0000155D" w:rsidP="006B34B0">
      <w:pPr>
        <w:rPr>
          <w:rFonts w:cs="Arial"/>
          <w:iCs/>
        </w:rPr>
      </w:pPr>
      <w:r w:rsidRPr="0000155D">
        <w:rPr>
          <w:rFonts w:cs="Arial"/>
          <w:iCs/>
        </w:rPr>
        <w:t>Účastník</w:t>
      </w:r>
      <w:r w:rsidRPr="0000155D">
        <w:rPr>
          <w:rFonts w:cs="Arial"/>
        </w:rPr>
        <w:t xml:space="preserve"> je oprávněn reklamovat kvalitu </w:t>
      </w:r>
      <w:r w:rsidRPr="0000155D">
        <w:rPr>
          <w:rFonts w:cs="Arial"/>
          <w:iCs/>
        </w:rPr>
        <w:t>Služby MISE, a to písemně bez zbytečného odkladu po zjištění vady, je povinen vadu popsat, případně způsob jakým se vada projevuje.</w:t>
      </w:r>
    </w:p>
    <w:p w:rsidR="0000155D" w:rsidRPr="0000155D" w:rsidRDefault="0000155D" w:rsidP="006B34B0">
      <w:pPr>
        <w:rPr>
          <w:rFonts w:cs="Arial"/>
          <w:iCs/>
        </w:rPr>
      </w:pPr>
    </w:p>
    <w:p w:rsidR="0000155D" w:rsidRPr="0000155D" w:rsidRDefault="0000155D" w:rsidP="006B34B0">
      <w:pPr>
        <w:rPr>
          <w:rFonts w:cs="Arial"/>
        </w:rPr>
      </w:pPr>
      <w:r w:rsidRPr="0000155D">
        <w:rPr>
          <w:rFonts w:cs="Arial"/>
          <w:iCs/>
        </w:rPr>
        <w:t>Poskytovatel</w:t>
      </w:r>
      <w:r w:rsidRPr="0000155D">
        <w:rPr>
          <w:rFonts w:cs="Arial"/>
        </w:rPr>
        <w:t xml:space="preserve"> je povinen vyřídit reklamaci bez zbytečného odkladu, nejpozději do třiceti (30) kalendářních dnů ode dne doručení reklamace.</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 xml:space="preserve">Omezení poskytování </w:t>
      </w:r>
      <w:r w:rsidRPr="0000155D">
        <w:rPr>
          <w:rFonts w:cs="Arial"/>
          <w:b/>
          <w:kern w:val="32"/>
        </w:rPr>
        <w:t>Služby MISE</w:t>
      </w:r>
    </w:p>
    <w:p w:rsidR="0000155D" w:rsidRPr="0000155D" w:rsidRDefault="0000155D" w:rsidP="006B34B0">
      <w:pPr>
        <w:rPr>
          <w:rFonts w:cs="Arial"/>
        </w:rPr>
      </w:pPr>
      <w:r w:rsidRPr="0000155D">
        <w:rPr>
          <w:rFonts w:cs="Arial"/>
          <w:iCs/>
        </w:rPr>
        <w:t>Poskytovatel</w:t>
      </w:r>
      <w:r w:rsidRPr="0000155D">
        <w:rPr>
          <w:rFonts w:cs="Arial"/>
        </w:rPr>
        <w:t xml:space="preserve"> je oprávněn na nezbytně nutnou dobu omezit nebo přerušit poskytování </w:t>
      </w:r>
      <w:r w:rsidRPr="0000155D">
        <w:rPr>
          <w:rFonts w:cs="Arial"/>
          <w:iCs/>
        </w:rPr>
        <w:t>Služby MISE</w:t>
      </w:r>
      <w:r w:rsidRPr="0000155D">
        <w:rPr>
          <w:rFonts w:cs="Arial"/>
        </w:rPr>
        <w:t xml:space="preserve"> z následujících důvodů:</w:t>
      </w:r>
    </w:p>
    <w:p w:rsidR="0000155D" w:rsidRPr="0000155D" w:rsidRDefault="0000155D" w:rsidP="00EC20F5">
      <w:pPr>
        <w:numPr>
          <w:ilvl w:val="0"/>
          <w:numId w:val="34"/>
        </w:numPr>
        <w:ind w:left="709" w:hanging="283"/>
        <w:rPr>
          <w:rFonts w:cs="Arial"/>
        </w:rPr>
      </w:pPr>
      <w:r w:rsidRPr="0000155D">
        <w:rPr>
          <w:rFonts w:cs="Arial"/>
        </w:rPr>
        <w:t xml:space="preserve">provádění údržby nebo opravy komunikačního centra, </w:t>
      </w:r>
      <w:r w:rsidR="00C74E4D">
        <w:rPr>
          <w:rFonts w:cs="Arial"/>
        </w:rPr>
        <w:t>řešení</w:t>
      </w:r>
      <w:r w:rsidRPr="0000155D">
        <w:rPr>
          <w:rFonts w:cs="Arial"/>
        </w:rPr>
        <w:t xml:space="preserve"> závažných technických nebo </w:t>
      </w:r>
      <w:r w:rsidRPr="0000155D">
        <w:rPr>
          <w:rFonts w:eastAsia="Calibri"/>
          <w:lang w:eastAsia="en-US"/>
        </w:rPr>
        <w:t>provozních</w:t>
      </w:r>
      <w:r w:rsidR="00C74E4D">
        <w:rPr>
          <w:rFonts w:eastAsia="Calibri"/>
          <w:lang w:eastAsia="en-US"/>
        </w:rPr>
        <w:t xml:space="preserve"> omezení</w:t>
      </w:r>
      <w:r w:rsidRPr="0000155D">
        <w:rPr>
          <w:rFonts w:cs="Arial"/>
        </w:rPr>
        <w:t>,</w:t>
      </w:r>
    </w:p>
    <w:p w:rsidR="0000155D" w:rsidRDefault="008C0F60" w:rsidP="00EC20F5">
      <w:pPr>
        <w:numPr>
          <w:ilvl w:val="0"/>
          <w:numId w:val="34"/>
        </w:numPr>
        <w:ind w:left="709" w:hanging="283"/>
        <w:rPr>
          <w:rFonts w:cs="Arial"/>
        </w:rPr>
      </w:pPr>
      <w:r>
        <w:rPr>
          <w:rFonts w:cs="Arial"/>
        </w:rPr>
        <w:t xml:space="preserve">pokud je </w:t>
      </w:r>
      <w:r w:rsidR="0000155D" w:rsidRPr="0000155D">
        <w:rPr>
          <w:rFonts w:cs="Arial"/>
        </w:rPr>
        <w:t xml:space="preserve">Účastník v prodlení s úhradou jakékoliv splatné platby a/nebo se splněním jakékoliv smluvně </w:t>
      </w:r>
      <w:r w:rsidR="0000155D" w:rsidRPr="0000155D">
        <w:rPr>
          <w:rFonts w:eastAsia="Calibri"/>
          <w:lang w:eastAsia="en-US"/>
        </w:rPr>
        <w:t>sjednané</w:t>
      </w:r>
      <w:r w:rsidR="0000155D" w:rsidRPr="0000155D">
        <w:rPr>
          <w:rFonts w:cs="Arial"/>
        </w:rPr>
        <w:t xml:space="preserve"> povinnosti a nezjednal nápravu ani v náhradním termínu plnění, který mu byl Poskytovatelem stanoven v prokazatelně doručené výzvě k nápravě vadného stavu.</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Trvání a zánik Smlouvy</w:t>
      </w:r>
    </w:p>
    <w:p w:rsidR="0000155D" w:rsidRPr="0000155D" w:rsidRDefault="0000155D" w:rsidP="006B34B0">
      <w:pPr>
        <w:rPr>
          <w:rFonts w:cs="Arial"/>
        </w:rPr>
      </w:pPr>
      <w:bookmarkStart w:id="2" w:name="_Ref8904010"/>
      <w:r w:rsidRPr="0000155D">
        <w:rPr>
          <w:rFonts w:cs="Arial"/>
          <w:iCs/>
        </w:rPr>
        <w:t>Smlouva</w:t>
      </w:r>
      <w:r w:rsidRPr="0000155D">
        <w:rPr>
          <w:rFonts w:cs="Arial"/>
        </w:rPr>
        <w:t xml:space="preserve"> se uzavírá na dobu neurčitou. </w:t>
      </w:r>
      <w:bookmarkEnd w:id="2"/>
    </w:p>
    <w:p w:rsidR="0000155D" w:rsidRPr="0000155D" w:rsidRDefault="0000155D" w:rsidP="006B34B0">
      <w:pPr>
        <w:rPr>
          <w:rFonts w:cs="Arial"/>
        </w:rPr>
      </w:pPr>
    </w:p>
    <w:p w:rsidR="0000155D" w:rsidRPr="0000155D" w:rsidRDefault="0000155D" w:rsidP="006B34B0">
      <w:pPr>
        <w:rPr>
          <w:rFonts w:cs="Arial"/>
        </w:rPr>
      </w:pPr>
      <w:r w:rsidRPr="0000155D">
        <w:rPr>
          <w:rFonts w:cs="Arial"/>
          <w:iCs/>
        </w:rPr>
        <w:t>Účastník</w:t>
      </w:r>
      <w:r w:rsidRPr="0000155D">
        <w:rPr>
          <w:rFonts w:cs="Arial"/>
        </w:rPr>
        <w:t xml:space="preserve"> i Poskytovatel mohou vypovědět </w:t>
      </w:r>
      <w:r w:rsidRPr="0000155D">
        <w:rPr>
          <w:rFonts w:cs="Arial"/>
          <w:iCs/>
        </w:rPr>
        <w:t>Smlouvu</w:t>
      </w:r>
      <w:r w:rsidRPr="0000155D">
        <w:rPr>
          <w:rFonts w:cs="Arial"/>
        </w:rPr>
        <w:t xml:space="preserve"> </w:t>
      </w:r>
      <w:bookmarkStart w:id="3" w:name="_Ref8904803"/>
      <w:r w:rsidRPr="0000155D">
        <w:rPr>
          <w:rFonts w:cs="Arial"/>
        </w:rPr>
        <w:t xml:space="preserve">z jakéhokoliv důvodu nebo i bez uvedení důvodu; výpovědní lhůta činí tři (3) měsíce a začíná běžet prvním dnem měsíce následujícího po doručení výpovědi druhé smluvní straně. </w:t>
      </w:r>
      <w:bookmarkEnd w:id="3"/>
    </w:p>
    <w:p w:rsidR="0000155D" w:rsidRPr="0000155D" w:rsidRDefault="0000155D" w:rsidP="006B34B0">
      <w:pPr>
        <w:rPr>
          <w:rFonts w:cs="Arial"/>
        </w:rPr>
      </w:pPr>
    </w:p>
    <w:p w:rsidR="0000155D" w:rsidRPr="0000155D" w:rsidRDefault="0000155D" w:rsidP="006B34B0">
      <w:pPr>
        <w:rPr>
          <w:rFonts w:cs="Arial"/>
          <w:iCs/>
        </w:rPr>
      </w:pPr>
      <w:r w:rsidRPr="0000155D">
        <w:rPr>
          <w:rFonts w:cs="Arial"/>
          <w:iCs/>
        </w:rPr>
        <w:t xml:space="preserve">Poskytovatel může vypovědět Smlouvu s okamžitou platností, tj. dnem doručení písemné výpovědi Účastníkovi: </w:t>
      </w:r>
    </w:p>
    <w:p w:rsidR="0000155D" w:rsidRPr="0000155D" w:rsidRDefault="0000155D" w:rsidP="00EC20F5">
      <w:pPr>
        <w:numPr>
          <w:ilvl w:val="0"/>
          <w:numId w:val="34"/>
        </w:numPr>
        <w:ind w:left="709" w:hanging="283"/>
        <w:rPr>
          <w:rFonts w:cs="Arial"/>
        </w:rPr>
      </w:pPr>
      <w:bookmarkStart w:id="4" w:name="_Ref8904689"/>
      <w:r w:rsidRPr="0000155D">
        <w:rPr>
          <w:rFonts w:cs="Arial"/>
        </w:rPr>
        <w:t>v </w:t>
      </w:r>
      <w:r w:rsidRPr="0000155D">
        <w:rPr>
          <w:rFonts w:eastAsia="Calibri"/>
          <w:lang w:eastAsia="en-US"/>
        </w:rPr>
        <w:t>případě</w:t>
      </w:r>
      <w:r w:rsidRPr="0000155D">
        <w:rPr>
          <w:rFonts w:cs="Arial"/>
        </w:rPr>
        <w:t xml:space="preserve"> opakovaného a/nebo vážného neplnění smluvních podmínek ze strany Účastníka;</w:t>
      </w:r>
      <w:bookmarkEnd w:id="4"/>
      <w:r w:rsidRPr="0000155D">
        <w:rPr>
          <w:rFonts w:cs="Arial"/>
        </w:rPr>
        <w:t xml:space="preserve"> včetně prodlení s placením o více než 30 dnů</w:t>
      </w:r>
    </w:p>
    <w:p w:rsidR="0000155D" w:rsidRPr="0000155D" w:rsidRDefault="0000155D" w:rsidP="00EC20F5">
      <w:pPr>
        <w:numPr>
          <w:ilvl w:val="0"/>
          <w:numId w:val="34"/>
        </w:numPr>
        <w:ind w:left="709" w:hanging="283"/>
        <w:rPr>
          <w:rFonts w:cs="Arial"/>
        </w:rPr>
      </w:pPr>
      <w:bookmarkStart w:id="5" w:name="_Ref8904691"/>
      <w:r w:rsidRPr="0000155D">
        <w:rPr>
          <w:rFonts w:cs="Arial"/>
        </w:rPr>
        <w:t>v </w:t>
      </w:r>
      <w:r w:rsidRPr="0000155D">
        <w:rPr>
          <w:rFonts w:eastAsia="Calibri"/>
          <w:lang w:eastAsia="en-US"/>
        </w:rPr>
        <w:t>případě</w:t>
      </w:r>
      <w:r w:rsidRPr="0000155D">
        <w:rPr>
          <w:rFonts w:cs="Arial"/>
        </w:rPr>
        <w:t xml:space="preserve"> existence důvodného podezření, že Účastník zneužívá komunikační síť nebo Službu</w:t>
      </w:r>
      <w:bookmarkEnd w:id="5"/>
      <w:r w:rsidRPr="0000155D">
        <w:rPr>
          <w:rFonts w:cs="Arial"/>
        </w:rPr>
        <w:t xml:space="preserve"> MISE.</w:t>
      </w:r>
    </w:p>
    <w:p w:rsidR="0000155D" w:rsidRPr="0000155D" w:rsidRDefault="0000155D" w:rsidP="006B34B0">
      <w:pPr>
        <w:rPr>
          <w:rFonts w:cs="Arial"/>
        </w:rPr>
      </w:pPr>
    </w:p>
    <w:p w:rsidR="0000155D" w:rsidRPr="0000155D" w:rsidRDefault="0000155D" w:rsidP="006B34B0">
      <w:pPr>
        <w:rPr>
          <w:rFonts w:cs="Arial"/>
          <w:iCs/>
        </w:rPr>
      </w:pPr>
      <w:r w:rsidRPr="0000155D">
        <w:rPr>
          <w:rFonts w:cs="Arial"/>
          <w:iCs/>
        </w:rPr>
        <w:t>Výpovědí Smlouvy není dotčena povinnost Účastníka uhradit Poskytovateli veškeré řádně vyúčtované platby ani oboustranná odpovědnost za případnou škodu.</w:t>
      </w:r>
    </w:p>
    <w:p w:rsidR="0000155D" w:rsidRPr="0000155D" w:rsidRDefault="0000155D" w:rsidP="006B34B0">
      <w:pPr>
        <w:rPr>
          <w:rFonts w:cs="Arial"/>
          <w:iCs/>
        </w:rPr>
      </w:pPr>
    </w:p>
    <w:p w:rsidR="0000155D" w:rsidRPr="0000155D" w:rsidRDefault="0000155D" w:rsidP="006B34B0">
      <w:pPr>
        <w:rPr>
          <w:rFonts w:cs="Arial"/>
          <w:iCs/>
        </w:rPr>
      </w:pPr>
      <w:r w:rsidRPr="0000155D">
        <w:rPr>
          <w:rFonts w:cs="Arial"/>
          <w:iCs/>
        </w:rPr>
        <w:t>Smlouva může být též ukončena dohodou smluvních stran.</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Odpovědnost za škodu a náhrada škody</w:t>
      </w:r>
    </w:p>
    <w:p w:rsidR="0000155D" w:rsidRPr="0000155D" w:rsidRDefault="0000155D" w:rsidP="006B34B0">
      <w:pPr>
        <w:rPr>
          <w:rFonts w:cs="Arial"/>
          <w:iCs/>
        </w:rPr>
      </w:pPr>
      <w:bookmarkStart w:id="6" w:name="_Ref11323716"/>
      <w:r w:rsidRPr="0000155D">
        <w:rPr>
          <w:rFonts w:cs="Arial"/>
          <w:b/>
          <w:iCs/>
        </w:rPr>
        <w:t>Poskytovatel</w:t>
      </w:r>
      <w:r w:rsidRPr="0000155D">
        <w:rPr>
          <w:rFonts w:cs="Arial"/>
          <w:iCs/>
        </w:rPr>
        <w:t xml:space="preserve"> odpovídá za skutečnou škodu na hmotném majetku Účastníka, vzniklou prokazatelně zaviněním Poskytovatele, s výjimkou případů vylučujících odpovědnost podle zákona. Tuto škodu je Poskytovatel povinen uhradit v prokázané skutečné výši, nejvýše však ve výši jedno sto tisíc korun českých (100.000 Kč). Pokud by však ke škodě dle tohoto bodu došlo úmyslným jednáním Poskytovatele, je povinen uhradit takovou škodu v prokázané skutečné výši.  </w:t>
      </w:r>
      <w:bookmarkEnd w:id="6"/>
    </w:p>
    <w:p w:rsidR="0000155D" w:rsidRPr="0000155D" w:rsidRDefault="0000155D" w:rsidP="006B34B0">
      <w:pPr>
        <w:rPr>
          <w:rFonts w:cs="Arial"/>
          <w:iCs/>
        </w:rPr>
      </w:pPr>
    </w:p>
    <w:p w:rsidR="0000155D" w:rsidRPr="0000155D" w:rsidRDefault="0000155D" w:rsidP="006B34B0">
      <w:pPr>
        <w:rPr>
          <w:rFonts w:cs="Arial"/>
          <w:iCs/>
        </w:rPr>
      </w:pPr>
      <w:r w:rsidRPr="0000155D">
        <w:rPr>
          <w:rFonts w:cs="Arial"/>
          <w:iCs/>
        </w:rPr>
        <w:t>Poskytovatel neodpovídá za obsah zpráv přenášených prostřednictvím Služby MISE.</w:t>
      </w:r>
    </w:p>
    <w:p w:rsidR="0000155D" w:rsidRPr="0000155D" w:rsidRDefault="0000155D" w:rsidP="006B34B0">
      <w:pPr>
        <w:rPr>
          <w:rFonts w:cs="Arial"/>
          <w:iCs/>
        </w:rPr>
      </w:pPr>
    </w:p>
    <w:p w:rsidR="0000155D" w:rsidRPr="0000155D" w:rsidRDefault="0000155D" w:rsidP="006B34B0">
      <w:pPr>
        <w:rPr>
          <w:rFonts w:cs="Arial"/>
          <w:iCs/>
        </w:rPr>
      </w:pPr>
      <w:r w:rsidRPr="0000155D">
        <w:rPr>
          <w:rFonts w:cs="Arial"/>
          <w:iCs/>
        </w:rPr>
        <w:t xml:space="preserve">Povinnost k zaplacení náhrady škody (nebo její část) je Poskytovatel oprávněn započíst proti jakékoliv pohledávce vůči Účastníkovi, a to i nesplatné. </w:t>
      </w:r>
    </w:p>
    <w:p w:rsidR="0000155D" w:rsidRPr="0000155D" w:rsidRDefault="0000155D" w:rsidP="006B34B0">
      <w:pPr>
        <w:rPr>
          <w:rFonts w:cs="Arial"/>
          <w:iCs/>
        </w:rPr>
      </w:pPr>
    </w:p>
    <w:p w:rsidR="0000155D" w:rsidRPr="0000155D" w:rsidRDefault="0000155D" w:rsidP="006B34B0">
      <w:pPr>
        <w:rPr>
          <w:rFonts w:cs="Arial"/>
          <w:iCs/>
        </w:rPr>
      </w:pPr>
      <w:r w:rsidRPr="0000155D">
        <w:rPr>
          <w:rFonts w:cs="Arial"/>
          <w:iCs/>
        </w:rPr>
        <w:t>V případě neposkytnutí Služby MISE podle Smlouvy je odpovědnost Poskytovatele omezena na povinnost urychleně odstranit závadu a poskytnout přiměřenou cenu Služby MISE. Poskytovatel není povinen nahradit Účastníkovi náhradu škody v důsledku neposkytnutí anebo vadného poskytnutí Služby MISE.</w:t>
      </w:r>
    </w:p>
    <w:p w:rsidR="0000155D" w:rsidRPr="0000155D" w:rsidRDefault="0000155D" w:rsidP="006B34B0">
      <w:pPr>
        <w:rPr>
          <w:rFonts w:cs="Arial"/>
          <w:iCs/>
        </w:rPr>
      </w:pPr>
      <w:bookmarkStart w:id="7" w:name="_Ref11324508"/>
    </w:p>
    <w:p w:rsidR="0000155D" w:rsidRPr="0000155D" w:rsidRDefault="0000155D" w:rsidP="006B34B0">
      <w:pPr>
        <w:rPr>
          <w:rFonts w:cs="Arial"/>
          <w:iCs/>
        </w:rPr>
      </w:pPr>
      <w:r w:rsidRPr="0000155D">
        <w:rPr>
          <w:rFonts w:cs="Arial"/>
          <w:b/>
          <w:iCs/>
        </w:rPr>
        <w:t>Účastník</w:t>
      </w:r>
      <w:r w:rsidRPr="0000155D">
        <w:rPr>
          <w:rFonts w:cs="Arial"/>
          <w:iCs/>
        </w:rPr>
        <w:t xml:space="preserve"> odpovídá za skutečnou škodu na hmotném majetku Poskytovatele, vzniklou prokazatelně zaviněním Účastníka, nebo za skutečnou škodu na hmotném majetku Poskytovatele, způsobenou třetí osobou, které Účastník v rozporu s touto Smlouvou umožnil neoprávněný přístup ke Službě MISE, s výjimkou případů vylučujících odpovědnost podle zákona. Tuto škodu je Účastník povinen uhradit v prokázané skutečné výši, nejvýše však ve výši jedno sto tisíc korun českých (100.000 Kč). Pokud by však ke škodě dle tohoto bodu došlo úmyslným jednáním Účastníka, je Účastník povinen uhradit takovou škodu v prokázané skutečné výši.</w:t>
      </w:r>
      <w:bookmarkEnd w:id="7"/>
      <w:r w:rsidRPr="0000155D">
        <w:rPr>
          <w:rFonts w:cs="Arial"/>
          <w:iCs/>
        </w:rPr>
        <w:t xml:space="preserve"> </w:t>
      </w:r>
    </w:p>
    <w:p w:rsidR="003F2FEB" w:rsidRPr="003F2FEB" w:rsidRDefault="003F2FEB" w:rsidP="00EC20F5">
      <w:pPr>
        <w:keepNext/>
        <w:numPr>
          <w:ilvl w:val="0"/>
          <w:numId w:val="33"/>
        </w:numPr>
        <w:tabs>
          <w:tab w:val="num" w:pos="480"/>
        </w:tabs>
        <w:spacing w:before="240" w:after="60"/>
        <w:ind w:left="357" w:hanging="357"/>
        <w:outlineLvl w:val="0"/>
        <w:rPr>
          <w:rFonts w:cs="Arial"/>
          <w:b/>
          <w:bCs/>
          <w:kern w:val="32"/>
        </w:rPr>
      </w:pPr>
      <w:r w:rsidRPr="003F2FEB">
        <w:rPr>
          <w:rFonts w:cs="Arial"/>
          <w:b/>
          <w:bCs/>
          <w:kern w:val="32"/>
        </w:rPr>
        <w:lastRenderedPageBreak/>
        <w:t xml:space="preserve">Ochrana osobních a citlivých údajů </w:t>
      </w:r>
    </w:p>
    <w:p w:rsidR="003F2FEB" w:rsidRDefault="007C0239" w:rsidP="003F2FEB">
      <w:pPr>
        <w:pStyle w:val="Zkladntext"/>
        <w:rPr>
          <w:rFonts w:cs="Arial"/>
        </w:rPr>
      </w:pPr>
      <w:r>
        <w:rPr>
          <w:rFonts w:cs="Arial"/>
        </w:rPr>
        <w:t>Účastník</w:t>
      </w:r>
      <w:r w:rsidR="003F2FEB">
        <w:rPr>
          <w:rFonts w:cs="Arial"/>
        </w:rPr>
        <w:t xml:space="preserve"> je zdravotnickým zařízením ve smyslu ustanovení § 4 Zákona o zdravotních službách a uchovává v Datovém cent</w:t>
      </w:r>
      <w:r w:rsidR="00AF0733">
        <w:rPr>
          <w:rFonts w:cs="Arial"/>
        </w:rPr>
        <w:t>r</w:t>
      </w:r>
      <w:r w:rsidR="003F2FEB">
        <w:rPr>
          <w:rFonts w:cs="Arial"/>
        </w:rPr>
        <w:t xml:space="preserve">u citlivé a osobní údaje o svých pacientech a klientech. Poskytovatel se zavazuje zachovávat mlčenlivost o všech skutečnostech, o nichž se dozví u </w:t>
      </w:r>
      <w:r>
        <w:rPr>
          <w:rFonts w:cs="Arial"/>
        </w:rPr>
        <w:t>Účastníka</w:t>
      </w:r>
      <w:r w:rsidR="003F2FEB">
        <w:rPr>
          <w:rFonts w:cs="Arial"/>
        </w:rPr>
        <w:t xml:space="preserve"> při plnění závazků dle Smlouvy nebo v souvislosti s ním, což platí zejména o skutečnostech, na něž se vztahuje povinnost mlčenlivosti zdravotnických pracovníků, zejména podle ustanovení § 51 Zákona o zdravotních službách, jakož i o všech osobních a citlivých údajích pacientů a klientů </w:t>
      </w:r>
      <w:r>
        <w:rPr>
          <w:rFonts w:cs="Arial"/>
        </w:rPr>
        <w:t>Účastníka</w:t>
      </w:r>
      <w:r w:rsidR="003F2FEB">
        <w:rPr>
          <w:rFonts w:cs="Arial"/>
        </w:rPr>
        <w:t xml:space="preserve"> a o bezpečnostních opatřeních, jejichž zveřejnění by ohrozilo zabezpečení osobních a citlivých údajů. </w:t>
      </w:r>
    </w:p>
    <w:p w:rsidR="003F2FEB" w:rsidRDefault="007C0239" w:rsidP="003F2FEB">
      <w:pPr>
        <w:pStyle w:val="Zkladntext"/>
        <w:rPr>
          <w:rFonts w:cs="Arial"/>
        </w:rPr>
      </w:pPr>
      <w:r>
        <w:rPr>
          <w:rFonts w:cs="Arial"/>
        </w:rPr>
        <w:t>Účastník</w:t>
      </w:r>
      <w:r w:rsidR="003F2FEB">
        <w:rPr>
          <w:rFonts w:cs="Arial"/>
        </w:rPr>
        <w:t xml:space="preserve"> i Poskytovatel se zavazují při správě a zpracování osobních a citlivých údajů (dále jen </w:t>
      </w:r>
      <w:r w:rsidR="003F2FEB">
        <w:rPr>
          <w:rFonts w:cs="Arial"/>
          <w:b/>
        </w:rPr>
        <w:t>Osobní údaje</w:t>
      </w:r>
      <w:r w:rsidR="003F2FEB">
        <w:rPr>
          <w:rFonts w:cs="Arial"/>
        </w:rPr>
        <w:t xml:space="preserve">) pacientů a klientů </w:t>
      </w:r>
      <w:r>
        <w:rPr>
          <w:rFonts w:cs="Arial"/>
        </w:rPr>
        <w:t>Účastníka</w:t>
      </w:r>
      <w:r w:rsidR="003F2FEB">
        <w:rPr>
          <w:rFonts w:cs="Arial"/>
        </w:rPr>
        <w:t xml:space="preserve"> (dále jen </w:t>
      </w:r>
      <w:r w:rsidR="003F2FEB">
        <w:rPr>
          <w:rFonts w:cs="Arial"/>
          <w:b/>
        </w:rPr>
        <w:t>Klienti</w:t>
      </w:r>
      <w:r w:rsidR="003F2FEB">
        <w:rPr>
          <w:rFonts w:cs="Arial"/>
        </w:rPr>
        <w:t xml:space="preserve">) jednat v souladu se zákonem č. 101/2000 Sb., o ochraně osobních údajů (dále jen </w:t>
      </w:r>
      <w:r w:rsidR="003F2FEB">
        <w:rPr>
          <w:rFonts w:cs="Arial"/>
          <w:b/>
        </w:rPr>
        <w:t xml:space="preserve">Zákon o ochraně osobních údajů) </w:t>
      </w:r>
      <w:r w:rsidR="003F2FEB">
        <w:rPr>
          <w:rFonts w:cs="Arial"/>
        </w:rPr>
        <w:t xml:space="preserve">a v souladu s nařízením Evropského parlamentu a Rady (EU) 2016/679 o ochraně fyzických osob v souvislosti se zpracováním osobních údajů a o volném pohybu těchto údajů a o zrušení směrnice 95/46/ES (dále je </w:t>
      </w:r>
      <w:r w:rsidR="003F2FEB">
        <w:rPr>
          <w:rFonts w:cs="Arial"/>
          <w:b/>
        </w:rPr>
        <w:t>Nařízení)</w:t>
      </w:r>
      <w:r w:rsidR="003F2FEB">
        <w:rPr>
          <w:rFonts w:cs="Arial"/>
        </w:rPr>
        <w:t>.</w:t>
      </w:r>
    </w:p>
    <w:p w:rsidR="003F2FEB" w:rsidRDefault="003F2FEB" w:rsidP="003F2FEB">
      <w:pPr>
        <w:pStyle w:val="Zkladntext"/>
        <w:rPr>
          <w:rFonts w:cs="Arial"/>
        </w:rPr>
      </w:pPr>
      <w:r>
        <w:rPr>
          <w:rFonts w:cs="Arial"/>
        </w:rPr>
        <w:t xml:space="preserve">Poskytovatel se zavazuje </w:t>
      </w:r>
      <w:proofErr w:type="gramStart"/>
      <w:r>
        <w:rPr>
          <w:rFonts w:cs="Arial"/>
        </w:rPr>
        <w:t>nakládat s Osobnímu údaji</w:t>
      </w:r>
      <w:proofErr w:type="gramEnd"/>
      <w:r>
        <w:rPr>
          <w:rFonts w:cs="Arial"/>
        </w:rPr>
        <w:t xml:space="preserve"> v souladu se Zákonem o ochraně osobních údajů, Nařízením a prováděcími právními předpisy přijatými k ochraně Osobních údajů. Uzavřením této Smlouvy je mezi </w:t>
      </w:r>
      <w:r w:rsidR="007C0239">
        <w:rPr>
          <w:rFonts w:cs="Arial"/>
        </w:rPr>
        <w:t>Účastník</w:t>
      </w:r>
      <w:r>
        <w:rPr>
          <w:rFonts w:cs="Arial"/>
        </w:rPr>
        <w:t>em jako správcem a Poskytovatelem jako zpracovatelem uzavřena smlouva o zpracování Osobních údajů, jejíž znění je v </w:t>
      </w:r>
      <w:r>
        <w:rPr>
          <w:rFonts w:cs="Arial"/>
          <w:b/>
        </w:rPr>
        <w:t>Příloze č. 2</w:t>
      </w:r>
      <w:r>
        <w:rPr>
          <w:rFonts w:cs="Arial"/>
        </w:rPr>
        <w:t xml:space="preserve"> Smlouvy.</w:t>
      </w:r>
    </w:p>
    <w:p w:rsidR="003F2FEB" w:rsidRDefault="003F2FEB" w:rsidP="003F2FEB">
      <w:pPr>
        <w:pStyle w:val="Zkladntext"/>
        <w:rPr>
          <w:rFonts w:cs="Arial"/>
        </w:rPr>
      </w:pPr>
      <w:r>
        <w:rPr>
          <w:rFonts w:cs="Arial"/>
        </w:rPr>
        <w:t>Poskytovatel se zavazuje, že nepoužije jakýkoliv Osobní údaj, s nímž přijde do styku při plnění závazků dle Smlouvy, a ani neumožní jeho použití třetí osobě.</w:t>
      </w:r>
    </w:p>
    <w:p w:rsidR="003F2FEB" w:rsidRDefault="003F2FEB" w:rsidP="003F2FEB">
      <w:pPr>
        <w:pStyle w:val="Zkladntext"/>
        <w:rPr>
          <w:rFonts w:cs="Arial"/>
        </w:rPr>
      </w:pPr>
      <w:r>
        <w:rPr>
          <w:rFonts w:cs="Arial"/>
        </w:rPr>
        <w:t xml:space="preserve">Poskytovatel se zavazuje plně respektovat bezpečnostní požadavky </w:t>
      </w:r>
      <w:r w:rsidR="007C0239">
        <w:rPr>
          <w:rFonts w:cs="Arial"/>
        </w:rPr>
        <w:t>Účastníka</w:t>
      </w:r>
      <w:r>
        <w:rPr>
          <w:rFonts w:cs="Arial"/>
        </w:rPr>
        <w:t xml:space="preserve"> k zajištění ochrany Osobních a citlivých údajů pacientů a klientů </w:t>
      </w:r>
      <w:r w:rsidR="007C0239">
        <w:rPr>
          <w:rFonts w:cs="Arial"/>
        </w:rPr>
        <w:t>Účastníka</w:t>
      </w:r>
      <w:r>
        <w:rPr>
          <w:rFonts w:cs="Arial"/>
        </w:rPr>
        <w:t>, o nichž je Poskytovatel průkazně informován.</w:t>
      </w:r>
    </w:p>
    <w:p w:rsidR="003F2FEB" w:rsidRDefault="003F2FEB" w:rsidP="003F2FEB">
      <w:pPr>
        <w:pStyle w:val="Zkladntext"/>
        <w:rPr>
          <w:rFonts w:cs="Arial"/>
        </w:rPr>
      </w:pPr>
      <w:r>
        <w:rPr>
          <w:rFonts w:cs="Arial"/>
        </w:rPr>
        <w:t xml:space="preserve">Poskytovatel prohlašuje, že jeho zaměstnanci a/nebo smluvní partneři přicházející při výkonu své práce do styku s Osobními údaji byli náležitě poučeni o povoleném způsobu nakládání s takovými údaji a byli seznámeni s následky jednání, které by bylo v rozporu se zákonnou úpravou a bezpečnostními směrnicemi </w:t>
      </w:r>
      <w:r w:rsidR="007C0239">
        <w:rPr>
          <w:rFonts w:cs="Arial"/>
        </w:rPr>
        <w:t>Účastníka</w:t>
      </w:r>
      <w:r>
        <w:rPr>
          <w:rFonts w:cs="Arial"/>
        </w:rPr>
        <w:t>, s nimiž byli prokazatelně seznámeni.</w:t>
      </w:r>
    </w:p>
    <w:p w:rsidR="003F2FEB" w:rsidRDefault="007C0239" w:rsidP="003F2FEB">
      <w:pPr>
        <w:keepNext/>
        <w:tabs>
          <w:tab w:val="num" w:pos="480"/>
        </w:tabs>
        <w:spacing w:before="240" w:after="60"/>
        <w:outlineLvl w:val="0"/>
        <w:rPr>
          <w:rFonts w:cs="Arial"/>
        </w:rPr>
      </w:pPr>
      <w:r>
        <w:rPr>
          <w:rFonts w:cs="Arial"/>
        </w:rPr>
        <w:t>Účastník</w:t>
      </w:r>
      <w:r w:rsidR="003F2FEB">
        <w:rPr>
          <w:rFonts w:cs="Arial"/>
        </w:rPr>
        <w:t xml:space="preserve"> nese odpovědnost za řízení přístupu Uživatelů </w:t>
      </w:r>
      <w:r>
        <w:rPr>
          <w:rFonts w:cs="Arial"/>
        </w:rPr>
        <w:t>Účastníka</w:t>
      </w:r>
      <w:r w:rsidR="003F2FEB">
        <w:rPr>
          <w:rFonts w:cs="Arial"/>
        </w:rPr>
        <w:t xml:space="preserve"> k Osobním datům, ukládaným a zpracovávaným v rámci poskytování Služby</w:t>
      </w:r>
      <w:r w:rsidR="00ED4ED4">
        <w:rPr>
          <w:rFonts w:cs="Arial"/>
        </w:rPr>
        <w:t xml:space="preserve"> MISE</w:t>
      </w:r>
      <w:r w:rsidR="003F2FEB">
        <w:rPr>
          <w:rFonts w:cs="Arial"/>
        </w:rPr>
        <w:t xml:space="preserve">, ve smyslu Zákona o ochraně osobních údajů, a to včetně tvorby a správy </w:t>
      </w:r>
      <w:r w:rsidR="003B625F">
        <w:rPr>
          <w:rFonts w:cs="Arial"/>
        </w:rPr>
        <w:t xml:space="preserve">certifikátu a klíčového páru osobního a veřejného klíče, </w:t>
      </w:r>
      <w:r w:rsidR="003F2FEB">
        <w:rPr>
          <w:rFonts w:cs="Arial"/>
        </w:rPr>
        <w:t>a</w:t>
      </w:r>
      <w:r w:rsidR="00CC1FA5">
        <w:rPr>
          <w:rFonts w:cs="Arial"/>
        </w:rPr>
        <w:t xml:space="preserve"> dále za za</w:t>
      </w:r>
      <w:r w:rsidR="003F2FEB">
        <w:rPr>
          <w:rFonts w:cs="Arial"/>
        </w:rPr>
        <w:t>bezpeč</w:t>
      </w:r>
      <w:r w:rsidR="00CC1FA5">
        <w:rPr>
          <w:rFonts w:cs="Arial"/>
        </w:rPr>
        <w:t>ení</w:t>
      </w:r>
      <w:r w:rsidR="003F2FEB">
        <w:rPr>
          <w:rFonts w:cs="Arial"/>
        </w:rPr>
        <w:t xml:space="preserve"> hesel přístupů </w:t>
      </w:r>
      <w:r>
        <w:rPr>
          <w:rFonts w:cs="Arial"/>
        </w:rPr>
        <w:t>Účastníka</w:t>
      </w:r>
      <w:r w:rsidR="003F2FEB">
        <w:rPr>
          <w:rFonts w:cs="Arial"/>
        </w:rPr>
        <w:t xml:space="preserve"> i Uživatelů</w:t>
      </w:r>
      <w:r w:rsidR="00CC1FA5">
        <w:rPr>
          <w:rFonts w:cs="Arial"/>
        </w:rPr>
        <w:t xml:space="preserve"> k</w:t>
      </w:r>
      <w:r w:rsidR="003B625F">
        <w:rPr>
          <w:rFonts w:cs="Arial"/>
        </w:rPr>
        <w:t xml:space="preserve"> osobnímu klíči a </w:t>
      </w:r>
      <w:r w:rsidR="00CC1FA5">
        <w:rPr>
          <w:rFonts w:cs="Arial"/>
        </w:rPr>
        <w:t xml:space="preserve">technickým prostředkům </w:t>
      </w:r>
      <w:r w:rsidR="003B625F">
        <w:rPr>
          <w:rFonts w:cs="Arial"/>
        </w:rPr>
        <w:t xml:space="preserve">Uživatelů Účastníka, </w:t>
      </w:r>
      <w:r w:rsidR="00CC1FA5">
        <w:rPr>
          <w:rFonts w:cs="Arial"/>
        </w:rPr>
        <w:t>využívajícím Službu MISE</w:t>
      </w:r>
      <w:r w:rsidR="003F2FEB">
        <w:rPr>
          <w:rFonts w:cs="Arial"/>
        </w:rPr>
        <w:t>.</w:t>
      </w:r>
    </w:p>
    <w:p w:rsidR="00CF5C4C" w:rsidRDefault="00CF5C4C" w:rsidP="003F2FEB">
      <w:pPr>
        <w:keepNext/>
        <w:tabs>
          <w:tab w:val="num" w:pos="480"/>
        </w:tabs>
        <w:spacing w:before="240" w:after="60"/>
        <w:outlineLvl w:val="0"/>
        <w:rPr>
          <w:rFonts w:cs="Arial"/>
        </w:rPr>
      </w:pPr>
      <w:r w:rsidRPr="006311B5">
        <w:rPr>
          <w:rFonts w:cs="Arial"/>
        </w:rPr>
        <w:t xml:space="preserve">Účastník nenese odpovědnost za subjekty odlišné od něj (zejména tzv. koncové příjemce výsledku zdravotnického vyšetření, tj. poskytovatele zdravotních služeb mimo </w:t>
      </w:r>
      <w:r w:rsidR="00D603AD" w:rsidRPr="006311B5">
        <w:rPr>
          <w:rFonts w:cs="Arial"/>
        </w:rPr>
        <w:t>Ú</w:t>
      </w:r>
      <w:r w:rsidRPr="006311B5">
        <w:rPr>
          <w:rFonts w:cs="Arial"/>
        </w:rPr>
        <w:t>častníka), a to zejména v důsledku nesprávné instalace technického vybavení u subjektů odlišných od Účastníka.</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Licenční podmínky používání SW MISE</w:t>
      </w:r>
    </w:p>
    <w:p w:rsidR="0000155D" w:rsidRPr="0000155D" w:rsidRDefault="0000155D" w:rsidP="006B34B0">
      <w:pPr>
        <w:rPr>
          <w:rFonts w:cs="Arial"/>
        </w:rPr>
      </w:pPr>
      <w:r w:rsidRPr="0000155D">
        <w:rPr>
          <w:rFonts w:cs="Arial"/>
          <w:iCs/>
        </w:rPr>
        <w:t>V</w:t>
      </w:r>
      <w:r w:rsidRPr="0000155D">
        <w:rPr>
          <w:rFonts w:cs="Arial"/>
        </w:rPr>
        <w:t xml:space="preserve">šechny materiály v jakékoliv formě a dále myšlenky, koncepty, know-how nebo techniky, vztahující se k SW MISE a Službě MISE zůstávají ve vlastnictví Poskytovatele. </w:t>
      </w:r>
    </w:p>
    <w:p w:rsidR="0000155D" w:rsidRPr="0000155D" w:rsidRDefault="0000155D" w:rsidP="006B34B0">
      <w:pPr>
        <w:rPr>
          <w:rFonts w:cs="Arial"/>
        </w:rPr>
      </w:pPr>
    </w:p>
    <w:p w:rsidR="0000155D" w:rsidRPr="0000155D" w:rsidRDefault="0000155D" w:rsidP="006B34B0">
      <w:pPr>
        <w:rPr>
          <w:rFonts w:cs="Arial"/>
        </w:rPr>
      </w:pPr>
      <w:r w:rsidRPr="0000155D">
        <w:rPr>
          <w:rFonts w:cs="Arial"/>
        </w:rPr>
        <w:t>Poskytovatel považuje skutečnosti, které nejsou třetím osobám běžně dostupné, za své obchodní tajemství ve smyslu ustanovení § 504 zákona č. 89/2012 Sb., občanského zákoníku v platném znění, a má zájem na jejich utajení.</w:t>
      </w:r>
    </w:p>
    <w:p w:rsidR="0000155D" w:rsidRPr="0000155D" w:rsidRDefault="0000155D" w:rsidP="006B34B0">
      <w:pPr>
        <w:rPr>
          <w:rFonts w:cs="Arial"/>
        </w:rPr>
      </w:pPr>
    </w:p>
    <w:p w:rsidR="0000155D" w:rsidRPr="0000155D" w:rsidRDefault="0000155D" w:rsidP="006B34B0">
      <w:pPr>
        <w:rPr>
          <w:rFonts w:cs="Arial"/>
        </w:rPr>
      </w:pPr>
      <w:r w:rsidRPr="0000155D">
        <w:rPr>
          <w:rFonts w:cs="Arial"/>
          <w:bCs/>
        </w:rPr>
        <w:t>Účastník</w:t>
      </w:r>
      <w:r w:rsidRPr="0000155D">
        <w:rPr>
          <w:rFonts w:cs="Arial"/>
        </w:rPr>
        <w:t xml:space="preserve"> je oprávněn k nevýhradnímu užívání SW MISE a dodaných materiálů, myšlenek, konceptů, know-how nebo technik pro svou vlastní interní potřebu, pokud neporuší podmínky užívání sjednané v tomto článku Smlouvy. Užívání SW MISE je omezeno na zařízení, na které je instalován a časově je omezeno účinností této Smlouvy. Nakládání s SW MISE po ukončení účinků Smlouvy je sjednáno v bodu 1. Přílohy č. 1.</w:t>
      </w:r>
    </w:p>
    <w:p w:rsidR="0000155D" w:rsidRPr="0000155D" w:rsidRDefault="0000155D" w:rsidP="006B34B0">
      <w:pPr>
        <w:rPr>
          <w:rFonts w:cs="Arial"/>
        </w:rPr>
      </w:pPr>
    </w:p>
    <w:p w:rsidR="0000155D" w:rsidRPr="0000155D" w:rsidRDefault="0000155D" w:rsidP="006B34B0">
      <w:pPr>
        <w:rPr>
          <w:rFonts w:cs="Arial"/>
        </w:rPr>
      </w:pPr>
      <w:r w:rsidRPr="0000155D">
        <w:rPr>
          <w:rFonts w:cs="Arial"/>
        </w:rPr>
        <w:t>Účastník není oprávněn zpřístupnit nebo umožnit zpřístupnění SW MISE třetí osobě. Účastník je oprávněn SW MISE užívat pouze pro svou vlastní potřebu. Není oprávněn poskytnout SW MISE třetí osobě, tedy ani instalační nosiče ani jejich kopie, ani nesmí umožnit třetím osobám zkopírování SW MISE.</w:t>
      </w:r>
    </w:p>
    <w:p w:rsidR="0000155D" w:rsidRPr="0000155D" w:rsidRDefault="0000155D" w:rsidP="006B34B0">
      <w:pPr>
        <w:rPr>
          <w:rFonts w:cs="Arial"/>
        </w:rPr>
      </w:pPr>
    </w:p>
    <w:p w:rsidR="0000155D" w:rsidRPr="0000155D" w:rsidRDefault="0000155D" w:rsidP="006B34B0">
      <w:pPr>
        <w:rPr>
          <w:rFonts w:cs="Arial"/>
        </w:rPr>
      </w:pPr>
      <w:r w:rsidRPr="0000155D">
        <w:rPr>
          <w:rFonts w:cs="Arial"/>
        </w:rPr>
        <w:t xml:space="preserve">Účastník se zavazuje neprovádět žádné úpravy ani zásahy do SW MISE, kromě </w:t>
      </w:r>
      <w:proofErr w:type="gramStart"/>
      <w:r w:rsidRPr="0000155D">
        <w:rPr>
          <w:rFonts w:cs="Arial"/>
        </w:rPr>
        <w:t>jemu</w:t>
      </w:r>
      <w:proofErr w:type="gramEnd"/>
      <w:r w:rsidRPr="0000155D">
        <w:rPr>
          <w:rFonts w:cs="Arial"/>
        </w:rPr>
        <w:t xml:space="preserve"> přípustných nastavení uživatelského prostředí, popsaných v uživatelské příručce.</w:t>
      </w:r>
    </w:p>
    <w:p w:rsidR="0000155D" w:rsidRPr="0000155D" w:rsidRDefault="0000155D" w:rsidP="006B34B0">
      <w:pPr>
        <w:rPr>
          <w:rFonts w:cs="Arial"/>
        </w:rPr>
      </w:pPr>
    </w:p>
    <w:p w:rsidR="0000155D" w:rsidRPr="0000155D" w:rsidRDefault="0000155D" w:rsidP="006B34B0">
      <w:pPr>
        <w:rPr>
          <w:rFonts w:cs="Arial"/>
        </w:rPr>
      </w:pPr>
      <w:r w:rsidRPr="0000155D">
        <w:rPr>
          <w:rFonts w:cs="Arial"/>
        </w:rPr>
        <w:t>Smluvní strany se zavazují dodržovat veškerá ujednání tohoto článku smlouvy i po ukončení účinnosti této Smlouvy po dobu tří let.</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lastRenderedPageBreak/>
        <w:t>Dodání Služby MISE</w:t>
      </w:r>
    </w:p>
    <w:p w:rsidR="0000155D" w:rsidRPr="0000155D" w:rsidRDefault="0000155D" w:rsidP="006B34B0">
      <w:pPr>
        <w:rPr>
          <w:rFonts w:cs="Arial"/>
        </w:rPr>
      </w:pPr>
      <w:r w:rsidRPr="0000155D">
        <w:rPr>
          <w:rFonts w:cs="Arial"/>
        </w:rPr>
        <w:t xml:space="preserve">Systém </w:t>
      </w:r>
      <w:r w:rsidRPr="0000155D">
        <w:rPr>
          <w:rFonts w:cs="Arial"/>
          <w:b/>
          <w:bCs/>
        </w:rPr>
        <w:t>MISE</w:t>
      </w:r>
      <w:r w:rsidRPr="0000155D">
        <w:rPr>
          <w:rFonts w:cs="Arial"/>
        </w:rPr>
        <w:t xml:space="preserve"> (</w:t>
      </w:r>
      <w:proofErr w:type="spellStart"/>
      <w:r w:rsidRPr="0000155D">
        <w:rPr>
          <w:rFonts w:cs="Arial"/>
        </w:rPr>
        <w:t>Medical</w:t>
      </w:r>
      <w:proofErr w:type="spellEnd"/>
      <w:r w:rsidRPr="0000155D">
        <w:rPr>
          <w:rFonts w:cs="Arial"/>
        </w:rPr>
        <w:t xml:space="preserve"> </w:t>
      </w:r>
      <w:proofErr w:type="spellStart"/>
      <w:r w:rsidRPr="0000155D">
        <w:rPr>
          <w:rFonts w:cs="Arial"/>
        </w:rPr>
        <w:t>Internetworking</w:t>
      </w:r>
      <w:proofErr w:type="spellEnd"/>
      <w:r w:rsidRPr="0000155D">
        <w:rPr>
          <w:rFonts w:cs="Arial"/>
        </w:rPr>
        <w:t xml:space="preserve"> Server) je soubor služeb a programových prostředků pro realizaci zabezpečené datové komunikace po internetu. MISE zajišťuje přenos dat mezi účastníky a zajišťuje zabezpečení tohoto přenosu v souladu s legislativními požadavky na ochranu osobních údajů. </w:t>
      </w:r>
    </w:p>
    <w:p w:rsidR="0000155D" w:rsidRPr="0000155D" w:rsidRDefault="0000155D" w:rsidP="006B34B0">
      <w:pPr>
        <w:rPr>
          <w:rFonts w:cs="Arial"/>
        </w:rPr>
      </w:pPr>
    </w:p>
    <w:p w:rsidR="0000155D" w:rsidRPr="0000155D" w:rsidRDefault="0000155D" w:rsidP="006B34B0">
      <w:pPr>
        <w:rPr>
          <w:rFonts w:cs="Arial"/>
        </w:rPr>
      </w:pPr>
      <w:r w:rsidRPr="0000155D">
        <w:rPr>
          <w:rFonts w:cs="Arial"/>
        </w:rPr>
        <w:t>Pro zajištění důvěrnosti obsahu zprávy systém využívá silných kryptografických algoritmů, identita odesilatele a integrita zpráv je zaručena elektronickým podpisem.</w:t>
      </w:r>
    </w:p>
    <w:p w:rsidR="0000155D" w:rsidRPr="0000155D" w:rsidRDefault="0000155D" w:rsidP="006B34B0">
      <w:pPr>
        <w:rPr>
          <w:rFonts w:cs="Arial"/>
        </w:rPr>
      </w:pPr>
    </w:p>
    <w:p w:rsidR="0000155D" w:rsidRPr="0000155D" w:rsidRDefault="0000155D" w:rsidP="006B34B0">
      <w:pPr>
        <w:rPr>
          <w:rFonts w:cs="Arial"/>
        </w:rPr>
      </w:pPr>
      <w:r w:rsidRPr="0000155D">
        <w:rPr>
          <w:rFonts w:cs="Arial"/>
        </w:rPr>
        <w:t>Projekt MISE je ve svém celku službou, která poskytuje účastníkům možnost zabezpečeného přenosu dat mezi libovolnými dvěma účastníky. Hlavními součástmi poskytované služby jsou:</w:t>
      </w:r>
    </w:p>
    <w:p w:rsidR="0000155D" w:rsidRPr="0000155D" w:rsidRDefault="0000155D" w:rsidP="00EC20F5">
      <w:pPr>
        <w:numPr>
          <w:ilvl w:val="0"/>
          <w:numId w:val="34"/>
        </w:numPr>
        <w:ind w:left="709" w:hanging="283"/>
        <w:rPr>
          <w:rFonts w:cs="Arial"/>
        </w:rPr>
      </w:pPr>
      <w:r w:rsidRPr="0000155D">
        <w:rPr>
          <w:rFonts w:cs="Arial"/>
        </w:rPr>
        <w:t>dodání klientské části programového vybavení pro zabezpečený přenos dat mezi účastníky služby,</w:t>
      </w:r>
    </w:p>
    <w:p w:rsidR="0000155D" w:rsidRPr="0000155D" w:rsidRDefault="0000155D" w:rsidP="00EC20F5">
      <w:pPr>
        <w:numPr>
          <w:ilvl w:val="0"/>
          <w:numId w:val="34"/>
        </w:numPr>
        <w:ind w:left="709" w:hanging="283"/>
        <w:rPr>
          <w:rFonts w:cs="Arial"/>
        </w:rPr>
      </w:pPr>
      <w:r w:rsidRPr="0000155D">
        <w:rPr>
          <w:rFonts w:eastAsia="Calibri"/>
          <w:lang w:eastAsia="en-US"/>
        </w:rPr>
        <w:t>instalace</w:t>
      </w:r>
      <w:r w:rsidRPr="0000155D">
        <w:rPr>
          <w:rFonts w:cs="Arial"/>
        </w:rPr>
        <w:t xml:space="preserve"> klientské části SW MISE u Účastníka,</w:t>
      </w:r>
    </w:p>
    <w:p w:rsidR="0000155D" w:rsidRPr="0000155D" w:rsidRDefault="0000155D" w:rsidP="00EC20F5">
      <w:pPr>
        <w:numPr>
          <w:ilvl w:val="0"/>
          <w:numId w:val="34"/>
        </w:numPr>
        <w:ind w:left="709" w:hanging="283"/>
        <w:rPr>
          <w:rFonts w:cs="Arial"/>
        </w:rPr>
      </w:pPr>
      <w:r w:rsidRPr="0000155D">
        <w:rPr>
          <w:rFonts w:eastAsia="Calibri"/>
          <w:lang w:eastAsia="en-US"/>
        </w:rPr>
        <w:t>možnost</w:t>
      </w:r>
      <w:r w:rsidRPr="0000155D">
        <w:rPr>
          <w:rFonts w:cs="Arial"/>
        </w:rPr>
        <w:t xml:space="preserve"> použití služeb Centra pro podporu zákazníků pro hlášení incidentů a zadávání požadavků na podporu produktu SW MISE a jeho využití,</w:t>
      </w:r>
    </w:p>
    <w:p w:rsidR="0000155D" w:rsidRPr="0000155D" w:rsidRDefault="0000155D" w:rsidP="00EC20F5">
      <w:pPr>
        <w:numPr>
          <w:ilvl w:val="0"/>
          <w:numId w:val="34"/>
        </w:numPr>
        <w:ind w:left="709" w:hanging="283"/>
        <w:rPr>
          <w:rFonts w:cs="Arial"/>
        </w:rPr>
      </w:pPr>
      <w:r w:rsidRPr="0000155D">
        <w:rPr>
          <w:rFonts w:eastAsia="Calibri"/>
          <w:lang w:eastAsia="en-US"/>
        </w:rPr>
        <w:t>možnost</w:t>
      </w:r>
      <w:r w:rsidRPr="0000155D">
        <w:rPr>
          <w:rFonts w:cs="Arial"/>
        </w:rPr>
        <w:t xml:space="preserve"> (při eventuálním uzavření rozšiřující smlouvy o supervizi) využití služeb servisní a telefonické pohotovosti (tzv. Call-centra – Hot-line </w:t>
      </w:r>
      <w:proofErr w:type="spellStart"/>
      <w:r w:rsidRPr="0000155D">
        <w:rPr>
          <w:rFonts w:cs="Arial"/>
        </w:rPr>
        <w:t>Stapro</w:t>
      </w:r>
      <w:proofErr w:type="spellEnd"/>
      <w:r w:rsidRPr="0000155D">
        <w:rPr>
          <w:rFonts w:cs="Arial"/>
        </w:rPr>
        <w:t>),</w:t>
      </w:r>
    </w:p>
    <w:p w:rsidR="0000155D" w:rsidRPr="0000155D" w:rsidRDefault="0000155D" w:rsidP="00EC20F5">
      <w:pPr>
        <w:numPr>
          <w:ilvl w:val="0"/>
          <w:numId w:val="34"/>
        </w:numPr>
        <w:ind w:left="709" w:hanging="283"/>
        <w:rPr>
          <w:rFonts w:cs="Arial"/>
        </w:rPr>
      </w:pPr>
      <w:r w:rsidRPr="0000155D">
        <w:rPr>
          <w:rFonts w:eastAsia="Calibri"/>
          <w:lang w:eastAsia="en-US"/>
        </w:rPr>
        <w:t>zabezpečení</w:t>
      </w:r>
      <w:r w:rsidRPr="0000155D">
        <w:rPr>
          <w:rFonts w:cs="Arial"/>
        </w:rPr>
        <w:t xml:space="preserve"> služeb registrační autority pro vytvoření a správu digitálního podpisu, certifikátů a klíčů pro šifrování zpráv v rámci projektu MISE.</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Podpora provozu Služby MISE</w:t>
      </w:r>
    </w:p>
    <w:p w:rsidR="0000155D" w:rsidRPr="0000155D" w:rsidRDefault="0000155D" w:rsidP="006B34B0">
      <w:pPr>
        <w:rPr>
          <w:rFonts w:cs="Arial"/>
        </w:rPr>
      </w:pPr>
      <w:r w:rsidRPr="0000155D">
        <w:rPr>
          <w:rFonts w:cs="Arial"/>
        </w:rPr>
        <w:t>Poskytovatel provozuje službu Centrum podpory zákazníků pro podporu jím dodaných produktů uživatelům, mj. i Účastníkům Služby MISE. Toto centrum zajišťuje odezvu na jejich dotazy, náměty a připomínky k funkcím a možnostem systému, k provozování systému v jejich podmínkách apod. Přístup do Centra podpory zákazníků Poskytovatele je možný následujícími způsoby:</w:t>
      </w:r>
    </w:p>
    <w:p w:rsidR="0000155D" w:rsidRPr="0000155D" w:rsidRDefault="0000155D" w:rsidP="006B34B0">
      <w:pPr>
        <w:rPr>
          <w:rFonts w:cs="Arial"/>
        </w:rPr>
      </w:pPr>
      <w:r w:rsidRPr="0000155D">
        <w:rPr>
          <w:rFonts w:cs="Arial"/>
        </w:rPr>
        <w:t xml:space="preserve">internet </w:t>
      </w:r>
      <w:r w:rsidRPr="0000155D">
        <w:rPr>
          <w:rFonts w:cs="Arial"/>
        </w:rPr>
        <w:tab/>
      </w:r>
      <w:r w:rsidRPr="0000155D">
        <w:rPr>
          <w:rFonts w:cs="Arial"/>
        </w:rPr>
        <w:tab/>
      </w:r>
      <w:r w:rsidRPr="0000155D">
        <w:rPr>
          <w:rFonts w:cs="Arial"/>
        </w:rPr>
        <w:tab/>
      </w:r>
      <w:r w:rsidRPr="0000155D">
        <w:rPr>
          <w:rFonts w:cs="Arial"/>
        </w:rPr>
        <w:tab/>
      </w:r>
      <w:r w:rsidRPr="0000155D">
        <w:rPr>
          <w:rFonts w:cs="Arial"/>
        </w:rPr>
        <w:tab/>
      </w:r>
      <w:r w:rsidRPr="0000155D">
        <w:rPr>
          <w:rFonts w:cs="Arial"/>
        </w:rPr>
        <w:tab/>
        <w:t>(adresa</w:t>
      </w:r>
      <w:r w:rsidRPr="0000155D">
        <w:rPr>
          <w:rFonts w:cs="Arial"/>
          <w:b/>
          <w:bCs/>
        </w:rPr>
        <w:t xml:space="preserve"> </w:t>
      </w:r>
      <w:proofErr w:type="spellStart"/>
      <w:r w:rsidR="00545256">
        <w:rPr>
          <w:b/>
        </w:rPr>
        <w:t>xxx</w:t>
      </w:r>
      <w:proofErr w:type="spellEnd"/>
      <w:r w:rsidRPr="0000155D">
        <w:rPr>
          <w:rFonts w:cs="Arial"/>
          <w:color w:val="000000"/>
        </w:rPr>
        <w:t>)</w:t>
      </w:r>
    </w:p>
    <w:p w:rsidR="0000155D" w:rsidRPr="0000155D" w:rsidRDefault="0000155D" w:rsidP="006B34B0">
      <w:pPr>
        <w:rPr>
          <w:rFonts w:cs="Arial"/>
        </w:rPr>
      </w:pPr>
      <w:r w:rsidRPr="0000155D">
        <w:rPr>
          <w:rFonts w:cs="Arial"/>
        </w:rPr>
        <w:t xml:space="preserve">e-mail </w:t>
      </w:r>
      <w:r w:rsidRPr="0000155D">
        <w:rPr>
          <w:rFonts w:cs="Arial"/>
        </w:rPr>
        <w:tab/>
      </w:r>
      <w:r w:rsidRPr="0000155D">
        <w:rPr>
          <w:rFonts w:cs="Arial"/>
        </w:rPr>
        <w:tab/>
      </w:r>
      <w:r w:rsidRPr="0000155D">
        <w:rPr>
          <w:rFonts w:cs="Arial"/>
        </w:rPr>
        <w:tab/>
      </w:r>
      <w:r w:rsidRPr="0000155D">
        <w:rPr>
          <w:rFonts w:cs="Arial"/>
        </w:rPr>
        <w:tab/>
      </w:r>
      <w:r w:rsidRPr="0000155D">
        <w:rPr>
          <w:rFonts w:cs="Arial"/>
        </w:rPr>
        <w:tab/>
      </w:r>
      <w:r w:rsidRPr="0000155D">
        <w:rPr>
          <w:rFonts w:cs="Arial"/>
        </w:rPr>
        <w:tab/>
      </w:r>
      <w:r w:rsidRPr="0000155D">
        <w:rPr>
          <w:rFonts w:cs="Arial"/>
        </w:rPr>
        <w:tab/>
        <w:t xml:space="preserve">(adresa </w:t>
      </w:r>
      <w:proofErr w:type="spellStart"/>
      <w:r w:rsidR="00545256">
        <w:rPr>
          <w:rFonts w:cs="Arial"/>
          <w:b/>
          <w:bCs/>
        </w:rPr>
        <w:t>xxx</w:t>
      </w:r>
      <w:proofErr w:type="spellEnd"/>
      <w:r w:rsidRPr="0000155D">
        <w:rPr>
          <w:rFonts w:cs="Arial"/>
        </w:rPr>
        <w:t>)</w:t>
      </w:r>
    </w:p>
    <w:p w:rsidR="0000155D" w:rsidRPr="0000155D" w:rsidRDefault="0000155D" w:rsidP="006B34B0">
      <w:pPr>
        <w:rPr>
          <w:rFonts w:cs="Arial"/>
        </w:rPr>
      </w:pPr>
      <w:r w:rsidRPr="0000155D">
        <w:rPr>
          <w:rFonts w:cs="Arial"/>
        </w:rPr>
        <w:t xml:space="preserve">telefonicky v pracovní dny v době od 8:00-16:00 </w:t>
      </w:r>
      <w:r w:rsidRPr="0000155D">
        <w:rPr>
          <w:rFonts w:cs="Arial"/>
        </w:rPr>
        <w:tab/>
        <w:t xml:space="preserve">(čísla </w:t>
      </w:r>
      <w:proofErr w:type="spellStart"/>
      <w:r w:rsidR="00545256">
        <w:rPr>
          <w:rFonts w:cs="Arial"/>
          <w:b/>
          <w:bCs/>
        </w:rPr>
        <w:t>xxx</w:t>
      </w:r>
      <w:proofErr w:type="spellEnd"/>
      <w:r w:rsidRPr="0000155D">
        <w:rPr>
          <w:rFonts w:cs="Arial"/>
        </w:rPr>
        <w:t>)</w:t>
      </w:r>
    </w:p>
    <w:p w:rsidR="0000155D" w:rsidRPr="0000155D" w:rsidRDefault="0000155D" w:rsidP="006B34B0">
      <w:pPr>
        <w:rPr>
          <w:rFonts w:cs="Arial"/>
        </w:rPr>
      </w:pPr>
      <w:r w:rsidRPr="0000155D">
        <w:rPr>
          <w:rFonts w:cs="Arial"/>
        </w:rPr>
        <w:t xml:space="preserve">faxem </w:t>
      </w:r>
      <w:r w:rsidRPr="0000155D">
        <w:rPr>
          <w:rFonts w:cs="Arial"/>
        </w:rPr>
        <w:tab/>
      </w:r>
      <w:r w:rsidRPr="0000155D">
        <w:rPr>
          <w:rFonts w:cs="Arial"/>
        </w:rPr>
        <w:tab/>
      </w:r>
      <w:r w:rsidRPr="0000155D">
        <w:rPr>
          <w:rFonts w:cs="Arial"/>
        </w:rPr>
        <w:tab/>
      </w:r>
      <w:r w:rsidRPr="0000155D">
        <w:rPr>
          <w:rFonts w:cs="Arial"/>
        </w:rPr>
        <w:tab/>
      </w:r>
      <w:r w:rsidRPr="0000155D">
        <w:rPr>
          <w:rFonts w:cs="Arial"/>
        </w:rPr>
        <w:tab/>
      </w:r>
      <w:r w:rsidRPr="0000155D">
        <w:rPr>
          <w:rFonts w:cs="Arial"/>
        </w:rPr>
        <w:tab/>
      </w:r>
      <w:r w:rsidRPr="0000155D">
        <w:rPr>
          <w:rFonts w:cs="Arial"/>
        </w:rPr>
        <w:tab/>
        <w:t xml:space="preserve">(číslo </w:t>
      </w:r>
      <w:proofErr w:type="spellStart"/>
      <w:r w:rsidR="00545256">
        <w:rPr>
          <w:rFonts w:cs="Arial"/>
          <w:b/>
          <w:bCs/>
        </w:rPr>
        <w:t>xxx</w:t>
      </w:r>
      <w:proofErr w:type="spellEnd"/>
      <w:r w:rsidRPr="0000155D">
        <w:rPr>
          <w:rFonts w:cs="Arial"/>
        </w:rPr>
        <w:t>)</w:t>
      </w:r>
    </w:p>
    <w:p w:rsidR="0000155D" w:rsidRPr="0000155D" w:rsidRDefault="0000155D" w:rsidP="006B34B0">
      <w:pPr>
        <w:rPr>
          <w:rFonts w:cs="Arial"/>
        </w:rPr>
      </w:pPr>
      <w:r w:rsidRPr="0000155D">
        <w:rPr>
          <w:rFonts w:cs="Arial"/>
        </w:rPr>
        <w:t>písemně dopisem nebo předáním na adresu</w:t>
      </w:r>
    </w:p>
    <w:p w:rsidR="0000155D" w:rsidRPr="0000155D" w:rsidRDefault="0000155D" w:rsidP="006B34B0">
      <w:pPr>
        <w:ind w:left="4956"/>
        <w:rPr>
          <w:rFonts w:cs="Arial"/>
          <w:bCs/>
        </w:rPr>
      </w:pPr>
      <w:r w:rsidRPr="0000155D">
        <w:rPr>
          <w:rFonts w:cs="Arial"/>
          <w:bCs/>
        </w:rPr>
        <w:t>STAPRO s. r. o.</w:t>
      </w:r>
    </w:p>
    <w:p w:rsidR="0000155D" w:rsidRPr="0000155D" w:rsidRDefault="0000155D" w:rsidP="006B34B0">
      <w:pPr>
        <w:ind w:left="4956"/>
        <w:rPr>
          <w:rFonts w:cs="Arial"/>
          <w:bCs/>
        </w:rPr>
      </w:pPr>
      <w:r w:rsidRPr="0000155D">
        <w:rPr>
          <w:rFonts w:cs="Arial"/>
          <w:bCs/>
        </w:rPr>
        <w:t xml:space="preserve">Úsek </w:t>
      </w:r>
      <w:r w:rsidR="00734B6E">
        <w:rPr>
          <w:rFonts w:cs="Arial"/>
          <w:bCs/>
        </w:rPr>
        <w:t>konzultačních služeb</w:t>
      </w:r>
    </w:p>
    <w:p w:rsidR="0000155D" w:rsidRPr="0000155D" w:rsidRDefault="00734B6E" w:rsidP="006B34B0">
      <w:pPr>
        <w:ind w:left="4956"/>
        <w:rPr>
          <w:rFonts w:cs="Arial"/>
          <w:bCs/>
        </w:rPr>
      </w:pPr>
      <w:r>
        <w:rPr>
          <w:rFonts w:cs="Arial"/>
          <w:bCs/>
        </w:rPr>
        <w:t>Pernštýnské nám. 51</w:t>
      </w:r>
      <w:r w:rsidR="0000155D" w:rsidRPr="0000155D">
        <w:rPr>
          <w:rFonts w:cs="Arial"/>
          <w:bCs/>
        </w:rPr>
        <w:t>, 530 02 Pardubice.</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Základní funkce systému přenosu dat</w:t>
      </w:r>
    </w:p>
    <w:p w:rsidR="0000155D" w:rsidRPr="0000155D" w:rsidRDefault="0000155D" w:rsidP="00EC20F5">
      <w:pPr>
        <w:numPr>
          <w:ilvl w:val="0"/>
          <w:numId w:val="34"/>
        </w:numPr>
        <w:ind w:left="709" w:hanging="283"/>
        <w:rPr>
          <w:rFonts w:cs="Arial"/>
        </w:rPr>
      </w:pPr>
      <w:r w:rsidRPr="0000155D">
        <w:rPr>
          <w:rFonts w:eastAsia="Calibri"/>
          <w:lang w:eastAsia="en-US"/>
        </w:rPr>
        <w:t>Přenos</w:t>
      </w:r>
      <w:r w:rsidRPr="0000155D">
        <w:rPr>
          <w:rFonts w:cs="Arial"/>
        </w:rPr>
        <w:t xml:space="preserve"> dat mezi informačními systémy (aplikacemi). </w:t>
      </w:r>
    </w:p>
    <w:p w:rsidR="0000155D" w:rsidRPr="0000155D" w:rsidRDefault="0000155D" w:rsidP="00EC20F5">
      <w:pPr>
        <w:numPr>
          <w:ilvl w:val="0"/>
          <w:numId w:val="34"/>
        </w:numPr>
        <w:ind w:left="709" w:hanging="283"/>
        <w:rPr>
          <w:rFonts w:cs="Arial"/>
        </w:rPr>
      </w:pPr>
      <w:r w:rsidRPr="0000155D">
        <w:rPr>
          <w:rFonts w:eastAsia="Calibri"/>
          <w:lang w:eastAsia="en-US"/>
        </w:rPr>
        <w:t>Zabezpečení</w:t>
      </w:r>
      <w:r w:rsidRPr="0000155D">
        <w:rPr>
          <w:rFonts w:cs="Arial"/>
        </w:rPr>
        <w:t xml:space="preserve"> přenášených dat.</w:t>
      </w:r>
    </w:p>
    <w:p w:rsidR="0000155D" w:rsidRPr="0000155D" w:rsidRDefault="0000155D" w:rsidP="00EC20F5">
      <w:pPr>
        <w:numPr>
          <w:ilvl w:val="0"/>
          <w:numId w:val="34"/>
        </w:numPr>
        <w:ind w:left="709" w:hanging="283"/>
        <w:rPr>
          <w:rFonts w:cs="Arial"/>
        </w:rPr>
      </w:pPr>
      <w:r w:rsidRPr="0000155D">
        <w:rPr>
          <w:rFonts w:eastAsia="Calibri"/>
          <w:lang w:eastAsia="en-US"/>
        </w:rPr>
        <w:t>Archivaci</w:t>
      </w:r>
      <w:r w:rsidRPr="0000155D">
        <w:rPr>
          <w:rFonts w:cs="Arial"/>
        </w:rPr>
        <w:t xml:space="preserve"> přenášených zpráv (dočasné uložení zpráv tak, aby mohl být přenos na vyžádání do určité doby zopakován).</w:t>
      </w:r>
    </w:p>
    <w:p w:rsidR="0000155D" w:rsidRPr="0000155D" w:rsidRDefault="0000155D" w:rsidP="00EC20F5">
      <w:pPr>
        <w:numPr>
          <w:ilvl w:val="0"/>
          <w:numId w:val="34"/>
        </w:numPr>
        <w:ind w:left="709" w:hanging="283"/>
        <w:rPr>
          <w:rFonts w:cs="Arial"/>
        </w:rPr>
      </w:pPr>
      <w:r w:rsidRPr="0000155D">
        <w:rPr>
          <w:rFonts w:eastAsia="Calibri"/>
          <w:lang w:eastAsia="en-US"/>
        </w:rPr>
        <w:t>Evidenci</w:t>
      </w:r>
      <w:r w:rsidRPr="0000155D">
        <w:rPr>
          <w:rFonts w:cs="Arial"/>
        </w:rPr>
        <w:t xml:space="preserve"> provozu (protokol o přenosech).</w:t>
      </w:r>
    </w:p>
    <w:p w:rsidR="0000155D" w:rsidRPr="0000155D" w:rsidRDefault="0000155D" w:rsidP="00EC20F5">
      <w:pPr>
        <w:numPr>
          <w:ilvl w:val="0"/>
          <w:numId w:val="34"/>
        </w:numPr>
        <w:ind w:left="709" w:hanging="283"/>
        <w:rPr>
          <w:rFonts w:cs="Arial"/>
        </w:rPr>
      </w:pPr>
      <w:r w:rsidRPr="0000155D">
        <w:rPr>
          <w:rFonts w:eastAsia="Calibri"/>
          <w:lang w:eastAsia="en-US"/>
        </w:rPr>
        <w:t>Správa</w:t>
      </w:r>
      <w:r w:rsidRPr="0000155D">
        <w:rPr>
          <w:rFonts w:cs="Arial"/>
        </w:rPr>
        <w:t xml:space="preserve"> adresáře uživatelů a jeho automatická distribuce.</w:t>
      </w:r>
    </w:p>
    <w:p w:rsidR="0000155D" w:rsidRPr="0000155D" w:rsidRDefault="0000155D" w:rsidP="00EC20F5">
      <w:pPr>
        <w:numPr>
          <w:ilvl w:val="0"/>
          <w:numId w:val="34"/>
        </w:numPr>
        <w:ind w:left="709" w:hanging="283"/>
        <w:rPr>
          <w:rFonts w:cs="Arial"/>
        </w:rPr>
      </w:pPr>
      <w:r w:rsidRPr="0000155D">
        <w:rPr>
          <w:rFonts w:eastAsia="Calibri"/>
          <w:lang w:eastAsia="en-US"/>
        </w:rPr>
        <w:t>Správa</w:t>
      </w:r>
      <w:r w:rsidRPr="0000155D">
        <w:rPr>
          <w:rFonts w:cs="Arial"/>
        </w:rPr>
        <w:t xml:space="preserve"> bezpečnostních certifikátů a klíčů.</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Procesy přenosu dat</w:t>
      </w:r>
    </w:p>
    <w:p w:rsidR="0000155D" w:rsidRPr="0000155D" w:rsidRDefault="0000155D" w:rsidP="006B34B0">
      <w:pPr>
        <w:rPr>
          <w:rFonts w:cs="Arial"/>
          <w:iCs/>
        </w:rPr>
      </w:pPr>
      <w:r w:rsidRPr="0000155D">
        <w:rPr>
          <w:rFonts w:cs="Arial"/>
        </w:rPr>
        <w:t>Přenos dat je realizován v následujících krocích</w:t>
      </w:r>
      <w:r w:rsidRPr="0000155D">
        <w:rPr>
          <w:rFonts w:cs="Arial"/>
          <w:iCs/>
        </w:rPr>
        <w:t>:</w:t>
      </w:r>
    </w:p>
    <w:p w:rsidR="0000155D" w:rsidRP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Převzetí zprávy</w:t>
      </w:r>
    </w:p>
    <w:p w:rsidR="0000155D" w:rsidRPr="0000155D" w:rsidRDefault="0000155D" w:rsidP="006B34B0">
      <w:pPr>
        <w:rPr>
          <w:rFonts w:cs="Arial"/>
        </w:rPr>
      </w:pPr>
      <w:r w:rsidRPr="0000155D">
        <w:rPr>
          <w:rFonts w:cs="Arial"/>
        </w:rPr>
        <w:t xml:space="preserve">Zprávu vytvořenou externím IS přebírá klient Služby MISE ve formě souboru, umožňuje odesílání souborů libovolného názvu i formátu, které navíc neobsahují žádné údaje o adresátovi. Zpráva je po převzetí klientem Služby MISE zkomprimována. </w:t>
      </w:r>
    </w:p>
    <w:p w:rsidR="0000155D" w:rsidRP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Podpis a šifrování</w:t>
      </w:r>
    </w:p>
    <w:p w:rsidR="0000155D" w:rsidRDefault="0000155D" w:rsidP="006B34B0">
      <w:pPr>
        <w:rPr>
          <w:rFonts w:cs="Arial"/>
        </w:rPr>
      </w:pPr>
      <w:r w:rsidRPr="0000155D">
        <w:rPr>
          <w:rFonts w:cs="Arial"/>
        </w:rPr>
        <w:t xml:space="preserve">Připravená e-mailová zpráva je předána šifrovacímu modulu, který podepíše připravenou zprávu uloženým </w:t>
      </w:r>
      <w:r w:rsidR="003B625F">
        <w:rPr>
          <w:rFonts w:cs="Arial"/>
        </w:rPr>
        <w:t>osobním</w:t>
      </w:r>
      <w:r w:rsidRPr="0000155D">
        <w:rPr>
          <w:rFonts w:cs="Arial"/>
        </w:rPr>
        <w:t xml:space="preserve"> klíčem odesilatele, vygeneruje </w:t>
      </w:r>
      <w:r w:rsidR="003B625F">
        <w:rPr>
          <w:rFonts w:cs="Arial"/>
        </w:rPr>
        <w:t xml:space="preserve">nový </w:t>
      </w:r>
      <w:r w:rsidRPr="0000155D">
        <w:rPr>
          <w:rFonts w:cs="Arial"/>
        </w:rPr>
        <w:t xml:space="preserve">náhodný šifrovací klíč a zprávu jím zašifruje, náhodný klíč je pak zašifrován veřejným klíčem příjemce a uložen do výsledné zprávy. K vyhledání certifikátu příjemce modul využívá nastavené LDAP servery. </w:t>
      </w:r>
      <w:r w:rsidR="00600C8E">
        <w:rPr>
          <w:rFonts w:cs="Arial"/>
        </w:rPr>
        <w:t xml:space="preserve">Služba </w:t>
      </w:r>
      <w:r w:rsidR="00600C8E">
        <w:t xml:space="preserve">MIS používá v symetrickém šifrování algoritmus </w:t>
      </w:r>
      <w:proofErr w:type="spellStart"/>
      <w:r w:rsidR="00600C8E">
        <w:t>Rijndael</w:t>
      </w:r>
      <w:proofErr w:type="spellEnd"/>
      <w:r w:rsidR="00600C8E">
        <w:t xml:space="preserve"> (AES) a v asymetrickém šifrování algoritmus RSA s nastavitelnou délkou klíče.</w:t>
      </w:r>
    </w:p>
    <w:p w:rsid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 xml:space="preserve">Přenos zprávy </w:t>
      </w:r>
    </w:p>
    <w:p w:rsidR="0000155D" w:rsidRPr="0000155D" w:rsidRDefault="0000155D" w:rsidP="006B34B0">
      <w:pPr>
        <w:rPr>
          <w:rFonts w:cs="Arial"/>
        </w:rPr>
      </w:pPr>
      <w:r w:rsidRPr="0000155D">
        <w:rPr>
          <w:rFonts w:cs="Arial"/>
        </w:rPr>
        <w:t xml:space="preserve">Zpráva je předána za použití protokolu http nastavenému serveru. Ke spojení se serverem dochází buď na pokyn obsluhy, nebo v nastaveném čase, nebo opakovaně v nastavených intervalech. Pokud dojde k úspěšnému spojení, jsou všechny připravené zprávy odeslány na server a poté přijaty všechny zprávy </w:t>
      </w:r>
      <w:r w:rsidRPr="0000155D">
        <w:rPr>
          <w:rFonts w:cs="Arial"/>
        </w:rPr>
        <w:lastRenderedPageBreak/>
        <w:t>příchozí. O přenosu zpráv se vede záznam. Server MISE zprávu přechodně uloží a po nastavenou dobu tak vede archiv všech přenesených zpráv. Archivované zprávy mohou být na žádost příjemce znovu doručeny. Veškerá aktivita serveru je monitorována evidenčním systémem. Evidence může být využita jednak k důkazu o realizaci přenosu, jednak k účtování poskytovaných Služeb MISE a zjištění skutečného počtu přenosu dat za zúčtovací období.</w:t>
      </w:r>
    </w:p>
    <w:p w:rsidR="0000155D" w:rsidRPr="0000155D" w:rsidRDefault="0000155D" w:rsidP="006B34B0">
      <w:pPr>
        <w:rPr>
          <w:rFonts w:cs="Arial"/>
        </w:rPr>
      </w:pPr>
    </w:p>
    <w:p w:rsidR="007F5564" w:rsidRDefault="007F5564" w:rsidP="006B34B0">
      <w:pPr>
        <w:spacing w:after="60"/>
        <w:outlineLvl w:val="1"/>
        <w:rPr>
          <w:rFonts w:cs="Arial"/>
          <w:b/>
          <w:bCs/>
        </w:rPr>
      </w:pPr>
    </w:p>
    <w:p w:rsidR="0000155D" w:rsidRPr="0000155D" w:rsidRDefault="0000155D" w:rsidP="006B34B0">
      <w:pPr>
        <w:spacing w:after="60"/>
        <w:outlineLvl w:val="1"/>
        <w:rPr>
          <w:rFonts w:cs="Arial"/>
          <w:b/>
          <w:bCs/>
        </w:rPr>
      </w:pPr>
      <w:r w:rsidRPr="0000155D">
        <w:rPr>
          <w:rFonts w:cs="Arial"/>
          <w:b/>
          <w:bCs/>
        </w:rPr>
        <w:t>Dešifrování</w:t>
      </w:r>
    </w:p>
    <w:p w:rsidR="0000155D" w:rsidRPr="0000155D" w:rsidRDefault="0000155D" w:rsidP="006B34B0">
      <w:pPr>
        <w:rPr>
          <w:rFonts w:cs="Arial"/>
        </w:rPr>
      </w:pPr>
      <w:r w:rsidRPr="0000155D">
        <w:rPr>
          <w:rFonts w:cs="Arial"/>
        </w:rPr>
        <w:t xml:space="preserve">Přijatá zpráva je dešifrována za použití uloženého </w:t>
      </w:r>
      <w:r w:rsidR="003B625F">
        <w:rPr>
          <w:rFonts w:cs="Arial"/>
        </w:rPr>
        <w:t>osobního</w:t>
      </w:r>
      <w:r w:rsidRPr="0000155D">
        <w:rPr>
          <w:rFonts w:cs="Arial"/>
        </w:rPr>
        <w:t xml:space="preserve"> klíče příjemce a zkontroluje se podpis zprávy. Touto kontrolou je zajištěna autentičnost a integrita došlé zprávy. Zprávy změněné či podvržené systém odmítne. Po úspěšném předání je odesilateli předáno potvrzení o příjmu zprávy.</w:t>
      </w:r>
    </w:p>
    <w:p w:rsidR="0000155D" w:rsidRPr="0000155D" w:rsidRDefault="0000155D" w:rsidP="006B34B0">
      <w:pPr>
        <w:rPr>
          <w:rFonts w:cs="Arial"/>
        </w:rPr>
      </w:pPr>
    </w:p>
    <w:p w:rsidR="0000155D" w:rsidRPr="0000155D" w:rsidRDefault="0000155D" w:rsidP="006B34B0">
      <w:pPr>
        <w:spacing w:after="60"/>
        <w:outlineLvl w:val="1"/>
        <w:rPr>
          <w:rFonts w:cs="Arial"/>
          <w:b/>
          <w:bCs/>
        </w:rPr>
      </w:pPr>
      <w:r w:rsidRPr="0000155D">
        <w:rPr>
          <w:rFonts w:cs="Arial"/>
          <w:b/>
          <w:bCs/>
        </w:rPr>
        <w:t>Předání zprávy</w:t>
      </w:r>
    </w:p>
    <w:p w:rsidR="0000155D" w:rsidRPr="0000155D" w:rsidRDefault="0000155D" w:rsidP="006B34B0">
      <w:pPr>
        <w:rPr>
          <w:rFonts w:cs="Arial"/>
        </w:rPr>
      </w:pPr>
      <w:r w:rsidRPr="0000155D">
        <w:rPr>
          <w:rFonts w:cs="Arial"/>
        </w:rPr>
        <w:t xml:space="preserve">Klientský SW zprávu rozbalí do určeného výstupního adresáře a pokračuje další zprávou až do vyprázdnění schránky, tedy doručení všech zpráv. Potom ukončí komunikaci. </w:t>
      </w:r>
    </w:p>
    <w:p w:rsidR="0000155D" w:rsidRPr="0000155D" w:rsidRDefault="0000155D" w:rsidP="00EC20F5">
      <w:pPr>
        <w:keepNext/>
        <w:numPr>
          <w:ilvl w:val="0"/>
          <w:numId w:val="33"/>
        </w:numPr>
        <w:tabs>
          <w:tab w:val="num" w:pos="480"/>
        </w:tabs>
        <w:spacing w:before="240" w:after="60"/>
        <w:ind w:left="357" w:hanging="357"/>
        <w:outlineLvl w:val="0"/>
        <w:rPr>
          <w:rFonts w:cs="Arial"/>
          <w:b/>
          <w:bCs/>
          <w:kern w:val="32"/>
        </w:rPr>
      </w:pPr>
      <w:r w:rsidRPr="0000155D">
        <w:rPr>
          <w:rFonts w:cs="Arial"/>
          <w:b/>
          <w:bCs/>
          <w:kern w:val="32"/>
        </w:rPr>
        <w:t>Požadavky na technické vybavení Účastníka (vyhovující zařízení)</w:t>
      </w:r>
    </w:p>
    <w:p w:rsidR="0000155D" w:rsidRPr="0000155D" w:rsidRDefault="0000155D" w:rsidP="006B34B0">
      <w:pPr>
        <w:rPr>
          <w:rFonts w:cs="Arial"/>
        </w:rPr>
      </w:pPr>
      <w:r w:rsidRPr="0000155D">
        <w:rPr>
          <w:rFonts w:cs="Arial"/>
        </w:rPr>
        <w:t xml:space="preserve">SW MISE je </w:t>
      </w:r>
      <w:proofErr w:type="gramStart"/>
      <w:r w:rsidRPr="0000155D">
        <w:rPr>
          <w:rFonts w:cs="Arial"/>
        </w:rPr>
        <w:t>32-bitová</w:t>
      </w:r>
      <w:proofErr w:type="gramEnd"/>
      <w:r w:rsidRPr="0000155D">
        <w:rPr>
          <w:rFonts w:cs="Arial"/>
        </w:rPr>
        <w:t xml:space="preserve"> aplikace pro OS Windows.</w:t>
      </w:r>
    </w:p>
    <w:p w:rsidR="0000155D" w:rsidRDefault="0000155D" w:rsidP="006B34B0">
      <w:pPr>
        <w:rPr>
          <w:rFonts w:cs="Arial"/>
        </w:rPr>
      </w:pPr>
    </w:p>
    <w:p w:rsidR="0000155D" w:rsidRDefault="0000155D" w:rsidP="006B34B0">
      <w:pPr>
        <w:rPr>
          <w:rFonts w:cs="Arial"/>
        </w:rPr>
      </w:pPr>
      <w:r w:rsidRPr="0000155D">
        <w:rPr>
          <w:rFonts w:cs="Arial"/>
        </w:rPr>
        <w:t>Minimální konfigurace PC systému pro provoz Účastníka: libovolná PC stanice s připojením k internetu, v konfiguraci podporované aktuálně dodavatelem OS Windows.</w:t>
      </w:r>
    </w:p>
    <w:p w:rsidR="00734B6E" w:rsidRDefault="00734B6E" w:rsidP="006B34B0">
      <w:pPr>
        <w:rPr>
          <w:rFonts w:cs="Arial"/>
        </w:rPr>
      </w:pPr>
    </w:p>
    <w:p w:rsidR="00ED4ED4" w:rsidRDefault="00734B6E" w:rsidP="006B34B0">
      <w:pPr>
        <w:pBdr>
          <w:top w:val="single" w:sz="4" w:space="1" w:color="auto"/>
        </w:pBdr>
        <w:rPr>
          <w:rFonts w:cs="Arial"/>
          <w:i/>
          <w:sz w:val="16"/>
        </w:rPr>
        <w:sectPr w:rsidR="00ED4ED4" w:rsidSect="008C0E62">
          <w:pgSz w:w="11906" w:h="16838" w:code="9"/>
          <w:pgMar w:top="678" w:right="964" w:bottom="851" w:left="964" w:header="850" w:footer="567" w:gutter="0"/>
          <w:pgNumType w:start="1"/>
          <w:cols w:space="708"/>
          <w:docGrid w:linePitch="272"/>
        </w:sectPr>
      </w:pPr>
      <w:r w:rsidRPr="00734B6E">
        <w:rPr>
          <w:rFonts w:cs="Arial"/>
          <w:i/>
          <w:sz w:val="16"/>
        </w:rPr>
        <w:t>Konec přílohy č.1</w:t>
      </w:r>
    </w:p>
    <w:p w:rsidR="00ED4ED4" w:rsidRPr="00ED4ED4" w:rsidRDefault="00ED4ED4" w:rsidP="00ED4ED4">
      <w:pPr>
        <w:ind w:firstLine="284"/>
        <w:jc w:val="left"/>
        <w:rPr>
          <w:rFonts w:ascii="Signika" w:hAnsi="Signika"/>
          <w:b/>
          <w:color w:val="0070C0"/>
          <w:sz w:val="28"/>
          <w:szCs w:val="28"/>
        </w:rPr>
      </w:pPr>
      <w:r w:rsidRPr="00ED4ED4">
        <w:rPr>
          <w:rFonts w:ascii="Signika" w:hAnsi="Signika"/>
          <w:b/>
          <w:color w:val="0070C0"/>
          <w:sz w:val="28"/>
          <w:szCs w:val="28"/>
        </w:rPr>
        <w:lastRenderedPageBreak/>
        <w:t xml:space="preserve">Příloha č. </w:t>
      </w:r>
      <w:r>
        <w:rPr>
          <w:rFonts w:ascii="Signika" w:hAnsi="Signika"/>
          <w:b/>
          <w:color w:val="0070C0"/>
          <w:sz w:val="28"/>
          <w:szCs w:val="28"/>
        </w:rPr>
        <w:t>2</w:t>
      </w:r>
      <w:r w:rsidRPr="00ED4ED4">
        <w:rPr>
          <w:rFonts w:ascii="Signika" w:hAnsi="Signika"/>
          <w:b/>
          <w:color w:val="0070C0"/>
          <w:sz w:val="28"/>
          <w:szCs w:val="28"/>
        </w:rPr>
        <w:t xml:space="preserve"> - Smlouva o ochraně a zpracování osobních údajů</w:t>
      </w:r>
    </w:p>
    <w:p w:rsidR="00ED4ED4" w:rsidRDefault="00ED4ED4" w:rsidP="00ED4ED4">
      <w:pPr>
        <w:spacing w:after="120"/>
        <w:jc w:val="center"/>
        <w:rPr>
          <w:rFonts w:cs="Arial"/>
          <w:b/>
          <w:sz w:val="22"/>
        </w:rPr>
      </w:pPr>
    </w:p>
    <w:p w:rsidR="00ED4ED4" w:rsidRPr="00083676" w:rsidRDefault="00ED4ED4" w:rsidP="00ED4ED4">
      <w:pPr>
        <w:spacing w:after="120"/>
        <w:jc w:val="center"/>
        <w:rPr>
          <w:rFonts w:cs="Arial"/>
          <w:b/>
          <w:sz w:val="22"/>
        </w:rPr>
      </w:pPr>
      <w:r w:rsidRPr="00083676">
        <w:rPr>
          <w:rFonts w:cs="Arial"/>
          <w:b/>
          <w:sz w:val="22"/>
        </w:rPr>
        <w:t xml:space="preserve">Smlouva o </w:t>
      </w:r>
      <w:r>
        <w:rPr>
          <w:rFonts w:cs="Arial"/>
          <w:b/>
          <w:sz w:val="22"/>
        </w:rPr>
        <w:t xml:space="preserve">ochraně a </w:t>
      </w:r>
      <w:r w:rsidRPr="00083676">
        <w:rPr>
          <w:rFonts w:cs="Arial"/>
          <w:b/>
          <w:sz w:val="22"/>
        </w:rPr>
        <w:t>zpracování osobních údajů</w:t>
      </w:r>
    </w:p>
    <w:p w:rsidR="00ED4ED4" w:rsidRDefault="00ED4ED4" w:rsidP="00ED4ED4">
      <w:pPr>
        <w:spacing w:after="120"/>
        <w:rPr>
          <w:rFonts w:cs="Arial"/>
          <w:b/>
        </w:rPr>
      </w:pPr>
      <w:r>
        <w:rPr>
          <w:rFonts w:cs="Arial"/>
        </w:rPr>
        <w:t xml:space="preserve">Smluvní strany Smlouvy, Poskytovatel </w:t>
      </w:r>
      <w:r w:rsidRPr="002611C9">
        <w:rPr>
          <w:rFonts w:cs="Arial"/>
        </w:rPr>
        <w:t xml:space="preserve">jako zpracovatel a </w:t>
      </w:r>
      <w:r w:rsidR="007C0239">
        <w:rPr>
          <w:rFonts w:cs="Arial"/>
        </w:rPr>
        <w:t>Účastník</w:t>
      </w:r>
      <w:r w:rsidRPr="002611C9">
        <w:rPr>
          <w:rFonts w:cs="Arial"/>
        </w:rPr>
        <w:t xml:space="preserve"> jako správce, tímto uzavírají v souladu s příslušnými ustanoveními zákona č. 101/2000 Sb., o ochraně osobních údajů a o změně</w:t>
      </w:r>
      <w:r>
        <w:rPr>
          <w:rFonts w:cs="Arial"/>
        </w:rPr>
        <w:t xml:space="preserve"> některých zákonů, ve znění pozdějších předpisů (dále jen Z</w:t>
      </w:r>
      <w:r>
        <w:rPr>
          <w:rFonts w:cs="Arial"/>
          <w:b/>
        </w:rPr>
        <w:t xml:space="preserve">ákon) </w:t>
      </w:r>
      <w:r>
        <w:rPr>
          <w:rFonts w:cs="Arial"/>
        </w:rPr>
        <w:t>a</w:t>
      </w:r>
      <w:r>
        <w:rPr>
          <w:rFonts w:cs="Arial"/>
          <w:b/>
        </w:rPr>
        <w:t xml:space="preserve"> </w:t>
      </w:r>
      <w:r>
        <w:rPr>
          <w:rFonts w:cs="Arial"/>
        </w:rPr>
        <w:t xml:space="preserve">nařízením Evropského parlamentu a Rady (EU) 2016/679 o ochraně fyzických osob v souvislosti se zpracováním osobních údajů a o volném pohybu těchto údajů a o zrušení směrnice 95/46/ES (dále jen </w:t>
      </w:r>
      <w:r>
        <w:rPr>
          <w:rFonts w:cs="Arial"/>
          <w:b/>
        </w:rPr>
        <w:t xml:space="preserve">Nařízení) </w:t>
      </w:r>
      <w:r>
        <w:rPr>
          <w:rFonts w:cs="Arial"/>
        </w:rPr>
        <w:t xml:space="preserve">následující Smlouvu o zpracování Osobních údajů (dále jen </w:t>
      </w:r>
      <w:r>
        <w:rPr>
          <w:rFonts w:cs="Arial"/>
          <w:b/>
        </w:rPr>
        <w:t>Smlouva o zpracování Osobních údajů</w:t>
      </w:r>
      <w:r>
        <w:rPr>
          <w:rFonts w:cs="Arial"/>
        </w:rPr>
        <w:t>).</w:t>
      </w:r>
    </w:p>
    <w:p w:rsidR="00ED4ED4" w:rsidRPr="0022402E" w:rsidRDefault="00ED4ED4" w:rsidP="00EC20F5">
      <w:pPr>
        <w:pStyle w:val="VOPNadpis1rovn"/>
        <w:numPr>
          <w:ilvl w:val="0"/>
          <w:numId w:val="36"/>
        </w:numPr>
        <w:spacing w:before="60" w:after="60"/>
        <w:ind w:hanging="312"/>
        <w:jc w:val="center"/>
        <w:rPr>
          <w:rFonts w:ascii="Arial" w:hAnsi="Arial" w:cs="Arial"/>
          <w:color w:val="auto"/>
          <w:sz w:val="20"/>
          <w:szCs w:val="20"/>
        </w:rPr>
      </w:pPr>
      <w:r w:rsidRPr="0022402E">
        <w:rPr>
          <w:rFonts w:ascii="Arial" w:hAnsi="Arial" w:cs="Arial"/>
          <w:color w:val="auto"/>
          <w:sz w:val="20"/>
          <w:szCs w:val="20"/>
        </w:rPr>
        <w:t>Úvodní ustanovení</w:t>
      </w:r>
    </w:p>
    <w:p w:rsidR="00ED4ED4" w:rsidRPr="00BD336B" w:rsidRDefault="007C0239" w:rsidP="00EC20F5">
      <w:pPr>
        <w:numPr>
          <w:ilvl w:val="0"/>
          <w:numId w:val="37"/>
        </w:numPr>
        <w:tabs>
          <w:tab w:val="clear" w:pos="360"/>
        </w:tabs>
        <w:spacing w:after="120"/>
        <w:ind w:left="0" w:hanging="284"/>
        <w:rPr>
          <w:rFonts w:cs="Arial"/>
        </w:rPr>
      </w:pPr>
      <w:r>
        <w:rPr>
          <w:rFonts w:cs="Arial"/>
        </w:rPr>
        <w:t>Účastník</w:t>
      </w:r>
      <w:r w:rsidR="00ED4ED4" w:rsidRPr="00BD336B">
        <w:rPr>
          <w:rFonts w:cs="Arial"/>
        </w:rPr>
        <w:t xml:space="preserve"> prohlašuje, že je jako poskytovatel zdravotních služeb ve smyslu Zákona o zdravotních službách správcem Osobních údajů svých Klientů.</w:t>
      </w:r>
    </w:p>
    <w:p w:rsidR="00ED4ED4" w:rsidRPr="00BD336B" w:rsidRDefault="00ED4ED4" w:rsidP="00EC20F5">
      <w:pPr>
        <w:numPr>
          <w:ilvl w:val="0"/>
          <w:numId w:val="37"/>
        </w:numPr>
        <w:tabs>
          <w:tab w:val="clear" w:pos="360"/>
        </w:tabs>
        <w:spacing w:after="120"/>
        <w:ind w:left="0" w:hanging="284"/>
        <w:rPr>
          <w:rFonts w:cs="Arial"/>
        </w:rPr>
      </w:pPr>
      <w:r w:rsidRPr="00BD336B">
        <w:rPr>
          <w:rFonts w:cs="Arial"/>
        </w:rPr>
        <w:t xml:space="preserve">Smluvní strany uzavřely </w:t>
      </w:r>
      <w:r>
        <w:rPr>
          <w:rFonts w:cs="Arial"/>
        </w:rPr>
        <w:t xml:space="preserve">Smlouvu </w:t>
      </w:r>
      <w:r w:rsidRPr="00BD336B">
        <w:rPr>
          <w:rFonts w:cs="Arial"/>
        </w:rPr>
        <w:t xml:space="preserve">o poskytování služby </w:t>
      </w:r>
      <w:r>
        <w:rPr>
          <w:rFonts w:cs="Arial"/>
        </w:rPr>
        <w:t>zabezpečeného přenosu dat</w:t>
      </w:r>
      <w:r w:rsidRPr="00BD336B">
        <w:rPr>
          <w:rFonts w:cs="Arial"/>
        </w:rPr>
        <w:t xml:space="preserve"> (dále jen </w:t>
      </w:r>
      <w:r w:rsidRPr="002611C9">
        <w:rPr>
          <w:rFonts w:cs="Arial"/>
          <w:b/>
        </w:rPr>
        <w:t>Smlouva</w:t>
      </w:r>
      <w:r w:rsidRPr="00BD336B">
        <w:rPr>
          <w:rFonts w:cs="Arial"/>
        </w:rPr>
        <w:t xml:space="preserve">), na základě které </w:t>
      </w:r>
      <w:r w:rsidR="007C0239">
        <w:rPr>
          <w:rFonts w:cs="Arial"/>
        </w:rPr>
        <w:t>Účastník</w:t>
      </w:r>
      <w:r w:rsidRPr="00BD336B">
        <w:rPr>
          <w:rFonts w:cs="Arial"/>
        </w:rPr>
        <w:t xml:space="preserve"> užívá za účelem ukládání svých dat Datové centrum </w:t>
      </w:r>
      <w:r>
        <w:rPr>
          <w:rFonts w:cs="Arial"/>
        </w:rPr>
        <w:t xml:space="preserve">Poskytovatele </w:t>
      </w:r>
      <w:r w:rsidRPr="00BD336B">
        <w:rPr>
          <w:rFonts w:cs="Arial"/>
        </w:rPr>
        <w:t xml:space="preserve">s přístupem prostřednictvím Aplikace Poskytovatele a Poskytovatel poskytuje </w:t>
      </w:r>
      <w:r w:rsidR="007C0239">
        <w:rPr>
          <w:rFonts w:cs="Arial"/>
        </w:rPr>
        <w:t>Účastníkov</w:t>
      </w:r>
      <w:r w:rsidRPr="00BD336B">
        <w:rPr>
          <w:rFonts w:cs="Arial"/>
        </w:rPr>
        <w:t>i Služby sjednané Smlouvou.</w:t>
      </w:r>
    </w:p>
    <w:p w:rsidR="00ED4ED4" w:rsidRPr="00BD336B" w:rsidRDefault="00ED4ED4" w:rsidP="00EC20F5">
      <w:pPr>
        <w:numPr>
          <w:ilvl w:val="0"/>
          <w:numId w:val="37"/>
        </w:numPr>
        <w:tabs>
          <w:tab w:val="clear" w:pos="360"/>
        </w:tabs>
        <w:spacing w:after="120"/>
        <w:ind w:left="0" w:hanging="284"/>
        <w:rPr>
          <w:rFonts w:cs="Arial"/>
        </w:rPr>
      </w:pPr>
      <w:r w:rsidRPr="00BD336B">
        <w:rPr>
          <w:rFonts w:cs="Arial"/>
        </w:rPr>
        <w:t xml:space="preserve">Za účelem plnění povinností podle Smlouvy </w:t>
      </w:r>
      <w:r w:rsidR="007C0239">
        <w:rPr>
          <w:rFonts w:cs="Arial"/>
        </w:rPr>
        <w:t>Účastník</w:t>
      </w:r>
      <w:r w:rsidRPr="00BD336B">
        <w:rPr>
          <w:rFonts w:cs="Arial"/>
        </w:rPr>
        <w:t xml:space="preserve"> zpřístupňuje Poskytovateli data </w:t>
      </w:r>
      <w:r w:rsidR="007C0239">
        <w:rPr>
          <w:rFonts w:cs="Arial"/>
        </w:rPr>
        <w:t>Účastníka</w:t>
      </w:r>
      <w:r w:rsidRPr="00BD336B">
        <w:rPr>
          <w:rFonts w:cs="Arial"/>
        </w:rPr>
        <w:t>, včetně Osobních údajů, a Poskytovatel je zpracovatelem Osobních údajů ve smyslu Zákona a Nařízení.</w:t>
      </w:r>
    </w:p>
    <w:p w:rsidR="00ED4ED4" w:rsidRPr="00BD336B" w:rsidRDefault="00ED4ED4" w:rsidP="00EC20F5">
      <w:pPr>
        <w:numPr>
          <w:ilvl w:val="0"/>
          <w:numId w:val="37"/>
        </w:numPr>
        <w:tabs>
          <w:tab w:val="clear" w:pos="360"/>
        </w:tabs>
        <w:spacing w:after="120"/>
        <w:ind w:left="0" w:hanging="284"/>
        <w:rPr>
          <w:rFonts w:cs="Arial"/>
        </w:rPr>
      </w:pPr>
      <w:r w:rsidRPr="00BD336B">
        <w:rPr>
          <w:rFonts w:cs="Arial"/>
        </w:rPr>
        <w:t xml:space="preserve">Účelem této Smlouvy je úprava vztahů nezbytných pro zajištění ochrany a bezpečnosti dat </w:t>
      </w:r>
      <w:r w:rsidR="007C0239">
        <w:rPr>
          <w:rFonts w:cs="Arial"/>
        </w:rPr>
        <w:t>Účastník</w:t>
      </w:r>
      <w:r w:rsidR="00CA68EA">
        <w:rPr>
          <w:rFonts w:cs="Arial"/>
        </w:rPr>
        <w:t>a</w:t>
      </w:r>
      <w:r w:rsidRPr="00BD336B">
        <w:rPr>
          <w:rFonts w:cs="Arial"/>
        </w:rPr>
        <w:t xml:space="preserve"> nesoucích charakter Osobních údajů, včetně zdravotnické dokumentace ve smyslu Zákona o zdravotních službách, při jejich zpracovávání Poskytovatelem prostřednictvím Aplikace a v prostředí Datového centra </w:t>
      </w:r>
      <w:r>
        <w:rPr>
          <w:rFonts w:cs="Arial"/>
        </w:rPr>
        <w:t>Poskytovatele</w:t>
      </w:r>
      <w:r w:rsidRPr="00BD336B">
        <w:rPr>
          <w:rFonts w:cs="Arial"/>
        </w:rPr>
        <w:t>, poskytnutého Poskytovatelem v rámci plnění Smlouvy a v rozsahu sjednaném Smlouvou.</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Předmět, rozsah a účel zpracování</w:t>
      </w:r>
    </w:p>
    <w:p w:rsidR="00ED4ED4" w:rsidRDefault="00ED4ED4" w:rsidP="00EC20F5">
      <w:pPr>
        <w:numPr>
          <w:ilvl w:val="0"/>
          <w:numId w:val="38"/>
        </w:numPr>
        <w:tabs>
          <w:tab w:val="clear" w:pos="360"/>
          <w:tab w:val="num" w:pos="0"/>
        </w:tabs>
        <w:spacing w:after="120"/>
        <w:ind w:left="0"/>
        <w:rPr>
          <w:rFonts w:cs="Arial"/>
        </w:rPr>
      </w:pPr>
      <w:r>
        <w:rPr>
          <w:rFonts w:cs="Arial"/>
        </w:rPr>
        <w:t xml:space="preserve">Předmětem této Smlouvy o zpracování Osobních údajů je úprava vztahů mezi </w:t>
      </w:r>
      <w:r w:rsidR="007C0239">
        <w:rPr>
          <w:rFonts w:cs="Arial"/>
        </w:rPr>
        <w:t>Účastník</w:t>
      </w:r>
      <w:r>
        <w:rPr>
          <w:rFonts w:cs="Arial"/>
        </w:rPr>
        <w:t>em jako správcem Osobních údajů a Poskytovatelem jako zpracovatelem Osobních údajů, zejména pak vymezení rozsahu Osobních údajů, které budou zpracovávány, účelu, pro který budou Osobní údaje zpracovávány, a specifikace podmínek a záruk Poskytovatele z hlediska technického a organizačního zabezpečení ochrany Osobních údajů.</w:t>
      </w:r>
    </w:p>
    <w:p w:rsidR="00ED4ED4" w:rsidRDefault="00ED4ED4" w:rsidP="00EC20F5">
      <w:pPr>
        <w:numPr>
          <w:ilvl w:val="0"/>
          <w:numId w:val="38"/>
        </w:numPr>
        <w:tabs>
          <w:tab w:val="clear" w:pos="360"/>
          <w:tab w:val="num" w:pos="0"/>
        </w:tabs>
        <w:spacing w:after="120"/>
        <w:ind w:left="0"/>
        <w:rPr>
          <w:rFonts w:cs="Arial"/>
        </w:rPr>
      </w:pPr>
      <w:r>
        <w:rPr>
          <w:rFonts w:cs="Arial"/>
        </w:rPr>
        <w:t>Osobním údajem se pro účely této Smlouvy rozumí jakákoliv informace týkající se subjektu údaje, která podléhá ochraně dle Zákona a Nařízení.</w:t>
      </w:r>
    </w:p>
    <w:p w:rsidR="00ED4ED4" w:rsidRDefault="00ED4ED4" w:rsidP="00EC20F5">
      <w:pPr>
        <w:numPr>
          <w:ilvl w:val="0"/>
          <w:numId w:val="38"/>
        </w:numPr>
        <w:tabs>
          <w:tab w:val="clear" w:pos="360"/>
          <w:tab w:val="num" w:pos="0"/>
        </w:tabs>
        <w:spacing w:after="120"/>
        <w:ind w:left="0"/>
        <w:rPr>
          <w:rFonts w:cs="Arial"/>
        </w:rPr>
      </w:pPr>
      <w:r>
        <w:rPr>
          <w:rFonts w:cs="Arial"/>
        </w:rPr>
        <w:t xml:space="preserve">Předmět zpracování je dán v závislosti na Službách poskytovaných Poskytovatelem podle Smlouvy. Základní Služnou je Služba implementace Aplikace za účelem přístupu do Datového centra a Služba vzdálené správy za účelem konfigurace, kontroly nastavení či změny nastavení v Aplikaci, kontroly nastavení či pomoci při problémech s ovládáním Aplikace, instalace Aplikace apod. Pro účely vzdálené správy je užíván software </w:t>
      </w:r>
      <w:proofErr w:type="spellStart"/>
      <w:r>
        <w:rPr>
          <w:rFonts w:cs="Arial"/>
        </w:rPr>
        <w:t>TeamViewer</w:t>
      </w:r>
      <w:proofErr w:type="spellEnd"/>
      <w:r>
        <w:rPr>
          <w:rFonts w:cs="Arial"/>
        </w:rPr>
        <w:t xml:space="preserve">, případně nástroj </w:t>
      </w:r>
      <w:proofErr w:type="spellStart"/>
      <w:r>
        <w:rPr>
          <w:rFonts w:cs="Arial"/>
        </w:rPr>
        <w:t>Remote</w:t>
      </w:r>
      <w:proofErr w:type="spellEnd"/>
      <w:r>
        <w:rPr>
          <w:rFonts w:cs="Arial"/>
        </w:rPr>
        <w:t xml:space="preserve"> desktop </w:t>
      </w:r>
      <w:proofErr w:type="spellStart"/>
      <w:r>
        <w:rPr>
          <w:rFonts w:cs="Arial"/>
        </w:rPr>
        <w:t>services</w:t>
      </w:r>
      <w:proofErr w:type="spellEnd"/>
      <w:r>
        <w:rPr>
          <w:rFonts w:cs="Arial"/>
        </w:rPr>
        <w:t xml:space="preserve">, který je součástí operačního systému Microsoft Windows Server. Uvedené nástroje umožňují pracovníkovi Poskytovatele (dále jen </w:t>
      </w:r>
      <w:r w:rsidRPr="002611C9">
        <w:rPr>
          <w:rFonts w:cs="Arial"/>
          <w:b/>
        </w:rPr>
        <w:t>Servisní pracovník</w:t>
      </w:r>
      <w:r>
        <w:rPr>
          <w:rFonts w:cs="Arial"/>
        </w:rPr>
        <w:t xml:space="preserve">) přístup na HW </w:t>
      </w:r>
      <w:r w:rsidR="007C0239">
        <w:rPr>
          <w:rFonts w:cs="Arial"/>
        </w:rPr>
        <w:t>Účastník</w:t>
      </w:r>
      <w:r w:rsidR="00CA68EA">
        <w:rPr>
          <w:rFonts w:cs="Arial"/>
        </w:rPr>
        <w:t>a</w:t>
      </w:r>
      <w:r>
        <w:rPr>
          <w:rFonts w:cs="Arial"/>
        </w:rPr>
        <w:t xml:space="preserve"> a do Datového centra v reálném čase, přičemž dochází k záznamu činnosti Servisního pracovníka, v rámci kterého mohou být takto zaznamenány i Osobní údaje, které byly viditelné v důsledku přístupu. </w:t>
      </w:r>
    </w:p>
    <w:p w:rsidR="00ED4ED4" w:rsidRDefault="00ED4ED4" w:rsidP="00EC20F5">
      <w:pPr>
        <w:numPr>
          <w:ilvl w:val="0"/>
          <w:numId w:val="38"/>
        </w:numPr>
        <w:tabs>
          <w:tab w:val="clear" w:pos="360"/>
          <w:tab w:val="num" w:pos="0"/>
        </w:tabs>
        <w:spacing w:after="120"/>
        <w:ind w:left="0"/>
        <w:rPr>
          <w:rFonts w:cs="Arial"/>
        </w:rPr>
      </w:pPr>
      <w:r>
        <w:rPr>
          <w:rFonts w:cs="Arial"/>
        </w:rPr>
        <w:t>Zpracovávání Osobních údajů může zahrnovat i odstranění potíží za účelem zabránění, vyhledávání a opravy problémů s fungováním Služeb. Může také zahrnovat zlepšování funkcí vyhledávání hrozeb Uživatelů a ochrany Uživatelů.</w:t>
      </w:r>
    </w:p>
    <w:p w:rsidR="00ED4ED4" w:rsidRDefault="00ED4ED4" w:rsidP="00EC20F5">
      <w:pPr>
        <w:numPr>
          <w:ilvl w:val="0"/>
          <w:numId w:val="38"/>
        </w:numPr>
        <w:tabs>
          <w:tab w:val="clear" w:pos="360"/>
          <w:tab w:val="num" w:pos="0"/>
        </w:tabs>
        <w:spacing w:after="120"/>
        <w:ind w:left="0"/>
        <w:rPr>
          <w:rFonts w:cs="Arial"/>
        </w:rPr>
      </w:pPr>
      <w:r>
        <w:rPr>
          <w:rFonts w:cs="Arial"/>
        </w:rPr>
        <w:t xml:space="preserve">Předmětem zpracování v případě vzdálené správy je nahlížení do Osobních údajů Servisním pracovníkem, ukládání Osobních údajů v rámci záznamu o činnosti Servisního pracovníka a provedení automatického výmazu záznamu s možnými Osobními údaji po uplynutí doby uložení, k čemuž dochází v souvislosti s pořizováním záznamu činnosti Servisního pracovníka. Účelem zpracování je řešení </w:t>
      </w:r>
      <w:r w:rsidR="007C0239">
        <w:rPr>
          <w:rFonts w:cs="Arial"/>
        </w:rPr>
        <w:t>Účastník</w:t>
      </w:r>
      <w:r>
        <w:rPr>
          <w:rFonts w:cs="Arial"/>
        </w:rPr>
        <w:t xml:space="preserve">em ohlášených potíží při užívání Aplikace a Datového centra a zajištění záznamu pro případ pozdějších reklamací nebo jiných nároků vznesených </w:t>
      </w:r>
      <w:r w:rsidR="007C0239">
        <w:rPr>
          <w:rFonts w:cs="Arial"/>
        </w:rPr>
        <w:t>Účastník</w:t>
      </w:r>
      <w:r>
        <w:rPr>
          <w:rFonts w:cs="Arial"/>
        </w:rPr>
        <w:t>em v souvislosti s poskytnutou Službou.</w:t>
      </w:r>
    </w:p>
    <w:p w:rsidR="00ED4ED4" w:rsidRDefault="00ED4ED4" w:rsidP="00EC20F5">
      <w:pPr>
        <w:numPr>
          <w:ilvl w:val="0"/>
          <w:numId w:val="38"/>
        </w:numPr>
        <w:tabs>
          <w:tab w:val="clear" w:pos="360"/>
          <w:tab w:val="num" w:pos="0"/>
        </w:tabs>
        <w:spacing w:after="120"/>
        <w:ind w:left="0"/>
        <w:rPr>
          <w:rFonts w:cs="Arial"/>
        </w:rPr>
      </w:pPr>
      <w:r>
        <w:rPr>
          <w:rFonts w:cs="Arial"/>
        </w:rPr>
        <w:t xml:space="preserve">Předmětem zpracování v případě poskytování dalších Služeb je ukládání kopií (datových záloh) databáze obsahující Osobní údaje na server/nosiče, nahlížení do Osobních údajů, zpřístupnění přenosem (při zpětném zaslání dat </w:t>
      </w:r>
      <w:r w:rsidR="007C0239">
        <w:rPr>
          <w:rFonts w:cs="Arial"/>
        </w:rPr>
        <w:t>Účastník</w:t>
      </w:r>
      <w:r w:rsidR="00CA68EA">
        <w:rPr>
          <w:rFonts w:cs="Arial"/>
        </w:rPr>
        <w:t>ov</w:t>
      </w:r>
      <w:r>
        <w:rPr>
          <w:rFonts w:cs="Arial"/>
        </w:rPr>
        <w:t xml:space="preserve">i) a provedení automatického výmazu databáze po uplynutí doby uložení, k čemuž dochází v souvislosti s poskytováním Služeb. Účelem zpracování je provedení analýzy požadavku, jeho vyřešení a zajištění záznamu a důkazu pro případ pozdějších reklamací nebo jiných nároků vznesených </w:t>
      </w:r>
      <w:r w:rsidR="007C0239">
        <w:rPr>
          <w:rFonts w:cs="Arial"/>
        </w:rPr>
        <w:t>Účastník</w:t>
      </w:r>
      <w:r>
        <w:rPr>
          <w:rFonts w:cs="Arial"/>
        </w:rPr>
        <w:t>em v souvislosti s poskytnutou Službou.</w:t>
      </w:r>
    </w:p>
    <w:p w:rsidR="00ED4ED4" w:rsidRDefault="00ED4ED4" w:rsidP="00EC20F5">
      <w:pPr>
        <w:numPr>
          <w:ilvl w:val="0"/>
          <w:numId w:val="38"/>
        </w:numPr>
        <w:tabs>
          <w:tab w:val="clear" w:pos="360"/>
          <w:tab w:val="num" w:pos="0"/>
        </w:tabs>
        <w:spacing w:after="120"/>
        <w:ind w:left="0"/>
        <w:rPr>
          <w:rFonts w:cs="Arial"/>
        </w:rPr>
      </w:pPr>
      <w:r>
        <w:rPr>
          <w:rFonts w:cs="Arial"/>
        </w:rPr>
        <w:t xml:space="preserve">Smluvní strany berou na vědomí, že Poskytovatel může mít v souvislosti s poskytováním Služeb přístup k následujícím kategoriím Osobních údajů, které bude na základě pokynu </w:t>
      </w:r>
      <w:r w:rsidR="007C0239">
        <w:rPr>
          <w:rFonts w:cs="Arial"/>
        </w:rPr>
        <w:t>Účastník</w:t>
      </w:r>
      <w:r w:rsidR="00CA68EA">
        <w:rPr>
          <w:rFonts w:cs="Arial"/>
        </w:rPr>
        <w:t>a</w:t>
      </w:r>
      <w:r>
        <w:rPr>
          <w:rFonts w:cs="Arial"/>
        </w:rPr>
        <w:t xml:space="preserve"> po omezenou dobu zpracovávat:</w:t>
      </w:r>
    </w:p>
    <w:p w:rsidR="00ED4ED4" w:rsidRDefault="00ED4ED4" w:rsidP="00EC20F5">
      <w:pPr>
        <w:numPr>
          <w:ilvl w:val="0"/>
          <w:numId w:val="47"/>
        </w:numPr>
        <w:spacing w:after="120"/>
        <w:rPr>
          <w:rFonts w:cs="Arial"/>
        </w:rPr>
      </w:pPr>
      <w:r>
        <w:rPr>
          <w:rFonts w:cs="Arial"/>
        </w:rPr>
        <w:lastRenderedPageBreak/>
        <w:t xml:space="preserve">Osobní údaje zaměstnanců </w:t>
      </w:r>
      <w:r w:rsidR="007C0239">
        <w:rPr>
          <w:rFonts w:cs="Arial"/>
        </w:rPr>
        <w:t>Účastník</w:t>
      </w:r>
      <w:r w:rsidR="00CA68EA">
        <w:rPr>
          <w:rFonts w:cs="Arial"/>
        </w:rPr>
        <w:t>a</w:t>
      </w:r>
      <w:r>
        <w:rPr>
          <w:rFonts w:cs="Arial"/>
        </w:rPr>
        <w:t xml:space="preserve"> – jméno, příjmení, titul, datum a místo narození, rodné číslo, bydliště, zdravotní pojišťovna, doklad o dosaženém vzdělání, potvrzení lékaře o schopnosti vykonávat povolání, telefon, e-mail, bankovní účet zaměstnance, příp. další osobní údaje, které je </w:t>
      </w:r>
      <w:r w:rsidR="007C0239">
        <w:rPr>
          <w:rFonts w:cs="Arial"/>
        </w:rPr>
        <w:t>Účastník</w:t>
      </w:r>
      <w:r>
        <w:rPr>
          <w:rFonts w:cs="Arial"/>
        </w:rPr>
        <w:t xml:space="preserve">, jakožto zaměstnavatel, povinen na základě zákona zpracovávat za účelem vedení personální agendy svých zaměstnanců, </w:t>
      </w:r>
    </w:p>
    <w:p w:rsidR="00ED4ED4" w:rsidRDefault="00ED4ED4" w:rsidP="00EC20F5">
      <w:pPr>
        <w:numPr>
          <w:ilvl w:val="0"/>
          <w:numId w:val="47"/>
        </w:numPr>
        <w:spacing w:after="120"/>
        <w:rPr>
          <w:rFonts w:cs="Arial"/>
        </w:rPr>
      </w:pPr>
      <w:r>
        <w:rPr>
          <w:rFonts w:cs="Arial"/>
        </w:rPr>
        <w:t xml:space="preserve">Osobní údaje Klientů </w:t>
      </w:r>
      <w:r w:rsidR="007C0239">
        <w:rPr>
          <w:rFonts w:cs="Arial"/>
        </w:rPr>
        <w:t>Účastník</w:t>
      </w:r>
      <w:r w:rsidR="00CA68EA">
        <w:rPr>
          <w:rFonts w:cs="Arial"/>
        </w:rPr>
        <w:t>a</w:t>
      </w:r>
      <w:r>
        <w:rPr>
          <w:rFonts w:cs="Arial"/>
        </w:rPr>
        <w:t xml:space="preserve"> – jméno, příjmení, titul, rodné číslo, resp. číslo pojištěnce nebo datum narození, číslo pojišťovny, anamnestická data související se zdravotním stavem a péčí o pacienta, diagnosy, adresa bydliště anebo pobytu, telefonní číslo, e-mailová adresa, identifikační údaje zaměstnavatele, profese, informace o rodinných příslušnících, pohlaví, rodinný stav, občanství, identifikační údaje praktických lékařů pacienta, druh a výše sociální dávky.</w:t>
      </w:r>
    </w:p>
    <w:p w:rsidR="00ED4ED4" w:rsidRDefault="00ED4ED4" w:rsidP="00EC20F5">
      <w:pPr>
        <w:numPr>
          <w:ilvl w:val="0"/>
          <w:numId w:val="38"/>
        </w:numPr>
        <w:tabs>
          <w:tab w:val="clear" w:pos="360"/>
          <w:tab w:val="num" w:pos="0"/>
        </w:tabs>
        <w:spacing w:after="120"/>
        <w:ind w:left="0"/>
        <w:rPr>
          <w:rFonts w:cs="Arial"/>
        </w:rPr>
      </w:pPr>
      <w:r>
        <w:rPr>
          <w:rFonts w:cs="Arial"/>
        </w:rPr>
        <w:t xml:space="preserve">Budou-li </w:t>
      </w:r>
      <w:r w:rsidR="007C0239">
        <w:rPr>
          <w:rFonts w:cs="Arial"/>
        </w:rPr>
        <w:t>Účastník</w:t>
      </w:r>
      <w:r>
        <w:rPr>
          <w:rFonts w:cs="Arial"/>
        </w:rPr>
        <w:t>em v rámci plnění Smlouvy poskytnuty i jiné Osobní údaje, je Poskytovatel povinen zpracovávat a chránit i tyto jiné Osobní údaje v souladu se Zákonem a Nařízením a vždy jen ve sjednaném rozsahu a ke sjednanému účelu.</w:t>
      </w:r>
    </w:p>
    <w:p w:rsidR="00ED4ED4" w:rsidRDefault="00ED4ED4" w:rsidP="00EC20F5">
      <w:pPr>
        <w:numPr>
          <w:ilvl w:val="0"/>
          <w:numId w:val="38"/>
        </w:numPr>
        <w:tabs>
          <w:tab w:val="clear" w:pos="360"/>
          <w:tab w:val="num" w:pos="0"/>
        </w:tabs>
        <w:spacing w:after="120"/>
        <w:ind w:left="0"/>
        <w:rPr>
          <w:rFonts w:cs="Arial"/>
        </w:rPr>
      </w:pPr>
      <w:r>
        <w:rPr>
          <w:rFonts w:cs="Arial"/>
        </w:rPr>
        <w:t xml:space="preserve">Poskytovatel se zavazuje zpracovávat Osobní údaje pouze za účelem řádného poskytování Služeb podle Smlouvy a zajištění svých povinností v souladu se Smlouvou a dále k výslovnému pokynu </w:t>
      </w:r>
      <w:r w:rsidR="007C0239">
        <w:rPr>
          <w:rFonts w:cs="Arial"/>
        </w:rPr>
        <w:t>Účastník</w:t>
      </w:r>
      <w:r w:rsidR="00CA68EA">
        <w:rPr>
          <w:rFonts w:cs="Arial"/>
        </w:rPr>
        <w:t>a</w:t>
      </w:r>
      <w:r>
        <w:rPr>
          <w:rFonts w:cs="Arial"/>
        </w:rPr>
        <w:t xml:space="preserve"> anebo Uživatele </w:t>
      </w:r>
      <w:r w:rsidR="007C0239">
        <w:rPr>
          <w:rFonts w:cs="Arial"/>
        </w:rPr>
        <w:t>Účastník</w:t>
      </w:r>
      <w:r w:rsidR="00CA68EA">
        <w:rPr>
          <w:rFonts w:cs="Arial"/>
        </w:rPr>
        <w:t>a</w:t>
      </w:r>
      <w:r>
        <w:rPr>
          <w:rFonts w:cs="Arial"/>
        </w:rPr>
        <w:t xml:space="preserve">, a to ve Smlouvě sjednaným způsobem, vždy písemnou (i elektronickou) formou. Jiný účel není Smluvními stranami sjednán ani povolen. Osobní údaje nebudou bez výslovného a písemného svolení </w:t>
      </w:r>
      <w:r w:rsidR="007C0239">
        <w:rPr>
          <w:rFonts w:cs="Arial"/>
        </w:rPr>
        <w:t>Účastník</w:t>
      </w:r>
      <w:r w:rsidR="00CA68EA">
        <w:rPr>
          <w:rFonts w:cs="Arial"/>
        </w:rPr>
        <w:t>a</w:t>
      </w:r>
      <w:r>
        <w:rPr>
          <w:rFonts w:cs="Arial"/>
        </w:rPr>
        <w:t xml:space="preserve"> použity, ani z nich nebudou odvozovány informace pro žádné reklamní či jiné komerční účely (reklamy, marketingu atp.).</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Práva a povinnosti Smluvních stran v rámci sjednaného účelu</w:t>
      </w:r>
    </w:p>
    <w:p w:rsidR="00ED4ED4" w:rsidRDefault="00ED4ED4" w:rsidP="00EC20F5">
      <w:pPr>
        <w:numPr>
          <w:ilvl w:val="0"/>
          <w:numId w:val="39"/>
        </w:numPr>
        <w:tabs>
          <w:tab w:val="clear" w:pos="360"/>
          <w:tab w:val="num" w:pos="0"/>
        </w:tabs>
        <w:spacing w:after="120"/>
        <w:ind w:left="0"/>
        <w:rPr>
          <w:rFonts w:cs="Arial"/>
        </w:rPr>
      </w:pPr>
      <w:r>
        <w:rPr>
          <w:rFonts w:cs="Arial"/>
        </w:rPr>
        <w:t xml:space="preserve">Na základě této Smlouvy o zpracování Osobních údajů zmocňuje </w:t>
      </w:r>
      <w:r w:rsidR="007C0239">
        <w:rPr>
          <w:rFonts w:cs="Arial"/>
        </w:rPr>
        <w:t>Účastník</w:t>
      </w:r>
      <w:r>
        <w:rPr>
          <w:rFonts w:cs="Arial"/>
        </w:rPr>
        <w:t xml:space="preserve"> Poskytovatele ke zpracovávání Osobních údajů potřebných k zajištění ukládání dokumentů </w:t>
      </w:r>
      <w:r w:rsidR="00CA68EA">
        <w:rPr>
          <w:rFonts w:cs="Arial"/>
        </w:rPr>
        <w:t>Účastníka</w:t>
      </w:r>
      <w:r>
        <w:rPr>
          <w:rFonts w:cs="Arial"/>
        </w:rPr>
        <w:t xml:space="preserve">, včetně zdravotnické dokumentace Klientů </w:t>
      </w:r>
      <w:r w:rsidR="00CA68EA">
        <w:rPr>
          <w:rFonts w:cs="Arial"/>
        </w:rPr>
        <w:t>Účastníka</w:t>
      </w:r>
      <w:r>
        <w:rPr>
          <w:rFonts w:cs="Arial"/>
        </w:rPr>
        <w:t>, v prostředí Datového centra.</w:t>
      </w:r>
    </w:p>
    <w:p w:rsidR="00ED4ED4" w:rsidRDefault="007C0239" w:rsidP="00EC20F5">
      <w:pPr>
        <w:numPr>
          <w:ilvl w:val="0"/>
          <w:numId w:val="39"/>
        </w:numPr>
        <w:tabs>
          <w:tab w:val="clear" w:pos="360"/>
          <w:tab w:val="num" w:pos="0"/>
        </w:tabs>
        <w:spacing w:after="120"/>
        <w:ind w:left="0"/>
        <w:rPr>
          <w:rFonts w:cs="Arial"/>
        </w:rPr>
      </w:pPr>
      <w:r>
        <w:rPr>
          <w:rFonts w:cs="Arial"/>
        </w:rPr>
        <w:t>Účastník</w:t>
      </w:r>
      <w:r w:rsidR="00ED4ED4">
        <w:rPr>
          <w:rFonts w:cs="Arial"/>
        </w:rPr>
        <w:t xml:space="preserve"> určuje pro Poskytovatele v souladu se Zákonem a Nařízením a Zákonem o zdravotních službách tento způsob a tyto prostředky zpracování Osobních údajů:</w:t>
      </w:r>
    </w:p>
    <w:p w:rsidR="00ED4ED4" w:rsidRDefault="00ED4ED4" w:rsidP="00EC20F5">
      <w:pPr>
        <w:numPr>
          <w:ilvl w:val="0"/>
          <w:numId w:val="48"/>
        </w:numPr>
        <w:spacing w:after="120"/>
        <w:rPr>
          <w:rFonts w:cs="Arial"/>
        </w:rPr>
      </w:pPr>
      <w:r>
        <w:rPr>
          <w:rFonts w:cs="Arial"/>
        </w:rPr>
        <w:t>Osobní údaje v elektronické podobě jsou Poskytovatelem ukládány v prostředí Datového centra Poskytovatele;</w:t>
      </w:r>
    </w:p>
    <w:p w:rsidR="00ED4ED4" w:rsidRDefault="00ED4ED4" w:rsidP="00EC20F5">
      <w:pPr>
        <w:numPr>
          <w:ilvl w:val="0"/>
          <w:numId w:val="48"/>
        </w:numPr>
        <w:spacing w:after="120"/>
        <w:rPr>
          <w:rFonts w:cs="Arial"/>
        </w:rPr>
      </w:pPr>
      <w:r>
        <w:rPr>
          <w:rFonts w:cs="Arial"/>
        </w:rPr>
        <w:t xml:space="preserve">Poskytovatel je povinen a zavazuje se zajistit šifrování Osobních údajů takovým způsobem, aby nebyl Poskytovatel, jeho zaměstnanci ani žádné třetí osoby, které budou pověřeny Poskytovatelem ke zpracování Osobních údajů, s výjimkou </w:t>
      </w:r>
      <w:r w:rsidR="00CA68EA">
        <w:rPr>
          <w:rFonts w:cs="Arial"/>
        </w:rPr>
        <w:t>Účastníka</w:t>
      </w:r>
      <w:r>
        <w:rPr>
          <w:rFonts w:cs="Arial"/>
        </w:rPr>
        <w:t xml:space="preserve"> anebo Uživatele schopen zpracovat Osobní údaje uvedené v zdravotnické dokumentaci, ani do této zdravotnické dokumentace nahlížet.</w:t>
      </w:r>
    </w:p>
    <w:p w:rsidR="00ED4ED4" w:rsidRDefault="00ED4ED4" w:rsidP="00EC20F5">
      <w:pPr>
        <w:numPr>
          <w:ilvl w:val="0"/>
          <w:numId w:val="48"/>
        </w:numPr>
        <w:spacing w:after="120"/>
        <w:rPr>
          <w:rFonts w:cs="Arial"/>
        </w:rPr>
      </w:pPr>
      <w:r>
        <w:rPr>
          <w:rFonts w:cs="Arial"/>
        </w:rPr>
        <w:t>Přístup do Datového centra poskytovaného Poskytovatelem mají pouze oprávněné a evidované osoby, a to na základě zvláštních uživatelských oprávnění, jedinečného ID, zřízeného výlučně pro každou osobu a tak, aby elektronické záznamy umožnily vždy určit a ověřit, kdy, kým a z jakého důvodu byly Osobní údaje zpracovány.</w:t>
      </w:r>
    </w:p>
    <w:p w:rsidR="00ED4ED4" w:rsidRDefault="00ED4ED4" w:rsidP="00EC20F5">
      <w:pPr>
        <w:numPr>
          <w:ilvl w:val="0"/>
          <w:numId w:val="39"/>
        </w:numPr>
        <w:tabs>
          <w:tab w:val="clear" w:pos="360"/>
          <w:tab w:val="num" w:pos="0"/>
        </w:tabs>
        <w:spacing w:after="120"/>
        <w:ind w:left="0"/>
        <w:rPr>
          <w:rFonts w:cs="Arial"/>
        </w:rPr>
      </w:pPr>
      <w:r>
        <w:rPr>
          <w:rFonts w:cs="Arial"/>
        </w:rPr>
        <w:t xml:space="preserve">Po dobu účinnosti Smlouvy umožní Poskytovatel </w:t>
      </w:r>
      <w:r w:rsidR="007C0239">
        <w:rPr>
          <w:rFonts w:cs="Arial"/>
        </w:rPr>
        <w:t>Účastník</w:t>
      </w:r>
      <w:r w:rsidR="00EA54A5">
        <w:rPr>
          <w:rFonts w:cs="Arial"/>
        </w:rPr>
        <w:t>ov</w:t>
      </w:r>
      <w:r>
        <w:rPr>
          <w:rFonts w:cs="Arial"/>
        </w:rPr>
        <w:t xml:space="preserve">i opravu, odstranění, zablokování nebo změnu Osobních údajů zpracovávaných na základě Smlouvy. Poskytovatel je oprávněn provádět opravy, odstranění nebo blokování Osobních údajů ve smyslu předchozí věty jménem </w:t>
      </w:r>
      <w:r w:rsidR="00EA54A5">
        <w:rPr>
          <w:rFonts w:cs="Arial"/>
        </w:rPr>
        <w:t>Účastníka</w:t>
      </w:r>
      <w:r>
        <w:rPr>
          <w:rFonts w:cs="Arial"/>
        </w:rPr>
        <w:t xml:space="preserve"> pouze v souladu s příslušnými právními předpisy. </w:t>
      </w:r>
    </w:p>
    <w:p w:rsidR="00ED4ED4" w:rsidRPr="00BD336B" w:rsidRDefault="007C0239" w:rsidP="00EC20F5">
      <w:pPr>
        <w:numPr>
          <w:ilvl w:val="0"/>
          <w:numId w:val="39"/>
        </w:numPr>
        <w:tabs>
          <w:tab w:val="clear" w:pos="360"/>
          <w:tab w:val="num" w:pos="0"/>
        </w:tabs>
        <w:spacing w:after="120"/>
        <w:ind w:left="0"/>
        <w:rPr>
          <w:rFonts w:cs="Arial"/>
        </w:rPr>
      </w:pPr>
      <w:r>
        <w:rPr>
          <w:rFonts w:cs="Arial"/>
        </w:rPr>
        <w:t>Účastník</w:t>
      </w:r>
      <w:r w:rsidR="00ED4ED4">
        <w:rPr>
          <w:rFonts w:cs="Arial"/>
        </w:rPr>
        <w:t xml:space="preserve"> bere na vědomí, že Služba je poskytována v prostředí Datového centra Poskytovatele</w:t>
      </w:r>
      <w:r w:rsidR="00ED4ED4" w:rsidRPr="00BD336B">
        <w:rPr>
          <w:rFonts w:cs="Arial"/>
        </w:rPr>
        <w:t xml:space="preserve">. </w:t>
      </w:r>
    </w:p>
    <w:p w:rsidR="00ED4ED4" w:rsidRDefault="007C0239" w:rsidP="00EC20F5">
      <w:pPr>
        <w:numPr>
          <w:ilvl w:val="0"/>
          <w:numId w:val="39"/>
        </w:numPr>
        <w:tabs>
          <w:tab w:val="clear" w:pos="360"/>
          <w:tab w:val="num" w:pos="0"/>
        </w:tabs>
        <w:spacing w:after="120"/>
        <w:ind w:left="0"/>
        <w:rPr>
          <w:rFonts w:cs="Arial"/>
        </w:rPr>
      </w:pPr>
      <w:r>
        <w:rPr>
          <w:rFonts w:cs="Arial"/>
        </w:rPr>
        <w:t>Účastník</w:t>
      </w:r>
      <w:r w:rsidR="00ED4ED4">
        <w:rPr>
          <w:rFonts w:cs="Arial"/>
        </w:rPr>
        <w:t xml:space="preserve"> bere na vědomí, že při využití nástroje </w:t>
      </w:r>
      <w:proofErr w:type="spellStart"/>
      <w:r w:rsidR="00ED4ED4">
        <w:rPr>
          <w:rFonts w:cs="Arial"/>
        </w:rPr>
        <w:t>TeamViewer</w:t>
      </w:r>
      <w:proofErr w:type="spellEnd"/>
      <w:r w:rsidR="00ED4ED4">
        <w:rPr>
          <w:rFonts w:cs="Arial"/>
        </w:rPr>
        <w:t xml:space="preserve"> jsou využívány servery společnosti </w:t>
      </w:r>
      <w:proofErr w:type="spellStart"/>
      <w:r w:rsidR="00ED4ED4">
        <w:rPr>
          <w:rFonts w:cs="Arial"/>
        </w:rPr>
        <w:t>TeamViewer</w:t>
      </w:r>
      <w:proofErr w:type="spellEnd"/>
      <w:r w:rsidR="00ED4ED4">
        <w:rPr>
          <w:rFonts w:cs="Arial"/>
        </w:rPr>
        <w:t xml:space="preserve"> </w:t>
      </w:r>
      <w:proofErr w:type="spellStart"/>
      <w:r w:rsidR="00ED4ED4">
        <w:rPr>
          <w:rFonts w:cs="Arial"/>
        </w:rPr>
        <w:t>GmbH</w:t>
      </w:r>
      <w:proofErr w:type="spellEnd"/>
      <w:r w:rsidR="00ED4ED4">
        <w:rPr>
          <w:rFonts w:cs="Arial"/>
        </w:rPr>
        <w:t xml:space="preserve">, sídlem </w:t>
      </w:r>
      <w:proofErr w:type="spellStart"/>
      <w:r w:rsidR="00ED4ED4">
        <w:rPr>
          <w:rFonts w:cs="Arial"/>
        </w:rPr>
        <w:t>Jahnstr</w:t>
      </w:r>
      <w:proofErr w:type="spellEnd"/>
      <w:r w:rsidR="00ED4ED4">
        <w:rPr>
          <w:rFonts w:cs="Arial"/>
        </w:rPr>
        <w:t xml:space="preserve">.  30 D-73037 </w:t>
      </w:r>
      <w:proofErr w:type="spellStart"/>
      <w:r w:rsidR="00ED4ED4">
        <w:rPr>
          <w:rFonts w:cs="Arial"/>
        </w:rPr>
        <w:t>Göppingen</w:t>
      </w:r>
      <w:proofErr w:type="spellEnd"/>
      <w:r w:rsidR="00ED4ED4">
        <w:rPr>
          <w:rFonts w:cs="Arial"/>
        </w:rPr>
        <w:t xml:space="preserve"> Německo, která je tímto zapojena do zpracování Osobních údajů jako Další zpracovatel. </w:t>
      </w:r>
    </w:p>
    <w:p w:rsidR="00ED4ED4" w:rsidRDefault="00ED4ED4" w:rsidP="00EC20F5">
      <w:pPr>
        <w:numPr>
          <w:ilvl w:val="0"/>
          <w:numId w:val="39"/>
        </w:numPr>
        <w:tabs>
          <w:tab w:val="clear" w:pos="360"/>
          <w:tab w:val="num" w:pos="0"/>
        </w:tabs>
        <w:spacing w:after="120"/>
        <w:ind w:left="0"/>
        <w:rPr>
          <w:rFonts w:cs="Arial"/>
        </w:rPr>
      </w:pPr>
      <w:r>
        <w:rPr>
          <w:rFonts w:cs="Arial"/>
        </w:rPr>
        <w:t xml:space="preserve">Poskytovatel je oprávněni bez předchozího písemného souhlasu </w:t>
      </w:r>
      <w:r w:rsidR="00EA54A5">
        <w:rPr>
          <w:rFonts w:cs="Arial"/>
        </w:rPr>
        <w:t>Účastníka</w:t>
      </w:r>
      <w:r>
        <w:rPr>
          <w:rFonts w:cs="Arial"/>
        </w:rPr>
        <w:t xml:space="preserve"> zapojit do zpracování Osobních údajů i jiného Dalšího zpracovatele, </w:t>
      </w:r>
      <w:r w:rsidRPr="004C4702">
        <w:rPr>
          <w:rFonts w:cs="Arial"/>
        </w:rPr>
        <w:t>a to společnost, na jej</w:t>
      </w:r>
      <w:r>
        <w:rPr>
          <w:rFonts w:cs="Arial"/>
        </w:rPr>
        <w:t xml:space="preserve">ímž </w:t>
      </w:r>
      <w:r w:rsidRPr="004C4702">
        <w:rPr>
          <w:rFonts w:cs="Arial"/>
        </w:rPr>
        <w:t xml:space="preserve">zařízení </w:t>
      </w:r>
      <w:r>
        <w:rPr>
          <w:rFonts w:cs="Arial"/>
        </w:rPr>
        <w:t>Poskytovatel</w:t>
      </w:r>
      <w:r w:rsidRPr="004C4702">
        <w:rPr>
          <w:rFonts w:cs="Arial"/>
        </w:rPr>
        <w:t xml:space="preserve"> provozuje své Služby </w:t>
      </w:r>
      <w:r>
        <w:rPr>
          <w:rFonts w:cs="Arial"/>
        </w:rPr>
        <w:t>dle</w:t>
      </w:r>
      <w:r w:rsidRPr="004C4702">
        <w:rPr>
          <w:rFonts w:cs="Arial"/>
        </w:rPr>
        <w:t xml:space="preserve"> Smlouvy</w:t>
      </w:r>
      <w:r>
        <w:rPr>
          <w:rFonts w:cs="Arial"/>
        </w:rPr>
        <w:t xml:space="preserve">, je však povinen zajistit, aby jakýkoli Další zpracovatel, zapojený do zpracování Osobních údajů, dodržoval podmínky zpracování alespoň v rozsahu stejném, jaký je stanoven touto Přílohou č. 2 Smlouvy, zejména co se týče zavedení technických a organizačních opatření ve smyslu Přílohy č. 2. O zapojení Dalšího zpracovatele je Poskytovatel povinen informovat bez zbytečného odkladu na svých internetových stránkách a sdělit jeho identifikační údaje, a to tak, aby měl </w:t>
      </w:r>
      <w:r w:rsidR="007C0239">
        <w:rPr>
          <w:rFonts w:cs="Arial"/>
        </w:rPr>
        <w:t>Účastník</w:t>
      </w:r>
      <w:r>
        <w:rPr>
          <w:rFonts w:cs="Arial"/>
        </w:rPr>
        <w:t xml:space="preserve"> příležitost vyslovit vůči těmto změnám odůvodněné námitky.</w:t>
      </w:r>
    </w:p>
    <w:p w:rsidR="00ED4ED4" w:rsidRDefault="007C0239" w:rsidP="00EC20F5">
      <w:pPr>
        <w:numPr>
          <w:ilvl w:val="0"/>
          <w:numId w:val="39"/>
        </w:numPr>
        <w:tabs>
          <w:tab w:val="clear" w:pos="360"/>
          <w:tab w:val="num" w:pos="0"/>
        </w:tabs>
        <w:spacing w:after="120"/>
        <w:ind w:left="0"/>
        <w:rPr>
          <w:rFonts w:cs="Arial"/>
        </w:rPr>
      </w:pPr>
      <w:r>
        <w:rPr>
          <w:rFonts w:cs="Arial"/>
        </w:rPr>
        <w:t>Účastník</w:t>
      </w:r>
      <w:r w:rsidR="00ED4ED4">
        <w:rPr>
          <w:rFonts w:cs="Arial"/>
        </w:rPr>
        <w:t xml:space="preserve"> výslovně souhlasí s tím, aby Poskytovatel udělil Dalšímu zpracovateli právo na hostování osobních údajů </w:t>
      </w:r>
      <w:r w:rsidR="00EA54A5">
        <w:rPr>
          <w:rFonts w:cs="Arial"/>
        </w:rPr>
        <w:t>Účastníka</w:t>
      </w:r>
      <w:r w:rsidR="00ED4ED4">
        <w:rPr>
          <w:rFonts w:cs="Arial"/>
        </w:rPr>
        <w:t xml:space="preserve"> v systémech Dalšího zpracovatele včetně práva k užívání a kopírování osobních údajů </w:t>
      </w:r>
      <w:r w:rsidR="00EA54A5">
        <w:rPr>
          <w:rFonts w:cs="Arial"/>
        </w:rPr>
        <w:t>Účastníka</w:t>
      </w:r>
      <w:r w:rsidR="00ED4ED4">
        <w:rPr>
          <w:rFonts w:cs="Arial"/>
        </w:rPr>
        <w:t xml:space="preserve"> v systémech Dalšího zpracovatele výhradně pro účely tohoto hostování. </w:t>
      </w:r>
    </w:p>
    <w:p w:rsidR="00ED4ED4" w:rsidRDefault="007C0239" w:rsidP="00EC20F5">
      <w:pPr>
        <w:numPr>
          <w:ilvl w:val="0"/>
          <w:numId w:val="39"/>
        </w:numPr>
        <w:tabs>
          <w:tab w:val="clear" w:pos="360"/>
          <w:tab w:val="num" w:pos="0"/>
        </w:tabs>
        <w:spacing w:after="120"/>
        <w:ind w:left="0"/>
        <w:rPr>
          <w:rFonts w:cs="Arial"/>
        </w:rPr>
      </w:pPr>
      <w:r>
        <w:rPr>
          <w:rFonts w:cs="Arial"/>
        </w:rPr>
        <w:lastRenderedPageBreak/>
        <w:t>Účastník</w:t>
      </w:r>
      <w:r w:rsidR="00ED4ED4">
        <w:rPr>
          <w:rFonts w:cs="Arial"/>
        </w:rPr>
        <w:t xml:space="preserve"> dále výslovně souhlasí s tím, že Další zpracovatel je oprávněn si najmout jiné společnosti za účelem poskytování omezených služeb jménem Dalšího zpracovatele. Tito subdodavatelé budou smět osobní údaje </w:t>
      </w:r>
      <w:r w:rsidR="00EA54A5">
        <w:rPr>
          <w:rFonts w:cs="Arial"/>
        </w:rPr>
        <w:t>Účastníka</w:t>
      </w:r>
      <w:r w:rsidR="00ED4ED4">
        <w:rPr>
          <w:rFonts w:cs="Arial"/>
        </w:rPr>
        <w:t xml:space="preserve"> získat pouze za účelem poskytování Služeb, k jejichž poskytování se zavázali, a nebudou smět tyto osobní údaje používat za jakýmkoli jiným účelem. Další zpracovatel bude odpovídat za dodržování souladu s povinnostmi stanovenými v této smlouvě svými subdodavateli. </w:t>
      </w:r>
    </w:p>
    <w:p w:rsidR="00ED4ED4" w:rsidRDefault="00ED4ED4" w:rsidP="00EC20F5">
      <w:pPr>
        <w:numPr>
          <w:ilvl w:val="0"/>
          <w:numId w:val="39"/>
        </w:numPr>
        <w:tabs>
          <w:tab w:val="clear" w:pos="360"/>
          <w:tab w:val="num" w:pos="0"/>
        </w:tabs>
        <w:spacing w:after="120"/>
        <w:ind w:left="0"/>
        <w:rPr>
          <w:rFonts w:cs="Arial"/>
        </w:rPr>
      </w:pPr>
      <w:r>
        <w:rPr>
          <w:rFonts w:cs="Arial"/>
        </w:rPr>
        <w:t xml:space="preserve">Osobní údaje </w:t>
      </w:r>
      <w:r w:rsidR="00EA54A5">
        <w:rPr>
          <w:rFonts w:cs="Arial"/>
        </w:rPr>
        <w:t>Účastníka</w:t>
      </w:r>
      <w:r>
        <w:rPr>
          <w:rFonts w:cs="Arial"/>
        </w:rPr>
        <w:t xml:space="preserve"> nebude Poskytovatel zpřístupňovat třetím stranám (s výjimkou Dalšího zpracovatele a jeho subdodavatelů), mimo případy, kdy je to nařízeno </w:t>
      </w:r>
      <w:r w:rsidR="007C0239">
        <w:rPr>
          <w:rFonts w:cs="Arial"/>
        </w:rPr>
        <w:t>Účastník</w:t>
      </w:r>
      <w:r>
        <w:rPr>
          <w:rFonts w:cs="Arial"/>
        </w:rPr>
        <w:t xml:space="preserve">em, nebo v případě, že to vyžaduje zákon. </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Záruky Poskytovatele</w:t>
      </w:r>
    </w:p>
    <w:p w:rsidR="00ED4ED4" w:rsidRDefault="00ED4ED4" w:rsidP="00EC20F5">
      <w:pPr>
        <w:numPr>
          <w:ilvl w:val="0"/>
          <w:numId w:val="40"/>
        </w:numPr>
        <w:tabs>
          <w:tab w:val="clear" w:pos="360"/>
          <w:tab w:val="num" w:pos="0"/>
        </w:tabs>
        <w:spacing w:after="120"/>
        <w:ind w:left="0"/>
        <w:rPr>
          <w:rFonts w:cs="Arial"/>
        </w:rPr>
      </w:pPr>
      <w:r>
        <w:rPr>
          <w:rFonts w:cs="Arial"/>
        </w:rPr>
        <w:t>Poskytovatel je povinen přijmout vhodná technická opatření na ochranu Osobních údajů, které zpracovává, a to s přihlédnutím k poslednímu stavu techniky, povaze, rozsahu, kontextu a účelům zpracování i k rizikům pro práva a svobody subjektu údajů.</w:t>
      </w:r>
    </w:p>
    <w:p w:rsidR="00ED4ED4" w:rsidRDefault="00ED4ED4" w:rsidP="00EC20F5">
      <w:pPr>
        <w:numPr>
          <w:ilvl w:val="0"/>
          <w:numId w:val="40"/>
        </w:numPr>
        <w:tabs>
          <w:tab w:val="clear" w:pos="360"/>
          <w:tab w:val="num" w:pos="0"/>
        </w:tabs>
        <w:spacing w:after="120"/>
        <w:ind w:left="0"/>
        <w:rPr>
          <w:rFonts w:cs="Arial"/>
        </w:rPr>
      </w:pPr>
      <w:r>
        <w:rPr>
          <w:rFonts w:cs="Arial"/>
        </w:rPr>
        <w:t xml:space="preserve">Poskytovatel tímto prohlašuje, že za účelem ochrany Osobních údajů </w:t>
      </w:r>
      <w:r w:rsidR="00EA54A5">
        <w:rPr>
          <w:rFonts w:cs="Arial"/>
        </w:rPr>
        <w:t>Účastníka</w:t>
      </w:r>
      <w:r>
        <w:rPr>
          <w:rFonts w:cs="Arial"/>
        </w:rPr>
        <w:t xml:space="preserve"> před neoprávněným nebo nahodilým přístupem, použitím, zveřejněním nebo zničením, resp. před jejich náhodnou ztrátou či změnou, anebo neoprávněným přenosům anebo neoprávněnému zpracování, jakož i k jinému zneužití, uplatňuje technická a organizační bezpečnostní opatření, interní kontroly a rutiny zabezpečení Osobních údajů, zajišťující splnění všech povinností dle Zákona a Nařízení, zejména zajišťuje, aby data obsažená ve zdravotnické dokumentaci byla šifrována způsobem, který znemožní nahlížení do této zdravotnické dokumentace osobám odlišným od </w:t>
      </w:r>
      <w:r w:rsidR="00EA54A5">
        <w:rPr>
          <w:rFonts w:cs="Arial"/>
        </w:rPr>
        <w:t>Účastníka</w:t>
      </w:r>
      <w:r>
        <w:rPr>
          <w:rFonts w:cs="Arial"/>
        </w:rPr>
        <w:t>.</w:t>
      </w:r>
    </w:p>
    <w:p w:rsidR="00ED4ED4" w:rsidRDefault="00ED4ED4" w:rsidP="00EC20F5">
      <w:pPr>
        <w:numPr>
          <w:ilvl w:val="0"/>
          <w:numId w:val="40"/>
        </w:numPr>
        <w:tabs>
          <w:tab w:val="clear" w:pos="360"/>
          <w:tab w:val="num" w:pos="0"/>
        </w:tabs>
        <w:spacing w:after="120"/>
        <w:ind w:left="0"/>
        <w:rPr>
          <w:rFonts w:cs="Arial"/>
        </w:rPr>
      </w:pPr>
      <w:r>
        <w:rPr>
          <w:rFonts w:cs="Arial"/>
        </w:rPr>
        <w:t>Poskytovatel se zavazuje zajistit informovanost svých zaměstnanců anebo a spolupracujících osob o povinnostech vyplývajících z této Smlouvy.</w:t>
      </w:r>
    </w:p>
    <w:p w:rsidR="00ED4ED4" w:rsidRPr="004C4702" w:rsidRDefault="00ED4ED4" w:rsidP="00EC20F5">
      <w:pPr>
        <w:numPr>
          <w:ilvl w:val="0"/>
          <w:numId w:val="40"/>
        </w:numPr>
        <w:tabs>
          <w:tab w:val="clear" w:pos="360"/>
          <w:tab w:val="num" w:pos="0"/>
        </w:tabs>
        <w:spacing w:after="120"/>
        <w:ind w:left="0"/>
        <w:rPr>
          <w:rFonts w:cs="Arial"/>
        </w:rPr>
      </w:pPr>
      <w:r>
        <w:rPr>
          <w:rFonts w:cs="Arial"/>
        </w:rPr>
        <w:t xml:space="preserve">Poskytovatele zavazuje zajistit, aby jeho zaměstnanci a spolupracující osoby, kteří budou přicházet do styku s Osobními údaji poskytnutými na základě Smlouvy, stejně jako zaměstnanci Dalšího zpracovatele, kteří budou přicházet do styku s Osobními údaji </w:t>
      </w:r>
      <w:r w:rsidRPr="001837DF">
        <w:rPr>
          <w:rFonts w:cs="Arial"/>
        </w:rPr>
        <w:t xml:space="preserve">poskytnutými na základě této Smlouvy, byli smluvně vázáni povinností mlčenlivosti ve smyslu Zákona a Nařízení a poučeni o možných následcích porušení těchto povinností s tím, že povinnost důvěrnosti bude jimi dodržována i po skončení jejich pracovního poměru nebo jiného smluvně </w:t>
      </w:r>
      <w:r w:rsidRPr="004C4702">
        <w:rPr>
          <w:rFonts w:cs="Arial"/>
        </w:rPr>
        <w:t>založeného vztahu.</w:t>
      </w:r>
    </w:p>
    <w:p w:rsidR="00ED4ED4" w:rsidRPr="004C4702" w:rsidRDefault="00ED4ED4" w:rsidP="00EC20F5">
      <w:pPr>
        <w:numPr>
          <w:ilvl w:val="0"/>
          <w:numId w:val="40"/>
        </w:numPr>
        <w:tabs>
          <w:tab w:val="clear" w:pos="360"/>
          <w:tab w:val="num" w:pos="0"/>
        </w:tabs>
        <w:spacing w:after="120"/>
        <w:ind w:left="0"/>
        <w:rPr>
          <w:rFonts w:cs="Arial"/>
        </w:rPr>
      </w:pPr>
      <w:r w:rsidRPr="004C4702">
        <w:rPr>
          <w:rFonts w:cs="Arial"/>
        </w:rPr>
        <w:t xml:space="preserve">Poskytovatel zajišťuje bezpečné zpracování Osobních údajů </w:t>
      </w:r>
      <w:r w:rsidR="00EA54A5">
        <w:rPr>
          <w:rFonts w:cs="Arial"/>
        </w:rPr>
        <w:t>Účastník</w:t>
      </w:r>
      <w:r w:rsidR="00EA54A5" w:rsidRPr="004C4702">
        <w:rPr>
          <w:rFonts w:cs="Arial"/>
        </w:rPr>
        <w:t>a</w:t>
      </w:r>
      <w:r w:rsidRPr="004C4702">
        <w:rPr>
          <w:rFonts w:cs="Arial"/>
        </w:rPr>
        <w:t xml:space="preserve"> zejména následujícími organizačními a technickými opatřeními Poskytovatele:</w:t>
      </w:r>
    </w:p>
    <w:p w:rsidR="00ED4ED4" w:rsidRPr="004C4702" w:rsidRDefault="00ED4ED4" w:rsidP="00EC20F5">
      <w:pPr>
        <w:pStyle w:val="Odstavecseseznamem"/>
        <w:numPr>
          <w:ilvl w:val="0"/>
          <w:numId w:val="49"/>
        </w:numPr>
        <w:spacing w:after="120"/>
        <w:ind w:left="426"/>
        <w:rPr>
          <w:rFonts w:cs="Arial"/>
        </w:rPr>
      </w:pPr>
      <w:r w:rsidRPr="004C4702">
        <w:rPr>
          <w:rFonts w:cs="Arial"/>
        </w:rPr>
        <w:t>Aplikací Integrovaného systému řízení politiky bezpečnosti informací dle standardu normy ČSN ISO/IEC</w:t>
      </w:r>
      <w:r w:rsidRPr="004C4702">
        <w:t xml:space="preserve"> 27001:2006,</w:t>
      </w:r>
    </w:p>
    <w:p w:rsidR="00ED4ED4" w:rsidRPr="004C4702" w:rsidRDefault="00ED4ED4" w:rsidP="00EC20F5">
      <w:pPr>
        <w:pStyle w:val="Odstavecseseznamem"/>
        <w:numPr>
          <w:ilvl w:val="0"/>
          <w:numId w:val="49"/>
        </w:numPr>
        <w:spacing w:after="120"/>
        <w:ind w:left="426"/>
        <w:rPr>
          <w:rFonts w:cs="Arial"/>
        </w:rPr>
      </w:pPr>
      <w:r w:rsidRPr="004C4702">
        <w:t>Řízením jednoznačně identifikovatelného a zabezpečeného přístupu uživatelů Poskytovatele,</w:t>
      </w:r>
    </w:p>
    <w:p w:rsidR="00ED4ED4" w:rsidRPr="004C4702" w:rsidRDefault="00ED4ED4" w:rsidP="00EC20F5">
      <w:pPr>
        <w:pStyle w:val="Odstavecseseznamem"/>
        <w:numPr>
          <w:ilvl w:val="0"/>
          <w:numId w:val="49"/>
        </w:numPr>
        <w:spacing w:after="120"/>
        <w:ind w:left="426"/>
      </w:pPr>
      <w:r w:rsidRPr="004C4702">
        <w:t xml:space="preserve">Aplikací kryptografických opatření na ochranu Osobních údajů </w:t>
      </w:r>
      <w:r w:rsidR="00EA54A5">
        <w:t>Účastník</w:t>
      </w:r>
      <w:r w:rsidR="00EA54A5" w:rsidRPr="004C4702">
        <w:t>a</w:t>
      </w:r>
      <w:r w:rsidRPr="004C4702">
        <w:t xml:space="preserve">, v rámci ukládání dat </w:t>
      </w:r>
      <w:r w:rsidR="00EA54A5">
        <w:t>Účastník</w:t>
      </w:r>
      <w:r w:rsidR="00EA54A5" w:rsidRPr="004C4702">
        <w:t>a</w:t>
      </w:r>
      <w:r w:rsidRPr="004C4702">
        <w:t xml:space="preserve"> včetně elektronické komunikace a výměny dat s datovým centrem v rámci veřejné sítě internet</w:t>
      </w:r>
      <w:r>
        <w:t>,</w:t>
      </w:r>
    </w:p>
    <w:p w:rsidR="00ED4ED4" w:rsidRDefault="00ED4ED4" w:rsidP="00EC20F5">
      <w:pPr>
        <w:pStyle w:val="Odstavecseseznamem"/>
        <w:numPr>
          <w:ilvl w:val="0"/>
          <w:numId w:val="49"/>
        </w:numPr>
        <w:spacing w:after="120"/>
        <w:ind w:left="426"/>
      </w:pPr>
      <w:r w:rsidRPr="004C4702">
        <w:t>Aplikací systému zaznamenávání a vytváření záznamů událostí a změn formou logů.</w:t>
      </w:r>
    </w:p>
    <w:p w:rsidR="00ED4ED4" w:rsidRPr="004C4702" w:rsidRDefault="00ED4ED4" w:rsidP="00ED4ED4">
      <w:pPr>
        <w:pStyle w:val="Odstavecseseznamem"/>
        <w:spacing w:after="120"/>
        <w:ind w:left="426"/>
      </w:pPr>
    </w:p>
    <w:p w:rsidR="00ED4ED4" w:rsidRPr="001837DF" w:rsidRDefault="00ED4ED4" w:rsidP="00EC20F5">
      <w:pPr>
        <w:pStyle w:val="VOPNadpis1rovn"/>
        <w:numPr>
          <w:ilvl w:val="0"/>
          <w:numId w:val="36"/>
        </w:numPr>
        <w:spacing w:before="60" w:after="60"/>
        <w:ind w:hanging="312"/>
        <w:jc w:val="center"/>
        <w:rPr>
          <w:rFonts w:ascii="Arial" w:hAnsi="Arial" w:cs="Arial"/>
          <w:color w:val="auto"/>
          <w:sz w:val="20"/>
          <w:szCs w:val="20"/>
        </w:rPr>
      </w:pPr>
      <w:r w:rsidRPr="001837DF">
        <w:rPr>
          <w:rFonts w:ascii="Arial" w:hAnsi="Arial" w:cs="Arial"/>
          <w:color w:val="auto"/>
          <w:sz w:val="20"/>
          <w:szCs w:val="20"/>
        </w:rPr>
        <w:t>Součinnost Poskytovatele</w:t>
      </w:r>
    </w:p>
    <w:p w:rsidR="00ED4ED4" w:rsidRDefault="00ED4ED4" w:rsidP="00EC20F5">
      <w:pPr>
        <w:numPr>
          <w:ilvl w:val="0"/>
          <w:numId w:val="41"/>
        </w:numPr>
        <w:tabs>
          <w:tab w:val="clear" w:pos="360"/>
          <w:tab w:val="num" w:pos="0"/>
        </w:tabs>
        <w:spacing w:after="120"/>
        <w:ind w:left="0"/>
        <w:rPr>
          <w:rFonts w:cs="Arial"/>
        </w:rPr>
      </w:pPr>
      <w:r w:rsidRPr="001837DF">
        <w:rPr>
          <w:rFonts w:cs="Arial"/>
        </w:rPr>
        <w:t xml:space="preserve">Poskytovatel je povinen poskytovat </w:t>
      </w:r>
      <w:r w:rsidR="007C0239">
        <w:rPr>
          <w:rFonts w:cs="Arial"/>
        </w:rPr>
        <w:t>Účastník</w:t>
      </w:r>
      <w:r w:rsidR="00EA54A5">
        <w:rPr>
          <w:rFonts w:cs="Arial"/>
        </w:rPr>
        <w:t>ov</w:t>
      </w:r>
      <w:r w:rsidRPr="001837DF">
        <w:rPr>
          <w:rFonts w:cs="Arial"/>
        </w:rPr>
        <w:t>i veškerou potřebnou součinnost v souvislosti s případnou kontrolou prováděnou dozorovým úřadem v oblasti ochrany Osobních údajů, zejména poskytnout veškeré informace a vysvětlení, která budou nezbytná k doložení toho, že zpracování Osobních údajů</w:t>
      </w:r>
      <w:r w:rsidRPr="00BD336B">
        <w:rPr>
          <w:rFonts w:cs="Arial"/>
        </w:rPr>
        <w:t xml:space="preserve"> je v souladu s Nařízením a Zákonem. </w:t>
      </w:r>
    </w:p>
    <w:p w:rsidR="00ED4ED4" w:rsidRPr="00BD336B" w:rsidRDefault="00ED4ED4" w:rsidP="00EC20F5">
      <w:pPr>
        <w:numPr>
          <w:ilvl w:val="0"/>
          <w:numId w:val="41"/>
        </w:numPr>
        <w:tabs>
          <w:tab w:val="clear" w:pos="360"/>
          <w:tab w:val="num" w:pos="0"/>
        </w:tabs>
        <w:spacing w:after="120"/>
        <w:ind w:left="0"/>
        <w:rPr>
          <w:rFonts w:cs="Arial"/>
        </w:rPr>
      </w:pPr>
      <w:r w:rsidRPr="00BD336B">
        <w:rPr>
          <w:rFonts w:cs="Arial"/>
        </w:rPr>
        <w:t xml:space="preserve">Poskytovatel je povinen umožnit audity, včetně inspekcí, prováděné </w:t>
      </w:r>
      <w:r w:rsidR="007C0239">
        <w:rPr>
          <w:rFonts w:cs="Arial"/>
        </w:rPr>
        <w:t>Účastník</w:t>
      </w:r>
      <w:r w:rsidRPr="00BD336B">
        <w:rPr>
          <w:rFonts w:cs="Arial"/>
        </w:rPr>
        <w:t xml:space="preserve">em nebo jiným auditorem pověřeným </w:t>
      </w:r>
      <w:r w:rsidR="007C0239">
        <w:rPr>
          <w:rFonts w:cs="Arial"/>
        </w:rPr>
        <w:t>Účastník</w:t>
      </w:r>
      <w:r w:rsidRPr="00BD336B">
        <w:rPr>
          <w:rFonts w:cs="Arial"/>
        </w:rPr>
        <w:t>em, a dále je povinen poskytnout řádnou součinnost nutnou k auditům, inspekcím a jiným kontrolám.</w:t>
      </w:r>
    </w:p>
    <w:p w:rsidR="00ED4ED4" w:rsidRDefault="00ED4ED4" w:rsidP="00EC20F5">
      <w:pPr>
        <w:numPr>
          <w:ilvl w:val="0"/>
          <w:numId w:val="41"/>
        </w:numPr>
        <w:tabs>
          <w:tab w:val="clear" w:pos="360"/>
          <w:tab w:val="num" w:pos="0"/>
        </w:tabs>
        <w:spacing w:after="120"/>
        <w:ind w:left="0"/>
        <w:rPr>
          <w:rFonts w:cs="Arial"/>
        </w:rPr>
      </w:pPr>
      <w:r>
        <w:rPr>
          <w:rFonts w:cs="Arial"/>
        </w:rPr>
        <w:t xml:space="preserve">Poskytovatel je povinen být nápomocen při zajišťování souladu s povinnostmi dle článků 32 až 36 Nařízení, zejména být nápomocen v případech porušení zabezpečení Osobních údajů k tomu, aby </w:t>
      </w:r>
      <w:r w:rsidR="007C0239">
        <w:rPr>
          <w:rFonts w:cs="Arial"/>
        </w:rPr>
        <w:t>Účastník</w:t>
      </w:r>
      <w:r>
        <w:rPr>
          <w:rFonts w:cs="Arial"/>
        </w:rPr>
        <w:t xml:space="preserve"> mohl vyhodnotit, zda porušení mělo za následek riziko pro práva a svobody Klientů, případně být nápomocen k tomu, aby </w:t>
      </w:r>
      <w:r w:rsidR="007C0239">
        <w:rPr>
          <w:rFonts w:cs="Arial"/>
        </w:rPr>
        <w:t>Účastník</w:t>
      </w:r>
      <w:r>
        <w:rPr>
          <w:rFonts w:cs="Arial"/>
        </w:rPr>
        <w:t xml:space="preserve"> mohl řádně a včas ohlásit porušení zabezpečení Osobních údajů dozorovému úřadu (včetně údajů dle čl. 33 odst. 3 Nařízení) a ohlásit ho Klientovi. Při výkonu této povinnosti je Poskytovatel povinen reagovat bez zbytečného odkladu na pokyny a požadavky </w:t>
      </w:r>
      <w:r w:rsidR="00EA54A5">
        <w:rPr>
          <w:rFonts w:cs="Arial"/>
        </w:rPr>
        <w:t>Účastníka</w:t>
      </w:r>
      <w:r>
        <w:rPr>
          <w:rFonts w:cs="Arial"/>
        </w:rPr>
        <w:t xml:space="preserve">. </w:t>
      </w:r>
    </w:p>
    <w:p w:rsidR="00ED4ED4" w:rsidRDefault="00ED4ED4" w:rsidP="00EC20F5">
      <w:pPr>
        <w:numPr>
          <w:ilvl w:val="0"/>
          <w:numId w:val="41"/>
        </w:numPr>
        <w:tabs>
          <w:tab w:val="clear" w:pos="360"/>
          <w:tab w:val="num" w:pos="0"/>
        </w:tabs>
        <w:spacing w:after="120"/>
        <w:ind w:left="0"/>
        <w:rPr>
          <w:rFonts w:cs="Arial"/>
        </w:rPr>
      </w:pPr>
      <w:r>
        <w:rPr>
          <w:rFonts w:cs="Arial"/>
        </w:rPr>
        <w:t xml:space="preserve">Zjistí-li Poskytovatel v souvislosti s poskytováním Služeb jakékoliv porušení zabezpečení Osobních údajů, včetně jejich neoprávněného zpracování, poškození, ztráty či zničení, je povinen o této skutečnost neprodleně, nejpozději však do 24 hodin, informovat </w:t>
      </w:r>
      <w:r w:rsidR="00EA54A5">
        <w:rPr>
          <w:rFonts w:cs="Arial"/>
        </w:rPr>
        <w:t>Účastníka</w:t>
      </w:r>
      <w:r>
        <w:rPr>
          <w:rFonts w:cs="Arial"/>
        </w:rPr>
        <w:t>, přičemž uvede alespoň zjištěný způsob porušení, kategorie Osobních údajů, jichž se týká, vymezení subjektů, jejichž Osobních údajů se porušení týká, popis pravděpodobných důsledků porušení a popis opatření, která Poskytovatel přijal s cílem vyřešit dané porušení zabezpečení Osobních údajů, včetně případných opatření ke zmírnění možných nepříznivých dopadů, pokud k porušení došlo na jeho straně.</w:t>
      </w:r>
    </w:p>
    <w:p w:rsidR="00ED4ED4" w:rsidRDefault="00ED4ED4" w:rsidP="00EC20F5">
      <w:pPr>
        <w:numPr>
          <w:ilvl w:val="0"/>
          <w:numId w:val="41"/>
        </w:numPr>
        <w:tabs>
          <w:tab w:val="clear" w:pos="360"/>
          <w:tab w:val="num" w:pos="0"/>
        </w:tabs>
        <w:spacing w:after="120"/>
        <w:ind w:left="0"/>
        <w:rPr>
          <w:rFonts w:cs="Arial"/>
        </w:rPr>
      </w:pPr>
      <w:r>
        <w:rPr>
          <w:rFonts w:cs="Arial"/>
        </w:rPr>
        <w:lastRenderedPageBreak/>
        <w:t xml:space="preserve">Poskytovatel je dále povinen, pokud je to možné, být nápomocen prostřednictvím vhodných technických a organizačních opatření pro splnění povinností </w:t>
      </w:r>
      <w:r w:rsidR="00EA54A5">
        <w:rPr>
          <w:rFonts w:cs="Arial"/>
        </w:rPr>
        <w:t>Účastníka</w:t>
      </w:r>
      <w:r>
        <w:rPr>
          <w:rFonts w:cs="Arial"/>
        </w:rPr>
        <w:t xml:space="preserve"> reagovat na žádosti o výkon práv Klienta, např. v souvislosti s právem na výmaz, opravu, přenositelnost Osobních údajů aj. Pokud bude </w:t>
      </w:r>
      <w:r w:rsidR="007C0239">
        <w:rPr>
          <w:rFonts w:cs="Arial"/>
        </w:rPr>
        <w:t>Účastník</w:t>
      </w:r>
      <w:r>
        <w:rPr>
          <w:rFonts w:cs="Arial"/>
        </w:rPr>
        <w:t xml:space="preserve"> požadovat pomoc ve smyslu tohoto ujednání, provede Poskytovatel, pokud nebude sjednáno jinak, tyto činnosti za přiměřenou úplatu, která bude vycházet z aktuálního ceníku zveřejněného na jeho internetových stránkách. </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Doba trvání zpracování</w:t>
      </w:r>
    </w:p>
    <w:p w:rsidR="00ED4ED4" w:rsidRDefault="00ED4ED4" w:rsidP="00EC20F5">
      <w:pPr>
        <w:numPr>
          <w:ilvl w:val="0"/>
          <w:numId w:val="42"/>
        </w:numPr>
        <w:tabs>
          <w:tab w:val="clear" w:pos="360"/>
          <w:tab w:val="num" w:pos="0"/>
        </w:tabs>
        <w:spacing w:after="120"/>
        <w:ind w:left="0"/>
        <w:rPr>
          <w:rFonts w:cs="Arial"/>
        </w:rPr>
      </w:pPr>
      <w:r>
        <w:rPr>
          <w:rFonts w:cs="Arial"/>
        </w:rPr>
        <w:t xml:space="preserve">Smlouva o zpracování Osobních údajů se uzavírá na dobu určitou, a to na dobu poskytování Služeb </w:t>
      </w:r>
      <w:r w:rsidR="007F5564">
        <w:rPr>
          <w:rFonts w:cs="Arial"/>
        </w:rPr>
        <w:t xml:space="preserve">MISE </w:t>
      </w:r>
      <w:r>
        <w:rPr>
          <w:rFonts w:cs="Arial"/>
        </w:rPr>
        <w:t>v souladu se Smlouvou.</w:t>
      </w:r>
    </w:p>
    <w:p w:rsidR="00ED4ED4" w:rsidRDefault="00ED4ED4" w:rsidP="00EC20F5">
      <w:pPr>
        <w:numPr>
          <w:ilvl w:val="0"/>
          <w:numId w:val="42"/>
        </w:numPr>
        <w:tabs>
          <w:tab w:val="clear" w:pos="360"/>
          <w:tab w:val="num" w:pos="0"/>
        </w:tabs>
        <w:spacing w:after="120"/>
        <w:ind w:left="0"/>
        <w:rPr>
          <w:rFonts w:cs="Arial"/>
        </w:rPr>
      </w:pPr>
      <w:r>
        <w:rPr>
          <w:rFonts w:cs="Arial"/>
        </w:rPr>
        <w:t xml:space="preserve">Poskytovatel si je vědom skutečnosti, že bez existence platné a účinné Smlouvy a Smlouvy o zpracování Osobních údajů není oprávněn zpracovávat Osobní údaje zpřístupněné </w:t>
      </w:r>
      <w:r w:rsidR="007C0239">
        <w:rPr>
          <w:rFonts w:cs="Arial"/>
        </w:rPr>
        <w:t>Účastník</w:t>
      </w:r>
      <w:r>
        <w:rPr>
          <w:rFonts w:cs="Arial"/>
        </w:rPr>
        <w:t>em.</w:t>
      </w:r>
    </w:p>
    <w:p w:rsidR="00ED4ED4" w:rsidRDefault="00ED4ED4" w:rsidP="00EC20F5">
      <w:pPr>
        <w:numPr>
          <w:ilvl w:val="0"/>
          <w:numId w:val="42"/>
        </w:numPr>
        <w:tabs>
          <w:tab w:val="clear" w:pos="360"/>
          <w:tab w:val="num" w:pos="0"/>
        </w:tabs>
        <w:spacing w:after="120"/>
        <w:ind w:left="0"/>
        <w:rPr>
          <w:rFonts w:cs="Arial"/>
        </w:rPr>
      </w:pPr>
      <w:r>
        <w:rPr>
          <w:rFonts w:cs="Arial"/>
        </w:rPr>
        <w:t>Poskytovatel je povinen Osobní údaje a ostatní data v souladu se Smlouvou a Smlouvou o zpracování Osobních údajů odstranit z prostředí Datového centra nejpozději ve lhůtě do 12 měsíců od zániku účinnosti Smlouvy.</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Místo zpracování</w:t>
      </w:r>
    </w:p>
    <w:p w:rsidR="00ED4ED4" w:rsidRDefault="00ED4ED4" w:rsidP="00EC20F5">
      <w:pPr>
        <w:numPr>
          <w:ilvl w:val="0"/>
          <w:numId w:val="43"/>
        </w:numPr>
        <w:tabs>
          <w:tab w:val="clear" w:pos="360"/>
          <w:tab w:val="num" w:pos="0"/>
        </w:tabs>
        <w:spacing w:after="120"/>
        <w:ind w:left="0"/>
        <w:rPr>
          <w:rFonts w:cs="Arial"/>
        </w:rPr>
      </w:pPr>
      <w:r>
        <w:rPr>
          <w:rFonts w:cs="Arial"/>
        </w:rPr>
        <w:t xml:space="preserve">Místem zpracování Osobních údajů je Datové centrum </w:t>
      </w:r>
      <w:r w:rsidR="007F5564">
        <w:rPr>
          <w:rFonts w:cs="Arial"/>
        </w:rPr>
        <w:t>Poskytovatele</w:t>
      </w:r>
      <w:r>
        <w:rPr>
          <w:rFonts w:cs="Arial"/>
        </w:rPr>
        <w:t>.</w:t>
      </w:r>
    </w:p>
    <w:p w:rsidR="00ED4ED4" w:rsidRDefault="00ED4ED4" w:rsidP="00EC20F5">
      <w:pPr>
        <w:numPr>
          <w:ilvl w:val="0"/>
          <w:numId w:val="43"/>
        </w:numPr>
        <w:tabs>
          <w:tab w:val="clear" w:pos="360"/>
          <w:tab w:val="num" w:pos="0"/>
        </w:tabs>
        <w:spacing w:after="120"/>
        <w:ind w:left="0"/>
        <w:rPr>
          <w:rFonts w:cs="Arial"/>
        </w:rPr>
      </w:pPr>
      <w:r>
        <w:rPr>
          <w:rFonts w:cs="Arial"/>
        </w:rPr>
        <w:t xml:space="preserve">Případné zpracování Osobních údajů v třetí zemi mimo EU je možné pouze s předchozím písemným souhlasem </w:t>
      </w:r>
      <w:r w:rsidR="00EA54A5">
        <w:rPr>
          <w:rFonts w:cs="Arial"/>
        </w:rPr>
        <w:t>Účastníka</w:t>
      </w:r>
      <w:r>
        <w:rPr>
          <w:rFonts w:cs="Arial"/>
        </w:rPr>
        <w:t xml:space="preserve"> a současně pouze tehdy, že jsou splněny podmínky pro předání do třetí země stanovené v čl. 44 a násl. Nařízení. </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Povinnost mlčenlivosti</w:t>
      </w:r>
    </w:p>
    <w:p w:rsidR="00ED4ED4" w:rsidRDefault="00ED4ED4" w:rsidP="00EC20F5">
      <w:pPr>
        <w:numPr>
          <w:ilvl w:val="0"/>
          <w:numId w:val="44"/>
        </w:numPr>
        <w:tabs>
          <w:tab w:val="clear" w:pos="360"/>
          <w:tab w:val="num" w:pos="0"/>
        </w:tabs>
        <w:spacing w:after="120"/>
        <w:ind w:left="0"/>
        <w:rPr>
          <w:rFonts w:cs="Arial"/>
        </w:rPr>
      </w:pPr>
      <w:r>
        <w:rPr>
          <w:rFonts w:cs="Arial"/>
        </w:rPr>
        <w:t>Poskytovatel je povinen zachovávat mlčenlivost o všech skutečnostech, které se dozvěděl v souvislosti s poskytováním plnění dle Smlouvy. Povinnost mlčenlivosti není časově omezená ani není vázána na trvání účinků Smlouvy.</w:t>
      </w:r>
    </w:p>
    <w:p w:rsidR="00ED4ED4" w:rsidRDefault="00ED4ED4" w:rsidP="00EC20F5">
      <w:pPr>
        <w:numPr>
          <w:ilvl w:val="0"/>
          <w:numId w:val="44"/>
        </w:numPr>
        <w:tabs>
          <w:tab w:val="clear" w:pos="360"/>
          <w:tab w:val="num" w:pos="0"/>
        </w:tabs>
        <w:spacing w:after="120"/>
        <w:ind w:left="0"/>
        <w:rPr>
          <w:rFonts w:cs="Arial"/>
        </w:rPr>
      </w:pPr>
      <w:r>
        <w:rPr>
          <w:rFonts w:cs="Arial"/>
        </w:rPr>
        <w:t>Poskytovatel je povinen přijmout příslušná organizační opatření a prokazatelně seznámit všechny své zaměstnance anebo spolupracovníky, kterým mohou být Osobní údaje zpřístupněny, s povinností mlčenlivosti i se skutečností, že tato povinnost mlčenlivosti není nijak časově omezená.</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Odměna</w:t>
      </w:r>
    </w:p>
    <w:p w:rsidR="00ED4ED4" w:rsidRDefault="00ED4ED4" w:rsidP="00EC20F5">
      <w:pPr>
        <w:numPr>
          <w:ilvl w:val="0"/>
          <w:numId w:val="45"/>
        </w:numPr>
        <w:tabs>
          <w:tab w:val="clear" w:pos="360"/>
          <w:tab w:val="num" w:pos="0"/>
        </w:tabs>
        <w:spacing w:after="120"/>
        <w:ind w:left="0"/>
        <w:rPr>
          <w:rFonts w:cs="Arial"/>
        </w:rPr>
      </w:pPr>
      <w:r>
        <w:rPr>
          <w:rFonts w:cs="Arial"/>
        </w:rPr>
        <w:t>Z této Smlouvy o zpracování Osobních údajů nevyplývají pro Smluvní strany žádné finanční závazky, neboť zpracování Osobních údajů je vedlejším závazkem Poskytovatele ze Smlouvy a odměna je součástí Ceny podle Smlouvy.</w:t>
      </w:r>
    </w:p>
    <w:p w:rsidR="00ED4ED4" w:rsidRDefault="00ED4ED4" w:rsidP="00EC20F5">
      <w:pPr>
        <w:pStyle w:val="VOPNadpis1rovn"/>
        <w:numPr>
          <w:ilvl w:val="0"/>
          <w:numId w:val="36"/>
        </w:numPr>
        <w:spacing w:before="60" w:after="60"/>
        <w:ind w:hanging="312"/>
        <w:jc w:val="center"/>
        <w:rPr>
          <w:rFonts w:ascii="Arial" w:hAnsi="Arial" w:cs="Arial"/>
          <w:color w:val="auto"/>
          <w:sz w:val="20"/>
          <w:szCs w:val="20"/>
        </w:rPr>
      </w:pPr>
      <w:r>
        <w:rPr>
          <w:rFonts w:ascii="Arial" w:hAnsi="Arial" w:cs="Arial"/>
          <w:color w:val="auto"/>
          <w:sz w:val="20"/>
          <w:szCs w:val="20"/>
        </w:rPr>
        <w:t>Vlastnická práva k datům</w:t>
      </w:r>
    </w:p>
    <w:p w:rsidR="00ED4ED4" w:rsidRPr="00BD336B" w:rsidRDefault="007C0239" w:rsidP="00EC20F5">
      <w:pPr>
        <w:numPr>
          <w:ilvl w:val="0"/>
          <w:numId w:val="46"/>
        </w:numPr>
        <w:tabs>
          <w:tab w:val="clear" w:pos="360"/>
          <w:tab w:val="num" w:pos="0"/>
        </w:tabs>
        <w:spacing w:after="120"/>
        <w:ind w:left="0"/>
        <w:rPr>
          <w:rFonts w:cs="Arial"/>
        </w:rPr>
      </w:pPr>
      <w:r>
        <w:rPr>
          <w:rFonts w:cs="Arial"/>
        </w:rPr>
        <w:t>Účastník</w:t>
      </w:r>
      <w:r w:rsidR="00ED4ED4">
        <w:rPr>
          <w:rFonts w:cs="Arial"/>
        </w:rPr>
        <w:t xml:space="preserve"> je po celou dobu účinků Smlouvy a Smlouvy o zpracování Osobních údajů vlastníkem dat ukládaných do Datového centra.</w:t>
      </w:r>
    </w:p>
    <w:p w:rsidR="00ED4ED4" w:rsidRDefault="00ED4ED4" w:rsidP="00ED4ED4">
      <w:pPr>
        <w:pBdr>
          <w:top w:val="single" w:sz="4" w:space="1" w:color="auto"/>
        </w:pBdr>
        <w:rPr>
          <w:rFonts w:cs="Arial"/>
          <w:i/>
          <w:iCs/>
          <w:sz w:val="16"/>
        </w:rPr>
      </w:pPr>
      <w:r w:rsidRPr="007154A8">
        <w:rPr>
          <w:rFonts w:cs="Arial"/>
          <w:i/>
          <w:iCs/>
          <w:sz w:val="16"/>
        </w:rPr>
        <w:t xml:space="preserve">Konec přílohy č. </w:t>
      </w:r>
      <w:r>
        <w:rPr>
          <w:rFonts w:cs="Arial"/>
          <w:i/>
          <w:iCs/>
          <w:sz w:val="16"/>
        </w:rPr>
        <w:t>2</w:t>
      </w:r>
    </w:p>
    <w:p w:rsidR="007F5564" w:rsidRDefault="007F5564" w:rsidP="006B34B0">
      <w:pPr>
        <w:pBdr>
          <w:top w:val="single" w:sz="4" w:space="1" w:color="auto"/>
        </w:pBdr>
        <w:rPr>
          <w:rFonts w:cs="Arial"/>
          <w:i/>
          <w:sz w:val="16"/>
        </w:rPr>
        <w:sectPr w:rsidR="007F5564" w:rsidSect="008C0E62">
          <w:pgSz w:w="11906" w:h="16838" w:code="9"/>
          <w:pgMar w:top="678" w:right="964" w:bottom="851" w:left="964" w:header="850" w:footer="567" w:gutter="0"/>
          <w:pgNumType w:start="1"/>
          <w:cols w:space="708"/>
          <w:docGrid w:linePitch="272"/>
        </w:sectPr>
      </w:pPr>
    </w:p>
    <w:p w:rsidR="007F5564" w:rsidRDefault="007F5564" w:rsidP="007F5564">
      <w:pPr>
        <w:ind w:firstLine="284"/>
        <w:jc w:val="left"/>
        <w:rPr>
          <w:rFonts w:ascii="Signika" w:hAnsi="Signika"/>
          <w:b/>
          <w:color w:val="0070C0"/>
          <w:sz w:val="28"/>
          <w:szCs w:val="28"/>
        </w:rPr>
      </w:pPr>
      <w:r w:rsidRPr="007F5564">
        <w:rPr>
          <w:rFonts w:ascii="Signika" w:hAnsi="Signika"/>
          <w:b/>
          <w:color w:val="0070C0"/>
          <w:sz w:val="28"/>
          <w:szCs w:val="28"/>
        </w:rPr>
        <w:lastRenderedPageBreak/>
        <w:t xml:space="preserve">Příloha č. </w:t>
      </w:r>
      <w:r w:rsidR="00106295">
        <w:rPr>
          <w:rFonts w:ascii="Signika" w:hAnsi="Signika"/>
          <w:b/>
          <w:color w:val="0070C0"/>
          <w:sz w:val="28"/>
          <w:szCs w:val="28"/>
        </w:rPr>
        <w:t>3</w:t>
      </w:r>
      <w:r>
        <w:rPr>
          <w:rFonts w:ascii="Signika" w:hAnsi="Signika"/>
          <w:b/>
          <w:color w:val="0070C0"/>
          <w:sz w:val="28"/>
          <w:szCs w:val="28"/>
        </w:rPr>
        <w:t xml:space="preserve"> – Ceník</w:t>
      </w:r>
      <w:r w:rsidR="00273BB8">
        <w:rPr>
          <w:rFonts w:ascii="Signika" w:hAnsi="Signika"/>
          <w:b/>
          <w:color w:val="0070C0"/>
          <w:sz w:val="28"/>
          <w:szCs w:val="28"/>
        </w:rPr>
        <w:t xml:space="preserve"> Služby</w:t>
      </w:r>
    </w:p>
    <w:p w:rsidR="00273BB8" w:rsidRPr="00273BB8" w:rsidRDefault="00273BB8" w:rsidP="00273BB8">
      <w:pPr>
        <w:pStyle w:val="Prosttext"/>
        <w:spacing w:after="120"/>
        <w:jc w:val="both"/>
        <w:rPr>
          <w:rFonts w:ascii="Arial" w:eastAsia="MS Mincho" w:hAnsi="Arial" w:cs="Arial"/>
        </w:rPr>
      </w:pP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p>
    <w:p w:rsidR="00F87D04" w:rsidRPr="00EA31FC" w:rsidRDefault="00F87D04" w:rsidP="00F87D04">
      <w:pPr>
        <w:autoSpaceDE w:val="0"/>
        <w:autoSpaceDN w:val="0"/>
        <w:adjustRightInd w:val="0"/>
        <w:rPr>
          <w:rFonts w:eastAsia="CIDFont+F3" w:cs="Arial"/>
        </w:rPr>
      </w:pPr>
      <w:r w:rsidRPr="00EA31FC">
        <w:rPr>
          <w:rFonts w:eastAsia="CIDFont+F3" w:cs="Arial"/>
        </w:rPr>
        <w:t>SW MISE je provozován jako služba zabezpečeného přenosu dat. Služba MISE je poskytována ve dvou základních kategoriích, když pro zařazení do kategorie je rozhodující počet odeslaných zpráv:</w:t>
      </w:r>
    </w:p>
    <w:p w:rsidR="00F87D04" w:rsidRPr="00EA31FC" w:rsidRDefault="00F87D04" w:rsidP="00F87D04">
      <w:pPr>
        <w:autoSpaceDE w:val="0"/>
        <w:autoSpaceDN w:val="0"/>
        <w:adjustRightInd w:val="0"/>
        <w:rPr>
          <w:rFonts w:eastAsia="CIDFont+F3" w:cs="Arial"/>
          <w:sz w:val="8"/>
          <w:szCs w:val="8"/>
        </w:rPr>
      </w:pPr>
    </w:p>
    <w:p w:rsidR="00F87D04" w:rsidRPr="00EA31FC" w:rsidRDefault="00F87D04" w:rsidP="00F87D04">
      <w:pPr>
        <w:autoSpaceDE w:val="0"/>
        <w:autoSpaceDN w:val="0"/>
        <w:adjustRightInd w:val="0"/>
        <w:ind w:left="2124" w:hanging="2124"/>
        <w:rPr>
          <w:rFonts w:cs="Arial"/>
        </w:rPr>
      </w:pPr>
      <w:r w:rsidRPr="00EA31FC">
        <w:rPr>
          <w:rFonts w:eastAsia="CIDFont+F3" w:cs="Arial"/>
          <w:b/>
          <w:sz w:val="24"/>
          <w:szCs w:val="24"/>
        </w:rPr>
        <w:t>STANDARD</w:t>
      </w:r>
      <w:r w:rsidRPr="00EA31FC">
        <w:rPr>
          <w:rFonts w:eastAsia="CIDFont+F3" w:cs="Arial"/>
        </w:rPr>
        <w:tab/>
        <w:t xml:space="preserve">Kategorie STANDARD je určena zejména nemocnicím, klinikám, laboratořím a dalším komplementárním provozům, do této kategorie je zařazena služba při </w:t>
      </w:r>
      <w:r w:rsidRPr="00EA31FC">
        <w:rPr>
          <w:rFonts w:cs="Arial"/>
        </w:rPr>
        <w:t>odeslání 100 a více zpráv /měsíc</w:t>
      </w:r>
    </w:p>
    <w:p w:rsidR="00F87D04" w:rsidRPr="00EA31FC" w:rsidRDefault="00F87D04" w:rsidP="00F87D04">
      <w:pPr>
        <w:autoSpaceDE w:val="0"/>
        <w:autoSpaceDN w:val="0"/>
        <w:adjustRightInd w:val="0"/>
        <w:ind w:left="2124" w:hanging="2124"/>
        <w:rPr>
          <w:rFonts w:cs="Arial"/>
          <w:sz w:val="8"/>
          <w:szCs w:val="8"/>
        </w:rPr>
      </w:pPr>
    </w:p>
    <w:p w:rsidR="00F87D04" w:rsidRDefault="00F87D04" w:rsidP="00F87D04">
      <w:pPr>
        <w:autoSpaceDE w:val="0"/>
        <w:autoSpaceDN w:val="0"/>
        <w:adjustRightInd w:val="0"/>
        <w:ind w:left="2124" w:hanging="2124"/>
        <w:rPr>
          <w:rFonts w:cs="Arial"/>
        </w:rPr>
      </w:pPr>
      <w:r w:rsidRPr="00EA31FC">
        <w:rPr>
          <w:rFonts w:cs="Arial"/>
          <w:b/>
          <w:sz w:val="24"/>
          <w:szCs w:val="24"/>
        </w:rPr>
        <w:t>LITE</w:t>
      </w:r>
      <w:r w:rsidRPr="00EA31FC">
        <w:rPr>
          <w:rFonts w:cs="Arial"/>
          <w:b/>
        </w:rPr>
        <w:t xml:space="preserve"> </w:t>
      </w:r>
      <w:r w:rsidRPr="00EA31FC">
        <w:rPr>
          <w:rFonts w:cs="Arial"/>
        </w:rPr>
        <w:tab/>
      </w:r>
      <w:r w:rsidRPr="00EA31FC">
        <w:rPr>
          <w:rFonts w:eastAsia="CIDFont+F3" w:cs="Arial"/>
        </w:rPr>
        <w:t xml:space="preserve">Kategorie LITE je určena zejména praktickým lékařům, samostatným ordinacím, ambulantních specialistů, do této kategorie je zařazena služba při </w:t>
      </w:r>
      <w:r w:rsidRPr="00EA31FC">
        <w:rPr>
          <w:rFonts w:cs="Arial"/>
        </w:rPr>
        <w:t>odeslání méně než 100 zpráv/měsíc</w:t>
      </w:r>
    </w:p>
    <w:p w:rsidR="00F87D04" w:rsidRPr="00EA31FC" w:rsidRDefault="00F87D04" w:rsidP="00F87D04">
      <w:pPr>
        <w:autoSpaceDE w:val="0"/>
        <w:autoSpaceDN w:val="0"/>
        <w:adjustRightInd w:val="0"/>
        <w:ind w:left="2124" w:hanging="2124"/>
        <w:rPr>
          <w:rFonts w:cs="Arial"/>
        </w:rPr>
      </w:pPr>
    </w:p>
    <w:p w:rsidR="00F87D04" w:rsidRPr="00EA31FC" w:rsidRDefault="00F87D04" w:rsidP="00F87D04">
      <w:pPr>
        <w:autoSpaceDE w:val="0"/>
        <w:autoSpaceDN w:val="0"/>
        <w:adjustRightInd w:val="0"/>
        <w:rPr>
          <w:rFonts w:cs="Arial"/>
        </w:rPr>
      </w:pPr>
      <w:r w:rsidRPr="00EA31FC">
        <w:rPr>
          <w:rFonts w:cs="Arial"/>
        </w:rPr>
        <w:t>Cena využívání systému MISE je tvořena položkami:</w:t>
      </w:r>
    </w:p>
    <w:p w:rsidR="00F87D04" w:rsidRPr="00EA31FC" w:rsidRDefault="00F87D04" w:rsidP="00F87D04">
      <w:pPr>
        <w:autoSpaceDE w:val="0"/>
        <w:autoSpaceDN w:val="0"/>
        <w:adjustRightInd w:val="0"/>
        <w:rPr>
          <w:rFonts w:eastAsia="CIDFont+F3" w:cs="Arial"/>
          <w:sz w:val="8"/>
          <w:szCs w:val="8"/>
        </w:rPr>
      </w:pPr>
    </w:p>
    <w:p w:rsidR="00F87D04" w:rsidRPr="00EA31FC" w:rsidRDefault="00F87D04" w:rsidP="00F87D04">
      <w:pPr>
        <w:pStyle w:val="Odstavecseseznamem"/>
        <w:numPr>
          <w:ilvl w:val="0"/>
          <w:numId w:val="51"/>
        </w:numPr>
        <w:autoSpaceDE w:val="0"/>
        <w:autoSpaceDN w:val="0"/>
        <w:adjustRightInd w:val="0"/>
        <w:jc w:val="left"/>
        <w:rPr>
          <w:rFonts w:eastAsia="CIDFont+F3" w:cs="Arial"/>
        </w:rPr>
      </w:pPr>
      <w:r w:rsidRPr="00CA3AB5">
        <w:rPr>
          <w:rFonts w:cs="Arial"/>
          <w:b/>
        </w:rPr>
        <w:t>Cenou za odeslanou zprávu v kategorii STANDARD</w:t>
      </w:r>
      <w:r w:rsidRPr="00EA31FC">
        <w:rPr>
          <w:rFonts w:eastAsia="CIDFont+F3" w:cs="Arial"/>
        </w:rPr>
        <w:t>, v této ceně je zahrnuto:</w:t>
      </w:r>
    </w:p>
    <w:p w:rsidR="00F87D04" w:rsidRPr="00EA31FC" w:rsidRDefault="00F87D04" w:rsidP="00F87D04">
      <w:pPr>
        <w:pStyle w:val="Odstavecseseznamem"/>
        <w:autoSpaceDE w:val="0"/>
        <w:autoSpaceDN w:val="0"/>
        <w:adjustRightInd w:val="0"/>
        <w:rPr>
          <w:rFonts w:eastAsia="CIDFont+F3" w:cs="Arial"/>
          <w:sz w:val="8"/>
          <w:szCs w:val="8"/>
        </w:rPr>
      </w:pPr>
    </w:p>
    <w:p w:rsidR="00F87D04" w:rsidRPr="00EA31FC" w:rsidRDefault="00F87D04" w:rsidP="00F87D04">
      <w:pPr>
        <w:pStyle w:val="Odstavecseseznamem"/>
        <w:numPr>
          <w:ilvl w:val="0"/>
          <w:numId w:val="50"/>
        </w:numPr>
        <w:autoSpaceDE w:val="0"/>
        <w:autoSpaceDN w:val="0"/>
        <w:adjustRightInd w:val="0"/>
        <w:jc w:val="left"/>
        <w:rPr>
          <w:rFonts w:eastAsia="CIDFont+F3" w:cs="Arial"/>
        </w:rPr>
      </w:pPr>
      <w:r w:rsidRPr="00EA31FC">
        <w:rPr>
          <w:rFonts w:eastAsia="CIDFont+F3" w:cs="Arial"/>
        </w:rPr>
        <w:t>Licence na využívání klientské části SW MISE</w:t>
      </w:r>
    </w:p>
    <w:p w:rsidR="00F87D04" w:rsidRPr="00EA31FC" w:rsidRDefault="00F87D04" w:rsidP="00F87D04">
      <w:pPr>
        <w:pStyle w:val="Odstavecseseznamem"/>
        <w:numPr>
          <w:ilvl w:val="0"/>
          <w:numId w:val="50"/>
        </w:numPr>
        <w:autoSpaceDE w:val="0"/>
        <w:autoSpaceDN w:val="0"/>
        <w:adjustRightInd w:val="0"/>
        <w:jc w:val="left"/>
        <w:rPr>
          <w:rFonts w:eastAsia="CIDFont+F3" w:cs="Arial"/>
        </w:rPr>
      </w:pPr>
      <w:r w:rsidRPr="00EA31FC">
        <w:rPr>
          <w:rFonts w:eastAsia="CIDFont+F3" w:cs="Arial"/>
        </w:rPr>
        <w:t>Poskytování aktuálních verzí klientské SW MISE</w:t>
      </w:r>
    </w:p>
    <w:p w:rsidR="00F87D04" w:rsidRPr="00EA31FC" w:rsidRDefault="00F87D04" w:rsidP="00F87D04">
      <w:pPr>
        <w:pStyle w:val="Odstavecseseznamem"/>
        <w:numPr>
          <w:ilvl w:val="0"/>
          <w:numId w:val="50"/>
        </w:numPr>
        <w:autoSpaceDE w:val="0"/>
        <w:autoSpaceDN w:val="0"/>
        <w:adjustRightInd w:val="0"/>
        <w:jc w:val="left"/>
        <w:rPr>
          <w:rFonts w:eastAsia="CIDFont+F3" w:cs="Arial"/>
        </w:rPr>
      </w:pPr>
      <w:r w:rsidRPr="00EA31FC">
        <w:rPr>
          <w:rFonts w:eastAsia="CIDFont+F3" w:cs="Arial"/>
        </w:rPr>
        <w:t>Služby správy systému (správa uživatelských účtů, vedení adresáře uživatelů)</w:t>
      </w:r>
    </w:p>
    <w:p w:rsidR="00F87D04" w:rsidRPr="00EA31FC" w:rsidRDefault="00F87D04" w:rsidP="00F87D04">
      <w:pPr>
        <w:pStyle w:val="Odstavecseseznamem"/>
        <w:numPr>
          <w:ilvl w:val="0"/>
          <w:numId w:val="50"/>
        </w:numPr>
        <w:autoSpaceDE w:val="0"/>
        <w:autoSpaceDN w:val="0"/>
        <w:adjustRightInd w:val="0"/>
        <w:jc w:val="left"/>
        <w:rPr>
          <w:rFonts w:eastAsia="CIDFont+F3" w:cs="Arial"/>
        </w:rPr>
      </w:pPr>
      <w:r w:rsidRPr="00EA31FC">
        <w:rPr>
          <w:rFonts w:eastAsia="CIDFont+F3" w:cs="Arial"/>
        </w:rPr>
        <w:t>Služby související se zajištěním zabezpečeného přenosu dat</w:t>
      </w:r>
    </w:p>
    <w:p w:rsidR="00F87D04" w:rsidRPr="00EA31FC" w:rsidRDefault="00F87D04" w:rsidP="00F87D04">
      <w:pPr>
        <w:pStyle w:val="Odstavecseseznamem"/>
        <w:numPr>
          <w:ilvl w:val="0"/>
          <w:numId w:val="50"/>
        </w:numPr>
        <w:autoSpaceDE w:val="0"/>
        <w:autoSpaceDN w:val="0"/>
        <w:adjustRightInd w:val="0"/>
        <w:jc w:val="left"/>
        <w:rPr>
          <w:rFonts w:eastAsia="CIDFont+F3" w:cs="Arial"/>
        </w:rPr>
      </w:pPr>
      <w:r w:rsidRPr="00EA31FC">
        <w:rPr>
          <w:rFonts w:eastAsia="CIDFont+F3" w:cs="Arial"/>
        </w:rPr>
        <w:t>Zajištění vysoké dostupnosti systému</w:t>
      </w:r>
    </w:p>
    <w:p w:rsidR="00F87D04" w:rsidRPr="00EA31FC" w:rsidRDefault="00F87D04" w:rsidP="00F87D04">
      <w:pPr>
        <w:pStyle w:val="Odstavecseseznamem"/>
        <w:numPr>
          <w:ilvl w:val="0"/>
          <w:numId w:val="50"/>
        </w:numPr>
        <w:autoSpaceDE w:val="0"/>
        <w:autoSpaceDN w:val="0"/>
        <w:adjustRightInd w:val="0"/>
        <w:jc w:val="left"/>
        <w:rPr>
          <w:rFonts w:eastAsia="CIDFont+F3" w:cs="Arial"/>
        </w:rPr>
      </w:pPr>
      <w:r w:rsidRPr="00EA31FC">
        <w:rPr>
          <w:rFonts w:eastAsia="CIDFont+F3" w:cs="Arial"/>
        </w:rPr>
        <w:t xml:space="preserve">Služby podpory zákazníků, </w:t>
      </w:r>
      <w:proofErr w:type="spellStart"/>
      <w:r w:rsidRPr="00EA31FC">
        <w:rPr>
          <w:rFonts w:eastAsia="CIDFont+F3" w:cs="Arial"/>
        </w:rPr>
        <w:t>help-desk</w:t>
      </w:r>
      <w:proofErr w:type="spellEnd"/>
      <w:r w:rsidRPr="00EA31FC">
        <w:rPr>
          <w:rFonts w:eastAsia="CIDFont+F3" w:cs="Arial"/>
        </w:rPr>
        <w:t xml:space="preserve"> a hot-line.</w:t>
      </w:r>
    </w:p>
    <w:p w:rsidR="00F87D04" w:rsidRPr="00EA31FC" w:rsidRDefault="00F87D04" w:rsidP="00F87D04">
      <w:pPr>
        <w:pStyle w:val="Odstavecseseznamem"/>
        <w:autoSpaceDE w:val="0"/>
        <w:autoSpaceDN w:val="0"/>
        <w:adjustRightInd w:val="0"/>
        <w:rPr>
          <w:rFonts w:eastAsia="CIDFont+F3" w:cs="Arial"/>
          <w:sz w:val="8"/>
          <w:szCs w:val="8"/>
        </w:rPr>
      </w:pPr>
    </w:p>
    <w:p w:rsidR="00F87D04" w:rsidRDefault="00F87D04" w:rsidP="00F87D04">
      <w:pPr>
        <w:pStyle w:val="Odstavecseseznamem"/>
        <w:numPr>
          <w:ilvl w:val="0"/>
          <w:numId w:val="51"/>
        </w:numPr>
        <w:autoSpaceDE w:val="0"/>
        <w:autoSpaceDN w:val="0"/>
        <w:adjustRightInd w:val="0"/>
        <w:jc w:val="left"/>
        <w:rPr>
          <w:rFonts w:eastAsia="CIDFont+F3" w:cs="Arial"/>
          <w:b/>
        </w:rPr>
      </w:pPr>
      <w:r w:rsidRPr="00CA3AB5">
        <w:rPr>
          <w:rFonts w:cs="Arial"/>
          <w:b/>
        </w:rPr>
        <w:t>Cenou za vystavení certifikátu elektronického podpisu</w:t>
      </w:r>
      <w:r w:rsidRPr="00CA3AB5">
        <w:rPr>
          <w:rFonts w:eastAsia="CIDFont+F3" w:cs="Arial"/>
          <w:b/>
        </w:rPr>
        <w:t>.</w:t>
      </w:r>
    </w:p>
    <w:p w:rsidR="00F87D04" w:rsidRPr="00CA3AB5" w:rsidRDefault="00F87D04" w:rsidP="00F87D04">
      <w:pPr>
        <w:pStyle w:val="Odstavecseseznamem"/>
        <w:autoSpaceDE w:val="0"/>
        <w:autoSpaceDN w:val="0"/>
        <w:adjustRightInd w:val="0"/>
        <w:jc w:val="left"/>
        <w:rPr>
          <w:rFonts w:eastAsia="CIDFont+F3" w:cs="Arial"/>
          <w:b/>
        </w:rPr>
      </w:pPr>
    </w:p>
    <w:p w:rsidR="00F87D04" w:rsidRPr="007F5564" w:rsidRDefault="00F87D04" w:rsidP="00F87D04">
      <w:pPr>
        <w:pStyle w:val="Prosttext"/>
        <w:rPr>
          <w:rFonts w:ascii="Arial" w:eastAsia="MS Mincho" w:hAnsi="Arial" w:cs="Arial"/>
        </w:rPr>
      </w:pPr>
      <w:r w:rsidRPr="007F5564">
        <w:rPr>
          <w:rFonts w:ascii="Arial" w:eastAsia="MS Mincho" w:hAnsi="Arial" w:cs="Arial"/>
        </w:rPr>
        <w:t xml:space="preserve">Součástí SW MISE je i služba certifikační agentury: </w:t>
      </w:r>
      <w:bookmarkStart w:id="8" w:name="_GoBack"/>
      <w:r w:rsidRPr="007F5564">
        <w:rPr>
          <w:rFonts w:ascii="Arial" w:eastAsia="MS Mincho" w:hAnsi="Arial" w:cs="Arial"/>
        </w:rPr>
        <w:t>reg</w:t>
      </w:r>
      <w:bookmarkEnd w:id="8"/>
      <w:r w:rsidRPr="007F5564">
        <w:rPr>
          <w:rFonts w:ascii="Arial" w:eastAsia="MS Mincho" w:hAnsi="Arial" w:cs="Arial"/>
        </w:rPr>
        <w:t xml:space="preserve">istrace veřejného klíče, </w:t>
      </w:r>
      <w:r>
        <w:rPr>
          <w:rFonts w:ascii="Arial" w:eastAsia="MS Mincho" w:hAnsi="Arial" w:cs="Arial"/>
        </w:rPr>
        <w:t>vydání</w:t>
      </w:r>
      <w:r w:rsidRPr="007F5564">
        <w:rPr>
          <w:rFonts w:ascii="Arial" w:eastAsia="MS Mincho" w:hAnsi="Arial" w:cs="Arial"/>
        </w:rPr>
        <w:t xml:space="preserve"> a </w:t>
      </w:r>
      <w:r>
        <w:rPr>
          <w:rFonts w:ascii="Arial" w:eastAsia="MS Mincho" w:hAnsi="Arial" w:cs="Arial"/>
        </w:rPr>
        <w:t xml:space="preserve">kontroly </w:t>
      </w:r>
      <w:proofErr w:type="spellStart"/>
      <w:r>
        <w:rPr>
          <w:rFonts w:ascii="Arial" w:eastAsia="MS Mincho" w:hAnsi="Arial" w:cs="Arial"/>
        </w:rPr>
        <w:t>expirace</w:t>
      </w:r>
      <w:proofErr w:type="spellEnd"/>
      <w:r w:rsidRPr="007F5564">
        <w:rPr>
          <w:rFonts w:ascii="Arial" w:eastAsia="MS Mincho" w:hAnsi="Arial" w:cs="Arial"/>
        </w:rPr>
        <w:t xml:space="preserve"> certifikátu. Náklady na tuto službu jsou jednorázové s vystavením certifikátu s platností </w:t>
      </w:r>
      <w:r w:rsidRPr="007F5564">
        <w:rPr>
          <w:rFonts w:ascii="Arial" w:eastAsia="MS Mincho" w:hAnsi="Arial" w:cs="Arial"/>
          <w:b/>
        </w:rPr>
        <w:t>1 rok</w:t>
      </w:r>
      <w:r w:rsidRPr="007F5564">
        <w:rPr>
          <w:rFonts w:ascii="Arial" w:eastAsia="MS Mincho" w:hAnsi="Arial" w:cs="Arial"/>
        </w:rPr>
        <w:t>. Před vypršením doby platnosti bude klíčový pár a certifikát obnoven, resp. bude vystaven nový</w:t>
      </w:r>
      <w:r>
        <w:rPr>
          <w:rFonts w:ascii="Arial" w:eastAsia="MS Mincho" w:hAnsi="Arial" w:cs="Arial"/>
        </w:rPr>
        <w:t xml:space="preserve"> certifikát</w:t>
      </w:r>
      <w:r w:rsidRPr="007F5564">
        <w:rPr>
          <w:rFonts w:ascii="Arial" w:eastAsia="MS Mincho" w:hAnsi="Arial" w:cs="Arial"/>
        </w:rPr>
        <w:t>.</w:t>
      </w:r>
    </w:p>
    <w:p w:rsidR="00F87D04" w:rsidRPr="00EA31FC" w:rsidRDefault="00F87D04" w:rsidP="00F87D04">
      <w:pPr>
        <w:autoSpaceDE w:val="0"/>
        <w:autoSpaceDN w:val="0"/>
        <w:adjustRightInd w:val="0"/>
        <w:rPr>
          <w:rFonts w:eastAsia="CIDFont+F3" w:cs="Arial"/>
        </w:rPr>
      </w:pPr>
    </w:p>
    <w:p w:rsidR="00F87D04" w:rsidRPr="007F5564" w:rsidRDefault="00F87D04" w:rsidP="00F87D04">
      <w:pPr>
        <w:pStyle w:val="Prosttext"/>
        <w:spacing w:after="120"/>
        <w:jc w:val="both"/>
        <w:rPr>
          <w:rFonts w:ascii="Arial" w:eastAsia="MS Mincho" w:hAnsi="Arial" w:cs="Arial"/>
        </w:rPr>
      </w:pPr>
      <w:r w:rsidRPr="007F5564">
        <w:rPr>
          <w:rFonts w:ascii="Arial" w:eastAsia="MS Mincho" w:hAnsi="Arial" w:cs="Arial"/>
        </w:rPr>
        <w:t xml:space="preserve">V rámci Služby MISE podléhají platbě pouze odeslané (a zároveň doručené) zprávy, přijaté zprávy nejsou nijak zpoplatněny. </w:t>
      </w:r>
    </w:p>
    <w:p w:rsidR="00F87D04" w:rsidRPr="007F5564" w:rsidRDefault="00F87D04" w:rsidP="00F87D04">
      <w:pPr>
        <w:pStyle w:val="Prosttext"/>
        <w:spacing w:after="120"/>
        <w:jc w:val="both"/>
        <w:rPr>
          <w:rFonts w:ascii="Arial" w:eastAsia="MS Mincho" w:hAnsi="Arial" w:cs="Arial"/>
        </w:rPr>
      </w:pPr>
      <w:r w:rsidRPr="007F5564">
        <w:rPr>
          <w:rFonts w:ascii="Arial" w:eastAsia="MS Mincho" w:hAnsi="Arial" w:cs="Arial"/>
        </w:rPr>
        <w:t>Veškeré ceny uvedené v Ceníku jsou uvedeny bez DPH, k takto sjednané ceně bude vždy připočtena DPH v zákonem stanovené sazbě k datu poskytnutí zdanitelného plnění (aktuálně 21%).</w:t>
      </w:r>
      <w:r w:rsidRPr="007F5564">
        <w:rPr>
          <w:rFonts w:ascii="Arial" w:eastAsia="MS Mincho" w:hAnsi="Arial" w:cs="Arial"/>
        </w:rPr>
        <w:tab/>
      </w:r>
    </w:p>
    <w:p w:rsidR="00F87D04" w:rsidRPr="00EA31FC" w:rsidRDefault="00F87D04" w:rsidP="00F87D04">
      <w:pPr>
        <w:autoSpaceDE w:val="0"/>
        <w:autoSpaceDN w:val="0"/>
        <w:adjustRightInd w:val="0"/>
        <w:rPr>
          <w:rFonts w:eastAsia="CIDFont+F3" w:cs="Arial"/>
        </w:rPr>
      </w:pPr>
    </w:p>
    <w:p w:rsidR="00F87D04" w:rsidRPr="00F87D04" w:rsidRDefault="00F87D04" w:rsidP="00F87D04">
      <w:pPr>
        <w:autoSpaceDE w:val="0"/>
        <w:autoSpaceDN w:val="0"/>
        <w:adjustRightInd w:val="0"/>
        <w:rPr>
          <w:rFonts w:cs="Arial"/>
          <w:b/>
        </w:rPr>
      </w:pPr>
      <w:r w:rsidRPr="00F87D04">
        <w:rPr>
          <w:rFonts w:cs="Arial"/>
          <w:b/>
        </w:rPr>
        <w:t>Cena za využívání systému neobsahuje:</w:t>
      </w:r>
    </w:p>
    <w:p w:rsidR="00F87D04" w:rsidRPr="00EA31FC" w:rsidRDefault="00F87D04" w:rsidP="00F87D04">
      <w:pPr>
        <w:autoSpaceDE w:val="0"/>
        <w:autoSpaceDN w:val="0"/>
        <w:adjustRightInd w:val="0"/>
        <w:rPr>
          <w:rFonts w:cs="Arial"/>
          <w:sz w:val="8"/>
          <w:szCs w:val="8"/>
        </w:rPr>
      </w:pPr>
    </w:p>
    <w:p w:rsidR="00F87D04" w:rsidRPr="00EA31FC" w:rsidRDefault="00F87D04" w:rsidP="00F87D04">
      <w:pPr>
        <w:pStyle w:val="Odstavecseseznamem"/>
        <w:numPr>
          <w:ilvl w:val="0"/>
          <w:numId w:val="52"/>
        </w:numPr>
        <w:autoSpaceDE w:val="0"/>
        <w:autoSpaceDN w:val="0"/>
        <w:adjustRightInd w:val="0"/>
        <w:jc w:val="left"/>
        <w:rPr>
          <w:rFonts w:eastAsia="CIDFont+F3" w:cs="Arial"/>
        </w:rPr>
      </w:pPr>
      <w:r w:rsidRPr="00EA31FC">
        <w:rPr>
          <w:rFonts w:eastAsia="CIDFont+F3" w:cs="Arial"/>
        </w:rPr>
        <w:t>Instalační a jiné servisní práce na pracovišti Uživatele systému – viz dále,</w:t>
      </w:r>
    </w:p>
    <w:p w:rsidR="00F87D04" w:rsidRPr="00EA31FC" w:rsidRDefault="00F87D04" w:rsidP="00F87D04">
      <w:pPr>
        <w:pStyle w:val="Odstavecseseznamem"/>
        <w:numPr>
          <w:ilvl w:val="0"/>
          <w:numId w:val="52"/>
        </w:numPr>
        <w:autoSpaceDE w:val="0"/>
        <w:autoSpaceDN w:val="0"/>
        <w:adjustRightInd w:val="0"/>
        <w:jc w:val="left"/>
        <w:rPr>
          <w:rFonts w:eastAsia="CIDFont+F3" w:cs="Arial"/>
        </w:rPr>
      </w:pPr>
      <w:r w:rsidRPr="00EA31FC">
        <w:rPr>
          <w:rFonts w:eastAsia="CIDFont+F3" w:cs="Arial"/>
        </w:rPr>
        <w:t>Hardware a operační systém Uživatele,</w:t>
      </w:r>
    </w:p>
    <w:p w:rsidR="00F87D04" w:rsidRPr="00EA31FC" w:rsidRDefault="00F87D04" w:rsidP="00F87D04">
      <w:pPr>
        <w:pStyle w:val="Odstavecseseznamem"/>
        <w:numPr>
          <w:ilvl w:val="0"/>
          <w:numId w:val="52"/>
        </w:numPr>
        <w:autoSpaceDE w:val="0"/>
        <w:autoSpaceDN w:val="0"/>
        <w:adjustRightInd w:val="0"/>
        <w:jc w:val="left"/>
        <w:rPr>
          <w:rFonts w:eastAsia="CIDFont+F3" w:cs="Arial"/>
        </w:rPr>
      </w:pPr>
      <w:r w:rsidRPr="00EA31FC">
        <w:rPr>
          <w:rFonts w:eastAsia="CIDFont+F3" w:cs="Arial"/>
        </w:rPr>
        <w:t>Poplatky za produkty a služby spojené s přístupem a využitím sítě Internet.</w:t>
      </w:r>
    </w:p>
    <w:p w:rsidR="00F87D04" w:rsidRPr="00EA31FC" w:rsidRDefault="00F87D04" w:rsidP="00F87D04">
      <w:pPr>
        <w:pStyle w:val="Odstavecseseznamem"/>
        <w:numPr>
          <w:ilvl w:val="0"/>
          <w:numId w:val="52"/>
        </w:numPr>
        <w:autoSpaceDE w:val="0"/>
        <w:autoSpaceDN w:val="0"/>
        <w:adjustRightInd w:val="0"/>
        <w:jc w:val="left"/>
        <w:rPr>
          <w:rFonts w:eastAsia="CIDFont+F3" w:cs="Arial"/>
        </w:rPr>
      </w:pPr>
      <w:r>
        <w:rPr>
          <w:rFonts w:cs="Arial"/>
        </w:rPr>
        <w:t>Instalace</w:t>
      </w:r>
      <w:r w:rsidRPr="00EA31FC">
        <w:rPr>
          <w:rFonts w:cs="Arial"/>
        </w:rPr>
        <w:t xml:space="preserve"> SW MISE pro kat</w:t>
      </w:r>
      <w:r>
        <w:rPr>
          <w:rFonts w:cs="Arial"/>
        </w:rPr>
        <w:t>egorie</w:t>
      </w:r>
      <w:r w:rsidRPr="00EA31FC">
        <w:rPr>
          <w:rFonts w:cs="Arial"/>
        </w:rPr>
        <w:t xml:space="preserve"> LITE </w:t>
      </w:r>
      <w:r w:rsidRPr="00EA31FC">
        <w:rPr>
          <w:rFonts w:eastAsia="CIDFont+F3" w:cs="Arial"/>
        </w:rPr>
        <w:t xml:space="preserve">(základní instalace, připravený aktualizovaný systém) je </w:t>
      </w:r>
      <w:r>
        <w:rPr>
          <w:rFonts w:eastAsia="CIDFont+F3" w:cs="Arial"/>
        </w:rPr>
        <w:t>zdarma</w:t>
      </w:r>
    </w:p>
    <w:p w:rsidR="00F87D04" w:rsidRPr="00EA31FC" w:rsidRDefault="00F87D04" w:rsidP="00F87D04">
      <w:pPr>
        <w:pStyle w:val="Odstavecseseznamem"/>
        <w:autoSpaceDE w:val="0"/>
        <w:autoSpaceDN w:val="0"/>
        <w:adjustRightInd w:val="0"/>
        <w:rPr>
          <w:rFonts w:eastAsia="CIDFont+F3" w:cs="Arial"/>
          <w:sz w:val="8"/>
          <w:szCs w:val="8"/>
        </w:rPr>
      </w:pPr>
    </w:p>
    <w:p w:rsidR="00F87D04" w:rsidRDefault="00F87D04" w:rsidP="00F87D04">
      <w:pPr>
        <w:autoSpaceDE w:val="0"/>
        <w:autoSpaceDN w:val="0"/>
        <w:adjustRightInd w:val="0"/>
        <w:rPr>
          <w:rFonts w:eastAsia="CIDFont+F3" w:cs="Arial"/>
        </w:rPr>
      </w:pPr>
      <w:r w:rsidRPr="00F87D04">
        <w:rPr>
          <w:rFonts w:cs="Arial"/>
          <w:b/>
        </w:rPr>
        <w:t>Cena prací při instalaci kategorie STANDARD</w:t>
      </w:r>
      <w:r w:rsidRPr="00EA31FC">
        <w:rPr>
          <w:rFonts w:cs="Arial"/>
        </w:rPr>
        <w:t xml:space="preserve"> </w:t>
      </w:r>
      <w:r w:rsidRPr="00EA31FC">
        <w:rPr>
          <w:rFonts w:eastAsia="CIDFont+F3" w:cs="Arial"/>
        </w:rPr>
        <w:t xml:space="preserve">a jakýchkoliv dalších prací Poskytovatele nezahrnutých do položek </w:t>
      </w:r>
      <w:r w:rsidRPr="00EA31FC">
        <w:rPr>
          <w:rFonts w:cs="Arial"/>
        </w:rPr>
        <w:t xml:space="preserve">Ceny využívání systému MISE se </w:t>
      </w:r>
      <w:r w:rsidRPr="00EA31FC">
        <w:rPr>
          <w:rFonts w:eastAsia="CIDFont+F3" w:cs="Arial"/>
        </w:rPr>
        <w:t>řídí se ceníkem prací Poskytovatele platným k datu poskytnutí prací, a to podle skutečné náročnosti instalace.</w:t>
      </w:r>
    </w:p>
    <w:p w:rsidR="007F5564" w:rsidRDefault="007F5564" w:rsidP="007F5564">
      <w:pPr>
        <w:pStyle w:val="Prosttext"/>
        <w:rPr>
          <w:rFonts w:ascii="Arial" w:eastAsia="MS Mincho" w:hAnsi="Arial" w:cs="Arial"/>
        </w:rPr>
      </w:pPr>
    </w:p>
    <w:p w:rsidR="00F87D04" w:rsidRPr="00EA31FC" w:rsidRDefault="00F87D04" w:rsidP="00F87D04">
      <w:pPr>
        <w:autoSpaceDE w:val="0"/>
        <w:autoSpaceDN w:val="0"/>
        <w:adjustRightInd w:val="0"/>
        <w:rPr>
          <w:rFonts w:cs="Arial"/>
          <w:b/>
          <w:sz w:val="24"/>
          <w:szCs w:val="24"/>
        </w:rPr>
      </w:pPr>
      <w:r w:rsidRPr="00EA31FC">
        <w:rPr>
          <w:rFonts w:cs="Arial"/>
          <w:b/>
          <w:sz w:val="24"/>
          <w:szCs w:val="24"/>
        </w:rPr>
        <w:t>Ceník</w:t>
      </w:r>
    </w:p>
    <w:p w:rsidR="00F87D04" w:rsidRPr="00EA31FC" w:rsidRDefault="00F87D04" w:rsidP="00F87D04">
      <w:pPr>
        <w:autoSpaceDE w:val="0"/>
        <w:autoSpaceDN w:val="0"/>
        <w:adjustRightInd w:val="0"/>
        <w:rPr>
          <w:rFonts w:cs="Arial"/>
          <w:sz w:val="8"/>
          <w:szCs w:val="8"/>
        </w:rPr>
      </w:pPr>
    </w:p>
    <w:tbl>
      <w:tblPr>
        <w:tblStyle w:val="GridTable4Accent1"/>
        <w:tblW w:w="0" w:type="auto"/>
        <w:tblLook w:val="04A0" w:firstRow="1" w:lastRow="0" w:firstColumn="1" w:lastColumn="0" w:noHBand="0" w:noVBand="1"/>
      </w:tblPr>
      <w:tblGrid>
        <w:gridCol w:w="2707"/>
        <w:gridCol w:w="2402"/>
        <w:gridCol w:w="2198"/>
        <w:gridCol w:w="2717"/>
      </w:tblGrid>
      <w:tr w:rsidR="00F87D04" w:rsidTr="002F2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9" w:type="dxa"/>
          </w:tcPr>
          <w:p w:rsidR="00F87D04" w:rsidRDefault="00F87D04" w:rsidP="002F20C4">
            <w:pPr>
              <w:rPr>
                <w:rFonts w:ascii="Arial" w:hAnsi="Arial" w:cs="Arial"/>
                <w:color w:val="0070C0"/>
                <w:sz w:val="24"/>
                <w:szCs w:val="24"/>
              </w:rPr>
            </w:pPr>
            <w:r w:rsidRPr="00EA31FC">
              <w:rPr>
                <w:rFonts w:ascii="Arial" w:hAnsi="Arial" w:cs="Arial"/>
                <w:sz w:val="24"/>
                <w:szCs w:val="24"/>
              </w:rPr>
              <w:t>Kategorie</w:t>
            </w:r>
          </w:p>
        </w:tc>
        <w:tc>
          <w:tcPr>
            <w:tcW w:w="2489" w:type="dxa"/>
          </w:tcPr>
          <w:p w:rsidR="00F87D04" w:rsidRPr="00EA31FC" w:rsidRDefault="00F87D04" w:rsidP="002F20C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A31FC">
              <w:rPr>
                <w:rFonts w:ascii="Arial" w:hAnsi="Arial" w:cs="Arial"/>
                <w:sz w:val="24"/>
                <w:szCs w:val="24"/>
              </w:rPr>
              <w:t>LITE</w:t>
            </w:r>
          </w:p>
        </w:tc>
        <w:tc>
          <w:tcPr>
            <w:tcW w:w="2302" w:type="dxa"/>
          </w:tcPr>
          <w:p w:rsidR="00F87D04" w:rsidRPr="00EA31FC" w:rsidRDefault="00F87D04" w:rsidP="002F20C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2778" w:type="dxa"/>
          </w:tcPr>
          <w:p w:rsidR="00F87D04" w:rsidRPr="00EA31FC" w:rsidRDefault="00F87D04" w:rsidP="002F20C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A31FC">
              <w:rPr>
                <w:rFonts w:ascii="Arial" w:hAnsi="Arial" w:cs="Arial"/>
                <w:sz w:val="24"/>
                <w:szCs w:val="24"/>
              </w:rPr>
              <w:t>STANDARD</w:t>
            </w:r>
          </w:p>
        </w:tc>
      </w:tr>
      <w:tr w:rsidR="00F87D04" w:rsidTr="002F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9" w:type="dxa"/>
          </w:tcPr>
          <w:p w:rsidR="00F87D04" w:rsidRPr="00EA31FC" w:rsidRDefault="00F87D04" w:rsidP="002F20C4">
            <w:pPr>
              <w:rPr>
                <w:rFonts w:ascii="Arial" w:hAnsi="Arial" w:cs="Arial"/>
                <w:color w:val="0070C0"/>
                <w:sz w:val="24"/>
                <w:szCs w:val="24"/>
              </w:rPr>
            </w:pPr>
            <w:r w:rsidRPr="00EA31FC">
              <w:rPr>
                <w:rFonts w:ascii="Arial" w:eastAsia="CIDFont+F3" w:hAnsi="Arial" w:cs="Arial"/>
              </w:rPr>
              <w:t>Počet zpráv/měsíc</w:t>
            </w:r>
          </w:p>
        </w:tc>
        <w:tc>
          <w:tcPr>
            <w:tcW w:w="2489" w:type="dxa"/>
          </w:tcPr>
          <w:p w:rsidR="00F87D04" w:rsidRDefault="00F87D04" w:rsidP="002F20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Pr>
                <w:rFonts w:ascii="Arial" w:hAnsi="Arial" w:cs="Arial"/>
                <w:color w:val="0070C0"/>
                <w:sz w:val="24"/>
                <w:szCs w:val="24"/>
                <w:lang w:val="en-GB"/>
              </w:rPr>
              <w:t xml:space="preserve">&lt; </w:t>
            </w:r>
            <w:r>
              <w:rPr>
                <w:rFonts w:ascii="Arial" w:hAnsi="Arial" w:cs="Arial"/>
                <w:color w:val="0070C0"/>
                <w:sz w:val="24"/>
                <w:szCs w:val="24"/>
              </w:rPr>
              <w:t>100</w:t>
            </w:r>
          </w:p>
        </w:tc>
        <w:tc>
          <w:tcPr>
            <w:tcW w:w="2302" w:type="dxa"/>
          </w:tcPr>
          <w:p w:rsidR="00F87D04" w:rsidRDefault="00F87D04" w:rsidP="002F20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p>
        </w:tc>
        <w:tc>
          <w:tcPr>
            <w:tcW w:w="2778" w:type="dxa"/>
          </w:tcPr>
          <w:p w:rsidR="00F87D04" w:rsidRDefault="00F87D04" w:rsidP="002F20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Pr>
                <w:rFonts w:ascii="Arial" w:hAnsi="Arial" w:cs="Arial"/>
                <w:color w:val="0070C0"/>
                <w:sz w:val="24"/>
                <w:szCs w:val="24"/>
              </w:rPr>
              <w:t>100 a více</w:t>
            </w:r>
          </w:p>
        </w:tc>
      </w:tr>
      <w:tr w:rsidR="00F87D04" w:rsidTr="002F20C4">
        <w:tc>
          <w:tcPr>
            <w:cnfStyle w:val="001000000000" w:firstRow="0" w:lastRow="0" w:firstColumn="1" w:lastColumn="0" w:oddVBand="0" w:evenVBand="0" w:oddHBand="0" w:evenHBand="0" w:firstRowFirstColumn="0" w:firstRowLastColumn="0" w:lastRowFirstColumn="0" w:lastRowLastColumn="0"/>
            <w:tcW w:w="2769" w:type="dxa"/>
          </w:tcPr>
          <w:p w:rsidR="00F87D04" w:rsidRPr="00EA31FC" w:rsidRDefault="00F87D04" w:rsidP="002F20C4">
            <w:pPr>
              <w:rPr>
                <w:rFonts w:ascii="Arial" w:hAnsi="Arial" w:cs="Arial"/>
                <w:color w:val="0070C0"/>
                <w:sz w:val="24"/>
                <w:szCs w:val="24"/>
              </w:rPr>
            </w:pPr>
            <w:r w:rsidRPr="00EA31FC">
              <w:rPr>
                <w:rFonts w:ascii="Arial" w:eastAsia="CIDFont+F3" w:hAnsi="Arial" w:cs="Arial"/>
              </w:rPr>
              <w:t>Počet zpráv/rok</w:t>
            </w:r>
          </w:p>
        </w:tc>
        <w:tc>
          <w:tcPr>
            <w:tcW w:w="2489" w:type="dxa"/>
          </w:tcPr>
          <w:p w:rsidR="00F87D04" w:rsidRPr="00EA31FC" w:rsidRDefault="00F87D04" w:rsidP="002F20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4"/>
                <w:szCs w:val="24"/>
                <w:lang w:val="en-GB"/>
              </w:rPr>
            </w:pPr>
            <w:r>
              <w:rPr>
                <w:rFonts w:ascii="Arial" w:hAnsi="Arial" w:cs="Arial"/>
                <w:color w:val="0070C0"/>
                <w:sz w:val="24"/>
                <w:szCs w:val="24"/>
                <w:lang w:val="en-GB"/>
              </w:rPr>
              <w:t>&lt; 1200</w:t>
            </w:r>
          </w:p>
        </w:tc>
        <w:tc>
          <w:tcPr>
            <w:tcW w:w="2302" w:type="dxa"/>
          </w:tcPr>
          <w:p w:rsidR="00F87D04" w:rsidRDefault="00F87D04" w:rsidP="002F20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4"/>
                <w:szCs w:val="24"/>
              </w:rPr>
            </w:pPr>
          </w:p>
        </w:tc>
        <w:tc>
          <w:tcPr>
            <w:tcW w:w="2778" w:type="dxa"/>
          </w:tcPr>
          <w:p w:rsidR="00F87D04" w:rsidRDefault="00F87D04" w:rsidP="002F20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4"/>
                <w:szCs w:val="24"/>
              </w:rPr>
            </w:pPr>
            <w:r>
              <w:rPr>
                <w:rFonts w:ascii="Arial" w:hAnsi="Arial" w:cs="Arial"/>
                <w:color w:val="0070C0"/>
                <w:sz w:val="24"/>
                <w:szCs w:val="24"/>
              </w:rPr>
              <w:t>1200 a více</w:t>
            </w:r>
          </w:p>
        </w:tc>
      </w:tr>
      <w:tr w:rsidR="00F87D04" w:rsidTr="002F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9" w:type="dxa"/>
          </w:tcPr>
          <w:p w:rsidR="00F87D04" w:rsidRPr="00EA31FC" w:rsidRDefault="00F87D04" w:rsidP="002F20C4">
            <w:pPr>
              <w:rPr>
                <w:rFonts w:ascii="Arial" w:hAnsi="Arial" w:cs="Arial"/>
                <w:color w:val="0070C0"/>
                <w:sz w:val="24"/>
                <w:szCs w:val="24"/>
              </w:rPr>
            </w:pPr>
            <w:r w:rsidRPr="00EA31FC">
              <w:rPr>
                <w:rFonts w:ascii="Arial" w:eastAsia="CIDFont+F3" w:hAnsi="Arial" w:cs="Arial"/>
              </w:rPr>
              <w:t>Cena odeslané zprávy Kč</w:t>
            </w:r>
          </w:p>
        </w:tc>
        <w:tc>
          <w:tcPr>
            <w:tcW w:w="2489" w:type="dxa"/>
          </w:tcPr>
          <w:p w:rsidR="00F87D04" w:rsidRDefault="00F87D04" w:rsidP="002F20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Pr>
                <w:rFonts w:ascii="Arial" w:hAnsi="Arial" w:cs="Arial"/>
                <w:color w:val="0070C0"/>
                <w:sz w:val="24"/>
                <w:szCs w:val="24"/>
              </w:rPr>
              <w:t>0,00</w:t>
            </w:r>
          </w:p>
        </w:tc>
        <w:tc>
          <w:tcPr>
            <w:tcW w:w="2302" w:type="dxa"/>
          </w:tcPr>
          <w:p w:rsidR="00F87D04" w:rsidRDefault="00F87D04" w:rsidP="002F20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p>
        </w:tc>
        <w:tc>
          <w:tcPr>
            <w:tcW w:w="2778" w:type="dxa"/>
          </w:tcPr>
          <w:p w:rsidR="00F87D04" w:rsidRDefault="00F87D04" w:rsidP="002F20C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Pr>
                <w:rFonts w:ascii="Arial" w:hAnsi="Arial" w:cs="Arial"/>
                <w:color w:val="0070C0"/>
                <w:sz w:val="24"/>
                <w:szCs w:val="24"/>
              </w:rPr>
              <w:t>0,70</w:t>
            </w:r>
          </w:p>
        </w:tc>
      </w:tr>
      <w:tr w:rsidR="00F87D04" w:rsidTr="002F20C4">
        <w:tc>
          <w:tcPr>
            <w:cnfStyle w:val="001000000000" w:firstRow="0" w:lastRow="0" w:firstColumn="1" w:lastColumn="0" w:oddVBand="0" w:evenVBand="0" w:oddHBand="0" w:evenHBand="0" w:firstRowFirstColumn="0" w:firstRowLastColumn="0" w:lastRowFirstColumn="0" w:lastRowLastColumn="0"/>
            <w:tcW w:w="2769" w:type="dxa"/>
          </w:tcPr>
          <w:p w:rsidR="00F87D04" w:rsidRPr="00EA31FC" w:rsidRDefault="00F87D04" w:rsidP="002F20C4">
            <w:pPr>
              <w:rPr>
                <w:rFonts w:ascii="Arial" w:hAnsi="Arial" w:cs="Arial"/>
                <w:color w:val="0070C0"/>
                <w:sz w:val="24"/>
                <w:szCs w:val="24"/>
              </w:rPr>
            </w:pPr>
            <w:r w:rsidRPr="00EA31FC">
              <w:rPr>
                <w:rFonts w:ascii="Arial" w:eastAsia="CIDFont+F3" w:hAnsi="Arial" w:cs="Arial"/>
              </w:rPr>
              <w:t xml:space="preserve">Cena </w:t>
            </w:r>
            <w:r>
              <w:rPr>
                <w:rFonts w:ascii="Arial" w:eastAsia="CIDFont+F3" w:hAnsi="Arial" w:cs="Arial"/>
              </w:rPr>
              <w:t>certifikátu/rok</w:t>
            </w:r>
            <w:r w:rsidRPr="00EA31FC">
              <w:rPr>
                <w:rFonts w:ascii="Arial" w:eastAsia="CIDFont+F3" w:hAnsi="Arial" w:cs="Arial"/>
              </w:rPr>
              <w:t xml:space="preserve"> Kč</w:t>
            </w:r>
          </w:p>
        </w:tc>
        <w:tc>
          <w:tcPr>
            <w:tcW w:w="2489" w:type="dxa"/>
          </w:tcPr>
          <w:p w:rsidR="00F87D04" w:rsidRDefault="00F87D04" w:rsidP="002F20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4"/>
                <w:szCs w:val="24"/>
              </w:rPr>
            </w:pPr>
            <w:r>
              <w:rPr>
                <w:rFonts w:ascii="Arial" w:hAnsi="Arial" w:cs="Arial"/>
                <w:color w:val="0070C0"/>
                <w:sz w:val="24"/>
                <w:szCs w:val="24"/>
              </w:rPr>
              <w:t>0,00</w:t>
            </w:r>
          </w:p>
        </w:tc>
        <w:tc>
          <w:tcPr>
            <w:tcW w:w="2302" w:type="dxa"/>
          </w:tcPr>
          <w:p w:rsidR="00F87D04" w:rsidRDefault="00F87D04" w:rsidP="002F20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4"/>
                <w:szCs w:val="24"/>
              </w:rPr>
            </w:pPr>
          </w:p>
        </w:tc>
        <w:tc>
          <w:tcPr>
            <w:tcW w:w="2778" w:type="dxa"/>
          </w:tcPr>
          <w:p w:rsidR="00F87D04" w:rsidRDefault="00F87D04" w:rsidP="002F20C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4"/>
                <w:szCs w:val="24"/>
              </w:rPr>
            </w:pPr>
            <w:r>
              <w:rPr>
                <w:rFonts w:ascii="Arial" w:hAnsi="Arial" w:cs="Arial"/>
                <w:color w:val="0070C0"/>
                <w:sz w:val="24"/>
                <w:szCs w:val="24"/>
              </w:rPr>
              <w:t>270</w:t>
            </w:r>
          </w:p>
        </w:tc>
      </w:tr>
    </w:tbl>
    <w:p w:rsidR="00F87D04" w:rsidRPr="00C6669E" w:rsidRDefault="00F87D04" w:rsidP="00F87D04">
      <w:pPr>
        <w:rPr>
          <w:rFonts w:cs="Arial"/>
          <w:color w:val="0070C0"/>
          <w:sz w:val="24"/>
          <w:szCs w:val="24"/>
        </w:rPr>
      </w:pPr>
    </w:p>
    <w:p w:rsidR="00F87D04" w:rsidRDefault="00F87D04" w:rsidP="007F5564">
      <w:pPr>
        <w:pStyle w:val="Prosttext"/>
        <w:rPr>
          <w:rFonts w:ascii="Arial" w:eastAsia="MS Mincho" w:hAnsi="Arial" w:cs="Arial"/>
        </w:rPr>
      </w:pPr>
    </w:p>
    <w:p w:rsidR="00F87D04" w:rsidRPr="007F5564" w:rsidRDefault="00F87D04" w:rsidP="007F5564">
      <w:pPr>
        <w:pStyle w:val="Prosttext"/>
        <w:rPr>
          <w:rFonts w:ascii="Arial" w:eastAsia="MS Mincho" w:hAnsi="Arial" w:cs="Arial"/>
        </w:rPr>
      </w:pPr>
    </w:p>
    <w:p w:rsidR="00734B6E" w:rsidRPr="007F5564" w:rsidRDefault="007F5564" w:rsidP="006B34B0">
      <w:pPr>
        <w:pBdr>
          <w:top w:val="single" w:sz="4" w:space="1" w:color="auto"/>
        </w:pBdr>
        <w:rPr>
          <w:rFonts w:cs="Arial"/>
          <w:i/>
          <w:sz w:val="16"/>
        </w:rPr>
      </w:pPr>
      <w:r>
        <w:rPr>
          <w:rFonts w:cs="Arial"/>
          <w:i/>
          <w:sz w:val="16"/>
        </w:rPr>
        <w:t>Konec přílohy č. 3</w:t>
      </w:r>
    </w:p>
    <w:sectPr w:rsidR="00734B6E" w:rsidRPr="007F5564" w:rsidSect="007F5564">
      <w:headerReference w:type="default" r:id="rId14"/>
      <w:pgSz w:w="11906" w:h="16838" w:code="9"/>
      <w:pgMar w:top="851" w:right="1021" w:bottom="72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BD" w:rsidRDefault="004F07BD">
      <w:r>
        <w:separator/>
      </w:r>
    </w:p>
  </w:endnote>
  <w:endnote w:type="continuationSeparator" w:id="0">
    <w:p w:rsidR="004F07BD" w:rsidRDefault="004F07BD">
      <w:r>
        <w:continuationSeparator/>
      </w:r>
    </w:p>
  </w:endnote>
  <w:endnote w:type="continuationNotice" w:id="1">
    <w:p w:rsidR="004F07BD" w:rsidRDefault="004F0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gnika">
    <w:altName w:val="Trebuchet MS"/>
    <w:panose1 w:val="00000000000000000000"/>
    <w:charset w:val="00"/>
    <w:family w:val="modern"/>
    <w:notTrueType/>
    <w:pitch w:val="variable"/>
    <w:sig w:usb0="A00000AF"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IDFont+F3">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4D" w:rsidRDefault="00C74E4D" w:rsidP="009217DE">
    <w:pPr>
      <w:pStyle w:val="Zpat"/>
      <w:rPr>
        <w:rFonts w:cs="Arial"/>
        <w:color w:val="A6A6A6"/>
        <w:sz w:val="16"/>
      </w:rPr>
    </w:pPr>
    <w:r>
      <w:rPr>
        <w:noProof/>
      </w:rPr>
      <mc:AlternateContent>
        <mc:Choice Requires="wps">
          <w:drawing>
            <wp:anchor distT="0" distB="0" distL="114300" distR="114300" simplePos="0" relativeHeight="251658752" behindDoc="0" locked="0" layoutInCell="1" allowOverlap="1" wp14:anchorId="0E113347" wp14:editId="0E113348">
              <wp:simplePos x="0" y="0"/>
              <wp:positionH relativeFrom="margin">
                <wp:posOffset>8643620</wp:posOffset>
              </wp:positionH>
              <wp:positionV relativeFrom="paragraph">
                <wp:posOffset>286385</wp:posOffset>
              </wp:positionV>
              <wp:extent cx="1386205" cy="247650"/>
              <wp:effectExtent l="0" t="0" r="0" b="0"/>
              <wp:wrapNone/>
              <wp:docPr id="7" name="Obráz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5D7DE7" id="Obrázek 1" o:spid="_x0000_s1026" style="position:absolute;margin-left:680.6pt;margin-top:22.55pt;width:109.15pt;height:1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HvQIAALcFAAAOAAAAZHJzL2Uyb0RvYy54bWysVEtu2zAQ3RfoHQjuFX1C25IQOUgsqyiQ&#10;NgHSHoCWKIuIRKokbTkpepiepRfrkIodO9kUbbUgSM5w5r2Zp7m43HUt2jKluRQZDs8CjJgoZcXF&#10;OsNfvxRejJE2VFS0lYJl+JFpfDl//+5i6FMWyUa2FVMIggidDn2GG2P61Pd12bCO6jPZMwHGWqqO&#10;GjiqtV8pOkD0rvWjIJj6g1RVr2TJtIbbfDTiuYtf16w0t3WtmUFthgGbcaty68qu/vyCpmtF+4aX&#10;zzDoX6DoKBeQ9BAqp4aijeJvQnW8VFLL2pyVsvNlXfOSOQ7AJgxesblvaM8cFyiO7g9l0v8vbPl5&#10;e6cQrzI8w0jQDlp0u1K/fj6xBxTa6gy9TsHpvr9Tlp/ub2T5oJGQi4aKNbvSPdQYOg+v91dKyaFh&#10;tAKYLoR/EsMeNERDq+GTrCAf3RjparerVWdzQFXQzrXo8dAitjOohMvwPJ5GwQSjEmwRmU0nroc+&#10;Tfeve6XNByY7ZDcZVgDPRafbG22AELjuXWwyIQvetk4GrTi5AMfxBnLDU2uzKFxXvydBsoyXMfFI&#10;NF16JMhz76pYEG9ahLNJfp4vFnn4w+YNSdrwqmLCptkrLCR/1sFnrY/aOGhMy5ZXNpyFpNV6tWgV&#10;2lJQeOE+2zYAf+Tmn8JwZuDyilIYkeA6SrxiGs88UpCJl8yC2AvC5DqZBiQheXFK6YYL9u+U0JDh&#10;ZBJNXJeOQL/iFrjvLTeadtzADGl5l+H44ERTK8GlqFxrDeXtuD8qhYX/Ugqo2L7RTrBWo6P8V7J6&#10;BL0qCXKCGQLTDjaNVE8YDTA5Mqy/bahiGLUfBWg+CQmxo8YdyGQWwUEdW1bHFipKCJVhg9G4XZhx&#10;PG16xdcNZApdYYS8gv+k5k7C9h8aUQF+e4Dp4Jg8TzI7fo7Pzutl3s5/AwAA//8DAFBLAwQUAAYA&#10;CAAAACEAU0/QFeMAAAALAQAADwAAAGRycy9kb3ducmV2LnhtbEyPQWvCQBCF74X+h2WEXkrdxBpr&#10;02ykCEUpBWlsPa/ZMQlmZ2N2TdJ/73qyx8d8vPdNshh0zTpsbWVIQDgOgCHlRlVUCPjZfjzNgVkn&#10;ScnaEAr4QwuL9P4ukbEyPX1jl7mC+RKysRRQOtfEnNu8RC3t2DRI/nYwrZbOx7bgqpW9L9c1nwTB&#10;jGtZkV8oZYPLEvNjdtYC+nzT7bZfK7553K0NndanZfb7KcTDaHh/A+ZwcDcYrvpeHVLvtDdnUpbV&#10;Pj/PwolnBUyjENiViF5eI2B7AfNpCDxN+P8f0gsAAAD//wMAUEsBAi0AFAAGAAgAAAAhALaDOJL+&#10;AAAA4QEAABMAAAAAAAAAAAAAAAAAAAAAAFtDb250ZW50X1R5cGVzXS54bWxQSwECLQAUAAYACAAA&#10;ACEAOP0h/9YAAACUAQAACwAAAAAAAAAAAAAAAAAvAQAAX3JlbHMvLnJlbHNQSwECLQAUAAYACAAA&#10;ACEAnU3fx70CAAC3BQAADgAAAAAAAAAAAAAAAAAuAgAAZHJzL2Uyb0RvYy54bWxQSwECLQAUAAYA&#10;CAAAACEAU0/QFeMAAAALAQAADwAAAAAAAAAAAAAAAAAXBQAAZHJzL2Rvd25yZXYueG1sUEsFBgAA&#10;AAAEAAQA8wAAACcGAAAAAA==&#10;" filled="f" stroked="f">
              <o:lock v:ext="edit" aspectratio="t"/>
              <w10:wrap anchorx="margin"/>
            </v:rect>
          </w:pict>
        </mc:Fallback>
      </mc:AlternateContent>
    </w:r>
    <w:r>
      <w:rPr>
        <w:rFonts w:cs="Arial"/>
        <w:color w:val="A6A6A6"/>
        <w:sz w:val="16"/>
      </w:rPr>
      <w:t>Smlouva o poskytování služeb</w:t>
    </w:r>
    <w:r w:rsidRPr="00D737D2">
      <w:rPr>
        <w:rFonts w:cs="Arial"/>
        <w:color w:val="A6A6A6"/>
        <w:sz w:val="16"/>
      </w:rPr>
      <w:tab/>
      <w:t xml:space="preserve">strana </w:t>
    </w:r>
    <w:r w:rsidRPr="00D737D2">
      <w:rPr>
        <w:rFonts w:cs="Arial"/>
        <w:color w:val="A6A6A6"/>
        <w:sz w:val="16"/>
      </w:rPr>
      <w:fldChar w:fldCharType="begin"/>
    </w:r>
    <w:r w:rsidRPr="00D737D2">
      <w:rPr>
        <w:rFonts w:cs="Arial"/>
        <w:color w:val="A6A6A6"/>
        <w:sz w:val="16"/>
      </w:rPr>
      <w:instrText xml:space="preserve"> PAGE </w:instrText>
    </w:r>
    <w:r w:rsidRPr="00D737D2">
      <w:rPr>
        <w:rFonts w:cs="Arial"/>
        <w:color w:val="A6A6A6"/>
        <w:sz w:val="16"/>
      </w:rPr>
      <w:fldChar w:fldCharType="separate"/>
    </w:r>
    <w:r w:rsidR="00CA430F">
      <w:rPr>
        <w:rFonts w:cs="Arial"/>
        <w:noProof/>
        <w:color w:val="A6A6A6"/>
        <w:sz w:val="16"/>
      </w:rPr>
      <w:t>5</w:t>
    </w:r>
    <w:r w:rsidRPr="00D737D2">
      <w:rPr>
        <w:rFonts w:cs="Arial"/>
        <w:color w:val="A6A6A6"/>
        <w:sz w:val="16"/>
      </w:rPr>
      <w:fldChar w:fldCharType="end"/>
    </w:r>
    <w:r w:rsidRPr="00D737D2">
      <w:rPr>
        <w:rFonts w:cs="Arial"/>
        <w:color w:val="A6A6A6"/>
        <w:sz w:val="16"/>
      </w:rPr>
      <w:tab/>
    </w:r>
  </w:p>
  <w:p w:rsidR="00C74E4D" w:rsidRPr="00034EE9" w:rsidRDefault="00C74E4D" w:rsidP="009217DE">
    <w:pPr>
      <w:pStyle w:val="Zpat"/>
    </w:pPr>
    <w:r>
      <w:rPr>
        <w:noProof/>
      </w:rPr>
      <mc:AlternateContent>
        <mc:Choice Requires="wps">
          <w:drawing>
            <wp:anchor distT="0" distB="0" distL="114300" distR="114300" simplePos="0" relativeHeight="251657728" behindDoc="0" locked="0" layoutInCell="1" allowOverlap="1" wp14:anchorId="0E113349" wp14:editId="0E11334A">
              <wp:simplePos x="0" y="0"/>
              <wp:positionH relativeFrom="margin">
                <wp:posOffset>-31115</wp:posOffset>
              </wp:positionH>
              <wp:positionV relativeFrom="paragraph">
                <wp:posOffset>41910</wp:posOffset>
              </wp:positionV>
              <wp:extent cx="6296025" cy="17780"/>
              <wp:effectExtent l="0" t="0" r="9525" b="1270"/>
              <wp:wrapNone/>
              <wp:docPr id="6"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778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AEE6EA" id="Obdélník 10" o:spid="_x0000_s1026" style="position:absolute;margin-left:-2.45pt;margin-top:3.3pt;width:495.75pt;height:1.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WdiQIAAPwEAAAOAAAAZHJzL2Uyb0RvYy54bWysVEtu2zAQ3RfoHQjuG8mG7SRC5MBI4KKA&#10;mwRIiqzHFGULITksSVt2b9RFT5GLZUjJiZt2VVQLgsMZzufxPV1c7rRiW+l8g6bkg5OcM2kEVo1Z&#10;lfzbw/zTGWc+gKlAoZEl30vPL6cfP1y0tpBDXKOqpGOUxPiitSVfh2CLLPNiLTX4E7TSkLNGpyGQ&#10;6VZZ5aCl7FplwzyfZC26yjoU0ns6ve6cfJry17UU4bauvQxMlZx6C2l1aV3GNZteQLFyYNeN6NuA&#10;f+hCQ2Oo6GuqawjANq75I5VuhEOPdTgRqDOs60bINANNM8jfTXO/BivTLASOt68w+f+XVtxs7xxr&#10;qpJPODOg6Ylul9XzT2Wefz2xQQKotb6guHt75+KI3i5QPHlCLvvNEw3fx+xqp2MsDch2Ce39K9py&#10;F5igw8nwfJIPx5wJ8g1OT89SsQyKw2XrfPgsUbO4Kbmjx0wYw3bhQywPxSEk9YWqqeaNUsnY+yvl&#10;2Bbo3YkuFbacKfCBDks+T1/KpTb6K1Zd3GSc54cefLqfavjjvMqwtuTD8YgimQBibK0g0FZbwtCb&#10;FWegViQFEVwqYDC2lGgWm70Gv+6qpbSRfzSGMrFnmfjaz/aGZtwtsdrTOznsCOytmDeUbUET3YEj&#10;xlI3pMJwS0utkFrEfsfZGt2Pv53HeCISeTlrSQHU/vcNOElAfTFEsfPBaBQlk4zR+HRIhjv2LI89&#10;ZqOvkMAekN6tSNsYH9RhWzvUjyTWWaxKLjCCandA9cZV6JRJchdyNkthJBMLYWHurYjJI04Rx4fd&#10;IzjbMyMQpW7woBYo3hGki403Dc42AesmsecN157JJLH0Gv3vIGr42E5Rbz+t6QsAAAD//wMAUEsD&#10;BBQABgAIAAAAIQAi/vd42QAAAAYBAAAPAAAAZHJzL2Rvd25yZXYueG1sTI7BTsMwEETvSPyDtZW4&#10;tU6hCkmIU1VIHBFqywds4iWJYq+j2GkDX497gtuMZjTzyv1ijbjQ5HvHCrabBARx43TPrYLP89s6&#10;A+EDskbjmBR8k4d9dX9XYqHdlY90OYVWxBH2BSroQhgLKX3TkUW/cSNxzL7cZDFEO7VST3iN49bI&#10;xyRJpcWe40OHI7121Ayn2SpIsrl7Phzf8+Enx+zJ8FwPH6TUw2o5vIAItIS/MtzwIzpUkal2M2sv&#10;jIL1Lo9NBWkKIsZ5dhN1FDuQVSn/41e/AAAA//8DAFBLAQItABQABgAIAAAAIQC2gziS/gAAAOEB&#10;AAATAAAAAAAAAAAAAAAAAAAAAABbQ29udGVudF9UeXBlc10ueG1sUEsBAi0AFAAGAAgAAAAhADj9&#10;If/WAAAAlAEAAAsAAAAAAAAAAAAAAAAALwEAAF9yZWxzLy5yZWxzUEsBAi0AFAAGAAgAAAAhAOZN&#10;lZ2JAgAA/AQAAA4AAAAAAAAAAAAAAAAALgIAAGRycy9lMm9Eb2MueG1sUEsBAi0AFAAGAAgAAAAh&#10;ACL+93jZAAAABgEAAA8AAAAAAAAAAAAAAAAA4wQAAGRycy9kb3ducmV2LnhtbFBLBQYAAAAABAAE&#10;APMAAADpBQAAAAA=&#10;" fillcolor="#a6a6a6" stroked="f" strokeweight="2pt">
              <v:path arrowok="t"/>
              <w10:wrap anchorx="margin"/>
            </v:rect>
          </w:pict>
        </mc:Fallback>
      </mc:AlternateContent>
    </w:r>
    <w:r>
      <w:rPr>
        <w:noProof/>
      </w:rPr>
      <mc:AlternateContent>
        <mc:Choice Requires="wps">
          <w:drawing>
            <wp:anchor distT="0" distB="0" distL="114300" distR="114300" simplePos="0" relativeHeight="251659776" behindDoc="0" locked="0" layoutInCell="1" allowOverlap="1" wp14:anchorId="0E11334B" wp14:editId="0E11334C">
              <wp:simplePos x="0" y="0"/>
              <wp:positionH relativeFrom="margin">
                <wp:align>left</wp:align>
              </wp:positionH>
              <wp:positionV relativeFrom="paragraph">
                <wp:posOffset>81915</wp:posOffset>
              </wp:positionV>
              <wp:extent cx="6267450" cy="238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E4D" w:rsidRPr="00D737D2" w:rsidRDefault="00C74E4D"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11334B" id="_x0000_t202" coordsize="21600,21600" o:spt="202" path="m,l,21600r21600,l21600,xe">
              <v:stroke joinstyle="miter"/>
              <v:path gradientshapeok="t" o:connecttype="rect"/>
            </v:shapetype>
            <v:shape id="Text Box 5" o:spid="_x0000_s1026" type="#_x0000_t202" style="position:absolute;left:0;text-align:left;margin-left:0;margin-top:6.45pt;width:493.5pt;height:18.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lq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M6i2ZzEYKrAFr1LwsiR82l2vD0obd4z2SO7&#10;yLGCzjt0urvXxrKh2dHFBhOy5F3nut+JZwfgOJ1AbLhqbZaFa+bPNEhXySohHolmK48EReHdlkvi&#10;zcpwHhfviuWyCH/ZuCHJWl7XTNgwR2GF5M8ad5D4JImTtLTseG3hLCWtNutlp9COgrBL97mag+Xs&#10;5j+n4YoAubxIKYxIcBelXjlL5h4pSeyl8yDxgjC9S2cBSUlRPk/pngv27ymhMcdpDH106ZxJv8gt&#10;cN/r3GjWcwOjo+N9jpOTE82sBFeidq01lHfT+qIUlv65FNDuY6OdYK1GJ7Wa/XoPKFbFa1k/gXSV&#10;BGWBCGHewaKV6gdGI8yOHOvvW6oYRt0HAfJPQ0LssHEbEs8j2KhLy/rSQkUFUDk2GE3LpZkG1HZQ&#10;fNNCpOnBCXkLT6bhTs1nVoeHBvPBJXWYZXYAXe6d13niLn4DAAD//wMAUEsDBBQABgAIAAAAIQB0&#10;ioem2gAAAAYBAAAPAAAAZHJzL2Rvd25yZXYueG1sTI/BTsMwEETvSPyDtUjcqE3VQhPiVAjEFUSB&#10;Sr1t420SEa+j2G3C37Oc6HFmVjNvi/XkO3WiIbaBLdzODCjiKriWawufHy83K1AxITvsApOFH4qw&#10;Li8vCsxdGPmdTptUKynhmKOFJqU+1zpWDXmMs9ATS3YIg8ckcqi1G3CUct/puTF32mPLstBgT08N&#10;Vd+bo7fw9XrYbRfmrX72y34Mk9HsM23t9dX0+AAq0ZT+j+EPX9ChFKZ9OLKLqrMgjyRx5xkoSbPV&#10;vRh7C0uzAF0W+hy//AUAAP//AwBQSwECLQAUAAYACAAAACEAtoM4kv4AAADhAQAAEwAAAAAAAAAA&#10;AAAAAAAAAAAAW0NvbnRlbnRfVHlwZXNdLnhtbFBLAQItABQABgAIAAAAIQA4/SH/1gAAAJQBAAAL&#10;AAAAAAAAAAAAAAAAAC8BAABfcmVscy8ucmVsc1BLAQItABQABgAIAAAAIQCTwKlqtgIAALkFAAAO&#10;AAAAAAAAAAAAAAAAAC4CAABkcnMvZTJvRG9jLnhtbFBLAQItABQABgAIAAAAIQB0ioem2gAAAAYB&#10;AAAPAAAAAAAAAAAAAAAAABAFAABkcnMvZG93bnJldi54bWxQSwUGAAAAAAQABADzAAAAFwYAAAAA&#10;" filled="f" stroked="f">
              <v:textbox>
                <w:txbxContent>
                  <w:p w:rsidR="00C74E4D" w:rsidRPr="00D737D2" w:rsidRDefault="00C74E4D"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p w:rsidR="00C74E4D" w:rsidRDefault="00C74E4D" w:rsidP="00786981">
    <w:pPr>
      <w:pStyle w:val="Zpat"/>
      <w:tabs>
        <w:tab w:val="clear" w:pos="4536"/>
        <w:tab w:val="clear" w:pos="9072"/>
        <w:tab w:val="left" w:pos="2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BD" w:rsidRDefault="004F07BD">
      <w:r>
        <w:separator/>
      </w:r>
    </w:p>
  </w:footnote>
  <w:footnote w:type="continuationSeparator" w:id="0">
    <w:p w:rsidR="004F07BD" w:rsidRDefault="004F07BD">
      <w:r>
        <w:continuationSeparator/>
      </w:r>
    </w:p>
  </w:footnote>
  <w:footnote w:type="continuationNotice" w:id="1">
    <w:p w:rsidR="004F07BD" w:rsidRDefault="004F07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4D" w:rsidRDefault="00C74E4D" w:rsidP="00EB715B">
    <w:pPr>
      <w:pStyle w:val="Zhlav"/>
    </w:pPr>
    <w:r>
      <w:rPr>
        <w:noProof/>
      </w:rPr>
      <w:drawing>
        <wp:anchor distT="0" distB="0" distL="114300" distR="114300" simplePos="0" relativeHeight="251656704" behindDoc="0" locked="0" layoutInCell="1" allowOverlap="1" wp14:anchorId="0E113343" wp14:editId="0E113344">
          <wp:simplePos x="0" y="0"/>
          <wp:positionH relativeFrom="column">
            <wp:posOffset>-2540</wp:posOffset>
          </wp:positionH>
          <wp:positionV relativeFrom="paragraph">
            <wp:posOffset>-292100</wp:posOffset>
          </wp:positionV>
          <wp:extent cx="1466850" cy="262255"/>
          <wp:effectExtent l="0" t="0" r="0" b="4445"/>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0E113345" wp14:editId="0E113346">
          <wp:simplePos x="0" y="0"/>
          <wp:positionH relativeFrom="margin">
            <wp:align>right</wp:align>
          </wp:positionH>
          <wp:positionV relativeFrom="paragraph">
            <wp:posOffset>-271145</wp:posOffset>
          </wp:positionV>
          <wp:extent cx="815975" cy="264795"/>
          <wp:effectExtent l="0" t="0" r="3175" b="1905"/>
          <wp:wrapNone/>
          <wp:docPr id="4" name="obrázek 12"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4D" w:rsidRDefault="00C74E4D" w:rsidP="007F5564">
    <w:pPr>
      <w:pStyle w:val="Zhlav"/>
      <w:rPr>
        <w:rFonts w:eastAsia="MS Mincho"/>
      </w:rPr>
    </w:pPr>
    <w:r>
      <w:rPr>
        <w:noProof/>
      </w:rPr>
      <w:drawing>
        <wp:anchor distT="0" distB="0" distL="114300" distR="114300" simplePos="0" relativeHeight="251664896" behindDoc="0" locked="0" layoutInCell="1" allowOverlap="1" wp14:anchorId="6E6A3735" wp14:editId="7BD4E8EE">
          <wp:simplePos x="0" y="0"/>
          <wp:positionH relativeFrom="column">
            <wp:posOffset>-2540</wp:posOffset>
          </wp:positionH>
          <wp:positionV relativeFrom="paragraph">
            <wp:posOffset>-292100</wp:posOffset>
          </wp:positionV>
          <wp:extent cx="1466850" cy="262255"/>
          <wp:effectExtent l="0" t="0" r="0" b="4445"/>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31F8FC41" wp14:editId="37F224F4">
          <wp:simplePos x="0" y="0"/>
          <wp:positionH relativeFrom="margin">
            <wp:align>right</wp:align>
          </wp:positionH>
          <wp:positionV relativeFrom="paragraph">
            <wp:posOffset>-271145</wp:posOffset>
          </wp:positionV>
          <wp:extent cx="815975" cy="264795"/>
          <wp:effectExtent l="0" t="0" r="3175" b="1905"/>
          <wp:wrapNone/>
          <wp:docPr id="32" name="obrázek 12"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element_sedy"/>
      </v:shape>
    </w:pict>
  </w:numPicBullet>
  <w:numPicBullet w:numPicBulletId="1">
    <w:pict>
      <v:shape id="_x0000_i1027" type="#_x0000_t75" style="width:9.1pt;height:9.1pt" o:bullet="t">
        <v:imagedata r:id="rId2" o:title="element_sedy2"/>
      </v:shape>
    </w:pict>
  </w:numPicBullet>
  <w:numPicBullet w:numPicBulletId="2">
    <w:pict>
      <v:shape id="_x0000_i1028" type="#_x0000_t75" style="width:25.4pt;height:35.2pt" o:bullet="t">
        <v:imagedata r:id="rId3" o:title="odrazka_szm"/>
      </v:shape>
    </w:pict>
  </w:numPicBullet>
  <w:numPicBullet w:numPicBulletId="3">
    <w:pict>
      <v:shape id="_x0000_i1029" type="#_x0000_t75" style="width:25.4pt;height:35.2pt" o:bullet="t">
        <v:imagedata r:id="rId4" o:title="odrazka_smm"/>
      </v:shape>
    </w:pict>
  </w:numPicBullet>
  <w:numPicBullet w:numPicBulletId="4">
    <w:pict>
      <v:shape id="_x0000_i1030" type="#_x0000_t75" style="width:25.4pt;height:35.2pt" o:bullet="t">
        <v:imagedata r:id="rId5" o:title="odrazka_ssm"/>
      </v:shape>
    </w:pict>
  </w:numPicBullet>
  <w:numPicBullet w:numPicBulletId="5">
    <w:pict>
      <v:shape id="_x0000_i1031" type="#_x0000_t75" style="width:99.05pt;height:104.9pt" o:bullet="t">
        <v:imagedata r:id="rId6" o:title="graficky_element_zeleny_RGB"/>
      </v:shape>
    </w:pict>
  </w:numPicBullet>
  <w:abstractNum w:abstractNumId="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1">
    <w:nsid w:val="0A150368"/>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19581E"/>
    <w:multiLevelType w:val="hybridMultilevel"/>
    <w:tmpl w:val="EEE451FE"/>
    <w:lvl w:ilvl="0" w:tplc="0A248C6E">
      <w:start w:val="1"/>
      <w:numFmt w:val="bullet"/>
      <w:pStyle w:val="Odrka1-pouitsamostatn"/>
      <w:lvlText w:val=""/>
      <w:lvlPicBulletId w:val="3"/>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5">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F9384E"/>
    <w:multiLevelType w:val="hybridMultilevel"/>
    <w:tmpl w:val="B524D2F4"/>
    <w:lvl w:ilvl="0" w:tplc="0405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1D13F0"/>
    <w:multiLevelType w:val="hybridMultilevel"/>
    <w:tmpl w:val="E19A8844"/>
    <w:lvl w:ilvl="0" w:tplc="1630A282">
      <w:start w:val="1"/>
      <w:numFmt w:val="bullet"/>
      <w:pStyle w:val="Odrka3plohasmlouvy"/>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28297505"/>
    <w:multiLevelType w:val="hybridMultilevel"/>
    <w:tmpl w:val="ADD2F0EE"/>
    <w:lvl w:ilvl="0" w:tplc="9EE0926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8AE4F40"/>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E7162F"/>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B2B5C87"/>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1D57E61"/>
    <w:multiLevelType w:val="hybridMultilevel"/>
    <w:tmpl w:val="16449D26"/>
    <w:lvl w:ilvl="0" w:tplc="732A9EC6">
      <w:start w:val="1"/>
      <w:numFmt w:val="bullet"/>
      <w:lvlText w:val=""/>
      <w:lvlPicBulletId w:val="5"/>
      <w:lvlJc w:val="left"/>
      <w:pPr>
        <w:ind w:left="1065" w:hanging="705"/>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nsid w:val="3D5063B0"/>
    <w:multiLevelType w:val="multilevel"/>
    <w:tmpl w:val="1BBA0F60"/>
    <w:lvl w:ilvl="0">
      <w:start w:val="1"/>
      <w:numFmt w:val="decimal"/>
      <w:pStyle w:val="VOPNadpis1rovn"/>
      <w:lvlText w:val="%1."/>
      <w:lvlJc w:val="left"/>
      <w:pPr>
        <w:tabs>
          <w:tab w:val="num" w:pos="142"/>
        </w:tabs>
        <w:ind w:left="312" w:hanging="737"/>
      </w:pPr>
      <w:rPr>
        <w:rFonts w:cs="Times New Roman" w:hint="default"/>
      </w:rPr>
    </w:lvl>
    <w:lvl w:ilvl="1">
      <w:start w:val="1"/>
      <w:numFmt w:val="decimal"/>
      <w:pStyle w:val="VOPdruhrove"/>
      <w:lvlText w:val="%1.%2."/>
      <w:lvlJc w:val="left"/>
      <w:pPr>
        <w:tabs>
          <w:tab w:val="num" w:pos="567"/>
        </w:tabs>
        <w:ind w:left="567" w:hanging="567"/>
      </w:pPr>
      <w:rPr>
        <w:rFonts w:cs="Times New Roman" w:hint="default"/>
        <w:b w:val="0"/>
      </w:rPr>
    </w:lvl>
    <w:lvl w:ilvl="2">
      <w:start w:val="1"/>
      <w:numFmt w:val="decimal"/>
      <w:pStyle w:val="VOPtetrove"/>
      <w:lvlText w:val="%1.%2.%3."/>
      <w:lvlJc w:val="left"/>
      <w:pPr>
        <w:tabs>
          <w:tab w:val="num" w:pos="851"/>
        </w:tabs>
        <w:ind w:left="142"/>
      </w:pPr>
      <w:rPr>
        <w:rFonts w:cs="Times New Roman" w:hint="default"/>
      </w:rPr>
    </w:lvl>
    <w:lvl w:ilvl="3">
      <w:start w:val="1"/>
      <w:numFmt w:val="bullet"/>
      <w:suff w:val="space"/>
      <w:lvlText w:val="-"/>
      <w:lvlJc w:val="left"/>
      <w:pPr>
        <w:ind w:left="709"/>
      </w:pPr>
      <w:rPr>
        <w:rFonts w:ascii="Calibri" w:hAnsi="Calibri" w:hint="default"/>
      </w:rPr>
    </w:lvl>
    <w:lvl w:ilvl="4">
      <w:start w:val="1"/>
      <w:numFmt w:val="bullet"/>
      <w:lvlText w:val="-"/>
      <w:lvlJc w:val="left"/>
      <w:pPr>
        <w:ind w:left="1389" w:hanging="340"/>
      </w:pPr>
      <w:rPr>
        <w:rFonts w:ascii="Arial" w:hAnsi="Arial" w:hint="default"/>
      </w:rPr>
    </w:lvl>
    <w:lvl w:ilvl="5">
      <w:start w:val="1"/>
      <w:numFmt w:val="lowerRoman"/>
      <w:lvlText w:val="(%6)"/>
      <w:lvlJc w:val="left"/>
      <w:pPr>
        <w:ind w:left="1735" w:hanging="360"/>
      </w:pPr>
      <w:rPr>
        <w:rFonts w:cs="Times New Roman" w:hint="default"/>
      </w:rPr>
    </w:lvl>
    <w:lvl w:ilvl="6">
      <w:start w:val="1"/>
      <w:numFmt w:val="decimal"/>
      <w:lvlText w:val="%7."/>
      <w:lvlJc w:val="left"/>
      <w:pPr>
        <w:ind w:left="2095" w:hanging="360"/>
      </w:pPr>
      <w:rPr>
        <w:rFonts w:cs="Times New Roman" w:hint="default"/>
      </w:rPr>
    </w:lvl>
    <w:lvl w:ilvl="7">
      <w:start w:val="1"/>
      <w:numFmt w:val="lowerLetter"/>
      <w:lvlText w:val="%8."/>
      <w:lvlJc w:val="left"/>
      <w:pPr>
        <w:ind w:left="2455" w:hanging="360"/>
      </w:pPr>
      <w:rPr>
        <w:rFonts w:cs="Times New Roman" w:hint="default"/>
      </w:rPr>
    </w:lvl>
    <w:lvl w:ilvl="8">
      <w:start w:val="1"/>
      <w:numFmt w:val="lowerRoman"/>
      <w:lvlText w:val="%9."/>
      <w:lvlJc w:val="left"/>
      <w:pPr>
        <w:ind w:left="2815" w:hanging="360"/>
      </w:pPr>
      <w:rPr>
        <w:rFonts w:cs="Times New Roman" w:hint="default"/>
      </w:rPr>
    </w:lvl>
  </w:abstractNum>
  <w:abstractNum w:abstractNumId="21">
    <w:nsid w:val="3D7610CC"/>
    <w:multiLevelType w:val="hybridMultilevel"/>
    <w:tmpl w:val="99C00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7262EC"/>
    <w:multiLevelType w:val="hybridMultilevel"/>
    <w:tmpl w:val="9E9A195E"/>
    <w:lvl w:ilvl="0" w:tplc="D2689396">
      <w:start w:val="1"/>
      <w:numFmt w:val="bullet"/>
      <w:pStyle w:val="ploha-odrka1zaslem"/>
      <w:lvlText w:val=""/>
      <w:lvlPicBulletId w:val="3"/>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ADC21F1"/>
    <w:multiLevelType w:val="hybridMultilevel"/>
    <w:tmpl w:val="339899CE"/>
    <w:lvl w:ilvl="0" w:tplc="B82E3D1A">
      <w:start w:val="1"/>
      <w:numFmt w:val="bullet"/>
      <w:pStyle w:val="ploha-odrka2"/>
      <w:lvlText w:val=""/>
      <w:lvlPicBulletId w:val="2"/>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5">
    <w:nsid w:val="4CFF1C04"/>
    <w:multiLevelType w:val="multilevel"/>
    <w:tmpl w:val="E5602BE0"/>
    <w:lvl w:ilvl="0">
      <w:start w:val="1"/>
      <w:numFmt w:val="upperRoman"/>
      <w:pStyle w:val="Nadpis1"/>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D4644DD"/>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53FA7"/>
    <w:multiLevelType w:val="hybridMultilevel"/>
    <w:tmpl w:val="7D2A378C"/>
    <w:lvl w:ilvl="0" w:tplc="610C8918">
      <w:start w:val="1"/>
      <w:numFmt w:val="bullet"/>
      <w:pStyle w:val="Odrka2doplohy"/>
      <w:lvlText w:val=""/>
      <w:lvlPicBulletId w:val="2"/>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555C7C97"/>
    <w:multiLevelType w:val="hybridMultilevel"/>
    <w:tmpl w:val="A58A0AC2"/>
    <w:lvl w:ilvl="0" w:tplc="68B44418">
      <w:start w:val="1"/>
      <w:numFmt w:val="decimal"/>
      <w:pStyle w:val="Ploha"/>
      <w:lvlText w:val="č. %1"/>
      <w:lvlJc w:val="left"/>
      <w:pPr>
        <w:ind w:left="720" w:hanging="360"/>
      </w:pPr>
      <w:rPr>
        <w:rFonts w:ascii="Signika" w:hAnsi="Signika" w:hint="default"/>
        <w:b/>
        <w:i w:val="0"/>
        <w:color w:val="0070C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5E159C3"/>
    <w:multiLevelType w:val="multilevel"/>
    <w:tmpl w:val="220A1FFE"/>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pStyle w:val="Plohanadpistvrtrove"/>
      <w:lvlText w:val="%1.%2.%3.%4."/>
      <w:lvlJc w:val="left"/>
      <w:pPr>
        <w:ind w:left="1728" w:hanging="648"/>
      </w:pPr>
      <w:rPr>
        <w:rFonts w:hint="default"/>
      </w:rPr>
    </w:lvl>
    <w:lvl w:ilvl="4">
      <w:start w:val="1"/>
      <w:numFmt w:val="decimal"/>
      <w:pStyle w:val="Plohanadpisptrov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32">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45506B"/>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A4C673C"/>
    <w:multiLevelType w:val="singleLevel"/>
    <w:tmpl w:val="FFFFFFFF"/>
    <w:lvl w:ilvl="0">
      <w:numFmt w:val="decimal"/>
      <w:pStyle w:val="Nadpis2"/>
      <w:lvlText w:val="%1"/>
      <w:legacy w:legacy="1" w:legacySpace="0" w:legacyIndent="0"/>
      <w:lvlJc w:val="left"/>
    </w:lvl>
  </w:abstractNum>
  <w:abstractNum w:abstractNumId="35">
    <w:nsid w:val="5ACC7D33"/>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B6D38BF"/>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C782861"/>
    <w:multiLevelType w:val="hybridMultilevel"/>
    <w:tmpl w:val="89A60CD4"/>
    <w:lvl w:ilvl="0" w:tplc="0405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ECD3642"/>
    <w:multiLevelType w:val="hybridMultilevel"/>
    <w:tmpl w:val="126049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0015407"/>
    <w:multiLevelType w:val="hybridMultilevel"/>
    <w:tmpl w:val="A942D8DA"/>
    <w:lvl w:ilvl="0" w:tplc="30548EB8">
      <w:start w:val="1"/>
      <w:numFmt w:val="bullet"/>
      <w:pStyle w:val="Odrazka1zacislem"/>
      <w:lvlText w:val=""/>
      <w:lvlPicBulletId w:val="3"/>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1">
    <w:nsid w:val="64A97DF9"/>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E3E2150"/>
    <w:multiLevelType w:val="hybridMultilevel"/>
    <w:tmpl w:val="6B2E4346"/>
    <w:lvl w:ilvl="0" w:tplc="6714E2E4">
      <w:start w:val="1"/>
      <w:numFmt w:val="bullet"/>
      <w:pStyle w:val="ploha-odrka3"/>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nsid w:val="6F0F50A3"/>
    <w:multiLevelType w:val="multilevel"/>
    <w:tmpl w:val="0882BF8A"/>
    <w:lvl w:ilvl="0">
      <w:start w:val="1"/>
      <w:numFmt w:val="decimal"/>
      <w:lvlText w:val="%1."/>
      <w:lvlJc w:val="left"/>
      <w:pPr>
        <w:tabs>
          <w:tab w:val="num" w:pos="705"/>
        </w:tabs>
        <w:ind w:left="705" w:hanging="705"/>
      </w:pPr>
      <w:rPr>
        <w:rFonts w:hint="default"/>
        <w:i w:val="0"/>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45">
    <w:nsid w:val="70B103A1"/>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1B32F90"/>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1E237B6"/>
    <w:multiLevelType w:val="hybridMultilevel"/>
    <w:tmpl w:val="383EFF02"/>
    <w:lvl w:ilvl="0" w:tplc="99562020">
      <w:start w:val="1"/>
      <w:numFmt w:val="bullet"/>
      <w:lvlText w:val=""/>
      <w:lvlPicBulletId w:val="0"/>
      <w:lvlJc w:val="left"/>
      <w:pPr>
        <w:ind w:left="644" w:hanging="360"/>
      </w:pPr>
      <w:rPr>
        <w:rFonts w:ascii="Symbol" w:hAnsi="Symbol" w:hint="default"/>
        <w:color w:val="auto"/>
      </w:rPr>
    </w:lvl>
    <w:lvl w:ilvl="1" w:tplc="A4D27768">
      <w:start w:val="1"/>
      <w:numFmt w:val="bullet"/>
      <w:pStyle w:val="Odrka3"/>
      <w:lvlText w:val=""/>
      <w:lvlPicBulletId w:val="1"/>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9">
    <w:nsid w:val="78FC2E72"/>
    <w:multiLevelType w:val="hybridMultilevel"/>
    <w:tmpl w:val="63485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34"/>
  </w:num>
  <w:num w:numId="2">
    <w:abstractNumId w:val="2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8"/>
  </w:num>
  <w:num w:numId="6">
    <w:abstractNumId w:val="6"/>
  </w:num>
  <w:num w:numId="7">
    <w:abstractNumId w:val="9"/>
  </w:num>
  <w:num w:numId="8">
    <w:abstractNumId w:val="46"/>
  </w:num>
  <w:num w:numId="9">
    <w:abstractNumId w:val="16"/>
  </w:num>
  <w:num w:numId="10">
    <w:abstractNumId w:val="42"/>
  </w:num>
  <w:num w:numId="11">
    <w:abstractNumId w:val="18"/>
  </w:num>
  <w:num w:numId="12">
    <w:abstractNumId w:val="27"/>
  </w:num>
  <w:num w:numId="13">
    <w:abstractNumId w:val="25"/>
  </w:num>
  <w:num w:numId="14">
    <w:abstractNumId w:val="32"/>
  </w:num>
  <w:num w:numId="15">
    <w:abstractNumId w:val="5"/>
  </w:num>
  <w:num w:numId="16">
    <w:abstractNumId w:val="50"/>
  </w:num>
  <w:num w:numId="17">
    <w:abstractNumId w:val="4"/>
  </w:num>
  <w:num w:numId="18">
    <w:abstractNumId w:val="28"/>
  </w:num>
  <w:num w:numId="19">
    <w:abstractNumId w:val="48"/>
  </w:num>
  <w:num w:numId="20">
    <w:abstractNumId w:val="19"/>
  </w:num>
  <w:num w:numId="21">
    <w:abstractNumId w:val="2"/>
  </w:num>
  <w:num w:numId="22">
    <w:abstractNumId w:val="51"/>
  </w:num>
  <w:num w:numId="23">
    <w:abstractNumId w:val="30"/>
  </w:num>
  <w:num w:numId="24">
    <w:abstractNumId w:val="8"/>
  </w:num>
  <w:num w:numId="25">
    <w:abstractNumId w:val="3"/>
  </w:num>
  <w:num w:numId="26">
    <w:abstractNumId w:val="10"/>
  </w:num>
  <w:num w:numId="27">
    <w:abstractNumId w:val="40"/>
  </w:num>
  <w:num w:numId="28">
    <w:abstractNumId w:val="24"/>
  </w:num>
  <w:num w:numId="29">
    <w:abstractNumId w:val="43"/>
  </w:num>
  <w:num w:numId="30">
    <w:abstractNumId w:val="22"/>
  </w:num>
  <w:num w:numId="31">
    <w:abstractNumId w:val="11"/>
  </w:num>
  <w:num w:numId="32">
    <w:abstractNumId w:val="29"/>
  </w:num>
  <w:num w:numId="33">
    <w:abstractNumId w:val="44"/>
  </w:num>
  <w:num w:numId="34">
    <w:abstractNumId w:val="17"/>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47"/>
  </w:num>
  <w:num w:numId="39">
    <w:abstractNumId w:val="45"/>
  </w:num>
  <w:num w:numId="40">
    <w:abstractNumId w:val="35"/>
  </w:num>
  <w:num w:numId="41">
    <w:abstractNumId w:val="36"/>
  </w:num>
  <w:num w:numId="42">
    <w:abstractNumId w:val="33"/>
  </w:num>
  <w:num w:numId="43">
    <w:abstractNumId w:val="12"/>
  </w:num>
  <w:num w:numId="44">
    <w:abstractNumId w:val="14"/>
  </w:num>
  <w:num w:numId="45">
    <w:abstractNumId w:val="1"/>
  </w:num>
  <w:num w:numId="46">
    <w:abstractNumId w:val="41"/>
  </w:num>
  <w:num w:numId="47">
    <w:abstractNumId w:val="37"/>
  </w:num>
  <w:num w:numId="48">
    <w:abstractNumId w:val="7"/>
  </w:num>
  <w:num w:numId="49">
    <w:abstractNumId w:val="15"/>
  </w:num>
  <w:num w:numId="50">
    <w:abstractNumId w:val="21"/>
  </w:num>
  <w:num w:numId="51">
    <w:abstractNumId w:val="39"/>
  </w:num>
  <w:num w:numId="52">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oris_Set" w:val="Yes"/>
  </w:docVars>
  <w:rsids>
    <w:rsidRoot w:val="00F46969"/>
    <w:rsid w:val="0000155D"/>
    <w:rsid w:val="000018DA"/>
    <w:rsid w:val="00001BBF"/>
    <w:rsid w:val="00003368"/>
    <w:rsid w:val="00004FB5"/>
    <w:rsid w:val="00023DCB"/>
    <w:rsid w:val="00025D60"/>
    <w:rsid w:val="00032244"/>
    <w:rsid w:val="000324BB"/>
    <w:rsid w:val="0003438A"/>
    <w:rsid w:val="00034EE9"/>
    <w:rsid w:val="000356B9"/>
    <w:rsid w:val="00042973"/>
    <w:rsid w:val="00046896"/>
    <w:rsid w:val="00050874"/>
    <w:rsid w:val="000552AB"/>
    <w:rsid w:val="00055B0B"/>
    <w:rsid w:val="00057334"/>
    <w:rsid w:val="000619CB"/>
    <w:rsid w:val="00063655"/>
    <w:rsid w:val="0006398A"/>
    <w:rsid w:val="00073DB8"/>
    <w:rsid w:val="000767D4"/>
    <w:rsid w:val="000823A4"/>
    <w:rsid w:val="0008497B"/>
    <w:rsid w:val="00086093"/>
    <w:rsid w:val="000904C5"/>
    <w:rsid w:val="00092D5F"/>
    <w:rsid w:val="000A1EA4"/>
    <w:rsid w:val="000A5160"/>
    <w:rsid w:val="000B1707"/>
    <w:rsid w:val="000B1D95"/>
    <w:rsid w:val="000C1517"/>
    <w:rsid w:val="000C315C"/>
    <w:rsid w:val="000C48D8"/>
    <w:rsid w:val="000C54AB"/>
    <w:rsid w:val="000C54D0"/>
    <w:rsid w:val="000D1311"/>
    <w:rsid w:val="000D380C"/>
    <w:rsid w:val="000D6581"/>
    <w:rsid w:val="000D7A62"/>
    <w:rsid w:val="000E7B57"/>
    <w:rsid w:val="000F041F"/>
    <w:rsid w:val="000F16DA"/>
    <w:rsid w:val="000F1A64"/>
    <w:rsid w:val="000F42E9"/>
    <w:rsid w:val="000F4A18"/>
    <w:rsid w:val="000F4CCF"/>
    <w:rsid w:val="000F64D6"/>
    <w:rsid w:val="00100AD6"/>
    <w:rsid w:val="001036EC"/>
    <w:rsid w:val="00103BA4"/>
    <w:rsid w:val="00106295"/>
    <w:rsid w:val="001068B6"/>
    <w:rsid w:val="00107F1D"/>
    <w:rsid w:val="0011315E"/>
    <w:rsid w:val="00113C89"/>
    <w:rsid w:val="001144D4"/>
    <w:rsid w:val="00115F10"/>
    <w:rsid w:val="001216EE"/>
    <w:rsid w:val="00122791"/>
    <w:rsid w:val="00123116"/>
    <w:rsid w:val="00123D7E"/>
    <w:rsid w:val="0012437F"/>
    <w:rsid w:val="00124824"/>
    <w:rsid w:val="00124995"/>
    <w:rsid w:val="00124C8C"/>
    <w:rsid w:val="00131C95"/>
    <w:rsid w:val="001442B2"/>
    <w:rsid w:val="00145A90"/>
    <w:rsid w:val="0015046A"/>
    <w:rsid w:val="00150814"/>
    <w:rsid w:val="001546BE"/>
    <w:rsid w:val="00157A62"/>
    <w:rsid w:val="00157D0E"/>
    <w:rsid w:val="0016107B"/>
    <w:rsid w:val="00161382"/>
    <w:rsid w:val="001617FA"/>
    <w:rsid w:val="00161FAB"/>
    <w:rsid w:val="00173BCE"/>
    <w:rsid w:val="001814FF"/>
    <w:rsid w:val="00183837"/>
    <w:rsid w:val="00183B07"/>
    <w:rsid w:val="00190D2F"/>
    <w:rsid w:val="00192460"/>
    <w:rsid w:val="001958BA"/>
    <w:rsid w:val="00197552"/>
    <w:rsid w:val="001A0A81"/>
    <w:rsid w:val="001A6BD9"/>
    <w:rsid w:val="001B12C7"/>
    <w:rsid w:val="001B3C6D"/>
    <w:rsid w:val="001C2F8F"/>
    <w:rsid w:val="001D0BF7"/>
    <w:rsid w:val="001D7D5E"/>
    <w:rsid w:val="001E259E"/>
    <w:rsid w:val="001E58E8"/>
    <w:rsid w:val="001E6923"/>
    <w:rsid w:val="001F1DC8"/>
    <w:rsid w:val="001F2CBD"/>
    <w:rsid w:val="001F3BA6"/>
    <w:rsid w:val="001F4259"/>
    <w:rsid w:val="001F53C4"/>
    <w:rsid w:val="001F6197"/>
    <w:rsid w:val="001F6B72"/>
    <w:rsid w:val="00201C38"/>
    <w:rsid w:val="00203587"/>
    <w:rsid w:val="00204603"/>
    <w:rsid w:val="00204835"/>
    <w:rsid w:val="00206768"/>
    <w:rsid w:val="002074EF"/>
    <w:rsid w:val="00215424"/>
    <w:rsid w:val="00220CFD"/>
    <w:rsid w:val="00222DF7"/>
    <w:rsid w:val="00222F43"/>
    <w:rsid w:val="002251C9"/>
    <w:rsid w:val="00226EB7"/>
    <w:rsid w:val="00230E0B"/>
    <w:rsid w:val="00232971"/>
    <w:rsid w:val="00247232"/>
    <w:rsid w:val="002557DF"/>
    <w:rsid w:val="0025606D"/>
    <w:rsid w:val="00260473"/>
    <w:rsid w:val="002650A4"/>
    <w:rsid w:val="00266804"/>
    <w:rsid w:val="002701D3"/>
    <w:rsid w:val="00273BB8"/>
    <w:rsid w:val="00274EB8"/>
    <w:rsid w:val="00276926"/>
    <w:rsid w:val="002808F6"/>
    <w:rsid w:val="0028277E"/>
    <w:rsid w:val="00283B0C"/>
    <w:rsid w:val="0028704B"/>
    <w:rsid w:val="00291BC6"/>
    <w:rsid w:val="00293AB1"/>
    <w:rsid w:val="00295B5C"/>
    <w:rsid w:val="002969F1"/>
    <w:rsid w:val="002A0EAF"/>
    <w:rsid w:val="002A45C7"/>
    <w:rsid w:val="002A527F"/>
    <w:rsid w:val="002A6084"/>
    <w:rsid w:val="002A731F"/>
    <w:rsid w:val="002B0E8A"/>
    <w:rsid w:val="002B1C56"/>
    <w:rsid w:val="002B318F"/>
    <w:rsid w:val="002B4525"/>
    <w:rsid w:val="002B5521"/>
    <w:rsid w:val="002B61A1"/>
    <w:rsid w:val="002C0F86"/>
    <w:rsid w:val="002C3A06"/>
    <w:rsid w:val="002C3B5F"/>
    <w:rsid w:val="002C4C7B"/>
    <w:rsid w:val="002C5A44"/>
    <w:rsid w:val="002C7524"/>
    <w:rsid w:val="002D1D5F"/>
    <w:rsid w:val="002D260C"/>
    <w:rsid w:val="002D4011"/>
    <w:rsid w:val="002D7125"/>
    <w:rsid w:val="002D71E6"/>
    <w:rsid w:val="002D762B"/>
    <w:rsid w:val="002E11DF"/>
    <w:rsid w:val="002F2B5A"/>
    <w:rsid w:val="002F2CE6"/>
    <w:rsid w:val="002F449E"/>
    <w:rsid w:val="002F753C"/>
    <w:rsid w:val="003011C6"/>
    <w:rsid w:val="00305958"/>
    <w:rsid w:val="00310299"/>
    <w:rsid w:val="00310444"/>
    <w:rsid w:val="00312387"/>
    <w:rsid w:val="00322A23"/>
    <w:rsid w:val="00323D50"/>
    <w:rsid w:val="00332601"/>
    <w:rsid w:val="003338B0"/>
    <w:rsid w:val="003345DF"/>
    <w:rsid w:val="00335CCD"/>
    <w:rsid w:val="00341377"/>
    <w:rsid w:val="00344FB0"/>
    <w:rsid w:val="00345659"/>
    <w:rsid w:val="00353157"/>
    <w:rsid w:val="003545DB"/>
    <w:rsid w:val="00356D98"/>
    <w:rsid w:val="0036153D"/>
    <w:rsid w:val="0036413E"/>
    <w:rsid w:val="00366A02"/>
    <w:rsid w:val="00366FEC"/>
    <w:rsid w:val="00371A8A"/>
    <w:rsid w:val="00372BEA"/>
    <w:rsid w:val="003740BA"/>
    <w:rsid w:val="00376921"/>
    <w:rsid w:val="00386D28"/>
    <w:rsid w:val="00391A07"/>
    <w:rsid w:val="00395E5A"/>
    <w:rsid w:val="003A122E"/>
    <w:rsid w:val="003A15A8"/>
    <w:rsid w:val="003B1C74"/>
    <w:rsid w:val="003B6208"/>
    <w:rsid w:val="003B624F"/>
    <w:rsid w:val="003B625F"/>
    <w:rsid w:val="003C447C"/>
    <w:rsid w:val="003C4EC1"/>
    <w:rsid w:val="003C5DA9"/>
    <w:rsid w:val="003C739B"/>
    <w:rsid w:val="003D14B0"/>
    <w:rsid w:val="003D4CEE"/>
    <w:rsid w:val="003E1C14"/>
    <w:rsid w:val="003E400A"/>
    <w:rsid w:val="003E4C69"/>
    <w:rsid w:val="003E5E2B"/>
    <w:rsid w:val="003F1444"/>
    <w:rsid w:val="003F2837"/>
    <w:rsid w:val="003F2CB4"/>
    <w:rsid w:val="003F2FEB"/>
    <w:rsid w:val="003F304D"/>
    <w:rsid w:val="003F5671"/>
    <w:rsid w:val="003F7182"/>
    <w:rsid w:val="00403717"/>
    <w:rsid w:val="00406306"/>
    <w:rsid w:val="00407A21"/>
    <w:rsid w:val="00407EF8"/>
    <w:rsid w:val="00416317"/>
    <w:rsid w:val="004249E6"/>
    <w:rsid w:val="00424D2C"/>
    <w:rsid w:val="00426093"/>
    <w:rsid w:val="0042736F"/>
    <w:rsid w:val="00427439"/>
    <w:rsid w:val="00431776"/>
    <w:rsid w:val="00432359"/>
    <w:rsid w:val="00432645"/>
    <w:rsid w:val="0043467F"/>
    <w:rsid w:val="004357F9"/>
    <w:rsid w:val="004403FE"/>
    <w:rsid w:val="004429A6"/>
    <w:rsid w:val="00444F02"/>
    <w:rsid w:val="00447CC3"/>
    <w:rsid w:val="00452A66"/>
    <w:rsid w:val="004571A6"/>
    <w:rsid w:val="00460345"/>
    <w:rsid w:val="00460A05"/>
    <w:rsid w:val="00464FD4"/>
    <w:rsid w:val="00465E0C"/>
    <w:rsid w:val="00466C29"/>
    <w:rsid w:val="00466DD7"/>
    <w:rsid w:val="00466E12"/>
    <w:rsid w:val="00472E61"/>
    <w:rsid w:val="0047458B"/>
    <w:rsid w:val="0048064C"/>
    <w:rsid w:val="00480993"/>
    <w:rsid w:val="0048465B"/>
    <w:rsid w:val="004875CD"/>
    <w:rsid w:val="004976F5"/>
    <w:rsid w:val="004A1E78"/>
    <w:rsid w:val="004A3127"/>
    <w:rsid w:val="004A3189"/>
    <w:rsid w:val="004A5372"/>
    <w:rsid w:val="004A60C5"/>
    <w:rsid w:val="004A7A37"/>
    <w:rsid w:val="004B0108"/>
    <w:rsid w:val="004B346A"/>
    <w:rsid w:val="004B6C23"/>
    <w:rsid w:val="004C043B"/>
    <w:rsid w:val="004C6D47"/>
    <w:rsid w:val="004D072B"/>
    <w:rsid w:val="004D5141"/>
    <w:rsid w:val="004E2015"/>
    <w:rsid w:val="004E35BE"/>
    <w:rsid w:val="004E4326"/>
    <w:rsid w:val="004E7E22"/>
    <w:rsid w:val="004F07BD"/>
    <w:rsid w:val="004F193E"/>
    <w:rsid w:val="004F479B"/>
    <w:rsid w:val="004F5952"/>
    <w:rsid w:val="004F69AF"/>
    <w:rsid w:val="004F7768"/>
    <w:rsid w:val="00502F21"/>
    <w:rsid w:val="00505292"/>
    <w:rsid w:val="005074FA"/>
    <w:rsid w:val="00513F81"/>
    <w:rsid w:val="00515829"/>
    <w:rsid w:val="0051586B"/>
    <w:rsid w:val="00520619"/>
    <w:rsid w:val="005258D1"/>
    <w:rsid w:val="00525982"/>
    <w:rsid w:val="00525F45"/>
    <w:rsid w:val="00530D01"/>
    <w:rsid w:val="0053150F"/>
    <w:rsid w:val="00532725"/>
    <w:rsid w:val="005327B7"/>
    <w:rsid w:val="00535221"/>
    <w:rsid w:val="005375A7"/>
    <w:rsid w:val="00541DDE"/>
    <w:rsid w:val="005435A6"/>
    <w:rsid w:val="00545256"/>
    <w:rsid w:val="00553ED3"/>
    <w:rsid w:val="00554FAA"/>
    <w:rsid w:val="00561AD0"/>
    <w:rsid w:val="00562434"/>
    <w:rsid w:val="00562BAA"/>
    <w:rsid w:val="0056464A"/>
    <w:rsid w:val="00565F58"/>
    <w:rsid w:val="0057454B"/>
    <w:rsid w:val="00574ACC"/>
    <w:rsid w:val="00575DD0"/>
    <w:rsid w:val="0058572D"/>
    <w:rsid w:val="0058593B"/>
    <w:rsid w:val="0059012B"/>
    <w:rsid w:val="00593778"/>
    <w:rsid w:val="00594768"/>
    <w:rsid w:val="005956F2"/>
    <w:rsid w:val="0059588A"/>
    <w:rsid w:val="005A3212"/>
    <w:rsid w:val="005A3F80"/>
    <w:rsid w:val="005A7127"/>
    <w:rsid w:val="005A7A40"/>
    <w:rsid w:val="005B0787"/>
    <w:rsid w:val="005B376D"/>
    <w:rsid w:val="005B5AA2"/>
    <w:rsid w:val="005B5F68"/>
    <w:rsid w:val="005B6C0E"/>
    <w:rsid w:val="005C3157"/>
    <w:rsid w:val="005D13EA"/>
    <w:rsid w:val="005D1C99"/>
    <w:rsid w:val="005D2960"/>
    <w:rsid w:val="005D5DBF"/>
    <w:rsid w:val="005E2D87"/>
    <w:rsid w:val="005E60CD"/>
    <w:rsid w:val="005E659F"/>
    <w:rsid w:val="005E6BCD"/>
    <w:rsid w:val="005F4932"/>
    <w:rsid w:val="005F55EA"/>
    <w:rsid w:val="006004F8"/>
    <w:rsid w:val="00600C8E"/>
    <w:rsid w:val="006014AE"/>
    <w:rsid w:val="0060253B"/>
    <w:rsid w:val="00606F5C"/>
    <w:rsid w:val="00610DC1"/>
    <w:rsid w:val="00610FC9"/>
    <w:rsid w:val="00611673"/>
    <w:rsid w:val="0061267A"/>
    <w:rsid w:val="006146C6"/>
    <w:rsid w:val="00617770"/>
    <w:rsid w:val="00621EE7"/>
    <w:rsid w:val="00625DE9"/>
    <w:rsid w:val="00625EA2"/>
    <w:rsid w:val="006311B5"/>
    <w:rsid w:val="006325F3"/>
    <w:rsid w:val="0063306F"/>
    <w:rsid w:val="00633E77"/>
    <w:rsid w:val="00634C3D"/>
    <w:rsid w:val="00637076"/>
    <w:rsid w:val="00642B72"/>
    <w:rsid w:val="00642F91"/>
    <w:rsid w:val="006434F4"/>
    <w:rsid w:val="00645829"/>
    <w:rsid w:val="00646118"/>
    <w:rsid w:val="00651537"/>
    <w:rsid w:val="00653A54"/>
    <w:rsid w:val="00655ED6"/>
    <w:rsid w:val="00661ADE"/>
    <w:rsid w:val="00664178"/>
    <w:rsid w:val="00664D4A"/>
    <w:rsid w:val="00665F0E"/>
    <w:rsid w:val="006707B8"/>
    <w:rsid w:val="00670B0E"/>
    <w:rsid w:val="00671FA3"/>
    <w:rsid w:val="00675CC6"/>
    <w:rsid w:val="00675E05"/>
    <w:rsid w:val="00677DFD"/>
    <w:rsid w:val="00680908"/>
    <w:rsid w:val="0069109A"/>
    <w:rsid w:val="00691BC4"/>
    <w:rsid w:val="00691DA2"/>
    <w:rsid w:val="00693988"/>
    <w:rsid w:val="00696D07"/>
    <w:rsid w:val="006971CD"/>
    <w:rsid w:val="006A21C2"/>
    <w:rsid w:val="006A2F53"/>
    <w:rsid w:val="006A3897"/>
    <w:rsid w:val="006A3BD9"/>
    <w:rsid w:val="006B34B0"/>
    <w:rsid w:val="006B5A96"/>
    <w:rsid w:val="006C1A36"/>
    <w:rsid w:val="006C33DA"/>
    <w:rsid w:val="006C7C75"/>
    <w:rsid w:val="006D3C9D"/>
    <w:rsid w:val="006E2308"/>
    <w:rsid w:val="006E2676"/>
    <w:rsid w:val="006E26DE"/>
    <w:rsid w:val="006E4093"/>
    <w:rsid w:val="006F43D1"/>
    <w:rsid w:val="006F485E"/>
    <w:rsid w:val="00700E8E"/>
    <w:rsid w:val="0070743E"/>
    <w:rsid w:val="00707E47"/>
    <w:rsid w:val="00715007"/>
    <w:rsid w:val="00715135"/>
    <w:rsid w:val="007172A9"/>
    <w:rsid w:val="00717F39"/>
    <w:rsid w:val="00720435"/>
    <w:rsid w:val="007249DA"/>
    <w:rsid w:val="00725973"/>
    <w:rsid w:val="00731F1B"/>
    <w:rsid w:val="00734B6E"/>
    <w:rsid w:val="00735D2E"/>
    <w:rsid w:val="00746F7F"/>
    <w:rsid w:val="0074787B"/>
    <w:rsid w:val="00752405"/>
    <w:rsid w:val="00760A50"/>
    <w:rsid w:val="00760AA2"/>
    <w:rsid w:val="00762303"/>
    <w:rsid w:val="00763E8B"/>
    <w:rsid w:val="00763FC0"/>
    <w:rsid w:val="00764B53"/>
    <w:rsid w:val="00766760"/>
    <w:rsid w:val="007713E8"/>
    <w:rsid w:val="00776707"/>
    <w:rsid w:val="00780656"/>
    <w:rsid w:val="007807F6"/>
    <w:rsid w:val="0078661E"/>
    <w:rsid w:val="00786981"/>
    <w:rsid w:val="00792530"/>
    <w:rsid w:val="00797632"/>
    <w:rsid w:val="007A1066"/>
    <w:rsid w:val="007A1F7E"/>
    <w:rsid w:val="007A5CCE"/>
    <w:rsid w:val="007A60D7"/>
    <w:rsid w:val="007A645E"/>
    <w:rsid w:val="007B2C42"/>
    <w:rsid w:val="007B438A"/>
    <w:rsid w:val="007C0239"/>
    <w:rsid w:val="007C0296"/>
    <w:rsid w:val="007C0E5B"/>
    <w:rsid w:val="007C1565"/>
    <w:rsid w:val="007C5517"/>
    <w:rsid w:val="007C77BC"/>
    <w:rsid w:val="007C7F9A"/>
    <w:rsid w:val="007D2980"/>
    <w:rsid w:val="007D2D09"/>
    <w:rsid w:val="007D5B17"/>
    <w:rsid w:val="007E38C7"/>
    <w:rsid w:val="007E70B7"/>
    <w:rsid w:val="007F22E3"/>
    <w:rsid w:val="007F3EBC"/>
    <w:rsid w:val="007F46FF"/>
    <w:rsid w:val="007F5564"/>
    <w:rsid w:val="00800B28"/>
    <w:rsid w:val="00804BA0"/>
    <w:rsid w:val="008051D6"/>
    <w:rsid w:val="00806CDF"/>
    <w:rsid w:val="00810A53"/>
    <w:rsid w:val="008130CE"/>
    <w:rsid w:val="00813B75"/>
    <w:rsid w:val="0081435A"/>
    <w:rsid w:val="008147B3"/>
    <w:rsid w:val="00817367"/>
    <w:rsid w:val="00820851"/>
    <w:rsid w:val="008244FC"/>
    <w:rsid w:val="00824697"/>
    <w:rsid w:val="0082669E"/>
    <w:rsid w:val="00826AFF"/>
    <w:rsid w:val="00827F8F"/>
    <w:rsid w:val="00830B18"/>
    <w:rsid w:val="00831E6F"/>
    <w:rsid w:val="00832E78"/>
    <w:rsid w:val="00837718"/>
    <w:rsid w:val="00843545"/>
    <w:rsid w:val="00847825"/>
    <w:rsid w:val="008528A4"/>
    <w:rsid w:val="00855772"/>
    <w:rsid w:val="00857168"/>
    <w:rsid w:val="008632EB"/>
    <w:rsid w:val="00863526"/>
    <w:rsid w:val="00863661"/>
    <w:rsid w:val="00864FBC"/>
    <w:rsid w:val="00866970"/>
    <w:rsid w:val="00866B9D"/>
    <w:rsid w:val="00877832"/>
    <w:rsid w:val="00882801"/>
    <w:rsid w:val="00883196"/>
    <w:rsid w:val="0089209B"/>
    <w:rsid w:val="00894CF4"/>
    <w:rsid w:val="00895AED"/>
    <w:rsid w:val="00896A22"/>
    <w:rsid w:val="00896F77"/>
    <w:rsid w:val="008A066B"/>
    <w:rsid w:val="008A0BB9"/>
    <w:rsid w:val="008A2D51"/>
    <w:rsid w:val="008A2D6E"/>
    <w:rsid w:val="008A5DCC"/>
    <w:rsid w:val="008B2839"/>
    <w:rsid w:val="008B2EBB"/>
    <w:rsid w:val="008B3846"/>
    <w:rsid w:val="008B654E"/>
    <w:rsid w:val="008B7527"/>
    <w:rsid w:val="008C0E62"/>
    <w:rsid w:val="008C0F60"/>
    <w:rsid w:val="008C19DB"/>
    <w:rsid w:val="008C36BC"/>
    <w:rsid w:val="008C4367"/>
    <w:rsid w:val="008C6989"/>
    <w:rsid w:val="008C6B4C"/>
    <w:rsid w:val="008C7F9A"/>
    <w:rsid w:val="008D3D41"/>
    <w:rsid w:val="008D5EAA"/>
    <w:rsid w:val="008D78D5"/>
    <w:rsid w:val="008D7D68"/>
    <w:rsid w:val="008D7F61"/>
    <w:rsid w:val="008E1AAD"/>
    <w:rsid w:val="008E6785"/>
    <w:rsid w:val="008F1CF2"/>
    <w:rsid w:val="00901374"/>
    <w:rsid w:val="00903DA6"/>
    <w:rsid w:val="00906645"/>
    <w:rsid w:val="00915A1F"/>
    <w:rsid w:val="009217DE"/>
    <w:rsid w:val="009233C2"/>
    <w:rsid w:val="0092418D"/>
    <w:rsid w:val="00932C2A"/>
    <w:rsid w:val="009375A0"/>
    <w:rsid w:val="00937880"/>
    <w:rsid w:val="00945FBA"/>
    <w:rsid w:val="00947579"/>
    <w:rsid w:val="0094794C"/>
    <w:rsid w:val="00951366"/>
    <w:rsid w:val="00951E17"/>
    <w:rsid w:val="009521D7"/>
    <w:rsid w:val="009521EF"/>
    <w:rsid w:val="00955D38"/>
    <w:rsid w:val="00957EAA"/>
    <w:rsid w:val="00962A89"/>
    <w:rsid w:val="009658FC"/>
    <w:rsid w:val="00967790"/>
    <w:rsid w:val="009720AB"/>
    <w:rsid w:val="009743DF"/>
    <w:rsid w:val="0098068B"/>
    <w:rsid w:val="009827CE"/>
    <w:rsid w:val="00982B45"/>
    <w:rsid w:val="009830A1"/>
    <w:rsid w:val="009834C4"/>
    <w:rsid w:val="00986A48"/>
    <w:rsid w:val="00987231"/>
    <w:rsid w:val="00990403"/>
    <w:rsid w:val="00991D27"/>
    <w:rsid w:val="009928AE"/>
    <w:rsid w:val="00993AB3"/>
    <w:rsid w:val="00997666"/>
    <w:rsid w:val="009A362C"/>
    <w:rsid w:val="009A47C4"/>
    <w:rsid w:val="009A65C2"/>
    <w:rsid w:val="009B240F"/>
    <w:rsid w:val="009B546D"/>
    <w:rsid w:val="009C1647"/>
    <w:rsid w:val="009C1C6C"/>
    <w:rsid w:val="009D070C"/>
    <w:rsid w:val="009D4B51"/>
    <w:rsid w:val="009D4F0F"/>
    <w:rsid w:val="009E1868"/>
    <w:rsid w:val="009E4F6B"/>
    <w:rsid w:val="009E62DD"/>
    <w:rsid w:val="009F3916"/>
    <w:rsid w:val="00A02FEC"/>
    <w:rsid w:val="00A03B4C"/>
    <w:rsid w:val="00A04BF4"/>
    <w:rsid w:val="00A04C47"/>
    <w:rsid w:val="00A17150"/>
    <w:rsid w:val="00A175CC"/>
    <w:rsid w:val="00A2191B"/>
    <w:rsid w:val="00A24C5C"/>
    <w:rsid w:val="00A254D2"/>
    <w:rsid w:val="00A272C2"/>
    <w:rsid w:val="00A32C88"/>
    <w:rsid w:val="00A33003"/>
    <w:rsid w:val="00A33199"/>
    <w:rsid w:val="00A33A41"/>
    <w:rsid w:val="00A340FD"/>
    <w:rsid w:val="00A34A9B"/>
    <w:rsid w:val="00A417E7"/>
    <w:rsid w:val="00A4550B"/>
    <w:rsid w:val="00A50C02"/>
    <w:rsid w:val="00A545DA"/>
    <w:rsid w:val="00A572D7"/>
    <w:rsid w:val="00A60DD7"/>
    <w:rsid w:val="00A6435F"/>
    <w:rsid w:val="00A64B70"/>
    <w:rsid w:val="00A65213"/>
    <w:rsid w:val="00A656A2"/>
    <w:rsid w:val="00A65826"/>
    <w:rsid w:val="00A71B88"/>
    <w:rsid w:val="00A76DC8"/>
    <w:rsid w:val="00A80889"/>
    <w:rsid w:val="00A82CF5"/>
    <w:rsid w:val="00A923DB"/>
    <w:rsid w:val="00A949FA"/>
    <w:rsid w:val="00A95183"/>
    <w:rsid w:val="00A955E4"/>
    <w:rsid w:val="00A95BB9"/>
    <w:rsid w:val="00A96288"/>
    <w:rsid w:val="00A96C4F"/>
    <w:rsid w:val="00AA2C30"/>
    <w:rsid w:val="00AB00DB"/>
    <w:rsid w:val="00AB118C"/>
    <w:rsid w:val="00AB1475"/>
    <w:rsid w:val="00AB210F"/>
    <w:rsid w:val="00AB2F51"/>
    <w:rsid w:val="00AB43DA"/>
    <w:rsid w:val="00AB4544"/>
    <w:rsid w:val="00AB7FA3"/>
    <w:rsid w:val="00AC1A3C"/>
    <w:rsid w:val="00AC7FB0"/>
    <w:rsid w:val="00AD4CCA"/>
    <w:rsid w:val="00AE05F7"/>
    <w:rsid w:val="00AE2017"/>
    <w:rsid w:val="00AF0733"/>
    <w:rsid w:val="00AF2A38"/>
    <w:rsid w:val="00AF6EFE"/>
    <w:rsid w:val="00B02AAC"/>
    <w:rsid w:val="00B03ECF"/>
    <w:rsid w:val="00B050F5"/>
    <w:rsid w:val="00B1120D"/>
    <w:rsid w:val="00B1179A"/>
    <w:rsid w:val="00B16AA4"/>
    <w:rsid w:val="00B213E9"/>
    <w:rsid w:val="00B21817"/>
    <w:rsid w:val="00B2498B"/>
    <w:rsid w:val="00B26697"/>
    <w:rsid w:val="00B27BDC"/>
    <w:rsid w:val="00B379DD"/>
    <w:rsid w:val="00B37E3D"/>
    <w:rsid w:val="00B41851"/>
    <w:rsid w:val="00B422D9"/>
    <w:rsid w:val="00B43589"/>
    <w:rsid w:val="00B438E6"/>
    <w:rsid w:val="00B452D7"/>
    <w:rsid w:val="00B45688"/>
    <w:rsid w:val="00B5149E"/>
    <w:rsid w:val="00B55A3A"/>
    <w:rsid w:val="00B60351"/>
    <w:rsid w:val="00B61C8B"/>
    <w:rsid w:val="00B62ADA"/>
    <w:rsid w:val="00B6336E"/>
    <w:rsid w:val="00B64406"/>
    <w:rsid w:val="00B672A7"/>
    <w:rsid w:val="00B67DC4"/>
    <w:rsid w:val="00B71E1B"/>
    <w:rsid w:val="00B726BF"/>
    <w:rsid w:val="00B75EB5"/>
    <w:rsid w:val="00B761EE"/>
    <w:rsid w:val="00B7788D"/>
    <w:rsid w:val="00B8016F"/>
    <w:rsid w:val="00B80962"/>
    <w:rsid w:val="00B81083"/>
    <w:rsid w:val="00B82995"/>
    <w:rsid w:val="00B86210"/>
    <w:rsid w:val="00B97850"/>
    <w:rsid w:val="00BA2A4F"/>
    <w:rsid w:val="00BA4A19"/>
    <w:rsid w:val="00BB69C1"/>
    <w:rsid w:val="00BB77CE"/>
    <w:rsid w:val="00BC1017"/>
    <w:rsid w:val="00BC45A3"/>
    <w:rsid w:val="00BC645B"/>
    <w:rsid w:val="00BC6A5F"/>
    <w:rsid w:val="00BD0473"/>
    <w:rsid w:val="00BD36EF"/>
    <w:rsid w:val="00BD3994"/>
    <w:rsid w:val="00BD62E2"/>
    <w:rsid w:val="00BE202F"/>
    <w:rsid w:val="00BE48A1"/>
    <w:rsid w:val="00BE5319"/>
    <w:rsid w:val="00BE6A79"/>
    <w:rsid w:val="00BF105A"/>
    <w:rsid w:val="00BF575C"/>
    <w:rsid w:val="00BF6042"/>
    <w:rsid w:val="00C00BBC"/>
    <w:rsid w:val="00C05119"/>
    <w:rsid w:val="00C053DB"/>
    <w:rsid w:val="00C0753F"/>
    <w:rsid w:val="00C1435B"/>
    <w:rsid w:val="00C17516"/>
    <w:rsid w:val="00C2153C"/>
    <w:rsid w:val="00C23281"/>
    <w:rsid w:val="00C23E14"/>
    <w:rsid w:val="00C25DB5"/>
    <w:rsid w:val="00C26D88"/>
    <w:rsid w:val="00C31C37"/>
    <w:rsid w:val="00C33E10"/>
    <w:rsid w:val="00C356A3"/>
    <w:rsid w:val="00C4297C"/>
    <w:rsid w:val="00C5302B"/>
    <w:rsid w:val="00C53577"/>
    <w:rsid w:val="00C558F6"/>
    <w:rsid w:val="00C575BF"/>
    <w:rsid w:val="00C60BC9"/>
    <w:rsid w:val="00C61FAE"/>
    <w:rsid w:val="00C646F9"/>
    <w:rsid w:val="00C671C0"/>
    <w:rsid w:val="00C715EF"/>
    <w:rsid w:val="00C74E4D"/>
    <w:rsid w:val="00C76C38"/>
    <w:rsid w:val="00C81801"/>
    <w:rsid w:val="00C83600"/>
    <w:rsid w:val="00C85B17"/>
    <w:rsid w:val="00C9135C"/>
    <w:rsid w:val="00C92898"/>
    <w:rsid w:val="00C939D3"/>
    <w:rsid w:val="00C964AC"/>
    <w:rsid w:val="00CA430F"/>
    <w:rsid w:val="00CA4D7E"/>
    <w:rsid w:val="00CA55F8"/>
    <w:rsid w:val="00CA61EE"/>
    <w:rsid w:val="00CA6893"/>
    <w:rsid w:val="00CA68EA"/>
    <w:rsid w:val="00CA6B73"/>
    <w:rsid w:val="00CB477C"/>
    <w:rsid w:val="00CB542B"/>
    <w:rsid w:val="00CB7096"/>
    <w:rsid w:val="00CB7A2F"/>
    <w:rsid w:val="00CC1FA5"/>
    <w:rsid w:val="00CC7BED"/>
    <w:rsid w:val="00CC7EF0"/>
    <w:rsid w:val="00CD35C2"/>
    <w:rsid w:val="00CD6C0A"/>
    <w:rsid w:val="00CD7CEC"/>
    <w:rsid w:val="00CE2D09"/>
    <w:rsid w:val="00CE618B"/>
    <w:rsid w:val="00CE6627"/>
    <w:rsid w:val="00CF1E10"/>
    <w:rsid w:val="00CF4AFB"/>
    <w:rsid w:val="00CF4BF4"/>
    <w:rsid w:val="00CF5C4C"/>
    <w:rsid w:val="00D0031A"/>
    <w:rsid w:val="00D00DA7"/>
    <w:rsid w:val="00D010D0"/>
    <w:rsid w:val="00D06B13"/>
    <w:rsid w:val="00D07118"/>
    <w:rsid w:val="00D07FC7"/>
    <w:rsid w:val="00D11968"/>
    <w:rsid w:val="00D13941"/>
    <w:rsid w:val="00D14D2E"/>
    <w:rsid w:val="00D228A6"/>
    <w:rsid w:val="00D24768"/>
    <w:rsid w:val="00D25F07"/>
    <w:rsid w:val="00D30205"/>
    <w:rsid w:val="00D360E4"/>
    <w:rsid w:val="00D43D29"/>
    <w:rsid w:val="00D50D5E"/>
    <w:rsid w:val="00D50DD2"/>
    <w:rsid w:val="00D55B66"/>
    <w:rsid w:val="00D5786A"/>
    <w:rsid w:val="00D603AD"/>
    <w:rsid w:val="00D60B45"/>
    <w:rsid w:val="00D6112E"/>
    <w:rsid w:val="00D63022"/>
    <w:rsid w:val="00D66BDC"/>
    <w:rsid w:val="00D737D2"/>
    <w:rsid w:val="00D74853"/>
    <w:rsid w:val="00D759E6"/>
    <w:rsid w:val="00D75EAD"/>
    <w:rsid w:val="00D867F9"/>
    <w:rsid w:val="00D91503"/>
    <w:rsid w:val="00D91AA1"/>
    <w:rsid w:val="00D936FA"/>
    <w:rsid w:val="00D96933"/>
    <w:rsid w:val="00DA298B"/>
    <w:rsid w:val="00DA4784"/>
    <w:rsid w:val="00DA710A"/>
    <w:rsid w:val="00DB00A8"/>
    <w:rsid w:val="00DB0F67"/>
    <w:rsid w:val="00DB3412"/>
    <w:rsid w:val="00DB3857"/>
    <w:rsid w:val="00DB4821"/>
    <w:rsid w:val="00DB72FF"/>
    <w:rsid w:val="00DB7B22"/>
    <w:rsid w:val="00DC000E"/>
    <w:rsid w:val="00DC45C2"/>
    <w:rsid w:val="00DC6E87"/>
    <w:rsid w:val="00DD1C36"/>
    <w:rsid w:val="00DD35EB"/>
    <w:rsid w:val="00DD4E5D"/>
    <w:rsid w:val="00DD6543"/>
    <w:rsid w:val="00DD6D26"/>
    <w:rsid w:val="00DD7E2A"/>
    <w:rsid w:val="00DE2BAA"/>
    <w:rsid w:val="00DE56B6"/>
    <w:rsid w:val="00DE6F7C"/>
    <w:rsid w:val="00DF08D2"/>
    <w:rsid w:val="00DF1D6E"/>
    <w:rsid w:val="00DF3DB3"/>
    <w:rsid w:val="00DF49BC"/>
    <w:rsid w:val="00DF69AB"/>
    <w:rsid w:val="00E04524"/>
    <w:rsid w:val="00E066D8"/>
    <w:rsid w:val="00E07C08"/>
    <w:rsid w:val="00E1012D"/>
    <w:rsid w:val="00E11989"/>
    <w:rsid w:val="00E11DEF"/>
    <w:rsid w:val="00E14D89"/>
    <w:rsid w:val="00E177C9"/>
    <w:rsid w:val="00E21058"/>
    <w:rsid w:val="00E21794"/>
    <w:rsid w:val="00E22C84"/>
    <w:rsid w:val="00E23BAF"/>
    <w:rsid w:val="00E306B6"/>
    <w:rsid w:val="00E320DB"/>
    <w:rsid w:val="00E32D83"/>
    <w:rsid w:val="00E356B7"/>
    <w:rsid w:val="00E3573F"/>
    <w:rsid w:val="00E45EE8"/>
    <w:rsid w:val="00E473A8"/>
    <w:rsid w:val="00E6040B"/>
    <w:rsid w:val="00E62C8F"/>
    <w:rsid w:val="00E65D08"/>
    <w:rsid w:val="00E66E38"/>
    <w:rsid w:val="00E671FF"/>
    <w:rsid w:val="00E74010"/>
    <w:rsid w:val="00E8349E"/>
    <w:rsid w:val="00E83A3E"/>
    <w:rsid w:val="00E83D44"/>
    <w:rsid w:val="00E86AF8"/>
    <w:rsid w:val="00E90E6B"/>
    <w:rsid w:val="00E914B9"/>
    <w:rsid w:val="00E9540F"/>
    <w:rsid w:val="00E9604E"/>
    <w:rsid w:val="00EA1771"/>
    <w:rsid w:val="00EA1C93"/>
    <w:rsid w:val="00EA228B"/>
    <w:rsid w:val="00EA54A5"/>
    <w:rsid w:val="00EB1E0A"/>
    <w:rsid w:val="00EB5C45"/>
    <w:rsid w:val="00EB715B"/>
    <w:rsid w:val="00EB777B"/>
    <w:rsid w:val="00EC16AF"/>
    <w:rsid w:val="00EC20F5"/>
    <w:rsid w:val="00ED4ED4"/>
    <w:rsid w:val="00ED77F4"/>
    <w:rsid w:val="00EE4385"/>
    <w:rsid w:val="00EE6590"/>
    <w:rsid w:val="00EE7670"/>
    <w:rsid w:val="00EF140F"/>
    <w:rsid w:val="00F07404"/>
    <w:rsid w:val="00F14B92"/>
    <w:rsid w:val="00F16B39"/>
    <w:rsid w:val="00F16FC5"/>
    <w:rsid w:val="00F16FE4"/>
    <w:rsid w:val="00F17D69"/>
    <w:rsid w:val="00F24DB1"/>
    <w:rsid w:val="00F2747B"/>
    <w:rsid w:val="00F3035F"/>
    <w:rsid w:val="00F30C8A"/>
    <w:rsid w:val="00F32FC1"/>
    <w:rsid w:val="00F3512E"/>
    <w:rsid w:val="00F40D90"/>
    <w:rsid w:val="00F41625"/>
    <w:rsid w:val="00F41D2F"/>
    <w:rsid w:val="00F41DA7"/>
    <w:rsid w:val="00F46969"/>
    <w:rsid w:val="00F47761"/>
    <w:rsid w:val="00F50455"/>
    <w:rsid w:val="00F52335"/>
    <w:rsid w:val="00F53C03"/>
    <w:rsid w:val="00F548AD"/>
    <w:rsid w:val="00F56DCD"/>
    <w:rsid w:val="00F70A2B"/>
    <w:rsid w:val="00F76C9F"/>
    <w:rsid w:val="00F82E79"/>
    <w:rsid w:val="00F84344"/>
    <w:rsid w:val="00F87C64"/>
    <w:rsid w:val="00F87D04"/>
    <w:rsid w:val="00F91333"/>
    <w:rsid w:val="00F94984"/>
    <w:rsid w:val="00F95CA0"/>
    <w:rsid w:val="00FA0331"/>
    <w:rsid w:val="00FA0CB8"/>
    <w:rsid w:val="00FA14C4"/>
    <w:rsid w:val="00FA2068"/>
    <w:rsid w:val="00FA2A9D"/>
    <w:rsid w:val="00FA4744"/>
    <w:rsid w:val="00FA4A1B"/>
    <w:rsid w:val="00FA561A"/>
    <w:rsid w:val="00FB27DE"/>
    <w:rsid w:val="00FB4FF4"/>
    <w:rsid w:val="00FB6AD2"/>
    <w:rsid w:val="00FB712D"/>
    <w:rsid w:val="00FC39B1"/>
    <w:rsid w:val="00FC60F2"/>
    <w:rsid w:val="00FD3152"/>
    <w:rsid w:val="00FE05A4"/>
    <w:rsid w:val="00FE28D1"/>
    <w:rsid w:val="00FE2D91"/>
    <w:rsid w:val="00FE35EC"/>
    <w:rsid w:val="00FE3740"/>
    <w:rsid w:val="00FF515F"/>
    <w:rsid w:val="00FF6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7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qFormat="1"/>
    <w:lsdException w:name="toc 1"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5F4932"/>
    <w:pPr>
      <w:jc w:val="both"/>
    </w:pPr>
  </w:style>
  <w:style w:type="paragraph" w:styleId="Nadpis1">
    <w:name w:val="heading 1"/>
    <w:aliases w:val="Smlouva-článek"/>
    <w:basedOn w:val="Normln"/>
    <w:next w:val="Normln"/>
    <w:link w:val="Nadpis1Char"/>
    <w:qFormat/>
    <w:rsid w:val="009217DE"/>
    <w:pPr>
      <w:keepNext/>
      <w:numPr>
        <w:numId w:val="13"/>
      </w:numPr>
      <w:spacing w:before="240" w:after="120"/>
      <w:ind w:left="284"/>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pPr>
      <w:keepNext/>
      <w:spacing w:before="80" w:after="60"/>
      <w:outlineLvl w:val="7"/>
    </w:pPr>
    <w:rPr>
      <w:i/>
      <w:kern w:val="28"/>
    </w:rPr>
  </w:style>
  <w:style w:type="paragraph" w:styleId="Nadpis9">
    <w:name w:val="heading 9"/>
    <w:basedOn w:val="Normln"/>
    <w:next w:val="Zkladntext"/>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titul">
    <w:name w:val="Subtitle"/>
    <w:basedOn w:val="Normln"/>
    <w:link w:val="Podtitul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3"/>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Smlouva-článek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4"/>
      </w:numPr>
    </w:pPr>
  </w:style>
  <w:style w:type="numbering" w:customStyle="1" w:styleId="Styl2">
    <w:name w:val="Styl2"/>
    <w:uiPriority w:val="99"/>
    <w:rsid w:val="002C3A06"/>
    <w:pPr>
      <w:numPr>
        <w:numId w:val="5"/>
      </w:numPr>
    </w:pPr>
  </w:style>
  <w:style w:type="numbering" w:customStyle="1" w:styleId="Styl3">
    <w:name w:val="Styl3"/>
    <w:uiPriority w:val="99"/>
    <w:rsid w:val="002C3A06"/>
    <w:pPr>
      <w:numPr>
        <w:numId w:val="6"/>
      </w:numPr>
    </w:pPr>
  </w:style>
  <w:style w:type="numbering" w:customStyle="1" w:styleId="Styl4">
    <w:name w:val="Styl4"/>
    <w:uiPriority w:val="99"/>
    <w:rsid w:val="002650A4"/>
    <w:pPr>
      <w:numPr>
        <w:numId w:val="7"/>
      </w:numPr>
    </w:pPr>
  </w:style>
  <w:style w:type="numbering" w:customStyle="1" w:styleId="Styl5">
    <w:name w:val="Styl5"/>
    <w:uiPriority w:val="99"/>
    <w:rsid w:val="002650A4"/>
    <w:pPr>
      <w:numPr>
        <w:numId w:val="8"/>
      </w:numPr>
    </w:pPr>
  </w:style>
  <w:style w:type="numbering" w:customStyle="1" w:styleId="Styl6">
    <w:name w:val="Styl6"/>
    <w:uiPriority w:val="99"/>
    <w:rsid w:val="002650A4"/>
    <w:pPr>
      <w:numPr>
        <w:numId w:val="9"/>
      </w:numPr>
    </w:pPr>
  </w:style>
  <w:style w:type="numbering" w:customStyle="1" w:styleId="Styl7">
    <w:name w:val="Styl7"/>
    <w:uiPriority w:val="99"/>
    <w:rsid w:val="002650A4"/>
    <w:pPr>
      <w:numPr>
        <w:numId w:val="10"/>
      </w:numPr>
    </w:pPr>
  </w:style>
  <w:style w:type="numbering" w:customStyle="1" w:styleId="Styl8">
    <w:name w:val="Styl8"/>
    <w:uiPriority w:val="99"/>
    <w:rsid w:val="002650A4"/>
    <w:pPr>
      <w:numPr>
        <w:numId w:val="11"/>
      </w:numPr>
    </w:pPr>
  </w:style>
  <w:style w:type="numbering" w:customStyle="1" w:styleId="Styl9">
    <w:name w:val="Styl9"/>
    <w:uiPriority w:val="99"/>
    <w:rsid w:val="002650A4"/>
    <w:pPr>
      <w:numPr>
        <w:numId w:val="12"/>
      </w:numPr>
    </w:pPr>
  </w:style>
  <w:style w:type="numbering" w:customStyle="1" w:styleId="Styl10">
    <w:name w:val="Styl10"/>
    <w:uiPriority w:val="99"/>
    <w:rsid w:val="00DD4E5D"/>
    <w:pPr>
      <w:numPr>
        <w:numId w:val="14"/>
      </w:numPr>
    </w:pPr>
  </w:style>
  <w:style w:type="numbering" w:customStyle="1" w:styleId="Styl11">
    <w:name w:val="Styl11"/>
    <w:uiPriority w:val="99"/>
    <w:rsid w:val="00FF60DF"/>
    <w:pPr>
      <w:numPr>
        <w:numId w:val="15"/>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rsid w:val="009F3916"/>
    <w:pPr>
      <w:numPr>
        <w:ilvl w:val="1"/>
        <w:numId w:val="16"/>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0"/>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2"/>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0"/>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7"/>
      </w:numPr>
      <w:ind w:left="340" w:hanging="340"/>
    </w:pPr>
    <w:rPr>
      <w:rFonts w:eastAsia="Calibri"/>
      <w:lang w:eastAsia="en-US"/>
    </w:rPr>
  </w:style>
  <w:style w:type="paragraph" w:customStyle="1" w:styleId="Odrka2doplohy">
    <w:name w:val="Odrážka 2 do přílohy"/>
    <w:basedOn w:val="Normln"/>
    <w:link w:val="Odrka2doplohyChar"/>
    <w:qFormat/>
    <w:rsid w:val="00A80889"/>
    <w:pPr>
      <w:numPr>
        <w:numId w:val="18"/>
      </w:numPr>
      <w:ind w:left="714" w:hanging="357"/>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19"/>
      </w:numPr>
      <w:ind w:left="851" w:hanging="284"/>
    </w:pPr>
  </w:style>
  <w:style w:type="character" w:customStyle="1" w:styleId="Odrka2doplohyChar">
    <w:name w:val="Odrážka 2 do přílohy Char"/>
    <w:link w:val="Odrka2doplohy"/>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6"/>
      </w:numPr>
      <w:ind w:left="1163" w:hanging="454"/>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titulChar">
    <w:name w:val="Podtitul Char"/>
    <w:link w:val="Podtitul"/>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1"/>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32"/>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4"/>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25"/>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3"/>
      </w:numPr>
      <w:spacing w:after="120"/>
      <w:ind w:left="851" w:hanging="567"/>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30"/>
      </w:numPr>
    </w:pPr>
  </w:style>
  <w:style w:type="paragraph" w:customStyle="1" w:styleId="Odrazka1zacislem">
    <w:name w:val="Odrazka 1 za cislem"/>
    <w:basedOn w:val="Odrka2doplohy"/>
    <w:link w:val="Odrazka1zacislemChar"/>
    <w:qFormat/>
    <w:rsid w:val="005A3212"/>
    <w:pPr>
      <w:numPr>
        <w:numId w:val="27"/>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8"/>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29"/>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ind w:left="1060" w:hanging="340"/>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rPr>
  </w:style>
  <w:style w:type="paragraph" w:styleId="Obsah1">
    <w:name w:val="toc 1"/>
    <w:basedOn w:val="Normln"/>
    <w:next w:val="Normln"/>
    <w:autoRedefine/>
    <w:uiPriority w:val="39"/>
    <w:unhideWhenUsed/>
    <w:rsid w:val="00CB477C"/>
  </w:style>
  <w:style w:type="character" w:customStyle="1" w:styleId="PlohanadpisptroveChar">
    <w:name w:val="Příloha nadpis pátá úroveň Char"/>
    <w:link w:val="Plohanadpisptrove"/>
    <w:rsid w:val="00A95BB9"/>
    <w:rPr>
      <w:rFonts w:ascii="Signika" w:hAnsi="Signika" w:cs="Arial"/>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rsid w:val="00ED77F4"/>
    <w:rPr>
      <w:b/>
    </w:rPr>
  </w:style>
  <w:style w:type="character" w:styleId="Siln">
    <w:name w:val="Strong"/>
    <w:basedOn w:val="Standardnpsmoodstavce"/>
    <w:uiPriority w:val="22"/>
    <w:qFormat/>
    <w:rsid w:val="0028277E"/>
    <w:rPr>
      <w:b/>
      <w:bCs/>
    </w:rPr>
  </w:style>
  <w:style w:type="character" w:customStyle="1" w:styleId="nowrap">
    <w:name w:val="nowrap"/>
    <w:basedOn w:val="Standardnpsmoodstavce"/>
    <w:rsid w:val="0028277E"/>
  </w:style>
  <w:style w:type="paragraph" w:customStyle="1" w:styleId="VOPNadpis1rovn">
    <w:name w:val="VOP Nadpis 1. úrovně"/>
    <w:basedOn w:val="Normln"/>
    <w:next w:val="VOPdruhrove"/>
    <w:link w:val="VOPNadpis1rovnChar"/>
    <w:uiPriority w:val="99"/>
    <w:rsid w:val="00ED4ED4"/>
    <w:pPr>
      <w:numPr>
        <w:numId w:val="35"/>
      </w:numPr>
      <w:spacing w:before="240" w:after="120" w:line="276" w:lineRule="auto"/>
      <w:jc w:val="left"/>
    </w:pPr>
    <w:rPr>
      <w:rFonts w:ascii="Calibri" w:eastAsia="Calibri" w:hAnsi="Calibri"/>
      <w:b/>
      <w:color w:val="394A58"/>
      <w:sz w:val="22"/>
      <w:szCs w:val="22"/>
      <w:lang w:eastAsia="en-US"/>
    </w:rPr>
  </w:style>
  <w:style w:type="paragraph" w:customStyle="1" w:styleId="VOPdruhrove">
    <w:name w:val="VOP druhá úroveň"/>
    <w:basedOn w:val="VOPNadpis1rovn"/>
    <w:uiPriority w:val="99"/>
    <w:rsid w:val="00ED4ED4"/>
    <w:pPr>
      <w:numPr>
        <w:ilvl w:val="1"/>
      </w:numPr>
      <w:tabs>
        <w:tab w:val="clear" w:pos="567"/>
      </w:tabs>
      <w:spacing w:before="0" w:after="0" w:line="240" w:lineRule="auto"/>
      <w:ind w:left="0" w:firstLine="0"/>
      <w:jc w:val="both"/>
    </w:pPr>
    <w:rPr>
      <w:b w:val="0"/>
    </w:rPr>
  </w:style>
  <w:style w:type="paragraph" w:customStyle="1" w:styleId="VOPtetrove">
    <w:name w:val="VOP třetí úroveň"/>
    <w:basedOn w:val="VOPdruhrove"/>
    <w:autoRedefine/>
    <w:uiPriority w:val="99"/>
    <w:rsid w:val="00ED4ED4"/>
    <w:pPr>
      <w:numPr>
        <w:ilvl w:val="2"/>
      </w:numPr>
      <w:tabs>
        <w:tab w:val="clear" w:pos="851"/>
      </w:tabs>
      <w:ind w:left="993" w:hanging="432"/>
    </w:pPr>
  </w:style>
  <w:style w:type="character" w:customStyle="1" w:styleId="VOPNadpis1rovnChar">
    <w:name w:val="VOP Nadpis 1. úrovně Char"/>
    <w:basedOn w:val="Standardnpsmoodstavce"/>
    <w:link w:val="VOPNadpis1rovn"/>
    <w:uiPriority w:val="99"/>
    <w:locked/>
    <w:rsid w:val="00ED4ED4"/>
    <w:rPr>
      <w:rFonts w:ascii="Calibri" w:eastAsia="Calibri" w:hAnsi="Calibri"/>
      <w:b/>
      <w:color w:val="394A58"/>
      <w:sz w:val="22"/>
      <w:szCs w:val="22"/>
      <w:lang w:eastAsia="en-US"/>
    </w:rPr>
  </w:style>
  <w:style w:type="paragraph" w:styleId="Prosttext">
    <w:name w:val="Plain Text"/>
    <w:basedOn w:val="Normln"/>
    <w:link w:val="ProsttextChar"/>
    <w:rsid w:val="007F5564"/>
    <w:pPr>
      <w:jc w:val="left"/>
    </w:pPr>
    <w:rPr>
      <w:rFonts w:ascii="Courier New" w:hAnsi="Courier New" w:cs="Courier New"/>
    </w:rPr>
  </w:style>
  <w:style w:type="character" w:customStyle="1" w:styleId="ProsttextChar">
    <w:name w:val="Prostý text Char"/>
    <w:basedOn w:val="Standardnpsmoodstavce"/>
    <w:link w:val="Prosttext"/>
    <w:rsid w:val="007F5564"/>
    <w:rPr>
      <w:rFonts w:ascii="Courier New" w:hAnsi="Courier New" w:cs="Courier New"/>
    </w:rPr>
  </w:style>
  <w:style w:type="table" w:customStyle="1" w:styleId="GridTable4Accent1">
    <w:name w:val="Grid Table 4 Accent 1"/>
    <w:basedOn w:val="Normlntabulka"/>
    <w:uiPriority w:val="49"/>
    <w:rsid w:val="00F87D04"/>
    <w:pPr>
      <w:spacing w:before="100"/>
    </w:pPr>
    <w:rPr>
      <w:rFonts w:asciiTheme="minorHAnsi" w:eastAsiaTheme="minorEastAsia" w:hAnsiTheme="minorHAnsi" w:cstheme="minorBidi"/>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qFormat="1"/>
    <w:lsdException w:name="toc 1"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5F4932"/>
    <w:pPr>
      <w:jc w:val="both"/>
    </w:pPr>
  </w:style>
  <w:style w:type="paragraph" w:styleId="Nadpis1">
    <w:name w:val="heading 1"/>
    <w:aliases w:val="Smlouva-článek"/>
    <w:basedOn w:val="Normln"/>
    <w:next w:val="Normln"/>
    <w:link w:val="Nadpis1Char"/>
    <w:qFormat/>
    <w:rsid w:val="009217DE"/>
    <w:pPr>
      <w:keepNext/>
      <w:numPr>
        <w:numId w:val="13"/>
      </w:numPr>
      <w:spacing w:before="240" w:after="120"/>
      <w:ind w:left="284"/>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pPr>
      <w:keepNext/>
      <w:spacing w:before="80" w:after="60"/>
      <w:outlineLvl w:val="7"/>
    </w:pPr>
    <w:rPr>
      <w:i/>
      <w:kern w:val="28"/>
    </w:rPr>
  </w:style>
  <w:style w:type="paragraph" w:styleId="Nadpis9">
    <w:name w:val="heading 9"/>
    <w:basedOn w:val="Normln"/>
    <w:next w:val="Zkladntext"/>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titul">
    <w:name w:val="Subtitle"/>
    <w:basedOn w:val="Normln"/>
    <w:link w:val="Podtitul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3"/>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Smlouva-článek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4"/>
      </w:numPr>
    </w:pPr>
  </w:style>
  <w:style w:type="numbering" w:customStyle="1" w:styleId="Styl2">
    <w:name w:val="Styl2"/>
    <w:uiPriority w:val="99"/>
    <w:rsid w:val="002C3A06"/>
    <w:pPr>
      <w:numPr>
        <w:numId w:val="5"/>
      </w:numPr>
    </w:pPr>
  </w:style>
  <w:style w:type="numbering" w:customStyle="1" w:styleId="Styl3">
    <w:name w:val="Styl3"/>
    <w:uiPriority w:val="99"/>
    <w:rsid w:val="002C3A06"/>
    <w:pPr>
      <w:numPr>
        <w:numId w:val="6"/>
      </w:numPr>
    </w:pPr>
  </w:style>
  <w:style w:type="numbering" w:customStyle="1" w:styleId="Styl4">
    <w:name w:val="Styl4"/>
    <w:uiPriority w:val="99"/>
    <w:rsid w:val="002650A4"/>
    <w:pPr>
      <w:numPr>
        <w:numId w:val="7"/>
      </w:numPr>
    </w:pPr>
  </w:style>
  <w:style w:type="numbering" w:customStyle="1" w:styleId="Styl5">
    <w:name w:val="Styl5"/>
    <w:uiPriority w:val="99"/>
    <w:rsid w:val="002650A4"/>
    <w:pPr>
      <w:numPr>
        <w:numId w:val="8"/>
      </w:numPr>
    </w:pPr>
  </w:style>
  <w:style w:type="numbering" w:customStyle="1" w:styleId="Styl6">
    <w:name w:val="Styl6"/>
    <w:uiPriority w:val="99"/>
    <w:rsid w:val="002650A4"/>
    <w:pPr>
      <w:numPr>
        <w:numId w:val="9"/>
      </w:numPr>
    </w:pPr>
  </w:style>
  <w:style w:type="numbering" w:customStyle="1" w:styleId="Styl7">
    <w:name w:val="Styl7"/>
    <w:uiPriority w:val="99"/>
    <w:rsid w:val="002650A4"/>
    <w:pPr>
      <w:numPr>
        <w:numId w:val="10"/>
      </w:numPr>
    </w:pPr>
  </w:style>
  <w:style w:type="numbering" w:customStyle="1" w:styleId="Styl8">
    <w:name w:val="Styl8"/>
    <w:uiPriority w:val="99"/>
    <w:rsid w:val="002650A4"/>
    <w:pPr>
      <w:numPr>
        <w:numId w:val="11"/>
      </w:numPr>
    </w:pPr>
  </w:style>
  <w:style w:type="numbering" w:customStyle="1" w:styleId="Styl9">
    <w:name w:val="Styl9"/>
    <w:uiPriority w:val="99"/>
    <w:rsid w:val="002650A4"/>
    <w:pPr>
      <w:numPr>
        <w:numId w:val="12"/>
      </w:numPr>
    </w:pPr>
  </w:style>
  <w:style w:type="numbering" w:customStyle="1" w:styleId="Styl10">
    <w:name w:val="Styl10"/>
    <w:uiPriority w:val="99"/>
    <w:rsid w:val="00DD4E5D"/>
    <w:pPr>
      <w:numPr>
        <w:numId w:val="14"/>
      </w:numPr>
    </w:pPr>
  </w:style>
  <w:style w:type="numbering" w:customStyle="1" w:styleId="Styl11">
    <w:name w:val="Styl11"/>
    <w:uiPriority w:val="99"/>
    <w:rsid w:val="00FF60DF"/>
    <w:pPr>
      <w:numPr>
        <w:numId w:val="15"/>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rsid w:val="009F3916"/>
    <w:pPr>
      <w:numPr>
        <w:ilvl w:val="1"/>
        <w:numId w:val="16"/>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0"/>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2"/>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0"/>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7"/>
      </w:numPr>
      <w:ind w:left="340" w:hanging="340"/>
    </w:pPr>
    <w:rPr>
      <w:rFonts w:eastAsia="Calibri"/>
      <w:lang w:eastAsia="en-US"/>
    </w:rPr>
  </w:style>
  <w:style w:type="paragraph" w:customStyle="1" w:styleId="Odrka2doplohy">
    <w:name w:val="Odrážka 2 do přílohy"/>
    <w:basedOn w:val="Normln"/>
    <w:link w:val="Odrka2doplohyChar"/>
    <w:qFormat/>
    <w:rsid w:val="00A80889"/>
    <w:pPr>
      <w:numPr>
        <w:numId w:val="18"/>
      </w:numPr>
      <w:ind w:left="714" w:hanging="357"/>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19"/>
      </w:numPr>
      <w:ind w:left="851" w:hanging="284"/>
    </w:pPr>
  </w:style>
  <w:style w:type="character" w:customStyle="1" w:styleId="Odrka2doplohyChar">
    <w:name w:val="Odrážka 2 do přílohy Char"/>
    <w:link w:val="Odrka2doplohy"/>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6"/>
      </w:numPr>
      <w:ind w:left="1163" w:hanging="454"/>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titulChar">
    <w:name w:val="Podtitul Char"/>
    <w:link w:val="Podtitul"/>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1"/>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32"/>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4"/>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25"/>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3"/>
      </w:numPr>
      <w:spacing w:after="120"/>
      <w:ind w:left="851" w:hanging="567"/>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30"/>
      </w:numPr>
    </w:pPr>
  </w:style>
  <w:style w:type="paragraph" w:customStyle="1" w:styleId="Odrazka1zacislem">
    <w:name w:val="Odrazka 1 za cislem"/>
    <w:basedOn w:val="Odrka2doplohy"/>
    <w:link w:val="Odrazka1zacislemChar"/>
    <w:qFormat/>
    <w:rsid w:val="005A3212"/>
    <w:pPr>
      <w:numPr>
        <w:numId w:val="27"/>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8"/>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29"/>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ind w:left="1060" w:hanging="340"/>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rPr>
  </w:style>
  <w:style w:type="paragraph" w:styleId="Obsah1">
    <w:name w:val="toc 1"/>
    <w:basedOn w:val="Normln"/>
    <w:next w:val="Normln"/>
    <w:autoRedefine/>
    <w:uiPriority w:val="39"/>
    <w:unhideWhenUsed/>
    <w:rsid w:val="00CB477C"/>
  </w:style>
  <w:style w:type="character" w:customStyle="1" w:styleId="PlohanadpisptroveChar">
    <w:name w:val="Příloha nadpis pátá úroveň Char"/>
    <w:link w:val="Plohanadpisptrove"/>
    <w:rsid w:val="00A95BB9"/>
    <w:rPr>
      <w:rFonts w:ascii="Signika" w:hAnsi="Signika" w:cs="Arial"/>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rsid w:val="00ED77F4"/>
    <w:rPr>
      <w:b/>
    </w:rPr>
  </w:style>
  <w:style w:type="character" w:styleId="Siln">
    <w:name w:val="Strong"/>
    <w:basedOn w:val="Standardnpsmoodstavce"/>
    <w:uiPriority w:val="22"/>
    <w:qFormat/>
    <w:rsid w:val="0028277E"/>
    <w:rPr>
      <w:b/>
      <w:bCs/>
    </w:rPr>
  </w:style>
  <w:style w:type="character" w:customStyle="1" w:styleId="nowrap">
    <w:name w:val="nowrap"/>
    <w:basedOn w:val="Standardnpsmoodstavce"/>
    <w:rsid w:val="0028277E"/>
  </w:style>
  <w:style w:type="paragraph" w:customStyle="1" w:styleId="VOPNadpis1rovn">
    <w:name w:val="VOP Nadpis 1. úrovně"/>
    <w:basedOn w:val="Normln"/>
    <w:next w:val="VOPdruhrove"/>
    <w:link w:val="VOPNadpis1rovnChar"/>
    <w:uiPriority w:val="99"/>
    <w:rsid w:val="00ED4ED4"/>
    <w:pPr>
      <w:numPr>
        <w:numId w:val="35"/>
      </w:numPr>
      <w:spacing w:before="240" w:after="120" w:line="276" w:lineRule="auto"/>
      <w:jc w:val="left"/>
    </w:pPr>
    <w:rPr>
      <w:rFonts w:ascii="Calibri" w:eastAsia="Calibri" w:hAnsi="Calibri"/>
      <w:b/>
      <w:color w:val="394A58"/>
      <w:sz w:val="22"/>
      <w:szCs w:val="22"/>
      <w:lang w:eastAsia="en-US"/>
    </w:rPr>
  </w:style>
  <w:style w:type="paragraph" w:customStyle="1" w:styleId="VOPdruhrove">
    <w:name w:val="VOP druhá úroveň"/>
    <w:basedOn w:val="VOPNadpis1rovn"/>
    <w:uiPriority w:val="99"/>
    <w:rsid w:val="00ED4ED4"/>
    <w:pPr>
      <w:numPr>
        <w:ilvl w:val="1"/>
      </w:numPr>
      <w:tabs>
        <w:tab w:val="clear" w:pos="567"/>
      </w:tabs>
      <w:spacing w:before="0" w:after="0" w:line="240" w:lineRule="auto"/>
      <w:ind w:left="0" w:firstLine="0"/>
      <w:jc w:val="both"/>
    </w:pPr>
    <w:rPr>
      <w:b w:val="0"/>
    </w:rPr>
  </w:style>
  <w:style w:type="paragraph" w:customStyle="1" w:styleId="VOPtetrove">
    <w:name w:val="VOP třetí úroveň"/>
    <w:basedOn w:val="VOPdruhrove"/>
    <w:autoRedefine/>
    <w:uiPriority w:val="99"/>
    <w:rsid w:val="00ED4ED4"/>
    <w:pPr>
      <w:numPr>
        <w:ilvl w:val="2"/>
      </w:numPr>
      <w:tabs>
        <w:tab w:val="clear" w:pos="851"/>
      </w:tabs>
      <w:ind w:left="993" w:hanging="432"/>
    </w:pPr>
  </w:style>
  <w:style w:type="character" w:customStyle="1" w:styleId="VOPNadpis1rovnChar">
    <w:name w:val="VOP Nadpis 1. úrovně Char"/>
    <w:basedOn w:val="Standardnpsmoodstavce"/>
    <w:link w:val="VOPNadpis1rovn"/>
    <w:uiPriority w:val="99"/>
    <w:locked/>
    <w:rsid w:val="00ED4ED4"/>
    <w:rPr>
      <w:rFonts w:ascii="Calibri" w:eastAsia="Calibri" w:hAnsi="Calibri"/>
      <w:b/>
      <w:color w:val="394A58"/>
      <w:sz w:val="22"/>
      <w:szCs w:val="22"/>
      <w:lang w:eastAsia="en-US"/>
    </w:rPr>
  </w:style>
  <w:style w:type="paragraph" w:styleId="Prosttext">
    <w:name w:val="Plain Text"/>
    <w:basedOn w:val="Normln"/>
    <w:link w:val="ProsttextChar"/>
    <w:rsid w:val="007F5564"/>
    <w:pPr>
      <w:jc w:val="left"/>
    </w:pPr>
    <w:rPr>
      <w:rFonts w:ascii="Courier New" w:hAnsi="Courier New" w:cs="Courier New"/>
    </w:rPr>
  </w:style>
  <w:style w:type="character" w:customStyle="1" w:styleId="ProsttextChar">
    <w:name w:val="Prostý text Char"/>
    <w:basedOn w:val="Standardnpsmoodstavce"/>
    <w:link w:val="Prosttext"/>
    <w:rsid w:val="007F5564"/>
    <w:rPr>
      <w:rFonts w:ascii="Courier New" w:hAnsi="Courier New" w:cs="Courier New"/>
    </w:rPr>
  </w:style>
  <w:style w:type="table" w:customStyle="1" w:styleId="GridTable4Accent1">
    <w:name w:val="Grid Table 4 Accent 1"/>
    <w:basedOn w:val="Normlntabulka"/>
    <w:uiPriority w:val="49"/>
    <w:rsid w:val="00F87D04"/>
    <w:pPr>
      <w:spacing w:before="100"/>
    </w:pPr>
    <w:rPr>
      <w:rFonts w:asciiTheme="minorHAnsi" w:eastAsiaTheme="minorEastAsia" w:hAnsiTheme="minorHAnsi" w:cstheme="minorBidi"/>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509874327">
      <w:bodyDiv w:val="1"/>
      <w:marLeft w:val="0"/>
      <w:marRight w:val="0"/>
      <w:marTop w:val="0"/>
      <w:marBottom w:val="0"/>
      <w:divBdr>
        <w:top w:val="none" w:sz="0" w:space="0" w:color="auto"/>
        <w:left w:val="none" w:sz="0" w:space="0" w:color="auto"/>
        <w:bottom w:val="none" w:sz="0" w:space="0" w:color="auto"/>
        <w:right w:val="none" w:sz="0" w:space="0" w:color="auto"/>
      </w:divBdr>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1013655319">
      <w:bodyDiv w:val="1"/>
      <w:marLeft w:val="0"/>
      <w:marRight w:val="0"/>
      <w:marTop w:val="0"/>
      <w:marBottom w:val="0"/>
      <w:divBdr>
        <w:top w:val="none" w:sz="0" w:space="0" w:color="auto"/>
        <w:left w:val="none" w:sz="0" w:space="0" w:color="auto"/>
        <w:bottom w:val="none" w:sz="0" w:space="0" w:color="auto"/>
        <w:right w:val="none" w:sz="0" w:space="0" w:color="auto"/>
      </w:divBdr>
    </w:div>
    <w:div w:id="1269502991">
      <w:bodyDiv w:val="1"/>
      <w:marLeft w:val="0"/>
      <w:marRight w:val="0"/>
      <w:marTop w:val="0"/>
      <w:marBottom w:val="0"/>
      <w:divBdr>
        <w:top w:val="none" w:sz="0" w:space="0" w:color="auto"/>
        <w:left w:val="none" w:sz="0" w:space="0" w:color="auto"/>
        <w:bottom w:val="none" w:sz="0" w:space="0" w:color="auto"/>
        <w:right w:val="none" w:sz="0" w:space="0" w:color="auto"/>
      </w:divBdr>
      <w:divsChild>
        <w:div w:id="489294310">
          <w:marLeft w:val="0"/>
          <w:marRight w:val="0"/>
          <w:marTop w:val="0"/>
          <w:marBottom w:val="0"/>
          <w:divBdr>
            <w:top w:val="none" w:sz="0" w:space="0" w:color="auto"/>
            <w:left w:val="none" w:sz="0" w:space="0" w:color="auto"/>
            <w:bottom w:val="none" w:sz="0" w:space="0" w:color="auto"/>
            <w:right w:val="none" w:sz="0" w:space="0" w:color="auto"/>
          </w:divBdr>
          <w:divsChild>
            <w:div w:id="1014960103">
              <w:marLeft w:val="0"/>
              <w:marRight w:val="0"/>
              <w:marTop w:val="0"/>
              <w:marBottom w:val="0"/>
              <w:divBdr>
                <w:top w:val="none" w:sz="0" w:space="0" w:color="auto"/>
                <w:left w:val="none" w:sz="0" w:space="0" w:color="auto"/>
                <w:bottom w:val="none" w:sz="0" w:space="0" w:color="auto"/>
                <w:right w:val="none" w:sz="0" w:space="0" w:color="auto"/>
              </w:divBdr>
              <w:divsChild>
                <w:div w:id="1994065472">
                  <w:marLeft w:val="0"/>
                  <w:marRight w:val="0"/>
                  <w:marTop w:val="0"/>
                  <w:marBottom w:val="0"/>
                  <w:divBdr>
                    <w:top w:val="none" w:sz="0" w:space="0" w:color="auto"/>
                    <w:left w:val="none" w:sz="0" w:space="0" w:color="auto"/>
                    <w:bottom w:val="none" w:sz="0" w:space="0" w:color="auto"/>
                    <w:right w:val="none" w:sz="0" w:space="0" w:color="auto"/>
                  </w:divBdr>
                  <w:divsChild>
                    <w:div w:id="1258442317">
                      <w:marLeft w:val="0"/>
                      <w:marRight w:val="0"/>
                      <w:marTop w:val="0"/>
                      <w:marBottom w:val="0"/>
                      <w:divBdr>
                        <w:top w:val="none" w:sz="0" w:space="0" w:color="auto"/>
                        <w:left w:val="none" w:sz="0" w:space="0" w:color="auto"/>
                        <w:bottom w:val="none" w:sz="0" w:space="0" w:color="auto"/>
                        <w:right w:val="none" w:sz="0" w:space="0" w:color="auto"/>
                      </w:divBdr>
                      <w:divsChild>
                        <w:div w:id="639454986">
                          <w:marLeft w:val="0"/>
                          <w:marRight w:val="0"/>
                          <w:marTop w:val="0"/>
                          <w:marBottom w:val="0"/>
                          <w:divBdr>
                            <w:top w:val="none" w:sz="0" w:space="0" w:color="auto"/>
                            <w:left w:val="none" w:sz="0" w:space="0" w:color="auto"/>
                            <w:bottom w:val="none" w:sz="0" w:space="0" w:color="auto"/>
                            <w:right w:val="none" w:sz="0" w:space="0" w:color="auto"/>
                          </w:divBdr>
                          <w:divsChild>
                            <w:div w:id="1987858325">
                              <w:marLeft w:val="0"/>
                              <w:marRight w:val="0"/>
                              <w:marTop w:val="0"/>
                              <w:marBottom w:val="0"/>
                              <w:divBdr>
                                <w:top w:val="none" w:sz="0" w:space="0" w:color="auto"/>
                                <w:left w:val="none" w:sz="0" w:space="0" w:color="auto"/>
                                <w:bottom w:val="none" w:sz="0" w:space="0" w:color="auto"/>
                                <w:right w:val="none" w:sz="0" w:space="0" w:color="auto"/>
                              </w:divBdr>
                              <w:divsChild>
                                <w:div w:id="799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673CA800B7E41A9BEA8C2F9F5DD6D" ma:contentTypeVersion="4" ma:contentTypeDescription="Create a new document." ma:contentTypeScope="" ma:versionID="dbb3a8cd1d02db61d229e7540c34815a">
  <xsd:schema xmlns:xsd="http://www.w3.org/2001/XMLSchema" xmlns:xs="http://www.w3.org/2001/XMLSchema" xmlns:p="http://schemas.microsoft.com/office/2006/metadata/properties" xmlns:ns1="http://schemas.microsoft.com/sharepoint/v3" xmlns:ns3="http://schemas.microsoft.com/sharepoint/v4" targetNamespace="http://schemas.microsoft.com/office/2006/metadata/properties" ma:root="true" ma:fieldsID="65b882ef361fa61b3d04dde40237ac91" ns1:_="" ns3: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C14CCA-FD81-43D9-AE0D-60A5184F8EC2}">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9B811024-7A84-4A87-BD90-1FCCA83D640B}">
  <ds:schemaRefs>
    <ds:schemaRef ds:uri="http://schemas.microsoft.com/sharepoint/v3/contenttype/forms"/>
  </ds:schemaRefs>
</ds:datastoreItem>
</file>

<file path=customXml/itemProps3.xml><?xml version="1.0" encoding="utf-8"?>
<ds:datastoreItem xmlns:ds="http://schemas.openxmlformats.org/officeDocument/2006/customXml" ds:itemID="{AB1D56EE-6462-4C68-B55A-C3CD0772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C9636-4729-4A1C-9F0F-1C0D2A7F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6314</Words>
  <Characters>38530</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44755</CharactersWithSpaces>
  <SharedDoc>false</SharedDoc>
  <HLinks>
    <vt:vector size="120" baseType="variant">
      <vt:variant>
        <vt:i4>5636218</vt:i4>
      </vt:variant>
      <vt:variant>
        <vt:i4>135</vt:i4>
      </vt:variant>
      <vt:variant>
        <vt:i4>0</vt:i4>
      </vt:variant>
      <vt:variant>
        <vt:i4>5</vt:i4>
      </vt:variant>
      <vt:variant>
        <vt:lpwstr>mailto:xxx@stapro.cz</vt:lpwstr>
      </vt:variant>
      <vt:variant>
        <vt:lpwstr/>
      </vt:variant>
      <vt:variant>
        <vt:i4>3735557</vt:i4>
      </vt:variant>
      <vt:variant>
        <vt:i4>132</vt:i4>
      </vt:variant>
      <vt:variant>
        <vt:i4>0</vt:i4>
      </vt:variant>
      <vt:variant>
        <vt:i4>5</vt:i4>
      </vt:variant>
      <vt:variant>
        <vt:lpwstr>mailto:stanovska@stapro.cz</vt:lpwstr>
      </vt:variant>
      <vt:variant>
        <vt:lpwstr/>
      </vt:variant>
      <vt:variant>
        <vt:i4>4849775</vt:i4>
      </vt:variant>
      <vt:variant>
        <vt:i4>129</vt:i4>
      </vt:variant>
      <vt:variant>
        <vt:i4>0</vt:i4>
      </vt:variant>
      <vt:variant>
        <vt:i4>5</vt:i4>
      </vt:variant>
      <vt:variant>
        <vt:lpwstr>mailto:stapro@stapro.cz</vt:lpwstr>
      </vt:variant>
      <vt:variant>
        <vt:lpwstr/>
      </vt:variant>
      <vt:variant>
        <vt:i4>1441843</vt:i4>
      </vt:variant>
      <vt:variant>
        <vt:i4>101</vt:i4>
      </vt:variant>
      <vt:variant>
        <vt:i4>0</vt:i4>
      </vt:variant>
      <vt:variant>
        <vt:i4>5</vt:i4>
      </vt:variant>
      <vt:variant>
        <vt:lpwstr/>
      </vt:variant>
      <vt:variant>
        <vt:lpwstr>_Toc433611550</vt:lpwstr>
      </vt:variant>
      <vt:variant>
        <vt:i4>1507379</vt:i4>
      </vt:variant>
      <vt:variant>
        <vt:i4>98</vt:i4>
      </vt:variant>
      <vt:variant>
        <vt:i4>0</vt:i4>
      </vt:variant>
      <vt:variant>
        <vt:i4>5</vt:i4>
      </vt:variant>
      <vt:variant>
        <vt:lpwstr/>
      </vt:variant>
      <vt:variant>
        <vt:lpwstr>_Toc433611549</vt:lpwstr>
      </vt:variant>
      <vt:variant>
        <vt:i4>1507379</vt:i4>
      </vt:variant>
      <vt:variant>
        <vt:i4>95</vt:i4>
      </vt:variant>
      <vt:variant>
        <vt:i4>0</vt:i4>
      </vt:variant>
      <vt:variant>
        <vt:i4>5</vt:i4>
      </vt:variant>
      <vt:variant>
        <vt:lpwstr/>
      </vt:variant>
      <vt:variant>
        <vt:lpwstr>_Toc433611548</vt:lpwstr>
      </vt:variant>
      <vt:variant>
        <vt:i4>1507379</vt:i4>
      </vt:variant>
      <vt:variant>
        <vt:i4>92</vt:i4>
      </vt:variant>
      <vt:variant>
        <vt:i4>0</vt:i4>
      </vt:variant>
      <vt:variant>
        <vt:i4>5</vt:i4>
      </vt:variant>
      <vt:variant>
        <vt:lpwstr/>
      </vt:variant>
      <vt:variant>
        <vt:lpwstr>_Toc433611547</vt:lpwstr>
      </vt:variant>
      <vt:variant>
        <vt:i4>1507379</vt:i4>
      </vt:variant>
      <vt:variant>
        <vt:i4>89</vt:i4>
      </vt:variant>
      <vt:variant>
        <vt:i4>0</vt:i4>
      </vt:variant>
      <vt:variant>
        <vt:i4>5</vt:i4>
      </vt:variant>
      <vt:variant>
        <vt:lpwstr/>
      </vt:variant>
      <vt:variant>
        <vt:lpwstr>_Toc433611546</vt:lpwstr>
      </vt:variant>
      <vt:variant>
        <vt:i4>1507379</vt:i4>
      </vt:variant>
      <vt:variant>
        <vt:i4>86</vt:i4>
      </vt:variant>
      <vt:variant>
        <vt:i4>0</vt:i4>
      </vt:variant>
      <vt:variant>
        <vt:i4>5</vt:i4>
      </vt:variant>
      <vt:variant>
        <vt:lpwstr/>
      </vt:variant>
      <vt:variant>
        <vt:lpwstr>_Toc433611545</vt:lpwstr>
      </vt:variant>
      <vt:variant>
        <vt:i4>1507379</vt:i4>
      </vt:variant>
      <vt:variant>
        <vt:i4>83</vt:i4>
      </vt:variant>
      <vt:variant>
        <vt:i4>0</vt:i4>
      </vt:variant>
      <vt:variant>
        <vt:i4>5</vt:i4>
      </vt:variant>
      <vt:variant>
        <vt:lpwstr/>
      </vt:variant>
      <vt:variant>
        <vt:lpwstr>_Toc433611544</vt:lpwstr>
      </vt:variant>
      <vt:variant>
        <vt:i4>1507379</vt:i4>
      </vt:variant>
      <vt:variant>
        <vt:i4>80</vt:i4>
      </vt:variant>
      <vt:variant>
        <vt:i4>0</vt:i4>
      </vt:variant>
      <vt:variant>
        <vt:i4>5</vt:i4>
      </vt:variant>
      <vt:variant>
        <vt:lpwstr/>
      </vt:variant>
      <vt:variant>
        <vt:lpwstr>_Toc433611543</vt:lpwstr>
      </vt:variant>
      <vt:variant>
        <vt:i4>1507379</vt:i4>
      </vt:variant>
      <vt:variant>
        <vt:i4>77</vt:i4>
      </vt:variant>
      <vt:variant>
        <vt:i4>0</vt:i4>
      </vt:variant>
      <vt:variant>
        <vt:i4>5</vt:i4>
      </vt:variant>
      <vt:variant>
        <vt:lpwstr/>
      </vt:variant>
      <vt:variant>
        <vt:lpwstr>_Toc433611542</vt:lpwstr>
      </vt:variant>
      <vt:variant>
        <vt:i4>1507379</vt:i4>
      </vt:variant>
      <vt:variant>
        <vt:i4>74</vt:i4>
      </vt:variant>
      <vt:variant>
        <vt:i4>0</vt:i4>
      </vt:variant>
      <vt:variant>
        <vt:i4>5</vt:i4>
      </vt:variant>
      <vt:variant>
        <vt:lpwstr/>
      </vt:variant>
      <vt:variant>
        <vt:lpwstr>_Toc433611541</vt:lpwstr>
      </vt:variant>
      <vt:variant>
        <vt:i4>1507379</vt:i4>
      </vt:variant>
      <vt:variant>
        <vt:i4>71</vt:i4>
      </vt:variant>
      <vt:variant>
        <vt:i4>0</vt:i4>
      </vt:variant>
      <vt:variant>
        <vt:i4>5</vt:i4>
      </vt:variant>
      <vt:variant>
        <vt:lpwstr/>
      </vt:variant>
      <vt:variant>
        <vt:lpwstr>_Toc433611540</vt:lpwstr>
      </vt:variant>
      <vt:variant>
        <vt:i4>1048627</vt:i4>
      </vt:variant>
      <vt:variant>
        <vt:i4>68</vt:i4>
      </vt:variant>
      <vt:variant>
        <vt:i4>0</vt:i4>
      </vt:variant>
      <vt:variant>
        <vt:i4>5</vt:i4>
      </vt:variant>
      <vt:variant>
        <vt:lpwstr/>
      </vt:variant>
      <vt:variant>
        <vt:lpwstr>_Toc433611539</vt:lpwstr>
      </vt:variant>
      <vt:variant>
        <vt:i4>1048627</vt:i4>
      </vt:variant>
      <vt:variant>
        <vt:i4>65</vt:i4>
      </vt:variant>
      <vt:variant>
        <vt:i4>0</vt:i4>
      </vt:variant>
      <vt:variant>
        <vt:i4>5</vt:i4>
      </vt:variant>
      <vt:variant>
        <vt:lpwstr/>
      </vt:variant>
      <vt:variant>
        <vt:lpwstr>_Toc433611538</vt:lpwstr>
      </vt:variant>
      <vt:variant>
        <vt:i4>1048627</vt:i4>
      </vt:variant>
      <vt:variant>
        <vt:i4>62</vt:i4>
      </vt:variant>
      <vt:variant>
        <vt:i4>0</vt:i4>
      </vt:variant>
      <vt:variant>
        <vt:i4>5</vt:i4>
      </vt:variant>
      <vt:variant>
        <vt:lpwstr/>
      </vt:variant>
      <vt:variant>
        <vt:lpwstr>_Toc433611537</vt:lpwstr>
      </vt:variant>
      <vt:variant>
        <vt:i4>1048627</vt:i4>
      </vt:variant>
      <vt:variant>
        <vt:i4>59</vt:i4>
      </vt:variant>
      <vt:variant>
        <vt:i4>0</vt:i4>
      </vt:variant>
      <vt:variant>
        <vt:i4>5</vt:i4>
      </vt:variant>
      <vt:variant>
        <vt:lpwstr/>
      </vt:variant>
      <vt:variant>
        <vt:lpwstr>_Toc433611536</vt:lpwstr>
      </vt:variant>
      <vt:variant>
        <vt:i4>1048627</vt:i4>
      </vt:variant>
      <vt:variant>
        <vt:i4>56</vt:i4>
      </vt:variant>
      <vt:variant>
        <vt:i4>0</vt:i4>
      </vt:variant>
      <vt:variant>
        <vt:i4>5</vt:i4>
      </vt:variant>
      <vt:variant>
        <vt:lpwstr/>
      </vt:variant>
      <vt:variant>
        <vt:lpwstr>_Toc433611535</vt:lpwstr>
      </vt:variant>
      <vt:variant>
        <vt:i4>65572</vt:i4>
      </vt:variant>
      <vt:variant>
        <vt:i4>0</vt:i4>
      </vt:variant>
      <vt:variant>
        <vt:i4>0</vt:i4>
      </vt:variant>
      <vt:variant>
        <vt:i4>5</vt:i4>
      </vt:variant>
      <vt:variant>
        <vt:lpwstr>mailto:nemocnice@nemocnice.cz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Burešová Hanka</dc:creator>
  <cp:keywords/>
  <cp:lastModifiedBy>Barbora Janírková</cp:lastModifiedBy>
  <cp:revision>3</cp:revision>
  <cp:lastPrinted>2015-06-23T13:14:00Z</cp:lastPrinted>
  <dcterms:created xsi:type="dcterms:W3CDTF">2019-01-22T11:49:00Z</dcterms:created>
  <dcterms:modified xsi:type="dcterms:W3CDTF">2019-02-07T09:37:00Z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0x010100CB1673CA800B7E41A9BEA8C2F9F5DD6D</vt:lpwstr>
  </property>
</Properties>
</file>