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68" w:rsidRDefault="00274090">
      <w:pPr>
        <w:jc w:val="center"/>
        <w:rPr>
          <w:b/>
          <w:sz w:val="20"/>
        </w:rPr>
      </w:pPr>
      <w:r>
        <w:rPr>
          <w:b/>
          <w:sz w:val="20"/>
        </w:rPr>
        <w:t>SMLOUVA O DÍLO</w:t>
      </w:r>
    </w:p>
    <w:p w:rsidR="004C7768" w:rsidRDefault="00274090">
      <w:pPr>
        <w:jc w:val="center"/>
        <w:rPr>
          <w:b/>
          <w:sz w:val="20"/>
        </w:rPr>
      </w:pPr>
      <w:r>
        <w:rPr>
          <w:b/>
          <w:sz w:val="20"/>
        </w:rPr>
        <w:t xml:space="preserve">uzavřená dle ustanovení § 2586 a násl. </w:t>
      </w:r>
    </w:p>
    <w:p w:rsidR="004C7768" w:rsidRDefault="00274090">
      <w:pPr>
        <w:jc w:val="center"/>
        <w:rPr>
          <w:b/>
          <w:sz w:val="20"/>
        </w:rPr>
      </w:pPr>
      <w:r>
        <w:rPr>
          <w:b/>
          <w:sz w:val="20"/>
        </w:rPr>
        <w:t>zákona č. 89/2012Sb., občanský zákoník</w:t>
      </w:r>
    </w:p>
    <w:p w:rsidR="004C7768" w:rsidRDefault="004C7768">
      <w:pPr>
        <w:jc w:val="center"/>
        <w:rPr>
          <w:b/>
          <w:sz w:val="20"/>
        </w:rPr>
      </w:pPr>
    </w:p>
    <w:p w:rsidR="004C7768" w:rsidRDefault="00274090">
      <w:pPr>
        <w:jc w:val="center"/>
        <w:rPr>
          <w:b/>
          <w:sz w:val="20"/>
        </w:rPr>
      </w:pPr>
      <w:r>
        <w:rPr>
          <w:b/>
          <w:sz w:val="20"/>
        </w:rPr>
        <w:t>mezi smluvními stranami:</w:t>
      </w:r>
    </w:p>
    <w:p w:rsidR="004C7768" w:rsidRDefault="004C7768">
      <w:pPr>
        <w:jc w:val="center"/>
        <w:rPr>
          <w:b/>
          <w:sz w:val="20"/>
        </w:rPr>
      </w:pPr>
    </w:p>
    <w:tbl>
      <w:tblPr>
        <w:tblW w:w="8647" w:type="dxa"/>
        <w:tblLook w:val="04A0" w:firstRow="1" w:lastRow="0" w:firstColumn="1" w:lastColumn="0" w:noHBand="0" w:noVBand="1"/>
      </w:tblPr>
      <w:tblGrid>
        <w:gridCol w:w="2268"/>
        <w:gridCol w:w="6379"/>
      </w:tblGrid>
      <w:tr w:rsidR="004C7768">
        <w:tc>
          <w:tcPr>
            <w:tcW w:w="2268" w:type="dxa"/>
            <w:shd w:val="clear" w:color="auto" w:fill="auto"/>
          </w:tcPr>
          <w:p w:rsidR="004C7768" w:rsidRDefault="00274090">
            <w:pPr>
              <w:rPr>
                <w:b/>
                <w:sz w:val="20"/>
              </w:rPr>
            </w:pPr>
            <w:r>
              <w:rPr>
                <w:b/>
                <w:sz w:val="20"/>
              </w:rPr>
              <w:t>Objednatel:</w:t>
            </w:r>
          </w:p>
        </w:tc>
        <w:tc>
          <w:tcPr>
            <w:tcW w:w="6378" w:type="dxa"/>
            <w:shd w:val="clear" w:color="auto" w:fill="auto"/>
          </w:tcPr>
          <w:p w:rsidR="004C7768" w:rsidRDefault="007E6446" w:rsidP="007E6446">
            <w:pPr>
              <w:rPr>
                <w:sz w:val="20"/>
              </w:rPr>
            </w:pPr>
            <w:r>
              <w:rPr>
                <w:b/>
                <w:sz w:val="20"/>
              </w:rPr>
              <w:t>Sportovní hala Teplice, příspěvková organizace</w:t>
            </w:r>
          </w:p>
        </w:tc>
      </w:tr>
      <w:tr w:rsidR="004C7768">
        <w:tc>
          <w:tcPr>
            <w:tcW w:w="2268" w:type="dxa"/>
            <w:shd w:val="clear" w:color="auto" w:fill="auto"/>
          </w:tcPr>
          <w:p w:rsidR="004C7768" w:rsidRDefault="00274090">
            <w:r>
              <w:rPr>
                <w:sz w:val="20"/>
              </w:rPr>
              <w:t xml:space="preserve">Sídlo:              </w:t>
            </w:r>
          </w:p>
        </w:tc>
        <w:tc>
          <w:tcPr>
            <w:tcW w:w="6378" w:type="dxa"/>
            <w:shd w:val="clear" w:color="auto" w:fill="auto"/>
          </w:tcPr>
          <w:p w:rsidR="004C7768" w:rsidRDefault="007E6446">
            <w:pPr>
              <w:jc w:val="both"/>
            </w:pPr>
            <w:r>
              <w:rPr>
                <w:sz w:val="20"/>
              </w:rPr>
              <w:t>Na Stínadlech 3280, 415 01 Teplice</w:t>
            </w:r>
            <w:r w:rsidR="00274090">
              <w:rPr>
                <w:sz w:val="20"/>
              </w:rPr>
              <w:t xml:space="preserve">    </w:t>
            </w:r>
          </w:p>
        </w:tc>
      </w:tr>
      <w:tr w:rsidR="004C7768">
        <w:tc>
          <w:tcPr>
            <w:tcW w:w="2268" w:type="dxa"/>
            <w:shd w:val="clear" w:color="auto" w:fill="auto"/>
          </w:tcPr>
          <w:p w:rsidR="004C7768" w:rsidRDefault="00274090">
            <w:r>
              <w:rPr>
                <w:sz w:val="20"/>
              </w:rPr>
              <w:t>Zástupce:</w:t>
            </w:r>
          </w:p>
        </w:tc>
        <w:tc>
          <w:tcPr>
            <w:tcW w:w="6378" w:type="dxa"/>
            <w:shd w:val="clear" w:color="auto" w:fill="auto"/>
          </w:tcPr>
          <w:p w:rsidR="004C7768" w:rsidRDefault="007E6446">
            <w:pPr>
              <w:rPr>
                <w:b/>
                <w:sz w:val="20"/>
              </w:rPr>
            </w:pPr>
            <w:r>
              <w:rPr>
                <w:rFonts w:eastAsia="Arial"/>
                <w:sz w:val="20"/>
              </w:rPr>
              <w:t>Ing. Jan Kerner, ředitel</w:t>
            </w:r>
          </w:p>
        </w:tc>
      </w:tr>
      <w:tr w:rsidR="004C7768">
        <w:tc>
          <w:tcPr>
            <w:tcW w:w="2268" w:type="dxa"/>
            <w:shd w:val="clear" w:color="auto" w:fill="auto"/>
          </w:tcPr>
          <w:p w:rsidR="004C7768" w:rsidRDefault="00274090">
            <w:pPr>
              <w:rPr>
                <w:b/>
                <w:sz w:val="20"/>
              </w:rPr>
            </w:pPr>
            <w:r>
              <w:rPr>
                <w:sz w:val="20"/>
              </w:rPr>
              <w:t>IČO:</w:t>
            </w:r>
          </w:p>
        </w:tc>
        <w:tc>
          <w:tcPr>
            <w:tcW w:w="6378" w:type="dxa"/>
            <w:shd w:val="clear" w:color="auto" w:fill="auto"/>
          </w:tcPr>
          <w:p w:rsidR="004C7768" w:rsidRDefault="007E6446" w:rsidP="007E6446">
            <w:pPr>
              <w:rPr>
                <w:b/>
                <w:sz w:val="20"/>
              </w:rPr>
            </w:pPr>
            <w:r>
              <w:rPr>
                <w:rFonts w:eastAsia="Arial"/>
                <w:sz w:val="20"/>
              </w:rPr>
              <w:t>75111187</w:t>
            </w:r>
          </w:p>
        </w:tc>
      </w:tr>
      <w:tr w:rsidR="004C7768">
        <w:tc>
          <w:tcPr>
            <w:tcW w:w="2268" w:type="dxa"/>
            <w:shd w:val="clear" w:color="auto" w:fill="auto"/>
          </w:tcPr>
          <w:p w:rsidR="004C7768" w:rsidRDefault="00274090">
            <w:pPr>
              <w:rPr>
                <w:b/>
                <w:sz w:val="20"/>
              </w:rPr>
            </w:pPr>
            <w:r>
              <w:rPr>
                <w:sz w:val="20"/>
              </w:rPr>
              <w:t>DIČ:</w:t>
            </w:r>
          </w:p>
        </w:tc>
        <w:tc>
          <w:tcPr>
            <w:tcW w:w="6378" w:type="dxa"/>
            <w:shd w:val="clear" w:color="auto" w:fill="auto"/>
          </w:tcPr>
          <w:p w:rsidR="004C7768" w:rsidRDefault="007E6446">
            <w:pPr>
              <w:rPr>
                <w:b/>
                <w:sz w:val="20"/>
              </w:rPr>
            </w:pPr>
            <w:r>
              <w:rPr>
                <w:rFonts w:eastAsia="Arial"/>
                <w:sz w:val="20"/>
              </w:rPr>
              <w:t>CZ75111187</w:t>
            </w:r>
          </w:p>
        </w:tc>
      </w:tr>
      <w:tr w:rsidR="004C7768">
        <w:tc>
          <w:tcPr>
            <w:tcW w:w="2268" w:type="dxa"/>
            <w:shd w:val="clear" w:color="auto" w:fill="auto"/>
          </w:tcPr>
          <w:p w:rsidR="004C7768" w:rsidRDefault="00274090">
            <w:pPr>
              <w:rPr>
                <w:b/>
                <w:sz w:val="20"/>
              </w:rPr>
            </w:pPr>
            <w:r>
              <w:rPr>
                <w:sz w:val="20"/>
              </w:rPr>
              <w:t>Bankovní spojení:</w:t>
            </w:r>
          </w:p>
        </w:tc>
        <w:tc>
          <w:tcPr>
            <w:tcW w:w="6378" w:type="dxa"/>
            <w:shd w:val="clear" w:color="auto" w:fill="auto"/>
          </w:tcPr>
          <w:p w:rsidR="004C7768" w:rsidRDefault="007E6446">
            <w:pPr>
              <w:rPr>
                <w:b/>
                <w:sz w:val="20"/>
              </w:rPr>
            </w:pPr>
            <w:r>
              <w:rPr>
                <w:rFonts w:eastAsia="Arial"/>
                <w:sz w:val="20"/>
              </w:rPr>
              <w:t>ČSOB</w:t>
            </w:r>
          </w:p>
        </w:tc>
      </w:tr>
      <w:tr w:rsidR="004C7768">
        <w:tc>
          <w:tcPr>
            <w:tcW w:w="2268" w:type="dxa"/>
            <w:shd w:val="clear" w:color="auto" w:fill="auto"/>
          </w:tcPr>
          <w:p w:rsidR="004C7768" w:rsidRDefault="00274090">
            <w:pPr>
              <w:rPr>
                <w:b/>
                <w:sz w:val="20"/>
              </w:rPr>
            </w:pPr>
            <w:r>
              <w:rPr>
                <w:sz w:val="20"/>
              </w:rPr>
              <w:t>Číslo účtu:</w:t>
            </w:r>
          </w:p>
        </w:tc>
        <w:tc>
          <w:tcPr>
            <w:tcW w:w="6378" w:type="dxa"/>
            <w:shd w:val="clear" w:color="auto" w:fill="auto"/>
          </w:tcPr>
          <w:p w:rsidR="004C7768" w:rsidRDefault="007E6446">
            <w:pPr>
              <w:rPr>
                <w:sz w:val="20"/>
              </w:rPr>
            </w:pPr>
            <w:r>
              <w:rPr>
                <w:rFonts w:eastAsia="Arial"/>
                <w:sz w:val="20"/>
              </w:rPr>
              <w:t>216333007/0300</w:t>
            </w:r>
          </w:p>
        </w:tc>
      </w:tr>
    </w:tbl>
    <w:p w:rsidR="004C7768" w:rsidRDefault="00274090">
      <w:pPr>
        <w:jc w:val="both"/>
        <w:rPr>
          <w:rFonts w:eastAsia="Arial"/>
          <w:sz w:val="20"/>
        </w:rPr>
      </w:pPr>
      <w:r>
        <w:rPr>
          <w:rFonts w:eastAsia="Arial"/>
          <w:sz w:val="20"/>
        </w:rPr>
        <w:t xml:space="preserve"> </w:t>
      </w:r>
    </w:p>
    <w:p w:rsidR="004C7768" w:rsidRDefault="00274090">
      <w:pPr>
        <w:ind w:firstLine="708"/>
        <w:jc w:val="both"/>
      </w:pPr>
      <w:r>
        <w:rPr>
          <w:sz w:val="20"/>
        </w:rPr>
        <w:t xml:space="preserve">v dalším textu smlouvy uváděna rovněž jako </w:t>
      </w:r>
      <w:r>
        <w:rPr>
          <w:b/>
          <w:sz w:val="20"/>
        </w:rPr>
        <w:t>„objednatel“</w:t>
      </w:r>
    </w:p>
    <w:p w:rsidR="004C7768" w:rsidRDefault="004C7768">
      <w:pPr>
        <w:rPr>
          <w:sz w:val="20"/>
        </w:rPr>
      </w:pPr>
    </w:p>
    <w:p w:rsidR="004C7768" w:rsidRDefault="00274090">
      <w:pPr>
        <w:rPr>
          <w:sz w:val="20"/>
        </w:rPr>
      </w:pPr>
      <w:r>
        <w:rPr>
          <w:sz w:val="20"/>
        </w:rPr>
        <w:t>a</w:t>
      </w:r>
    </w:p>
    <w:p w:rsidR="004C7768" w:rsidRDefault="004C7768">
      <w:pPr>
        <w:rPr>
          <w:sz w:val="20"/>
        </w:rPr>
      </w:pPr>
    </w:p>
    <w:tbl>
      <w:tblPr>
        <w:tblW w:w="7134" w:type="dxa"/>
        <w:tblLook w:val="04A0" w:firstRow="1" w:lastRow="0" w:firstColumn="1" w:lastColumn="0" w:noHBand="0" w:noVBand="1"/>
      </w:tblPr>
      <w:tblGrid>
        <w:gridCol w:w="2267"/>
        <w:gridCol w:w="4867"/>
      </w:tblGrid>
      <w:tr w:rsidR="004C7768">
        <w:tc>
          <w:tcPr>
            <w:tcW w:w="2267" w:type="dxa"/>
            <w:shd w:val="clear" w:color="auto" w:fill="auto"/>
          </w:tcPr>
          <w:p w:rsidR="004C7768" w:rsidRDefault="00274090">
            <w:pPr>
              <w:rPr>
                <w:sz w:val="20"/>
              </w:rPr>
            </w:pPr>
            <w:r>
              <w:rPr>
                <w:b/>
                <w:sz w:val="20"/>
              </w:rPr>
              <w:t>Zhotovitel:</w:t>
            </w:r>
          </w:p>
        </w:tc>
        <w:tc>
          <w:tcPr>
            <w:tcW w:w="4866" w:type="dxa"/>
            <w:shd w:val="clear" w:color="auto" w:fill="auto"/>
          </w:tcPr>
          <w:p w:rsidR="004C7768" w:rsidRDefault="00477803" w:rsidP="00477803">
            <w:pPr>
              <w:rPr>
                <w:b/>
                <w:sz w:val="20"/>
              </w:rPr>
            </w:pPr>
            <w:r>
              <w:rPr>
                <w:b/>
                <w:sz w:val="20"/>
              </w:rPr>
              <w:t>REMOV Sport s.r.o.</w:t>
            </w:r>
          </w:p>
        </w:tc>
      </w:tr>
      <w:tr w:rsidR="004C7768">
        <w:tc>
          <w:tcPr>
            <w:tcW w:w="2267" w:type="dxa"/>
            <w:shd w:val="clear" w:color="auto" w:fill="auto"/>
          </w:tcPr>
          <w:p w:rsidR="004C7768" w:rsidRDefault="00274090">
            <w:pPr>
              <w:rPr>
                <w:sz w:val="20"/>
              </w:rPr>
            </w:pPr>
            <w:r>
              <w:rPr>
                <w:sz w:val="20"/>
              </w:rPr>
              <w:t>Sídlo:</w:t>
            </w:r>
          </w:p>
        </w:tc>
        <w:tc>
          <w:tcPr>
            <w:tcW w:w="4866" w:type="dxa"/>
            <w:shd w:val="clear" w:color="auto" w:fill="auto"/>
          </w:tcPr>
          <w:p w:rsidR="004C7768" w:rsidRDefault="00477803">
            <w:pPr>
              <w:rPr>
                <w:sz w:val="20"/>
              </w:rPr>
            </w:pPr>
            <w:r>
              <w:rPr>
                <w:sz w:val="20"/>
              </w:rPr>
              <w:t>Topolová 584, 434 01 Most</w:t>
            </w:r>
          </w:p>
        </w:tc>
      </w:tr>
      <w:tr w:rsidR="004C7768">
        <w:tc>
          <w:tcPr>
            <w:tcW w:w="2267" w:type="dxa"/>
            <w:shd w:val="clear" w:color="auto" w:fill="auto"/>
          </w:tcPr>
          <w:p w:rsidR="004C7768" w:rsidRDefault="00274090">
            <w:proofErr w:type="gramStart"/>
            <w:r>
              <w:rPr>
                <w:sz w:val="20"/>
              </w:rPr>
              <w:t>Zastoupen :</w:t>
            </w:r>
            <w:proofErr w:type="gramEnd"/>
          </w:p>
        </w:tc>
        <w:tc>
          <w:tcPr>
            <w:tcW w:w="4866" w:type="dxa"/>
            <w:shd w:val="clear" w:color="auto" w:fill="auto"/>
          </w:tcPr>
          <w:p w:rsidR="004C7768" w:rsidRDefault="00477803">
            <w:pPr>
              <w:rPr>
                <w:sz w:val="20"/>
              </w:rPr>
            </w:pPr>
            <w:r>
              <w:rPr>
                <w:sz w:val="20"/>
              </w:rPr>
              <w:t>Tomáš Dohnal</w:t>
            </w:r>
            <w:r w:rsidR="008D143F">
              <w:rPr>
                <w:sz w:val="20"/>
              </w:rPr>
              <w:t>, jednatel</w:t>
            </w:r>
          </w:p>
        </w:tc>
      </w:tr>
      <w:tr w:rsidR="004C7768">
        <w:tc>
          <w:tcPr>
            <w:tcW w:w="2267" w:type="dxa"/>
            <w:shd w:val="clear" w:color="auto" w:fill="auto"/>
          </w:tcPr>
          <w:p w:rsidR="004C7768" w:rsidRDefault="00274090">
            <w:pPr>
              <w:rPr>
                <w:sz w:val="20"/>
              </w:rPr>
            </w:pPr>
            <w:r>
              <w:rPr>
                <w:sz w:val="20"/>
              </w:rPr>
              <w:t>IČO:</w:t>
            </w:r>
          </w:p>
        </w:tc>
        <w:tc>
          <w:tcPr>
            <w:tcW w:w="4866" w:type="dxa"/>
            <w:shd w:val="clear" w:color="auto" w:fill="auto"/>
          </w:tcPr>
          <w:p w:rsidR="004C7768" w:rsidRDefault="00477803">
            <w:r>
              <w:rPr>
                <w:sz w:val="20"/>
              </w:rPr>
              <w:t>27304108</w:t>
            </w:r>
            <w:r w:rsidR="00274090">
              <w:rPr>
                <w:sz w:val="20"/>
              </w:rPr>
              <w:t xml:space="preserve">   </w:t>
            </w:r>
          </w:p>
        </w:tc>
      </w:tr>
      <w:tr w:rsidR="004C7768">
        <w:tc>
          <w:tcPr>
            <w:tcW w:w="2267" w:type="dxa"/>
            <w:shd w:val="clear" w:color="auto" w:fill="auto"/>
          </w:tcPr>
          <w:p w:rsidR="004C7768" w:rsidRDefault="00274090">
            <w:r>
              <w:rPr>
                <w:sz w:val="20"/>
              </w:rPr>
              <w:t xml:space="preserve">DIČ: </w:t>
            </w:r>
          </w:p>
        </w:tc>
        <w:tc>
          <w:tcPr>
            <w:tcW w:w="4866" w:type="dxa"/>
            <w:shd w:val="clear" w:color="auto" w:fill="auto"/>
          </w:tcPr>
          <w:p w:rsidR="004C7768" w:rsidRDefault="00477803" w:rsidP="00477803">
            <w:r>
              <w:rPr>
                <w:sz w:val="20"/>
              </w:rPr>
              <w:t>CZ27304108</w:t>
            </w:r>
          </w:p>
        </w:tc>
      </w:tr>
      <w:tr w:rsidR="004C7768">
        <w:tc>
          <w:tcPr>
            <w:tcW w:w="2267" w:type="dxa"/>
            <w:shd w:val="clear" w:color="auto" w:fill="auto"/>
          </w:tcPr>
          <w:p w:rsidR="004C7768" w:rsidRDefault="00477803">
            <w:pPr>
              <w:rPr>
                <w:sz w:val="20"/>
              </w:rPr>
            </w:pPr>
            <w:r>
              <w:rPr>
                <w:sz w:val="20"/>
              </w:rPr>
              <w:t>Bankovní s</w:t>
            </w:r>
            <w:r w:rsidR="00274090">
              <w:rPr>
                <w:sz w:val="20"/>
              </w:rPr>
              <w:t>pojení:</w:t>
            </w:r>
          </w:p>
        </w:tc>
        <w:tc>
          <w:tcPr>
            <w:tcW w:w="4866" w:type="dxa"/>
            <w:shd w:val="clear" w:color="auto" w:fill="auto"/>
          </w:tcPr>
          <w:p w:rsidR="004C7768" w:rsidRDefault="00477803">
            <w:pPr>
              <w:rPr>
                <w:sz w:val="20"/>
              </w:rPr>
            </w:pPr>
            <w:r>
              <w:rPr>
                <w:sz w:val="20"/>
              </w:rPr>
              <w:t>MONETA Money Bank a.s.</w:t>
            </w:r>
          </w:p>
        </w:tc>
      </w:tr>
      <w:tr w:rsidR="004C7768">
        <w:tc>
          <w:tcPr>
            <w:tcW w:w="2267" w:type="dxa"/>
            <w:shd w:val="clear" w:color="auto" w:fill="auto"/>
          </w:tcPr>
          <w:p w:rsidR="004C7768" w:rsidRDefault="00274090">
            <w:r>
              <w:rPr>
                <w:sz w:val="20"/>
              </w:rPr>
              <w:t>Číslo účtu</w:t>
            </w:r>
            <w:r w:rsidR="00477803">
              <w:rPr>
                <w:sz w:val="20"/>
              </w:rPr>
              <w:t>:</w:t>
            </w:r>
          </w:p>
        </w:tc>
        <w:tc>
          <w:tcPr>
            <w:tcW w:w="4866" w:type="dxa"/>
            <w:shd w:val="clear" w:color="auto" w:fill="auto"/>
          </w:tcPr>
          <w:p w:rsidR="004C7768" w:rsidRDefault="00477803">
            <w:pPr>
              <w:rPr>
                <w:sz w:val="20"/>
              </w:rPr>
            </w:pPr>
            <w:r>
              <w:rPr>
                <w:sz w:val="20"/>
              </w:rPr>
              <w:t>179621279/0600</w:t>
            </w:r>
          </w:p>
          <w:p w:rsidR="00477803" w:rsidRDefault="00477803" w:rsidP="00477803">
            <w:pPr>
              <w:rPr>
                <w:sz w:val="20"/>
              </w:rPr>
            </w:pPr>
          </w:p>
        </w:tc>
      </w:tr>
    </w:tbl>
    <w:p w:rsidR="004C7768" w:rsidRDefault="00274090">
      <w:pPr>
        <w:ind w:firstLine="708"/>
        <w:jc w:val="both"/>
        <w:rPr>
          <w:sz w:val="20"/>
        </w:rPr>
      </w:pPr>
      <w:r>
        <w:rPr>
          <w:b/>
          <w:sz w:val="20"/>
        </w:rPr>
        <w:tab/>
      </w:r>
      <w:r>
        <w:rPr>
          <w:b/>
          <w:sz w:val="20"/>
        </w:rPr>
        <w:tab/>
      </w:r>
    </w:p>
    <w:p w:rsidR="004C7768" w:rsidRDefault="00274090">
      <w:pPr>
        <w:jc w:val="both"/>
        <w:rPr>
          <w:sz w:val="20"/>
        </w:rPr>
      </w:pPr>
      <w:r>
        <w:rPr>
          <w:sz w:val="20"/>
        </w:rPr>
        <w:t xml:space="preserve">v dalším textu smlouvy uváděna rovněž jako </w:t>
      </w:r>
      <w:r>
        <w:rPr>
          <w:b/>
          <w:sz w:val="20"/>
        </w:rPr>
        <w:t>„zhotovitel“</w:t>
      </w:r>
      <w:r>
        <w:rPr>
          <w:sz w:val="20"/>
        </w:rPr>
        <w:t xml:space="preserve">, společně s objednatelem dále jen </w:t>
      </w:r>
      <w:r>
        <w:rPr>
          <w:b/>
          <w:sz w:val="20"/>
        </w:rPr>
        <w:t>„smluvní strany“</w:t>
      </w:r>
    </w:p>
    <w:p w:rsidR="004C7768" w:rsidRDefault="00274090">
      <w:pPr>
        <w:spacing w:before="240"/>
        <w:jc w:val="center"/>
        <w:rPr>
          <w:b/>
          <w:sz w:val="20"/>
        </w:rPr>
      </w:pPr>
      <w:r>
        <w:rPr>
          <w:b/>
          <w:sz w:val="20"/>
        </w:rPr>
        <w:t>I.</w:t>
      </w:r>
    </w:p>
    <w:p w:rsidR="004C7768" w:rsidRDefault="00274090">
      <w:pPr>
        <w:spacing w:after="60"/>
        <w:jc w:val="center"/>
        <w:rPr>
          <w:b/>
          <w:sz w:val="20"/>
          <w:u w:val="single"/>
        </w:rPr>
      </w:pPr>
      <w:r>
        <w:rPr>
          <w:b/>
          <w:sz w:val="20"/>
          <w:u w:val="single"/>
        </w:rPr>
        <w:t>Předmět díla</w:t>
      </w:r>
    </w:p>
    <w:p w:rsidR="004C7768" w:rsidRDefault="00274090">
      <w:pPr>
        <w:pStyle w:val="Tlotextu"/>
        <w:numPr>
          <w:ilvl w:val="0"/>
          <w:numId w:val="8"/>
        </w:numPr>
        <w:ind w:left="284" w:hanging="284"/>
      </w:pPr>
      <w:r>
        <w:rPr>
          <w:rFonts w:ascii="Arial" w:hAnsi="Arial" w:cs="Arial"/>
        </w:rPr>
        <w:t>Smluvní strany se dohodly na uzavření této smlouvy o dílo (dále označována jen jako „</w:t>
      </w:r>
      <w:r>
        <w:rPr>
          <w:rFonts w:ascii="Arial" w:hAnsi="Arial" w:cs="Arial"/>
          <w:b/>
        </w:rPr>
        <w:t>smlouva</w:t>
      </w:r>
      <w:r>
        <w:rPr>
          <w:rFonts w:ascii="Arial" w:hAnsi="Arial" w:cs="Arial"/>
        </w:rPr>
        <w:t>“), na základě které se zhotovitel zavazuje realizovat dílo</w:t>
      </w:r>
      <w:r w:rsidR="007E6446">
        <w:rPr>
          <w:rFonts w:ascii="Arial" w:hAnsi="Arial" w:cs="Arial"/>
        </w:rPr>
        <w:t xml:space="preserve"> </w:t>
      </w:r>
      <w:r w:rsidR="007E6446" w:rsidRPr="007E6446">
        <w:rPr>
          <w:rFonts w:ascii="Arial" w:hAnsi="Arial" w:cs="Arial"/>
          <w:i/>
        </w:rPr>
        <w:t>Vybavení š</w:t>
      </w:r>
      <w:r w:rsidR="007E6446">
        <w:rPr>
          <w:rFonts w:ascii="Arial" w:hAnsi="Arial" w:cs="Arial"/>
          <w:i/>
        </w:rPr>
        <w:t>aten zimního stadionu</w:t>
      </w:r>
      <w:r w:rsidR="007E6446">
        <w:rPr>
          <w:rFonts w:ascii="Arial" w:hAnsi="Arial" w:cs="Arial"/>
        </w:rPr>
        <w:t>, které je blíže specifikováno v dokumentaci veřejné zakázky, vypracované firmou PS projekty pod číslem zakázky</w:t>
      </w:r>
      <w:r w:rsidR="00477803">
        <w:rPr>
          <w:rFonts w:ascii="Arial" w:hAnsi="Arial" w:cs="Arial"/>
        </w:rPr>
        <w:t xml:space="preserve"> </w:t>
      </w:r>
      <w:r w:rsidR="007E6446">
        <w:rPr>
          <w:rFonts w:ascii="Arial" w:hAnsi="Arial" w:cs="Arial"/>
        </w:rPr>
        <w:t>18-99-15.</w:t>
      </w:r>
    </w:p>
    <w:p w:rsidR="004C7768" w:rsidRDefault="00274090">
      <w:pPr>
        <w:pStyle w:val="Tlotextu"/>
        <w:numPr>
          <w:ilvl w:val="0"/>
          <w:numId w:val="8"/>
        </w:numPr>
        <w:spacing w:before="60"/>
        <w:ind w:left="284" w:hanging="284"/>
      </w:pPr>
      <w:r>
        <w:rPr>
          <w:rFonts w:ascii="Arial" w:hAnsi="Arial" w:cs="Arial"/>
        </w:rPr>
        <w:t>Zhotovitel se zavazuje provést dílo dle předchozích ustanovení. Objednatel se touto smlouvou zavazuje po splnění závazku zhotovitele provést dílo k převzetí díla a zaplacení ceny za jeho provedení, a to dle podmínek uvedených v této smlouvě a dle příslušných ustanovení Občanského zákoníku.</w:t>
      </w:r>
    </w:p>
    <w:p w:rsidR="004C7768" w:rsidRDefault="00274090">
      <w:pPr>
        <w:pStyle w:val="Tlotextu"/>
        <w:numPr>
          <w:ilvl w:val="0"/>
          <w:numId w:val="8"/>
        </w:numPr>
        <w:spacing w:before="60"/>
        <w:ind w:left="284" w:hanging="284"/>
        <w:rPr>
          <w:rFonts w:ascii="Arial" w:hAnsi="Arial" w:cs="Arial"/>
        </w:rPr>
      </w:pPr>
      <w:r>
        <w:rPr>
          <w:rFonts w:ascii="Arial" w:hAnsi="Arial" w:cs="Arial"/>
        </w:rPr>
        <w:t xml:space="preserve">Zhotovitel prohlašuje, že si veškeré podklady pro provedení díla dle této smlouvy uvedené shora v tomto odstavci řádně prostudoval ještě před uzavřením této smlouvy, 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rsidR="004C7768" w:rsidRDefault="00274090">
      <w:pPr>
        <w:pStyle w:val="Tlotextu"/>
        <w:numPr>
          <w:ilvl w:val="0"/>
          <w:numId w:val="8"/>
        </w:numPr>
        <w:spacing w:before="60"/>
        <w:ind w:left="284" w:hanging="284"/>
        <w:rPr>
          <w:rFonts w:ascii="Arial" w:hAnsi="Arial" w:cs="Arial"/>
        </w:rPr>
      </w:pPr>
      <w:r>
        <w:rPr>
          <w:rFonts w:ascii="Arial" w:hAnsi="Arial" w:cs="Arial"/>
        </w:rPr>
        <w:t xml:space="preserve">Zhotovitel se zavazuje k veškerým dodávkám a plněním, nezbytným k vybudování technicky bezvadného díla, na základě projektu, podkladů a součástí smlouvy, při dodržení požadavků na provedení a kvalitu popř. definovaných příslušnými závaznými technickými normami a předpisy. </w:t>
      </w:r>
    </w:p>
    <w:p w:rsidR="004C7768" w:rsidRDefault="00274090">
      <w:pPr>
        <w:pStyle w:val="Tlotextu"/>
        <w:numPr>
          <w:ilvl w:val="0"/>
          <w:numId w:val="8"/>
        </w:numPr>
        <w:spacing w:before="60"/>
        <w:ind w:left="284" w:hanging="284"/>
      </w:pPr>
      <w:r>
        <w:rPr>
          <w:rFonts w:ascii="Arial" w:hAnsi="Arial" w:cs="Arial"/>
        </w:rPr>
        <w:t xml:space="preserve">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w:t>
      </w:r>
    </w:p>
    <w:p w:rsidR="004C7768" w:rsidRDefault="00274090">
      <w:pPr>
        <w:spacing w:before="240"/>
        <w:jc w:val="center"/>
        <w:rPr>
          <w:b/>
          <w:sz w:val="20"/>
        </w:rPr>
      </w:pPr>
      <w:r>
        <w:rPr>
          <w:b/>
          <w:sz w:val="20"/>
        </w:rPr>
        <w:lastRenderedPageBreak/>
        <w:t>II.</w:t>
      </w:r>
    </w:p>
    <w:p w:rsidR="004C7768" w:rsidRDefault="00274090">
      <w:pPr>
        <w:spacing w:after="60"/>
        <w:jc w:val="center"/>
        <w:rPr>
          <w:b/>
          <w:sz w:val="20"/>
        </w:rPr>
      </w:pPr>
      <w:r>
        <w:rPr>
          <w:b/>
          <w:sz w:val="20"/>
          <w:u w:val="single"/>
        </w:rPr>
        <w:t>Místo plnění zhotovitele</w:t>
      </w:r>
    </w:p>
    <w:p w:rsidR="004C7768" w:rsidRDefault="00274090">
      <w:pPr>
        <w:pStyle w:val="Zkladntextodsazen2"/>
        <w:ind w:left="0" w:firstLine="284"/>
      </w:pPr>
      <w:r>
        <w:rPr>
          <w:rFonts w:ascii="Arial" w:hAnsi="Arial" w:cs="Arial"/>
          <w:sz w:val="20"/>
        </w:rPr>
        <w:t>Místem realizace díla je</w:t>
      </w:r>
      <w:r w:rsidR="00D22DAE">
        <w:rPr>
          <w:rFonts w:ascii="Arial" w:hAnsi="Arial" w:cs="Arial"/>
          <w:sz w:val="20"/>
        </w:rPr>
        <w:t xml:space="preserve"> Sportovní hala Teplice, Na Stínadlech 3280, Teplice.</w:t>
      </w:r>
    </w:p>
    <w:p w:rsidR="004C7768" w:rsidRDefault="00274090">
      <w:pPr>
        <w:spacing w:before="240"/>
        <w:jc w:val="center"/>
        <w:rPr>
          <w:b/>
          <w:sz w:val="20"/>
        </w:rPr>
      </w:pPr>
      <w:r>
        <w:rPr>
          <w:b/>
          <w:sz w:val="20"/>
        </w:rPr>
        <w:t>III.</w:t>
      </w:r>
    </w:p>
    <w:p w:rsidR="004C7768" w:rsidRDefault="00274090">
      <w:pPr>
        <w:spacing w:after="60"/>
        <w:jc w:val="center"/>
      </w:pPr>
      <w:r>
        <w:rPr>
          <w:b/>
          <w:sz w:val="20"/>
          <w:u w:val="single"/>
        </w:rPr>
        <w:t>Doba provedení díla zhotovitelem</w:t>
      </w:r>
    </w:p>
    <w:p w:rsidR="004C7768" w:rsidRDefault="00274090">
      <w:pPr>
        <w:pStyle w:val="NormlnIMP"/>
        <w:tabs>
          <w:tab w:val="left" w:pos="540"/>
        </w:tabs>
        <w:jc w:val="both"/>
        <w:rPr>
          <w:rFonts w:ascii="Arial" w:hAnsi="Arial" w:cs="Arial"/>
          <w:b/>
          <w:color w:val="000000"/>
          <w:sz w:val="20"/>
          <w:u w:val="single"/>
        </w:rPr>
      </w:pPr>
      <w:r>
        <w:rPr>
          <w:rFonts w:ascii="Arial" w:hAnsi="Arial" w:cs="Arial"/>
          <w:color w:val="000000"/>
          <w:sz w:val="20"/>
        </w:rPr>
        <w:t>1.</w:t>
      </w:r>
      <w:r>
        <w:rPr>
          <w:rFonts w:ascii="Arial" w:hAnsi="Arial" w:cs="Arial"/>
          <w:b/>
          <w:color w:val="000000"/>
          <w:sz w:val="20"/>
        </w:rPr>
        <w:t xml:space="preserve">  </w:t>
      </w:r>
      <w:r>
        <w:rPr>
          <w:rFonts w:ascii="Arial" w:hAnsi="Arial" w:cs="Arial"/>
          <w:sz w:val="20"/>
        </w:rPr>
        <w:t>Dílo bude provedeno</w:t>
      </w:r>
      <w:r w:rsidR="002D74BF">
        <w:rPr>
          <w:rFonts w:ascii="Arial" w:hAnsi="Arial" w:cs="Arial"/>
          <w:sz w:val="20"/>
        </w:rPr>
        <w:t xml:space="preserve"> a předáno</w:t>
      </w:r>
      <w:r>
        <w:rPr>
          <w:rFonts w:ascii="Arial" w:hAnsi="Arial" w:cs="Arial"/>
          <w:sz w:val="20"/>
        </w:rPr>
        <w:t xml:space="preserve"> v následujících termínech:</w:t>
      </w:r>
    </w:p>
    <w:p w:rsidR="002D74BF" w:rsidRPr="002D74BF" w:rsidRDefault="002D74BF" w:rsidP="002D74BF">
      <w:pPr>
        <w:pStyle w:val="Odstavecseseznamem"/>
        <w:numPr>
          <w:ilvl w:val="0"/>
          <w:numId w:val="9"/>
        </w:numPr>
        <w:spacing w:after="200" w:line="276" w:lineRule="auto"/>
        <w:ind w:left="1560" w:hanging="785"/>
        <w:contextualSpacing/>
        <w:rPr>
          <w:sz w:val="20"/>
        </w:rPr>
      </w:pPr>
      <w:r w:rsidRPr="002D74BF">
        <w:rPr>
          <w:sz w:val="20"/>
        </w:rPr>
        <w:t>šatna pro veřejnost a 2 šatny SEVER</w:t>
      </w:r>
      <w:r w:rsidRPr="002D74BF">
        <w:rPr>
          <w:sz w:val="20"/>
        </w:rPr>
        <w:tab/>
      </w:r>
      <w:r w:rsidRPr="002D74BF">
        <w:rPr>
          <w:sz w:val="20"/>
        </w:rPr>
        <w:tab/>
      </w:r>
      <w:r w:rsidRPr="002D74BF">
        <w:rPr>
          <w:sz w:val="20"/>
        </w:rPr>
        <w:tab/>
      </w:r>
      <w:r w:rsidRPr="002D74BF">
        <w:rPr>
          <w:sz w:val="20"/>
        </w:rPr>
        <w:tab/>
      </w:r>
      <w:proofErr w:type="gramStart"/>
      <w:r w:rsidRPr="002D74BF">
        <w:rPr>
          <w:sz w:val="20"/>
        </w:rPr>
        <w:t>31.1.2019</w:t>
      </w:r>
      <w:proofErr w:type="gramEnd"/>
    </w:p>
    <w:p w:rsidR="002D74BF" w:rsidRPr="002D74BF" w:rsidRDefault="002D74BF" w:rsidP="002D74BF">
      <w:pPr>
        <w:pStyle w:val="Odstavecseseznamem"/>
        <w:numPr>
          <w:ilvl w:val="0"/>
          <w:numId w:val="9"/>
        </w:numPr>
        <w:spacing w:after="200" w:line="276" w:lineRule="auto"/>
        <w:ind w:left="1560" w:hanging="785"/>
        <w:contextualSpacing/>
        <w:rPr>
          <w:sz w:val="20"/>
        </w:rPr>
      </w:pPr>
      <w:r w:rsidRPr="002D74BF">
        <w:rPr>
          <w:sz w:val="20"/>
        </w:rPr>
        <w:t>2 šatny SEVER a 2 šatny JIH</w:t>
      </w:r>
      <w:r w:rsidRPr="002D74BF">
        <w:rPr>
          <w:sz w:val="20"/>
        </w:rPr>
        <w:tab/>
      </w:r>
      <w:r w:rsidRPr="002D74BF">
        <w:rPr>
          <w:sz w:val="20"/>
        </w:rPr>
        <w:tab/>
      </w:r>
      <w:r w:rsidRPr="002D74BF">
        <w:rPr>
          <w:sz w:val="20"/>
        </w:rPr>
        <w:tab/>
      </w:r>
      <w:r w:rsidRPr="002D74BF">
        <w:rPr>
          <w:sz w:val="20"/>
        </w:rPr>
        <w:tab/>
      </w:r>
      <w:r w:rsidRPr="002D74BF">
        <w:rPr>
          <w:sz w:val="20"/>
        </w:rPr>
        <w:tab/>
      </w:r>
      <w:proofErr w:type="gramStart"/>
      <w:r w:rsidRPr="002D74BF">
        <w:rPr>
          <w:sz w:val="20"/>
        </w:rPr>
        <w:t>28.2.2019</w:t>
      </w:r>
      <w:proofErr w:type="gramEnd"/>
    </w:p>
    <w:p w:rsidR="002D74BF" w:rsidRPr="002D74BF" w:rsidRDefault="002D74BF" w:rsidP="002D74BF">
      <w:pPr>
        <w:pStyle w:val="Odstavecseseznamem"/>
        <w:numPr>
          <w:ilvl w:val="0"/>
          <w:numId w:val="9"/>
        </w:numPr>
        <w:spacing w:after="200" w:line="276" w:lineRule="auto"/>
        <w:ind w:left="1560" w:hanging="785"/>
        <w:contextualSpacing/>
        <w:rPr>
          <w:sz w:val="20"/>
        </w:rPr>
      </w:pPr>
      <w:r w:rsidRPr="002D74BF">
        <w:rPr>
          <w:sz w:val="20"/>
        </w:rPr>
        <w:t>4 šatny JIH</w:t>
      </w:r>
      <w:r w:rsidRPr="002D74BF">
        <w:rPr>
          <w:sz w:val="20"/>
        </w:rPr>
        <w:tab/>
      </w:r>
      <w:r w:rsidRPr="002D74BF">
        <w:rPr>
          <w:sz w:val="20"/>
        </w:rPr>
        <w:tab/>
      </w:r>
      <w:r w:rsidRPr="002D74BF">
        <w:rPr>
          <w:sz w:val="20"/>
        </w:rPr>
        <w:tab/>
      </w:r>
      <w:r w:rsidRPr="002D74BF">
        <w:rPr>
          <w:sz w:val="20"/>
        </w:rPr>
        <w:tab/>
      </w:r>
      <w:r w:rsidRPr="002D74BF">
        <w:rPr>
          <w:sz w:val="20"/>
        </w:rPr>
        <w:tab/>
      </w:r>
      <w:r w:rsidRPr="002D74BF">
        <w:rPr>
          <w:sz w:val="20"/>
        </w:rPr>
        <w:tab/>
      </w:r>
      <w:r w:rsidRPr="002D74BF">
        <w:rPr>
          <w:sz w:val="20"/>
        </w:rPr>
        <w:tab/>
      </w:r>
      <w:proofErr w:type="gramStart"/>
      <w:r w:rsidRPr="002D74BF">
        <w:rPr>
          <w:sz w:val="20"/>
        </w:rPr>
        <w:t>31.3.2019</w:t>
      </w:r>
      <w:proofErr w:type="gramEnd"/>
    </w:p>
    <w:p w:rsidR="004C7768" w:rsidRDefault="00274090">
      <w:pPr>
        <w:numPr>
          <w:ilvl w:val="0"/>
          <w:numId w:val="4"/>
        </w:numPr>
        <w:spacing w:before="60"/>
        <w:ind w:left="284" w:hanging="284"/>
        <w:jc w:val="both"/>
        <w:rPr>
          <w:sz w:val="20"/>
        </w:rPr>
      </w:pPr>
      <w:r>
        <w:rPr>
          <w:sz w:val="20"/>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rsidR="004C7768" w:rsidRDefault="00274090">
      <w:pPr>
        <w:numPr>
          <w:ilvl w:val="0"/>
          <w:numId w:val="4"/>
        </w:numPr>
        <w:spacing w:before="60"/>
        <w:ind w:left="284" w:hanging="284"/>
        <w:jc w:val="both"/>
      </w:pPr>
      <w:r>
        <w:rPr>
          <w:sz w:val="20"/>
        </w:rPr>
        <w:t xml:space="preserve">Objednatel je povinen převzít od zhotovitele řádně dokončené dílo i před termínem dokončení, který je sjednán v čl. III odst. </w:t>
      </w:r>
      <w:r w:rsidR="002D74BF">
        <w:rPr>
          <w:sz w:val="20"/>
        </w:rPr>
        <w:t>1</w:t>
      </w:r>
      <w:r>
        <w:rPr>
          <w:sz w:val="20"/>
        </w:rPr>
        <w:t>. této smlouvy, a to na základě písemné výzvy zhotovitele, kde bude stanoven termín předání minimálně 7 dnů od jejího odeslání.</w:t>
      </w:r>
    </w:p>
    <w:p w:rsidR="004C7768" w:rsidRPr="00BA6CF6" w:rsidRDefault="00274090" w:rsidP="00BA6CF6">
      <w:pPr>
        <w:numPr>
          <w:ilvl w:val="0"/>
          <w:numId w:val="4"/>
        </w:numPr>
        <w:spacing w:before="60"/>
        <w:ind w:left="284" w:hanging="284"/>
        <w:jc w:val="both"/>
        <w:rPr>
          <w:sz w:val="20"/>
        </w:rPr>
      </w:pPr>
      <w:r>
        <w:rPr>
          <w:iCs/>
          <w:sz w:val="20"/>
        </w:rPr>
        <w:t xml:space="preserve">Během provádění díla je objednatel oprávněn dát zhotoviteli písemný odůvodněný pokyn k dočasnému pozastavení provádění díla, a to z důvodu stavu úředních nebo soudních řízení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4C7768" w:rsidRDefault="00274090">
      <w:pPr>
        <w:spacing w:before="240"/>
        <w:jc w:val="center"/>
      </w:pPr>
      <w:r>
        <w:rPr>
          <w:b/>
          <w:sz w:val="20"/>
        </w:rPr>
        <w:t>IV.</w:t>
      </w:r>
    </w:p>
    <w:p w:rsidR="004C7768" w:rsidRDefault="00274090">
      <w:pPr>
        <w:spacing w:after="60"/>
        <w:jc w:val="center"/>
        <w:rPr>
          <w:b/>
          <w:sz w:val="20"/>
          <w:u w:val="single"/>
        </w:rPr>
      </w:pPr>
      <w:r>
        <w:rPr>
          <w:b/>
          <w:sz w:val="20"/>
          <w:u w:val="single"/>
        </w:rPr>
        <w:t>Cena za dílo</w:t>
      </w:r>
    </w:p>
    <w:p w:rsidR="004C7768" w:rsidRDefault="00274090">
      <w:pPr>
        <w:pStyle w:val="Tlotextu"/>
        <w:numPr>
          <w:ilvl w:val="0"/>
          <w:numId w:val="7"/>
        </w:numPr>
        <w:spacing w:before="60"/>
        <w:ind w:left="284" w:hanging="284"/>
      </w:pPr>
      <w:r>
        <w:rPr>
          <w:rFonts w:ascii="Arial" w:hAnsi="Arial" w:cs="Arial"/>
        </w:rPr>
        <w:t xml:space="preserve">Cena za provedení díla dle této smlouvy byla stanovena dohodou obou smluvních stran v celkové výši </w:t>
      </w:r>
      <w:r w:rsidR="00477803" w:rsidRPr="00477803">
        <w:rPr>
          <w:rFonts w:ascii="Arial" w:hAnsi="Arial" w:cs="Arial"/>
          <w:b/>
        </w:rPr>
        <w:t>627</w:t>
      </w:r>
      <w:r w:rsidR="00477803">
        <w:rPr>
          <w:rFonts w:ascii="Arial" w:hAnsi="Arial" w:cs="Arial"/>
          <w:b/>
        </w:rPr>
        <w:t> </w:t>
      </w:r>
      <w:r w:rsidR="00477803" w:rsidRPr="00477803">
        <w:rPr>
          <w:rFonts w:ascii="Arial" w:hAnsi="Arial" w:cs="Arial"/>
          <w:b/>
        </w:rPr>
        <w:t>000</w:t>
      </w:r>
      <w:r w:rsidR="00477803">
        <w:rPr>
          <w:rFonts w:ascii="Arial" w:hAnsi="Arial" w:cs="Arial"/>
          <w:b/>
        </w:rPr>
        <w:t>,</w:t>
      </w:r>
      <w:r>
        <w:rPr>
          <w:rFonts w:ascii="Arial" w:hAnsi="Arial" w:cs="Arial"/>
          <w:b/>
        </w:rPr>
        <w:t>- Kč bez DPH</w:t>
      </w:r>
      <w:r>
        <w:rPr>
          <w:rFonts w:ascii="Arial" w:eastAsia="Arial" w:hAnsi="Arial" w:cs="Arial"/>
          <w:b/>
        </w:rPr>
        <w:t xml:space="preserve"> </w:t>
      </w:r>
      <w:r>
        <w:rPr>
          <w:rFonts w:ascii="Arial" w:hAnsi="Arial" w:cs="Arial"/>
          <w:b/>
        </w:rPr>
        <w:t xml:space="preserve">(slovy: </w:t>
      </w:r>
      <w:proofErr w:type="spellStart"/>
      <w:r w:rsidR="00477803">
        <w:rPr>
          <w:rFonts w:ascii="Arial" w:hAnsi="Arial" w:cs="Arial"/>
          <w:b/>
        </w:rPr>
        <w:t>šestsetdvacetsedm</w:t>
      </w:r>
      <w:proofErr w:type="spellEnd"/>
      <w:r w:rsidR="00477803">
        <w:rPr>
          <w:rFonts w:ascii="Arial" w:hAnsi="Arial" w:cs="Arial"/>
          <w:b/>
        </w:rPr>
        <w:t xml:space="preserve"> tisíc </w:t>
      </w:r>
      <w:r>
        <w:rPr>
          <w:rFonts w:ascii="Arial" w:hAnsi="Arial" w:cs="Arial"/>
          <w:b/>
        </w:rPr>
        <w:t>korun českých), sp</w:t>
      </w:r>
      <w:r w:rsidR="002D74BF">
        <w:rPr>
          <w:rFonts w:ascii="Arial" w:hAnsi="Arial" w:cs="Arial"/>
          <w:b/>
        </w:rPr>
        <w:t>ol</w:t>
      </w:r>
      <w:r>
        <w:rPr>
          <w:rFonts w:ascii="Arial" w:hAnsi="Arial" w:cs="Arial"/>
          <w:b/>
        </w:rPr>
        <w:t xml:space="preserve">u s DPH ve výši </w:t>
      </w:r>
      <w:r w:rsidR="00477803">
        <w:rPr>
          <w:rFonts w:ascii="Arial" w:hAnsi="Arial" w:cs="Arial"/>
          <w:b/>
        </w:rPr>
        <w:t>21</w:t>
      </w:r>
      <w:r>
        <w:rPr>
          <w:rFonts w:ascii="Arial" w:hAnsi="Arial" w:cs="Arial"/>
          <w:b/>
        </w:rPr>
        <w:t xml:space="preserve">% činí cena </w:t>
      </w:r>
      <w:r w:rsidR="00477803">
        <w:rPr>
          <w:rFonts w:ascii="Arial" w:hAnsi="Arial" w:cs="Arial"/>
          <w:b/>
        </w:rPr>
        <w:t>758 670,</w:t>
      </w:r>
      <w:r>
        <w:rPr>
          <w:rFonts w:ascii="Arial" w:hAnsi="Arial" w:cs="Arial"/>
          <w:b/>
        </w:rPr>
        <w:t>-</w:t>
      </w:r>
      <w:r w:rsidR="00477803">
        <w:rPr>
          <w:rFonts w:ascii="Arial" w:hAnsi="Arial" w:cs="Arial"/>
          <w:b/>
        </w:rPr>
        <w:t xml:space="preserve"> </w:t>
      </w:r>
      <w:r>
        <w:rPr>
          <w:rFonts w:ascii="Arial" w:hAnsi="Arial" w:cs="Arial"/>
          <w:b/>
        </w:rPr>
        <w:t>Kč.</w:t>
      </w:r>
    </w:p>
    <w:p w:rsidR="007A1AE9" w:rsidRPr="007A1AE9" w:rsidRDefault="00274090" w:rsidP="007A1AE9">
      <w:pPr>
        <w:pStyle w:val="Tlotextu"/>
        <w:numPr>
          <w:ilvl w:val="0"/>
          <w:numId w:val="7"/>
        </w:numPr>
        <w:spacing w:before="60"/>
        <w:ind w:left="284" w:hanging="284"/>
        <w:rPr>
          <w:rFonts w:ascii="Arial" w:hAnsi="Arial" w:cs="Arial"/>
        </w:rPr>
      </w:pPr>
      <w:r>
        <w:rPr>
          <w:rFonts w:ascii="Arial" w:hAnsi="Arial" w:cs="Arial"/>
        </w:rPr>
        <w:t>K ceně díla je zhotovitel oprávněn účtovat daň z přidané hodnoty v souladu s příslušnými právními předpisy.</w:t>
      </w:r>
    </w:p>
    <w:p w:rsidR="007A1AE9" w:rsidRPr="007A1AE9" w:rsidRDefault="007A1AE9" w:rsidP="007A1AE9">
      <w:pPr>
        <w:pStyle w:val="Tlotextu"/>
        <w:numPr>
          <w:ilvl w:val="0"/>
          <w:numId w:val="7"/>
        </w:numPr>
        <w:spacing w:before="60"/>
        <w:ind w:left="284" w:hanging="284"/>
        <w:rPr>
          <w:rFonts w:ascii="Arial" w:hAnsi="Arial" w:cs="Arial"/>
        </w:rPr>
      </w:pPr>
      <w:r w:rsidRPr="007A1AE9">
        <w:rPr>
          <w:rFonts w:ascii="Arial" w:hAnsi="Arial" w:cs="Arial"/>
        </w:rPr>
        <w:t xml:space="preserve">Záloha na nákup materiálu ve výši maximálně 30% nabídkové ceny </w:t>
      </w:r>
      <w:r>
        <w:rPr>
          <w:rFonts w:ascii="Arial" w:hAnsi="Arial" w:cs="Arial"/>
        </w:rPr>
        <w:t>může být</w:t>
      </w:r>
      <w:r w:rsidRPr="007A1AE9">
        <w:rPr>
          <w:rFonts w:ascii="Arial" w:hAnsi="Arial" w:cs="Arial"/>
        </w:rPr>
        <w:t xml:space="preserve"> dodavatelem fakturována po uzavření smlouvy. Konečná faktura na celou zakázku bude dodavatelem vystavena až po předání celé zakázky zadavateli. </w:t>
      </w:r>
    </w:p>
    <w:p w:rsidR="004C7768" w:rsidRDefault="00274090">
      <w:pPr>
        <w:pStyle w:val="Tlotextu"/>
        <w:numPr>
          <w:ilvl w:val="0"/>
          <w:numId w:val="7"/>
        </w:numPr>
        <w:spacing w:before="60"/>
        <w:ind w:left="284" w:hanging="284"/>
      </w:pPr>
      <w:r w:rsidRPr="007A1AE9">
        <w:rPr>
          <w:rFonts w:ascii="Arial" w:hAnsi="Arial" w:cs="Arial"/>
        </w:rPr>
        <w:t>Zhotovitel si před</w:t>
      </w:r>
      <w:r>
        <w:rPr>
          <w:rFonts w:ascii="Arial" w:hAnsi="Arial" w:cs="Arial"/>
          <w:iCs/>
        </w:rPr>
        <w:t xml:space="preserve"> podpisem této smlouvy o dílo pečlivě prostudoval veškerou projektovou dokumentaci, výkresy, technickou specifikaci, včetně výkazu výměr a porozuměl plně dílu a v ceně díla zohlednil vše potřebné pro následné náležité provedení prací, tak aby předávané dílo bylo kompletní co do rozsahu a kvality. Uchazeč dále prohlašuje, že se seznámil s projektovou dokumentací, že ji přezkoumal z hlediska jeho technické správnosti a dokonalosti a konstatuje, že tato projektová dokumentace je úplná a umožňuje provést dílo podle něho v rozsahu, způsobem, za cenu a v termínech a nepožaduje žádné jeho další doplnění a nezjistil v něm podstatné nejasnosti ani závady.</w:t>
      </w:r>
    </w:p>
    <w:p w:rsidR="004C7768" w:rsidRDefault="00274090">
      <w:pPr>
        <w:pStyle w:val="Tlotextu"/>
        <w:numPr>
          <w:ilvl w:val="0"/>
          <w:numId w:val="7"/>
        </w:numPr>
        <w:spacing w:before="60"/>
        <w:ind w:left="284" w:hanging="284"/>
      </w:pPr>
      <w:r>
        <w:rPr>
          <w:rFonts w:ascii="Arial" w:hAnsi="Arial" w:cs="Arial"/>
        </w:rPr>
        <w:t xml:space="preserve">Zhotovitel rovněž ručí za kompletní provedení díla za cenu stanovenou dle čl. IV. odst. 1 této smlouvy. Cena za dílo kryje veškeré náklady, které jsou pro potřebné pro řádné dokončení díla dle této smlouvy a je tedy cenou pevnou a maximálně přípustnou, kterou je možné měnit jen postupy výslovně předvídanými v této smlouvě. </w:t>
      </w:r>
    </w:p>
    <w:p w:rsidR="004C7768" w:rsidRDefault="00274090">
      <w:pPr>
        <w:pStyle w:val="Tlotextu"/>
        <w:numPr>
          <w:ilvl w:val="0"/>
          <w:numId w:val="7"/>
        </w:numPr>
        <w:spacing w:before="60"/>
        <w:ind w:left="284" w:hanging="284"/>
        <w:rPr>
          <w:rFonts w:ascii="Arial" w:hAnsi="Arial" w:cs="Arial"/>
        </w:rPr>
      </w:pPr>
      <w:r>
        <w:rPr>
          <w:rFonts w:ascii="Arial" w:hAnsi="Arial" w:cs="Arial"/>
        </w:rPr>
        <w:t>Pokud některé z oceněných položek výkazu výměr nebudou realizovány v plném rozsahu, bude ze strany uchazeče (zhotovitele) vyčíslena a fakturována skutečná výše nákladů těchto položek.</w:t>
      </w:r>
    </w:p>
    <w:p w:rsidR="004C7768" w:rsidRDefault="00274090">
      <w:pPr>
        <w:pStyle w:val="Tlotextu"/>
        <w:numPr>
          <w:ilvl w:val="0"/>
          <w:numId w:val="7"/>
        </w:numPr>
        <w:spacing w:before="60"/>
        <w:ind w:left="284" w:hanging="284"/>
        <w:rPr>
          <w:rFonts w:ascii="Arial" w:hAnsi="Arial" w:cs="Arial"/>
        </w:rPr>
      </w:pPr>
      <w:r>
        <w:rPr>
          <w:rFonts w:ascii="Arial" w:hAnsi="Arial" w:cs="Arial"/>
        </w:rPr>
        <w:t xml:space="preserve">Cena za dílo je platná po celou dobu realizace díla. </w:t>
      </w:r>
    </w:p>
    <w:p w:rsidR="004C7768" w:rsidRDefault="004C7768">
      <w:pPr>
        <w:pStyle w:val="Tlotextu"/>
        <w:spacing w:before="60"/>
        <w:ind w:left="284"/>
        <w:rPr>
          <w:rFonts w:ascii="Arial" w:hAnsi="Arial" w:cs="Arial"/>
        </w:rPr>
      </w:pPr>
    </w:p>
    <w:p w:rsidR="004C7768" w:rsidRDefault="00274090">
      <w:pPr>
        <w:jc w:val="center"/>
        <w:rPr>
          <w:b/>
          <w:sz w:val="22"/>
          <w:szCs w:val="22"/>
        </w:rPr>
      </w:pPr>
      <w:r>
        <w:rPr>
          <w:b/>
          <w:sz w:val="22"/>
          <w:szCs w:val="22"/>
        </w:rPr>
        <w:t>V.</w:t>
      </w:r>
    </w:p>
    <w:p w:rsidR="004C7768" w:rsidRDefault="00274090">
      <w:pPr>
        <w:jc w:val="center"/>
        <w:rPr>
          <w:b/>
          <w:sz w:val="22"/>
          <w:szCs w:val="22"/>
          <w:u w:val="single"/>
        </w:rPr>
      </w:pPr>
      <w:r>
        <w:rPr>
          <w:b/>
          <w:sz w:val="22"/>
          <w:szCs w:val="22"/>
          <w:u w:val="single"/>
        </w:rPr>
        <w:t>Platební podmínky</w:t>
      </w:r>
    </w:p>
    <w:p w:rsidR="004C7768" w:rsidRDefault="004C7768">
      <w:pPr>
        <w:jc w:val="both"/>
        <w:rPr>
          <w:b/>
          <w:sz w:val="22"/>
          <w:szCs w:val="22"/>
          <w:u w:val="single"/>
        </w:rPr>
      </w:pPr>
    </w:p>
    <w:p w:rsidR="004C7768" w:rsidRPr="002570BC" w:rsidRDefault="00274090" w:rsidP="002570BC">
      <w:pPr>
        <w:numPr>
          <w:ilvl w:val="0"/>
          <w:numId w:val="18"/>
        </w:numPr>
        <w:jc w:val="both"/>
        <w:rPr>
          <w:sz w:val="20"/>
        </w:rPr>
      </w:pPr>
      <w:r>
        <w:rPr>
          <w:sz w:val="20"/>
        </w:rPr>
        <w:t>Smluvní strany se dohodly na následujícím režimu úhrad</w:t>
      </w:r>
      <w:r w:rsidR="002570BC">
        <w:rPr>
          <w:sz w:val="20"/>
        </w:rPr>
        <w:t xml:space="preserve">y ceny za dílo: </w:t>
      </w:r>
      <w:r w:rsidRPr="002570BC">
        <w:rPr>
          <w:sz w:val="20"/>
        </w:rPr>
        <w:t xml:space="preserve">Cenu za dílo se objednatel zavazuje zaplatit zhotoviteli bezhotovostním převodem na účet zhotovitele. Cenu díla </w:t>
      </w:r>
      <w:r w:rsidRPr="002570BC">
        <w:rPr>
          <w:sz w:val="20"/>
        </w:rPr>
        <w:lastRenderedPageBreak/>
        <w:t>je zhotovitel oprávněn uplatnit po objednateli daňovým dokladem, a to nejdříve v den, kdy zhotovitel splní svou povinnost provést dílo bez vad a nedodělků dle této smlouvy a</w:t>
      </w:r>
      <w:r w:rsidRPr="002570BC">
        <w:rPr>
          <w:rFonts w:eastAsia="Times New Roman"/>
          <w:iCs/>
          <w:color w:val="000000"/>
          <w:sz w:val="20"/>
          <w:lang w:eastAsia="ar-SA"/>
        </w:rPr>
        <w:t xml:space="preserve"> po vydání kladných stanovisek dotčených státních orgánů a organizací ke kolaudačnímu souhlasu. D</w:t>
      </w:r>
      <w:r w:rsidRPr="002570BC">
        <w:rPr>
          <w:sz w:val="20"/>
        </w:rPr>
        <w:t xml:space="preserve">ílo předá zhotovitel bez vad a nedodělků objednateli protokolárně. </w:t>
      </w:r>
    </w:p>
    <w:p w:rsidR="004C7768" w:rsidRDefault="00274090">
      <w:pPr>
        <w:numPr>
          <w:ilvl w:val="0"/>
          <w:numId w:val="18"/>
        </w:numPr>
        <w:tabs>
          <w:tab w:val="left" w:pos="5115"/>
        </w:tabs>
        <w:spacing w:before="60"/>
        <w:ind w:left="357" w:hanging="357"/>
        <w:jc w:val="both"/>
        <w:rPr>
          <w:sz w:val="20"/>
        </w:rPr>
      </w:pPr>
      <w:r>
        <w:rPr>
          <w:sz w:val="20"/>
        </w:rPr>
        <w:t xml:space="preserve">Splatnost všech daňových dokladů vystavených podle odst. 1 tohoto článku smlouvy dohodly smluvní strany na 30 dnů ode dne doručení daňového dokladu objednateli, když dnem splnění se rozumí den připsání příslušné částky na účet zhotovitele. </w:t>
      </w:r>
    </w:p>
    <w:p w:rsidR="004C7768" w:rsidRDefault="00274090">
      <w:pPr>
        <w:numPr>
          <w:ilvl w:val="0"/>
          <w:numId w:val="18"/>
        </w:numPr>
        <w:spacing w:before="60"/>
        <w:ind w:left="357" w:hanging="357"/>
        <w:jc w:val="both"/>
      </w:pPr>
      <w:r>
        <w:rPr>
          <w:sz w:val="20"/>
        </w:rPr>
        <w:t xml:space="preserve">Podmínkou úhrady jakékoliv částky objednatelem zhotoviteli je věcná správnost všech údajů uvedených na daňových dokladech a účetní úplnost vyžadovaná zákonem o účetnictví. </w:t>
      </w:r>
    </w:p>
    <w:p w:rsidR="004C7768" w:rsidRDefault="00274090">
      <w:pPr>
        <w:numPr>
          <w:ilvl w:val="0"/>
          <w:numId w:val="18"/>
        </w:numPr>
        <w:spacing w:before="60"/>
        <w:ind w:left="357" w:hanging="357"/>
        <w:jc w:val="both"/>
        <w:rPr>
          <w:sz w:val="20"/>
        </w:rPr>
      </w:pPr>
      <w:r>
        <w:rPr>
          <w:sz w:val="20"/>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4C7768" w:rsidRDefault="00274090">
      <w:pPr>
        <w:spacing w:before="240"/>
        <w:jc w:val="center"/>
        <w:rPr>
          <w:b/>
          <w:sz w:val="20"/>
        </w:rPr>
      </w:pPr>
      <w:r>
        <w:rPr>
          <w:b/>
          <w:sz w:val="20"/>
        </w:rPr>
        <w:t>VI.</w:t>
      </w:r>
    </w:p>
    <w:p w:rsidR="004C7768" w:rsidRDefault="00274090">
      <w:pPr>
        <w:spacing w:after="60"/>
        <w:jc w:val="center"/>
        <w:rPr>
          <w:b/>
          <w:sz w:val="20"/>
          <w:u w:val="single"/>
        </w:rPr>
      </w:pPr>
      <w:r>
        <w:rPr>
          <w:b/>
          <w:sz w:val="20"/>
          <w:u w:val="single"/>
        </w:rPr>
        <w:t>Podmínky provádění díla</w:t>
      </w:r>
    </w:p>
    <w:p w:rsidR="004C7768" w:rsidRDefault="00274090">
      <w:pPr>
        <w:pStyle w:val="Tlotextu"/>
        <w:numPr>
          <w:ilvl w:val="0"/>
          <w:numId w:val="14"/>
        </w:numPr>
        <w:spacing w:before="120" w:after="120"/>
        <w:ind w:left="284" w:hanging="284"/>
        <w:rPr>
          <w:rFonts w:ascii="Arial" w:hAnsi="Arial" w:cs="Arial"/>
        </w:rPr>
      </w:pPr>
      <w:r>
        <w:rPr>
          <w:rFonts w:ascii="Arial" w:hAnsi="Arial" w:cs="Arial"/>
        </w:rPr>
        <w:t>Zhotovitel je povinen provádět dílo odborně a v souladu se svými povinnostmi vyplývajících z této smlouvy a obecně platných právních předpisů.</w:t>
      </w:r>
    </w:p>
    <w:p w:rsidR="004C7768" w:rsidRDefault="00274090">
      <w:pPr>
        <w:pStyle w:val="Tlotextu"/>
        <w:spacing w:before="120"/>
        <w:ind w:firstLine="425"/>
        <w:rPr>
          <w:rFonts w:ascii="Arial" w:hAnsi="Arial" w:cs="Arial"/>
        </w:rPr>
      </w:pPr>
      <w:r>
        <w:rPr>
          <w:rFonts w:ascii="Arial" w:hAnsi="Arial" w:cs="Arial"/>
          <w:u w:val="single"/>
        </w:rPr>
        <w:t>Dále si zhotovitel na svůj náklad zajistí</w:t>
      </w:r>
      <w:r>
        <w:rPr>
          <w:rFonts w:ascii="Arial" w:hAnsi="Arial" w:cs="Arial"/>
        </w:rPr>
        <w:t>:</w:t>
      </w:r>
    </w:p>
    <w:p w:rsidR="004C7768" w:rsidRDefault="00274090">
      <w:pPr>
        <w:pStyle w:val="Odstavecseseznamem"/>
        <w:numPr>
          <w:ilvl w:val="0"/>
          <w:numId w:val="10"/>
        </w:numPr>
        <w:spacing w:before="60"/>
        <w:ind w:left="851" w:hanging="284"/>
        <w:jc w:val="both"/>
        <w:rPr>
          <w:sz w:val="20"/>
        </w:rPr>
      </w:pPr>
      <w:r>
        <w:rPr>
          <w:sz w:val="20"/>
        </w:rPr>
        <w:t xml:space="preserve">pomocné konstrukce a práce nevyplývající konkrétně z projektové dokumentace  </w:t>
      </w:r>
      <w:r>
        <w:rPr>
          <w:sz w:val="20"/>
        </w:rPr>
        <w:br/>
        <w:t xml:space="preserve"> a výkazu výměr, které jsou však nezbytné pro plné provedením díla,</w:t>
      </w:r>
    </w:p>
    <w:p w:rsidR="004C7768" w:rsidRDefault="00274090">
      <w:pPr>
        <w:pStyle w:val="Odstavecseseznamem"/>
        <w:numPr>
          <w:ilvl w:val="0"/>
          <w:numId w:val="10"/>
        </w:numPr>
        <w:ind w:left="851" w:hanging="284"/>
        <w:jc w:val="both"/>
      </w:pPr>
      <w:r>
        <w:rPr>
          <w:sz w:val="20"/>
        </w:rPr>
        <w:t>inženýrskou činnost dodavatele po celou dobu trvání předmětné zakázky a předání všech potřebných dokladů</w:t>
      </w:r>
      <w:r w:rsidR="00541D71">
        <w:rPr>
          <w:sz w:val="20"/>
        </w:rPr>
        <w:t xml:space="preserve"> při předání stavby objednateli</w:t>
      </w:r>
    </w:p>
    <w:p w:rsidR="004C7768" w:rsidRDefault="00274090">
      <w:pPr>
        <w:pStyle w:val="Tlotextu"/>
        <w:numPr>
          <w:ilvl w:val="0"/>
          <w:numId w:val="14"/>
        </w:numPr>
        <w:spacing w:before="60"/>
        <w:ind w:left="284" w:hanging="284"/>
      </w:pPr>
      <w:r>
        <w:rPr>
          <w:rFonts w:ascii="Arial" w:hAnsi="Arial" w:cs="Arial"/>
        </w:rPr>
        <w:t xml:space="preserve">Objednatel se zavazuje přiměřeným anebo dohodnutým způsobem při výstavbě díla spolupůsobit </w:t>
      </w:r>
      <w:r>
        <w:rPr>
          <w:rFonts w:ascii="Arial" w:hAnsi="Arial" w:cs="Arial"/>
        </w:rPr>
        <w:br/>
        <w:t xml:space="preserve">a napomáhat. </w:t>
      </w:r>
    </w:p>
    <w:p w:rsidR="004C7768" w:rsidRDefault="00274090">
      <w:pPr>
        <w:pStyle w:val="Tlotextu"/>
        <w:numPr>
          <w:ilvl w:val="0"/>
          <w:numId w:val="14"/>
        </w:numPr>
        <w:spacing w:before="60"/>
        <w:ind w:left="284" w:hanging="284"/>
      </w:pPr>
      <w:r>
        <w:rPr>
          <w:rFonts w:ascii="Arial" w:hAnsi="Arial" w:cs="Arial"/>
        </w:rPr>
        <w:t xml:space="preserve">Zhotovitel je povinen na staveništi zachovávat čistotu a pořádek, neprodleně odstraňovat na svůj náklad odpady a nečistoty vzniklé v souvislosti s prováděním díla, neznečišťovat veřejné prostory </w:t>
      </w:r>
      <w:r>
        <w:rPr>
          <w:rFonts w:ascii="Arial" w:hAnsi="Arial" w:cs="Arial"/>
        </w:rPr>
        <w:br/>
        <w:t xml:space="preserve">a v případě jejich znečištění je uklízet. Zhotovitel je zároveň povinen zajistit dodržování bezpečnostních, požárních, ekologických event. dalších předpisů platných v ČR v době provádění stavby. </w:t>
      </w:r>
    </w:p>
    <w:p w:rsidR="004C7768" w:rsidRDefault="00274090">
      <w:pPr>
        <w:pStyle w:val="Tlotextu"/>
        <w:numPr>
          <w:ilvl w:val="0"/>
          <w:numId w:val="14"/>
        </w:numPr>
        <w:spacing w:before="60"/>
        <w:ind w:left="284" w:hanging="284"/>
        <w:rPr>
          <w:rFonts w:ascii="Arial" w:hAnsi="Arial" w:cs="Arial"/>
        </w:rPr>
      </w:pPr>
      <w:r>
        <w:rPr>
          <w:rFonts w:ascii="Arial" w:hAnsi="Arial" w:cs="Arial"/>
        </w:rPr>
        <w:t>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a to ke dni zahájení prací</w:t>
      </w:r>
      <w:r w:rsidR="00541D71">
        <w:rPr>
          <w:rFonts w:ascii="Arial" w:hAnsi="Arial" w:cs="Arial"/>
        </w:rPr>
        <w:t>.</w:t>
      </w:r>
      <w:r>
        <w:rPr>
          <w:rFonts w:ascii="Arial" w:hAnsi="Arial" w:cs="Arial"/>
        </w:rPr>
        <w:t xml:space="preserve"> Škody způsobené nedodržením předpisů o bezpečnosti práce a ochraně zdraví při práci zhotovitelem nebo jeho subdodavatelů hradí beze zbytku zhotovitel. </w:t>
      </w:r>
    </w:p>
    <w:p w:rsidR="004C7768" w:rsidRDefault="00274090">
      <w:pPr>
        <w:pStyle w:val="Tlotextu"/>
        <w:numPr>
          <w:ilvl w:val="0"/>
          <w:numId w:val="14"/>
        </w:numPr>
        <w:spacing w:before="60"/>
        <w:ind w:left="284" w:hanging="284"/>
      </w:pPr>
      <w:r>
        <w:rPr>
          <w:rFonts w:ascii="Arial" w:hAnsi="Arial" w:cs="Arial"/>
        </w:rPr>
        <w:t xml:space="preserve">Zhotovitel je povinen likvidovat odpady související s prováděním díla v souladu se zákonem </w:t>
      </w:r>
      <w:r>
        <w:rPr>
          <w:rFonts w:ascii="Arial" w:hAnsi="Arial" w:cs="Arial"/>
        </w:rPr>
        <w:br/>
        <w:t>č. 185/2001 Sb., v platném znění, a v souladu s předpisy souvisejícími.</w:t>
      </w:r>
    </w:p>
    <w:p w:rsidR="004C7768" w:rsidRDefault="00274090" w:rsidP="00477803">
      <w:pPr>
        <w:numPr>
          <w:ilvl w:val="0"/>
          <w:numId w:val="14"/>
        </w:numPr>
        <w:spacing w:before="60"/>
        <w:ind w:left="283" w:hanging="284"/>
        <w:jc w:val="both"/>
      </w:pPr>
      <w:r>
        <w:rPr>
          <w:sz w:val="20"/>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rsidR="004C7768" w:rsidRDefault="00274090" w:rsidP="00477803">
      <w:pPr>
        <w:numPr>
          <w:ilvl w:val="0"/>
          <w:numId w:val="14"/>
        </w:numPr>
        <w:spacing w:before="60"/>
        <w:ind w:left="284" w:hanging="284"/>
        <w:jc w:val="both"/>
        <w:rPr>
          <w:sz w:val="20"/>
        </w:rPr>
      </w:pPr>
      <w:r>
        <w:rPr>
          <w:sz w:val="20"/>
        </w:rPr>
        <w:t>Průběžná kontrola výstavby bude prováděna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rsidR="004C7768" w:rsidRDefault="00274090" w:rsidP="00477803">
      <w:pPr>
        <w:numPr>
          <w:ilvl w:val="0"/>
          <w:numId w:val="14"/>
        </w:numPr>
        <w:spacing w:before="60"/>
        <w:ind w:left="284" w:hanging="284"/>
        <w:jc w:val="both"/>
      </w:pPr>
      <w:r>
        <w:rPr>
          <w:sz w:val="20"/>
        </w:rPr>
        <w:t xml:space="preserve">Zhotovitel odpovídá za věcné a odborně správné provedení prací dle projektové dokumentace, dále za to, že dílo má obvyklé vlastnosti, je způsobilé k užívání a je provedeno v souladu s obecně závaznými předpisy, dle závazných posudků a stanovisek včetně stanovisek správních orgánů </w:t>
      </w:r>
      <w:r>
        <w:rPr>
          <w:sz w:val="20"/>
        </w:rPr>
        <w:br/>
        <w:t>a organizací. Kvalitativní požadavky budoucího díla jsou stanoveny projektovou dokumentací, příslušnými ČSN, včetně jejich nezávazných částí, dalšími obecně závaznými předpisy, mezinárodními, národními, regionálními a odvětvovými normami a požadavky objednatele.</w:t>
      </w:r>
    </w:p>
    <w:p w:rsidR="004C7768" w:rsidRDefault="00274090" w:rsidP="00477803">
      <w:pPr>
        <w:numPr>
          <w:ilvl w:val="0"/>
          <w:numId w:val="14"/>
        </w:numPr>
        <w:spacing w:before="60"/>
        <w:ind w:left="284" w:hanging="284"/>
        <w:jc w:val="both"/>
      </w:pPr>
      <w:r>
        <w:rPr>
          <w:sz w:val="20"/>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Pr>
          <w:sz w:val="20"/>
        </w:rPr>
        <w:br/>
      </w:r>
      <w:r>
        <w:rPr>
          <w:sz w:val="20"/>
        </w:rPr>
        <w:lastRenderedPageBreak/>
        <w:t xml:space="preserve">a materiálů. Při předání díla je zhotovitel povinen doložit u použitých materiálů a výrobků atesty platné pro ČR. </w:t>
      </w:r>
    </w:p>
    <w:p w:rsidR="004C7768" w:rsidRDefault="00274090">
      <w:pPr>
        <w:numPr>
          <w:ilvl w:val="0"/>
          <w:numId w:val="14"/>
        </w:numPr>
        <w:spacing w:before="60"/>
        <w:ind w:left="284" w:hanging="426"/>
        <w:jc w:val="both"/>
      </w:pPr>
      <w:r>
        <w:rPr>
          <w:sz w:val="20"/>
        </w:rPr>
        <w:t>Použité materiály a výrobky musejí odpovídat kvalitativním požadavkům objednatele a musejí vycházet ze schválené projektové dokumentace.</w:t>
      </w:r>
    </w:p>
    <w:p w:rsidR="004C7768" w:rsidRDefault="00274090">
      <w:pPr>
        <w:numPr>
          <w:ilvl w:val="0"/>
          <w:numId w:val="14"/>
        </w:numPr>
        <w:spacing w:before="60"/>
        <w:ind w:left="284" w:hanging="426"/>
        <w:jc w:val="both"/>
        <w:rPr>
          <w:sz w:val="20"/>
        </w:rPr>
      </w:pPr>
      <w:r>
        <w:rPr>
          <w:sz w:val="20"/>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rsidR="004C7768" w:rsidRDefault="00274090">
      <w:pPr>
        <w:numPr>
          <w:ilvl w:val="0"/>
          <w:numId w:val="14"/>
        </w:numPr>
        <w:spacing w:before="60"/>
        <w:ind w:left="284" w:hanging="426"/>
        <w:jc w:val="both"/>
        <w:rPr>
          <w:sz w:val="20"/>
        </w:rPr>
      </w:pPr>
      <w:r>
        <w:rPr>
          <w:sz w:val="20"/>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4C7768" w:rsidRDefault="00274090">
      <w:pPr>
        <w:pStyle w:val="Tlotextu"/>
        <w:numPr>
          <w:ilvl w:val="0"/>
          <w:numId w:val="14"/>
        </w:numPr>
        <w:spacing w:before="60"/>
        <w:ind w:left="284" w:hanging="426"/>
        <w:rPr>
          <w:rFonts w:ascii="Arial" w:hAnsi="Arial" w:cs="Arial"/>
        </w:rPr>
      </w:pPr>
      <w:r>
        <w:rPr>
          <w:rFonts w:ascii="Arial" w:hAnsi="Arial" w:cs="Arial"/>
        </w:rPr>
        <w:t>Zhotovitel odpovídá objednateli a třetím osobám za škody vzniklé porušením jakýchkoliv svých povinností uvedených v tomto článku VI. smlouvy.</w:t>
      </w:r>
    </w:p>
    <w:p w:rsidR="004C7768" w:rsidRDefault="00274090">
      <w:pPr>
        <w:widowControl w:val="0"/>
        <w:numPr>
          <w:ilvl w:val="0"/>
          <w:numId w:val="14"/>
        </w:numPr>
        <w:suppressAutoHyphens/>
        <w:spacing w:before="60"/>
        <w:ind w:left="284" w:hanging="426"/>
        <w:jc w:val="both"/>
        <w:rPr>
          <w:sz w:val="20"/>
        </w:rPr>
      </w:pPr>
      <w:r>
        <w:rPr>
          <w:sz w:val="20"/>
        </w:rPr>
        <w:t xml:space="preserve">Všechny škody a ztráty, které vzniknou na stavebních materiálech a pracích, až do doby předání </w:t>
      </w:r>
      <w:r>
        <w:rPr>
          <w:sz w:val="20"/>
        </w:rPr>
        <w:br/>
        <w:t>a převzetí díla objednatelem, jdou k tíži zhotovitele.</w:t>
      </w:r>
    </w:p>
    <w:p w:rsidR="004C7768" w:rsidRDefault="00274090">
      <w:pPr>
        <w:spacing w:before="240"/>
        <w:jc w:val="center"/>
      </w:pPr>
      <w:r>
        <w:rPr>
          <w:b/>
          <w:sz w:val="20"/>
        </w:rPr>
        <w:t>VII.</w:t>
      </w:r>
    </w:p>
    <w:p w:rsidR="004C7768" w:rsidRDefault="00274090">
      <w:pPr>
        <w:spacing w:after="60"/>
        <w:jc w:val="center"/>
        <w:rPr>
          <w:b/>
          <w:sz w:val="20"/>
          <w:u w:val="single"/>
        </w:rPr>
      </w:pPr>
      <w:r>
        <w:rPr>
          <w:b/>
          <w:sz w:val="20"/>
          <w:u w:val="single"/>
        </w:rPr>
        <w:t>Předání a převzetí</w:t>
      </w:r>
    </w:p>
    <w:p w:rsidR="004C7768" w:rsidRDefault="00274090">
      <w:pPr>
        <w:numPr>
          <w:ilvl w:val="0"/>
          <w:numId w:val="19"/>
        </w:numPr>
        <w:spacing w:before="120" w:after="120"/>
        <w:ind w:left="284" w:hanging="284"/>
        <w:jc w:val="both"/>
        <w:rPr>
          <w:sz w:val="20"/>
        </w:rPr>
      </w:pPr>
      <w:r>
        <w:rPr>
          <w:sz w:val="20"/>
        </w:rPr>
        <w:t xml:space="preserve">K přejímce řádně dokončeného a úplného díla zhotovitel objednatele vyzve písemně nejméně </w:t>
      </w:r>
      <w:r>
        <w:rPr>
          <w:sz w:val="20"/>
        </w:rPr>
        <w:br/>
        <w:t>7 pracovních dnů</w:t>
      </w:r>
      <w:r w:rsidR="003C2365">
        <w:rPr>
          <w:sz w:val="20"/>
        </w:rPr>
        <w:t xml:space="preserve"> předem</w:t>
      </w:r>
      <w:r w:rsidR="00614FF8">
        <w:rPr>
          <w:sz w:val="20"/>
        </w:rPr>
        <w:t>, a to u každé ze tří etap samostatně</w:t>
      </w:r>
      <w:r w:rsidR="003C2365">
        <w:rPr>
          <w:sz w:val="20"/>
        </w:rPr>
        <w:t>.</w:t>
      </w:r>
    </w:p>
    <w:p w:rsidR="004C7768" w:rsidRDefault="00274090">
      <w:pPr>
        <w:pStyle w:val="Tlotextu"/>
        <w:numPr>
          <w:ilvl w:val="0"/>
          <w:numId w:val="19"/>
        </w:numPr>
        <w:spacing w:before="120" w:after="120"/>
        <w:ind w:left="284" w:hanging="284"/>
        <w:rPr>
          <w:rFonts w:ascii="Arial" w:hAnsi="Arial" w:cs="Arial"/>
        </w:rPr>
      </w:pPr>
      <w:r>
        <w:rPr>
          <w:rFonts w:ascii="Arial" w:hAnsi="Arial" w:cs="Arial"/>
          <w:iCs/>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rsidR="004C7768" w:rsidRDefault="00274090">
      <w:pPr>
        <w:numPr>
          <w:ilvl w:val="0"/>
          <w:numId w:val="19"/>
        </w:numPr>
        <w:spacing w:before="120" w:after="120"/>
        <w:ind w:left="284" w:hanging="284"/>
        <w:jc w:val="both"/>
        <w:rPr>
          <w:sz w:val="20"/>
        </w:rPr>
      </w:pPr>
      <w:r>
        <w:rPr>
          <w:sz w:val="20"/>
        </w:rPr>
        <w:t>Prostory pro uskutečnění přejímacího řízení zajistí zhotovitel.</w:t>
      </w:r>
    </w:p>
    <w:p w:rsidR="004C7768" w:rsidRDefault="00274090">
      <w:pPr>
        <w:spacing w:before="240"/>
        <w:jc w:val="center"/>
      </w:pPr>
      <w:r>
        <w:rPr>
          <w:b/>
          <w:sz w:val="20"/>
        </w:rPr>
        <w:t>VIII.</w:t>
      </w:r>
    </w:p>
    <w:p w:rsidR="004C7768" w:rsidRDefault="00274090">
      <w:pPr>
        <w:pStyle w:val="Tlotextu"/>
        <w:spacing w:after="60"/>
        <w:jc w:val="center"/>
        <w:rPr>
          <w:rFonts w:ascii="Arial" w:hAnsi="Arial" w:cs="Arial"/>
          <w:b/>
          <w:u w:val="single"/>
        </w:rPr>
      </w:pPr>
      <w:r>
        <w:rPr>
          <w:rFonts w:ascii="Arial" w:hAnsi="Arial" w:cs="Arial"/>
          <w:b/>
          <w:u w:val="single"/>
        </w:rPr>
        <w:t>Vady díla a záruky za předmět plnění</w:t>
      </w:r>
    </w:p>
    <w:p w:rsidR="004C7768" w:rsidRDefault="00274090">
      <w:pPr>
        <w:pStyle w:val="Tlotextu"/>
        <w:numPr>
          <w:ilvl w:val="0"/>
          <w:numId w:val="3"/>
        </w:numPr>
        <w:tabs>
          <w:tab w:val="left" w:pos="52"/>
        </w:tabs>
        <w:spacing w:before="60"/>
        <w:ind w:left="284" w:hanging="284"/>
      </w:pPr>
      <w:r>
        <w:rPr>
          <w:rFonts w:ascii="Arial" w:hAnsi="Arial" w:cs="Arial"/>
        </w:rPr>
        <w:t>Zhotovitel odpovídá za to, že dílo v době předání má a po stanovenou dobu bude mít vlastnosti stanovené obecně závaznými předpisy, technickými normami, projektovou dokumentací a touto smlouvou, případně vlastnosti obvyklé.</w:t>
      </w:r>
    </w:p>
    <w:p w:rsidR="004C7768" w:rsidRDefault="00274090">
      <w:pPr>
        <w:numPr>
          <w:ilvl w:val="0"/>
          <w:numId w:val="3"/>
        </w:numPr>
        <w:spacing w:before="60"/>
        <w:ind w:left="284" w:hanging="284"/>
        <w:jc w:val="both"/>
      </w:pPr>
      <w:r>
        <w:rPr>
          <w:sz w:val="20"/>
        </w:rPr>
        <w:t xml:space="preserve">Zhotovitel poskytne objednateli na dokončené dílo záruční lhůtu v délce trvání </w:t>
      </w:r>
      <w:r w:rsidR="003C2365">
        <w:rPr>
          <w:sz w:val="20"/>
        </w:rPr>
        <w:t>24</w:t>
      </w:r>
      <w:r w:rsidRPr="003C2365">
        <w:rPr>
          <w:bCs/>
          <w:sz w:val="20"/>
        </w:rPr>
        <w:t xml:space="preserve"> měsíců</w:t>
      </w:r>
      <w:r>
        <w:rPr>
          <w:b/>
          <w:bCs/>
          <w:sz w:val="20"/>
        </w:rPr>
        <w:t xml:space="preserve"> </w:t>
      </w:r>
      <w:r>
        <w:rPr>
          <w:sz w:val="20"/>
        </w:rPr>
        <w:t>ode dne předání a převzetí díla.</w:t>
      </w:r>
    </w:p>
    <w:p w:rsidR="004C7768" w:rsidRDefault="00274090">
      <w:pPr>
        <w:numPr>
          <w:ilvl w:val="0"/>
          <w:numId w:val="3"/>
        </w:numPr>
        <w:spacing w:before="60"/>
        <w:ind w:left="284" w:hanging="284"/>
        <w:jc w:val="both"/>
      </w:pPr>
      <w:r>
        <w:rPr>
          <w:sz w:val="20"/>
        </w:rPr>
        <w:t xml:space="preserve">Zhotovitel odpovídá za to, že dílo bude zcela kompletní a bez právních vad. </w:t>
      </w:r>
    </w:p>
    <w:p w:rsidR="004C7768" w:rsidRDefault="00274090">
      <w:pPr>
        <w:numPr>
          <w:ilvl w:val="0"/>
          <w:numId w:val="3"/>
        </w:numPr>
        <w:spacing w:before="60"/>
        <w:ind w:left="284" w:hanging="284"/>
        <w:jc w:val="both"/>
      </w:pPr>
      <w:r>
        <w:rPr>
          <w:sz w:val="20"/>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4C7768" w:rsidRDefault="00274090">
      <w:pPr>
        <w:pStyle w:val="Zkladntext2"/>
        <w:numPr>
          <w:ilvl w:val="0"/>
          <w:numId w:val="6"/>
        </w:numPr>
        <w:ind w:left="1066" w:hanging="357"/>
      </w:pPr>
      <w:r>
        <w:rPr>
          <w:rFonts w:ascii="Arial" w:hAnsi="Arial" w:cs="Arial"/>
          <w:sz w:val="20"/>
        </w:rPr>
        <w:t xml:space="preserve">u běžných vad v záruce neohrožujících užívání díla do 5 dnů, </w:t>
      </w:r>
    </w:p>
    <w:p w:rsidR="004C7768" w:rsidRDefault="00274090">
      <w:pPr>
        <w:pStyle w:val="Zkladntext2"/>
        <w:numPr>
          <w:ilvl w:val="0"/>
          <w:numId w:val="6"/>
        </w:numPr>
        <w:ind w:left="1066" w:hanging="357"/>
      </w:pPr>
      <w:r>
        <w:rPr>
          <w:rFonts w:ascii="Arial" w:hAnsi="Arial" w:cs="Arial"/>
          <w:sz w:val="20"/>
        </w:rPr>
        <w:t xml:space="preserve">u vad v záruce ohrožujících užívání díla do 24 hodin,   </w:t>
      </w:r>
    </w:p>
    <w:p w:rsidR="004C7768" w:rsidRDefault="00274090">
      <w:pPr>
        <w:pStyle w:val="Zkladntext2"/>
        <w:spacing w:before="120" w:after="120"/>
        <w:ind w:left="284"/>
        <w:rPr>
          <w:rFonts w:ascii="Arial" w:hAnsi="Arial" w:cs="Arial"/>
          <w:sz w:val="20"/>
        </w:rPr>
      </w:pPr>
      <w:r>
        <w:rPr>
          <w:rFonts w:ascii="Arial" w:hAnsi="Arial" w:cs="Arial"/>
          <w:sz w:val="20"/>
        </w:rPr>
        <w:t>a to vždy od okamžiku prokazatelného doručení reklamačního dopisu objednatele zhotoviteli.</w:t>
      </w:r>
    </w:p>
    <w:p w:rsidR="004C7768" w:rsidRDefault="00274090">
      <w:pPr>
        <w:numPr>
          <w:ilvl w:val="0"/>
          <w:numId w:val="3"/>
        </w:numPr>
        <w:spacing w:before="60"/>
        <w:ind w:left="284" w:hanging="284"/>
        <w:jc w:val="both"/>
      </w:pPr>
      <w:r>
        <w:rPr>
          <w:sz w:val="20"/>
        </w:rPr>
        <w:t xml:space="preserve">Termíny pro odstranění oprávněně reklamovaných vad, které se na dokončeném díle vyskytnou </w:t>
      </w:r>
      <w:r>
        <w:rPr>
          <w:sz w:val="20"/>
        </w:rPr>
        <w:b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rsidR="004C7768" w:rsidRDefault="00274090">
      <w:pPr>
        <w:numPr>
          <w:ilvl w:val="0"/>
          <w:numId w:val="3"/>
        </w:numPr>
        <w:spacing w:before="60"/>
        <w:ind w:left="284" w:hanging="284"/>
        <w:jc w:val="both"/>
      </w:pPr>
      <w:r>
        <w:rPr>
          <w:sz w:val="20"/>
        </w:rPr>
        <w:t xml:space="preserve">Zhotovitel se zavazuje zahájit bezplatné odstranění vad díla, které svým projevem ohrožují nebo ovlivňují jeho užívání, nejpozději do 24 hodin od obdržení reklamačního dopisu dle odstavce 5 tohoto článku smlouvy. </w:t>
      </w:r>
    </w:p>
    <w:p w:rsidR="004C7768" w:rsidRDefault="00274090">
      <w:pPr>
        <w:numPr>
          <w:ilvl w:val="0"/>
          <w:numId w:val="3"/>
        </w:numPr>
        <w:spacing w:before="60"/>
        <w:ind w:left="284" w:hanging="284"/>
        <w:jc w:val="both"/>
      </w:pPr>
      <w:r>
        <w:rPr>
          <w:sz w:val="20"/>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SOD.   </w:t>
      </w:r>
    </w:p>
    <w:p w:rsidR="004C7768" w:rsidRDefault="00274090">
      <w:pPr>
        <w:numPr>
          <w:ilvl w:val="0"/>
          <w:numId w:val="3"/>
        </w:numPr>
        <w:spacing w:before="60"/>
        <w:ind w:left="284" w:hanging="284"/>
        <w:jc w:val="both"/>
        <w:rPr>
          <w:sz w:val="20"/>
        </w:rPr>
      </w:pPr>
      <w:r>
        <w:rPr>
          <w:sz w:val="20"/>
        </w:rPr>
        <w:lastRenderedPageBreak/>
        <w:t xml:space="preserve">Uplatněním vady díla v záruční lhůtě přestává běžet původní záruční lhůta a pro příslušnou součást stavebního díla běží nová záruční lhůta. </w:t>
      </w:r>
    </w:p>
    <w:p w:rsidR="004C7768" w:rsidRDefault="00274090" w:rsidP="00272900">
      <w:pPr>
        <w:numPr>
          <w:ilvl w:val="0"/>
          <w:numId w:val="3"/>
        </w:numPr>
        <w:spacing w:before="60"/>
        <w:ind w:left="284" w:hanging="284"/>
        <w:jc w:val="both"/>
        <w:rPr>
          <w:sz w:val="20"/>
        </w:rPr>
      </w:pPr>
      <w:r>
        <w:rPr>
          <w:sz w:val="20"/>
        </w:rPr>
        <w:t xml:space="preserve">Zhotovitel je zavázán odstraňovat vady díla, které se projeví v záruční lhůtě na své náklady. </w:t>
      </w:r>
    </w:p>
    <w:p w:rsidR="004C7768" w:rsidRDefault="00274090">
      <w:pPr>
        <w:spacing w:before="240"/>
        <w:jc w:val="center"/>
      </w:pPr>
      <w:r>
        <w:rPr>
          <w:b/>
          <w:sz w:val="20"/>
        </w:rPr>
        <w:t>IX.</w:t>
      </w:r>
    </w:p>
    <w:p w:rsidR="004C7768" w:rsidRDefault="00274090">
      <w:pPr>
        <w:pStyle w:val="Nadpis1"/>
        <w:spacing w:after="60"/>
        <w:rPr>
          <w:rFonts w:ascii="Arial" w:hAnsi="Arial" w:cs="Arial"/>
          <w:u w:val="single"/>
        </w:rPr>
      </w:pPr>
      <w:r>
        <w:rPr>
          <w:rFonts w:ascii="Arial" w:hAnsi="Arial" w:cs="Arial"/>
          <w:u w:val="single"/>
        </w:rPr>
        <w:t>Vlastnictví díla a odpovědnost za škodu</w:t>
      </w:r>
    </w:p>
    <w:p w:rsidR="004C7768" w:rsidRDefault="00274090">
      <w:pPr>
        <w:numPr>
          <w:ilvl w:val="0"/>
          <w:numId w:val="11"/>
        </w:numPr>
        <w:spacing w:before="60"/>
        <w:ind w:left="284" w:hanging="284"/>
        <w:jc w:val="both"/>
        <w:rPr>
          <w:sz w:val="20"/>
        </w:rPr>
      </w:pPr>
      <w:r>
        <w:rPr>
          <w:sz w:val="20"/>
        </w:rPr>
        <w:t xml:space="preserve">Vlastnické právo ke zhotovovanému dílu má od počátku objednatel, přičemž vlastnické právo na jakoukoliv část stavebního díla či jeho poddodávku přechází na objednatele jeho zabudováním. </w:t>
      </w:r>
    </w:p>
    <w:p w:rsidR="004C7768" w:rsidRDefault="00274090">
      <w:pPr>
        <w:numPr>
          <w:ilvl w:val="0"/>
          <w:numId w:val="11"/>
        </w:numPr>
        <w:spacing w:before="60"/>
        <w:ind w:left="284" w:hanging="284"/>
        <w:jc w:val="both"/>
        <w:rPr>
          <w:sz w:val="20"/>
        </w:rPr>
      </w:pPr>
      <w:r>
        <w:rPr>
          <w:sz w:val="20"/>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4C7768" w:rsidRDefault="00274090">
      <w:pPr>
        <w:numPr>
          <w:ilvl w:val="0"/>
          <w:numId w:val="11"/>
        </w:numPr>
        <w:spacing w:before="60"/>
        <w:ind w:left="284" w:hanging="284"/>
        <w:jc w:val="both"/>
        <w:rPr>
          <w:sz w:val="20"/>
        </w:rPr>
      </w:pPr>
      <w:r>
        <w:rPr>
          <w:sz w:val="20"/>
        </w:rPr>
        <w:t>Zhotovitel nese odpovědnost za škody způsobené jeho činností, či činností jeho poddodavatelů na majetku objednatele, popř. třetích osob a hradí ji ze svých prostředků.</w:t>
      </w:r>
    </w:p>
    <w:p w:rsidR="004C7768" w:rsidRDefault="00274090">
      <w:pPr>
        <w:numPr>
          <w:ilvl w:val="0"/>
          <w:numId w:val="11"/>
        </w:numPr>
        <w:spacing w:before="60"/>
        <w:ind w:left="284" w:hanging="284"/>
        <w:jc w:val="both"/>
      </w:pPr>
      <w:r>
        <w:rPr>
          <w:sz w:val="20"/>
        </w:rPr>
        <w:t xml:space="preserve">Případné dřívější převzetí části díla dle této smlouvy nemá vztah na vlastnictví díla </w:t>
      </w:r>
      <w:r>
        <w:rPr>
          <w:sz w:val="20"/>
        </w:rPr>
        <w:br/>
        <w:t>a nebezpečí škody na něm. Nebezpečí škody až do úplného převzetí celého díla vymezeného v článku I. této smlouvy objednatelem nese zhotovitel.</w:t>
      </w:r>
    </w:p>
    <w:p w:rsidR="004C7768" w:rsidRDefault="00274090">
      <w:pPr>
        <w:spacing w:before="240"/>
        <w:jc w:val="center"/>
        <w:rPr>
          <w:b/>
          <w:sz w:val="20"/>
        </w:rPr>
      </w:pPr>
      <w:r>
        <w:rPr>
          <w:b/>
          <w:sz w:val="20"/>
        </w:rPr>
        <w:t>X.</w:t>
      </w:r>
    </w:p>
    <w:p w:rsidR="004C7768" w:rsidRDefault="00274090">
      <w:pPr>
        <w:spacing w:after="60"/>
        <w:jc w:val="center"/>
        <w:rPr>
          <w:b/>
          <w:sz w:val="20"/>
          <w:u w:val="single"/>
        </w:rPr>
      </w:pPr>
      <w:r>
        <w:rPr>
          <w:b/>
          <w:sz w:val="20"/>
          <w:u w:val="single"/>
        </w:rPr>
        <w:t>Smluvní pokuty</w:t>
      </w:r>
    </w:p>
    <w:p w:rsidR="004C7768" w:rsidRDefault="00274090">
      <w:pPr>
        <w:pStyle w:val="Zkladntext2"/>
        <w:numPr>
          <w:ilvl w:val="0"/>
          <w:numId w:val="16"/>
        </w:numPr>
        <w:spacing w:before="60"/>
        <w:ind w:left="284" w:hanging="284"/>
      </w:pPr>
      <w:r>
        <w:rPr>
          <w:rFonts w:ascii="Arial" w:hAnsi="Arial" w:cs="Arial"/>
          <w:sz w:val="20"/>
        </w:rPr>
        <w:t xml:space="preserve">V případě, že zhotovitel nesplní svůj závazek provést dílo dle článku III. odst. 2 </w:t>
      </w:r>
      <w:proofErr w:type="gramStart"/>
      <w:r>
        <w:rPr>
          <w:rFonts w:ascii="Arial" w:hAnsi="Arial" w:cs="Arial"/>
          <w:sz w:val="20"/>
        </w:rPr>
        <w:t>této</w:t>
      </w:r>
      <w:proofErr w:type="gramEnd"/>
      <w:r>
        <w:rPr>
          <w:rFonts w:ascii="Arial" w:hAnsi="Arial" w:cs="Arial"/>
          <w:sz w:val="20"/>
        </w:rPr>
        <w:t xml:space="preserve"> smlouvy, uhradí zhotovitel objednateli smluvní pokutu ve výši</w:t>
      </w:r>
      <w:r w:rsidRPr="005E2230">
        <w:rPr>
          <w:rFonts w:ascii="Arial" w:hAnsi="Arial" w:cs="Arial"/>
          <w:sz w:val="20"/>
        </w:rPr>
        <w:t xml:space="preserve"> </w:t>
      </w:r>
      <w:r w:rsidR="00852625">
        <w:rPr>
          <w:rFonts w:ascii="Arial" w:hAnsi="Arial" w:cs="Arial"/>
          <w:sz w:val="20"/>
        </w:rPr>
        <w:t>500</w:t>
      </w:r>
      <w:r w:rsidR="005E2230" w:rsidRPr="005E2230">
        <w:rPr>
          <w:rFonts w:ascii="Arial" w:hAnsi="Arial" w:cs="Arial"/>
          <w:sz w:val="20"/>
        </w:rPr>
        <w:t xml:space="preserve"> Kč </w:t>
      </w:r>
      <w:r w:rsidRPr="005E2230">
        <w:rPr>
          <w:rFonts w:ascii="Arial" w:hAnsi="Arial" w:cs="Arial"/>
          <w:sz w:val="20"/>
        </w:rPr>
        <w:t xml:space="preserve">za každý den prodlení </w:t>
      </w:r>
      <w:r>
        <w:rPr>
          <w:rFonts w:ascii="Arial" w:hAnsi="Arial" w:cs="Arial"/>
          <w:sz w:val="20"/>
        </w:rPr>
        <w:t xml:space="preserve">se splněním tohoto závazku. Vyúčtovaná smluvní pokuta může být uhrazena formou započtení oproti vyúčtované ceně díla. </w:t>
      </w:r>
    </w:p>
    <w:p w:rsidR="004C7768" w:rsidRDefault="00274090">
      <w:pPr>
        <w:numPr>
          <w:ilvl w:val="0"/>
          <w:numId w:val="16"/>
        </w:numPr>
        <w:spacing w:before="60"/>
        <w:ind w:left="284" w:hanging="284"/>
        <w:jc w:val="both"/>
      </w:pPr>
      <w:r>
        <w:rPr>
          <w:sz w:val="20"/>
        </w:rPr>
        <w:t xml:space="preserve">V případě prodlení zhotovitele s odstraněním vad v záruční době uhradí zhotovitel objednateli smluvní pokutu ve výši 500 Kč za nedodržení této povinnosti za každý započatý den prodlení. </w:t>
      </w:r>
    </w:p>
    <w:p w:rsidR="004C7768" w:rsidRPr="005E2230" w:rsidRDefault="00274090" w:rsidP="005E2230">
      <w:pPr>
        <w:numPr>
          <w:ilvl w:val="0"/>
          <w:numId w:val="16"/>
        </w:numPr>
        <w:spacing w:before="60"/>
        <w:ind w:left="284" w:hanging="284"/>
        <w:jc w:val="both"/>
      </w:pPr>
      <w:r>
        <w:rPr>
          <w:sz w:val="20"/>
        </w:rPr>
        <w:t xml:space="preserve">Pro případ prodlení objednatele s úhradou ceny díla se strany dohodly na tom, že zhotoviteli náleží úrok z prodlení ve výši stanovené předpisy práva občanského. </w:t>
      </w:r>
    </w:p>
    <w:p w:rsidR="004C7768" w:rsidRDefault="00274090">
      <w:pPr>
        <w:spacing w:before="240"/>
        <w:jc w:val="center"/>
        <w:rPr>
          <w:b/>
          <w:sz w:val="20"/>
        </w:rPr>
      </w:pPr>
      <w:r>
        <w:rPr>
          <w:b/>
          <w:sz w:val="20"/>
        </w:rPr>
        <w:t>XI.</w:t>
      </w:r>
    </w:p>
    <w:p w:rsidR="004C7768" w:rsidRDefault="00274090">
      <w:pPr>
        <w:spacing w:after="60"/>
        <w:jc w:val="center"/>
        <w:rPr>
          <w:sz w:val="20"/>
          <w:u w:val="single"/>
        </w:rPr>
      </w:pPr>
      <w:r>
        <w:rPr>
          <w:b/>
          <w:sz w:val="20"/>
          <w:u w:val="single"/>
        </w:rPr>
        <w:t>Odstoupení od smlouvy</w:t>
      </w:r>
    </w:p>
    <w:p w:rsidR="004C7768" w:rsidRDefault="00274090">
      <w:pPr>
        <w:numPr>
          <w:ilvl w:val="0"/>
          <w:numId w:val="22"/>
        </w:numPr>
        <w:spacing w:before="60"/>
        <w:ind w:left="284" w:hanging="284"/>
        <w:jc w:val="both"/>
      </w:pPr>
      <w:r>
        <w:rPr>
          <w:sz w:val="20"/>
        </w:rPr>
        <w:t>Mimo jiných případů uvedených v této smlouvě nebo příslušných ustanoveních občanského zákoníku má objednatel právo odstoupit od smlouvy jestliže:</w:t>
      </w:r>
    </w:p>
    <w:p w:rsidR="004C7768" w:rsidRDefault="00274090">
      <w:pPr>
        <w:numPr>
          <w:ilvl w:val="0"/>
          <w:numId w:val="20"/>
        </w:numPr>
        <w:spacing w:before="60"/>
        <w:ind w:left="714" w:hanging="357"/>
        <w:jc w:val="both"/>
        <w:rPr>
          <w:sz w:val="20"/>
        </w:rPr>
      </w:pPr>
      <w:r>
        <w:rPr>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rsidR="004C7768" w:rsidRDefault="00274090">
      <w:pPr>
        <w:numPr>
          <w:ilvl w:val="0"/>
          <w:numId w:val="20"/>
        </w:numPr>
        <w:jc w:val="both"/>
        <w:rPr>
          <w:sz w:val="20"/>
        </w:rPr>
      </w:pPr>
      <w:r>
        <w:rPr>
          <w:sz w:val="20"/>
        </w:rPr>
        <w:t xml:space="preserve">existují skutečnosti, které zřejmě znemožňují řádné plnění smlouvy, pokud je objednatel nezavinil, </w:t>
      </w:r>
    </w:p>
    <w:p w:rsidR="004C7768" w:rsidRDefault="00274090">
      <w:pPr>
        <w:numPr>
          <w:ilvl w:val="0"/>
          <w:numId w:val="20"/>
        </w:numPr>
        <w:jc w:val="both"/>
        <w:rPr>
          <w:sz w:val="20"/>
        </w:rPr>
      </w:pPr>
      <w:r>
        <w:rPr>
          <w:sz w:val="20"/>
        </w:rPr>
        <w:t xml:space="preserve">zhotovitel bezdůvodně přerušil provádění prací na díle na dobu delší než 3 týdny, </w:t>
      </w:r>
    </w:p>
    <w:p w:rsidR="004C7768" w:rsidRDefault="00274090">
      <w:pPr>
        <w:numPr>
          <w:ilvl w:val="0"/>
          <w:numId w:val="20"/>
        </w:numPr>
        <w:jc w:val="both"/>
        <w:rPr>
          <w:sz w:val="20"/>
        </w:rPr>
      </w:pPr>
      <w:r>
        <w:rPr>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rsidR="004C7768" w:rsidRDefault="00274090">
      <w:pPr>
        <w:numPr>
          <w:ilvl w:val="0"/>
          <w:numId w:val="20"/>
        </w:numPr>
        <w:jc w:val="both"/>
      </w:pPr>
      <w:r>
        <w:rPr>
          <w:sz w:val="20"/>
        </w:rPr>
        <w:t>zhotovitel bude v prodlení s předáním</w:t>
      </w:r>
      <w:bookmarkStart w:id="0" w:name="_GoBack"/>
      <w:bookmarkEnd w:id="0"/>
      <w:r>
        <w:rPr>
          <w:sz w:val="20"/>
        </w:rPr>
        <w:t xml:space="preserve"> dokončeného a úplného díla o více jak 30 dnů, ačkoliv na toto prodlení byl zhotovitel upozorněn, a to písemně s poskytnutím přiměřené lhůty k nápravě. </w:t>
      </w:r>
    </w:p>
    <w:p w:rsidR="004C7768" w:rsidRDefault="00274090">
      <w:pPr>
        <w:numPr>
          <w:ilvl w:val="0"/>
          <w:numId w:val="22"/>
        </w:numPr>
        <w:spacing w:before="60"/>
        <w:ind w:left="284" w:hanging="284"/>
        <w:jc w:val="both"/>
      </w:pPr>
      <w:r>
        <w:rPr>
          <w:sz w:val="20"/>
        </w:rPr>
        <w:t>Mimo jiných případů uvedených v této smlouvě má zhotovitel právo odstoupit od smlouvy v těchto případech:</w:t>
      </w:r>
    </w:p>
    <w:p w:rsidR="004C7768" w:rsidRDefault="00274090">
      <w:pPr>
        <w:numPr>
          <w:ilvl w:val="0"/>
          <w:numId w:val="21"/>
        </w:numPr>
        <w:spacing w:before="60"/>
        <w:ind w:left="714" w:hanging="357"/>
        <w:jc w:val="both"/>
        <w:rPr>
          <w:sz w:val="20"/>
        </w:rPr>
      </w:pPr>
      <w:r>
        <w:rPr>
          <w:sz w:val="20"/>
        </w:rPr>
        <w:t xml:space="preserve">existují skutečnosti, které zřejmě znemožňují řádné plnění smlouvy, pokud je zhotovitel nezavinil, </w:t>
      </w:r>
    </w:p>
    <w:p w:rsidR="004C7768" w:rsidRDefault="00274090">
      <w:pPr>
        <w:numPr>
          <w:ilvl w:val="0"/>
          <w:numId w:val="21"/>
        </w:numPr>
        <w:ind w:left="714" w:hanging="357"/>
        <w:jc w:val="both"/>
        <w:rPr>
          <w:sz w:val="20"/>
        </w:rPr>
      </w:pPr>
      <w:r>
        <w:rPr>
          <w:sz w:val="20"/>
        </w:rPr>
        <w:t xml:space="preserve">objednatel bezdůvodně přerušil provádění prací na díle na dobu delší než 2 týdny, </w:t>
      </w:r>
    </w:p>
    <w:p w:rsidR="004C7768" w:rsidRDefault="00274090">
      <w:pPr>
        <w:numPr>
          <w:ilvl w:val="0"/>
          <w:numId w:val="21"/>
        </w:numPr>
        <w:ind w:left="714" w:hanging="357"/>
        <w:jc w:val="both"/>
        <w:rPr>
          <w:sz w:val="20"/>
        </w:rPr>
      </w:pPr>
      <w:r>
        <w:rPr>
          <w:sz w:val="20"/>
        </w:rPr>
        <w:t>objednatel je v prodlení s placením dle této smlouvy oprávněné platby zhotoviteli o více než 15 dnů, ačkoliv na toto prodlení byl objednatel písemně upozorněn, pokud nebude dohodnuto jinak. V takovém případě má zhotovitel právo na úhradu prokazatelně účelně vynaložených nákladů na realizaci díla.</w:t>
      </w:r>
    </w:p>
    <w:p w:rsidR="004C7768" w:rsidRDefault="00274090">
      <w:pPr>
        <w:numPr>
          <w:ilvl w:val="0"/>
          <w:numId w:val="22"/>
        </w:numPr>
        <w:spacing w:before="60"/>
        <w:ind w:left="284" w:hanging="284"/>
        <w:jc w:val="both"/>
        <w:rPr>
          <w:sz w:val="20"/>
        </w:rPr>
      </w:pPr>
      <w:r>
        <w:rPr>
          <w:sz w:val="20"/>
        </w:rPr>
        <w:t xml:space="preserve">Odstoupí-li objednatel od této smlouvy o dílo, je zhotovitel povinen předat staveniště v termínu do 14 dnů od obdržení oznámení o odstoupení od smlouvy. </w:t>
      </w:r>
    </w:p>
    <w:p w:rsidR="004C7768" w:rsidRDefault="00274090">
      <w:pPr>
        <w:numPr>
          <w:ilvl w:val="0"/>
          <w:numId w:val="22"/>
        </w:numPr>
        <w:spacing w:before="60"/>
        <w:ind w:left="284" w:hanging="284"/>
        <w:jc w:val="both"/>
        <w:rPr>
          <w:sz w:val="20"/>
        </w:rPr>
      </w:pPr>
      <w:r>
        <w:rPr>
          <w:sz w:val="20"/>
        </w:rPr>
        <w:lastRenderedPageBreak/>
        <w:t xml:space="preserve">Zmaří-li objednatel provedení díla dle této smlouvy z důvodu, za nějž odpovídá, náleží objednateli pouze cena díla odpovídající pracím a dodávkám na díle do okamžiku zmaření provedeným. </w:t>
      </w:r>
    </w:p>
    <w:p w:rsidR="004C7768" w:rsidRDefault="00274090">
      <w:pPr>
        <w:spacing w:before="240"/>
        <w:jc w:val="center"/>
        <w:rPr>
          <w:b/>
          <w:sz w:val="20"/>
        </w:rPr>
      </w:pPr>
      <w:r>
        <w:rPr>
          <w:b/>
          <w:sz w:val="20"/>
        </w:rPr>
        <w:t>XII.</w:t>
      </w:r>
    </w:p>
    <w:p w:rsidR="004C7768" w:rsidRDefault="00274090">
      <w:pPr>
        <w:spacing w:after="60"/>
        <w:jc w:val="center"/>
        <w:rPr>
          <w:b/>
          <w:sz w:val="20"/>
          <w:u w:val="single"/>
        </w:rPr>
      </w:pPr>
      <w:r>
        <w:rPr>
          <w:b/>
          <w:sz w:val="20"/>
          <w:u w:val="single"/>
        </w:rPr>
        <w:t>Ostatní ujednání</w:t>
      </w:r>
    </w:p>
    <w:p w:rsidR="004C7768" w:rsidRPr="00614FF8" w:rsidRDefault="00274090">
      <w:pPr>
        <w:pStyle w:val="Tlotextu"/>
        <w:numPr>
          <w:ilvl w:val="0"/>
          <w:numId w:val="12"/>
        </w:numPr>
        <w:spacing w:before="120" w:after="120"/>
        <w:ind w:left="284" w:hanging="284"/>
        <w:rPr>
          <w:rFonts w:ascii="Arial" w:hAnsi="Arial" w:cs="Arial"/>
          <w:color w:val="000000"/>
        </w:rPr>
      </w:pPr>
      <w:r>
        <w:rPr>
          <w:rFonts w:ascii="Arial" w:hAnsi="Arial" w:cs="Arial"/>
          <w:color w:val="000000"/>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w:t>
      </w:r>
      <w:r>
        <w:rPr>
          <w:rFonts w:ascii="Arial" w:hAnsi="Arial" w:cs="Arial"/>
          <w:color w:val="000000"/>
        </w:rPr>
        <w:br/>
        <w:t xml:space="preserve">v Kč bez DPH. </w:t>
      </w:r>
    </w:p>
    <w:p w:rsidR="004C7768" w:rsidRPr="00614FF8" w:rsidRDefault="00274090">
      <w:pPr>
        <w:numPr>
          <w:ilvl w:val="0"/>
          <w:numId w:val="12"/>
        </w:numPr>
        <w:ind w:left="284" w:hanging="284"/>
        <w:jc w:val="both"/>
        <w:rPr>
          <w:color w:val="000000"/>
          <w:sz w:val="20"/>
        </w:rPr>
      </w:pPr>
      <w:r w:rsidRPr="00614FF8">
        <w:rPr>
          <w:color w:val="000000"/>
          <w:sz w:val="20"/>
        </w:rPr>
        <w:t>Zástupci smluvních stran ve věcech smluvních</w:t>
      </w:r>
      <w:r w:rsidR="00BA6CF6" w:rsidRPr="00614FF8">
        <w:rPr>
          <w:color w:val="000000"/>
          <w:sz w:val="20"/>
        </w:rPr>
        <w:t xml:space="preserve"> a technických</w:t>
      </w:r>
      <w:r w:rsidRPr="00614FF8">
        <w:rPr>
          <w:color w:val="000000"/>
          <w:sz w:val="20"/>
        </w:rPr>
        <w:t>:</w:t>
      </w:r>
    </w:p>
    <w:tbl>
      <w:tblPr>
        <w:tblW w:w="8928" w:type="dxa"/>
        <w:tblInd w:w="360" w:type="dxa"/>
        <w:tblLook w:val="04A0" w:firstRow="1" w:lastRow="0" w:firstColumn="1" w:lastColumn="0" w:noHBand="0" w:noVBand="1"/>
      </w:tblPr>
      <w:tblGrid>
        <w:gridCol w:w="2298"/>
        <w:gridCol w:w="6630"/>
      </w:tblGrid>
      <w:tr w:rsidR="004C7768" w:rsidRPr="00614FF8">
        <w:tc>
          <w:tcPr>
            <w:tcW w:w="2298" w:type="dxa"/>
            <w:shd w:val="clear" w:color="auto" w:fill="auto"/>
          </w:tcPr>
          <w:p w:rsidR="004C7768" w:rsidRPr="00614FF8" w:rsidRDefault="00274090">
            <w:pPr>
              <w:ind w:left="284" w:hanging="284"/>
              <w:jc w:val="both"/>
              <w:rPr>
                <w:color w:val="000000"/>
                <w:sz w:val="20"/>
              </w:rPr>
            </w:pPr>
            <w:r w:rsidRPr="00614FF8">
              <w:rPr>
                <w:color w:val="000000"/>
                <w:sz w:val="20"/>
              </w:rPr>
              <w:t>- za zhotovitele:</w:t>
            </w:r>
          </w:p>
        </w:tc>
        <w:tc>
          <w:tcPr>
            <w:tcW w:w="6629" w:type="dxa"/>
            <w:shd w:val="clear" w:color="auto" w:fill="auto"/>
          </w:tcPr>
          <w:p w:rsidR="004C7768" w:rsidRPr="00614FF8" w:rsidRDefault="00614FF8" w:rsidP="00614FF8">
            <w:pPr>
              <w:ind w:left="284" w:hanging="284"/>
              <w:jc w:val="both"/>
              <w:rPr>
                <w:color w:val="000000"/>
                <w:sz w:val="20"/>
              </w:rPr>
            </w:pPr>
            <w:r w:rsidRPr="00614FF8">
              <w:rPr>
                <w:color w:val="000000"/>
                <w:sz w:val="20"/>
              </w:rPr>
              <w:t>Tomáš Dohnal</w:t>
            </w:r>
          </w:p>
        </w:tc>
      </w:tr>
      <w:tr w:rsidR="004C7768" w:rsidRPr="00614FF8">
        <w:tc>
          <w:tcPr>
            <w:tcW w:w="2298" w:type="dxa"/>
            <w:shd w:val="clear" w:color="auto" w:fill="auto"/>
          </w:tcPr>
          <w:p w:rsidR="004C7768" w:rsidRPr="00614FF8" w:rsidRDefault="00274090">
            <w:pPr>
              <w:ind w:left="284" w:hanging="284"/>
              <w:jc w:val="both"/>
              <w:rPr>
                <w:color w:val="000000"/>
                <w:sz w:val="20"/>
              </w:rPr>
            </w:pPr>
            <w:r w:rsidRPr="00614FF8">
              <w:rPr>
                <w:color w:val="000000"/>
                <w:sz w:val="20"/>
              </w:rPr>
              <w:t>- za objednatele:</w:t>
            </w:r>
          </w:p>
        </w:tc>
        <w:tc>
          <w:tcPr>
            <w:tcW w:w="6629" w:type="dxa"/>
            <w:shd w:val="clear" w:color="auto" w:fill="auto"/>
          </w:tcPr>
          <w:p w:rsidR="004C7768" w:rsidRPr="00614FF8" w:rsidRDefault="00614FF8" w:rsidP="00614FF8">
            <w:pPr>
              <w:ind w:left="284" w:hanging="284"/>
              <w:jc w:val="both"/>
              <w:rPr>
                <w:color w:val="000000"/>
                <w:sz w:val="20"/>
              </w:rPr>
            </w:pPr>
            <w:r w:rsidRPr="00614FF8">
              <w:rPr>
                <w:color w:val="000000"/>
                <w:sz w:val="20"/>
              </w:rPr>
              <w:t>Jan Kerner</w:t>
            </w:r>
          </w:p>
        </w:tc>
      </w:tr>
    </w:tbl>
    <w:p w:rsidR="004C7768" w:rsidRDefault="00274090">
      <w:pPr>
        <w:pStyle w:val="Nadpis2"/>
        <w:keepLines/>
        <w:numPr>
          <w:ilvl w:val="0"/>
          <w:numId w:val="1"/>
        </w:numPr>
        <w:spacing w:before="120" w:after="120"/>
        <w:ind w:left="284" w:hanging="284"/>
        <w:jc w:val="both"/>
        <w:rPr>
          <w:b w:val="0"/>
          <w:i w:val="0"/>
          <w:sz w:val="20"/>
        </w:rPr>
      </w:pPr>
      <w:r>
        <w:rPr>
          <w:b w:val="0"/>
          <w:i w:val="0"/>
          <w:sz w:val="20"/>
        </w:rPr>
        <w:t>Technický dozor ve smyslu § 46d) odst. 2 zákona č. 137/2006 Sb. v platném znění provádí sám objednatel.</w:t>
      </w:r>
    </w:p>
    <w:p w:rsidR="004C7768" w:rsidRDefault="00274090">
      <w:pPr>
        <w:spacing w:before="240"/>
        <w:jc w:val="center"/>
      </w:pPr>
      <w:r>
        <w:rPr>
          <w:b/>
          <w:sz w:val="20"/>
        </w:rPr>
        <w:t>XIII.</w:t>
      </w:r>
    </w:p>
    <w:p w:rsidR="004C7768" w:rsidRDefault="00274090">
      <w:pPr>
        <w:spacing w:after="60"/>
        <w:jc w:val="center"/>
        <w:rPr>
          <w:sz w:val="20"/>
          <w:u w:val="single"/>
        </w:rPr>
      </w:pPr>
      <w:r>
        <w:rPr>
          <w:b/>
          <w:sz w:val="20"/>
          <w:u w:val="single"/>
        </w:rPr>
        <w:t>Závěrečná ustanovení</w:t>
      </w:r>
    </w:p>
    <w:p w:rsidR="004C7768" w:rsidRDefault="00274090">
      <w:pPr>
        <w:numPr>
          <w:ilvl w:val="0"/>
          <w:numId w:val="5"/>
        </w:numPr>
        <w:spacing w:before="60"/>
        <w:ind w:left="283" w:hanging="289"/>
        <w:jc w:val="both"/>
        <w:rPr>
          <w:sz w:val="20"/>
        </w:rPr>
      </w:pPr>
      <w:r>
        <w:rPr>
          <w:sz w:val="20"/>
        </w:rPr>
        <w:t xml:space="preserve">Smlouvu lze měnit nebo doplňovat pouze písemnými dodatky podepsanými oprávněnými zástupci obou smluvních stran. </w:t>
      </w:r>
    </w:p>
    <w:p w:rsidR="004C7768" w:rsidRDefault="00274090">
      <w:pPr>
        <w:numPr>
          <w:ilvl w:val="0"/>
          <w:numId w:val="5"/>
        </w:numPr>
        <w:spacing w:before="60"/>
        <w:ind w:left="283" w:hanging="289"/>
        <w:jc w:val="both"/>
      </w:pPr>
      <w:r>
        <w:rPr>
          <w:sz w:val="20"/>
        </w:rPr>
        <w:t>V náležitostech, které nejsou touto smlouvou včetně všech jejích jednotlivých příloh výslovně řešeny, platí příslušná ustanovení občanského zákoníku v platném znění ke dni uzavření smlouvy.</w:t>
      </w:r>
    </w:p>
    <w:p w:rsidR="004C7768" w:rsidRDefault="00274090">
      <w:pPr>
        <w:numPr>
          <w:ilvl w:val="0"/>
          <w:numId w:val="5"/>
        </w:numPr>
        <w:spacing w:before="60"/>
        <w:ind w:left="283" w:hanging="289"/>
        <w:jc w:val="both"/>
        <w:rPr>
          <w:sz w:val="20"/>
        </w:rPr>
      </w:pPr>
      <w:r>
        <w:rPr>
          <w:sz w:val="20"/>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4C7768" w:rsidRDefault="00274090">
      <w:pPr>
        <w:numPr>
          <w:ilvl w:val="0"/>
          <w:numId w:val="5"/>
        </w:numPr>
        <w:spacing w:before="60"/>
        <w:ind w:left="283" w:hanging="289"/>
        <w:jc w:val="both"/>
      </w:pPr>
      <w:r>
        <w:rPr>
          <w:sz w:val="20"/>
        </w:rPr>
        <w:t>Tato smlouva nabývá platnosti dnem podpisu oprávněnými zástupci obou smluvních stran. Smlouva je vyhotovena ve čtyřech výtiscích, z nichž tři vyhotovení obdrží objednatel a jedno zhotovitel.</w:t>
      </w:r>
    </w:p>
    <w:p w:rsidR="004C7768" w:rsidRDefault="00274090">
      <w:pPr>
        <w:spacing w:before="240"/>
        <w:jc w:val="center"/>
      </w:pPr>
      <w:r>
        <w:rPr>
          <w:b/>
          <w:sz w:val="20"/>
        </w:rPr>
        <w:t>XIV.</w:t>
      </w:r>
    </w:p>
    <w:p w:rsidR="004C7768" w:rsidRDefault="00274090">
      <w:pPr>
        <w:spacing w:after="60"/>
        <w:jc w:val="center"/>
        <w:rPr>
          <w:b/>
          <w:sz w:val="20"/>
          <w:u w:val="single"/>
        </w:rPr>
      </w:pPr>
      <w:r>
        <w:rPr>
          <w:b/>
          <w:sz w:val="20"/>
          <w:u w:val="single"/>
        </w:rPr>
        <w:t>Závěrečná prohlášení smluvních stran</w:t>
      </w:r>
    </w:p>
    <w:p w:rsidR="004C7768" w:rsidRDefault="00274090">
      <w:pPr>
        <w:widowControl w:val="0"/>
        <w:numPr>
          <w:ilvl w:val="0"/>
          <w:numId w:val="15"/>
        </w:numPr>
        <w:spacing w:before="60"/>
        <w:ind w:left="284" w:hanging="284"/>
        <w:jc w:val="both"/>
        <w:rPr>
          <w:sz w:val="20"/>
        </w:rPr>
      </w:pPr>
      <w:r>
        <w:rPr>
          <w:sz w:val="20"/>
        </w:rPr>
        <w:t>Smluvní strany prohlašují, že jsou způsobilé k právním úkonům, a že tato smlouva byla sepsána dle jejich svobodně a vážně projevené vůle, nikoli v tísni za nápadně nevýhodných podmínek.</w:t>
      </w:r>
    </w:p>
    <w:p w:rsidR="004C7768" w:rsidRDefault="00274090">
      <w:pPr>
        <w:widowControl w:val="0"/>
        <w:numPr>
          <w:ilvl w:val="0"/>
          <w:numId w:val="15"/>
        </w:numPr>
        <w:spacing w:before="60"/>
        <w:ind w:left="284" w:hanging="284"/>
        <w:jc w:val="both"/>
        <w:rPr>
          <w:sz w:val="20"/>
        </w:rPr>
      </w:pPr>
      <w:r>
        <w:rPr>
          <w:sz w:val="20"/>
        </w:rPr>
        <w:t xml:space="preserve">Smluvní strany potvrzují rovněž převzetí všech dokumentů nebo podkladů, ať už uvedených nebo neuvedených v této smlouvě, vyžadovaných k řádnému provedení plnění dle této smlouvy. </w:t>
      </w:r>
    </w:p>
    <w:p w:rsidR="004C7768" w:rsidRDefault="00274090">
      <w:pPr>
        <w:widowControl w:val="0"/>
        <w:numPr>
          <w:ilvl w:val="0"/>
          <w:numId w:val="15"/>
        </w:numPr>
        <w:spacing w:before="60"/>
        <w:ind w:left="284" w:hanging="284"/>
        <w:jc w:val="both"/>
        <w:rPr>
          <w:sz w:val="20"/>
        </w:rPr>
      </w:pPr>
      <w:r>
        <w:rPr>
          <w:sz w:val="20"/>
        </w:rPr>
        <w:t>Na důkaz bezvýhradného souhlasu se všemi ustanoveními této smlouvy připojují smluvní strany, po jejím důkladném přečtení, své vlastnoruční podpisy.</w:t>
      </w:r>
    </w:p>
    <w:p w:rsidR="004C7768" w:rsidRDefault="004C7768">
      <w:pPr>
        <w:jc w:val="both"/>
        <w:rPr>
          <w:sz w:val="20"/>
        </w:rPr>
      </w:pPr>
    </w:p>
    <w:p w:rsidR="004C7768" w:rsidRDefault="004C7768">
      <w:pPr>
        <w:jc w:val="both"/>
        <w:rPr>
          <w:sz w:val="20"/>
        </w:rPr>
      </w:pPr>
    </w:p>
    <w:p w:rsidR="004C7768" w:rsidRDefault="00274090">
      <w:r>
        <w:rPr>
          <w:sz w:val="20"/>
        </w:rPr>
        <w:t>V</w:t>
      </w:r>
      <w:r w:rsidR="00614FF8">
        <w:rPr>
          <w:sz w:val="20"/>
        </w:rPr>
        <w:t xml:space="preserve"> Teplicích dne </w:t>
      </w:r>
      <w:proofErr w:type="gramStart"/>
      <w:r w:rsidR="00614FF8">
        <w:rPr>
          <w:sz w:val="20"/>
        </w:rPr>
        <w:t>7.1.2019</w:t>
      </w:r>
      <w:proofErr w:type="gramEnd"/>
    </w:p>
    <w:p w:rsidR="004C7768" w:rsidRDefault="004C7768">
      <w:pPr>
        <w:jc w:val="both"/>
        <w:rPr>
          <w:sz w:val="20"/>
        </w:rPr>
      </w:pPr>
    </w:p>
    <w:p w:rsidR="004C7768" w:rsidRDefault="004C7768">
      <w:pPr>
        <w:jc w:val="both"/>
        <w:rPr>
          <w:sz w:val="20"/>
        </w:rPr>
      </w:pPr>
    </w:p>
    <w:p w:rsidR="00BA6CF6" w:rsidRDefault="00BA6CF6">
      <w:pPr>
        <w:jc w:val="both"/>
        <w:rPr>
          <w:sz w:val="20"/>
        </w:rPr>
      </w:pPr>
    </w:p>
    <w:p w:rsidR="005B707A" w:rsidRDefault="005B707A">
      <w:pPr>
        <w:jc w:val="both"/>
        <w:rPr>
          <w:sz w:val="20"/>
        </w:rPr>
      </w:pPr>
    </w:p>
    <w:p w:rsidR="005B707A" w:rsidRDefault="005B707A">
      <w:pPr>
        <w:jc w:val="both"/>
        <w:rPr>
          <w:sz w:val="20"/>
        </w:rPr>
      </w:pPr>
    </w:p>
    <w:p w:rsidR="00BA6CF6" w:rsidRDefault="00BA6CF6">
      <w:pPr>
        <w:jc w:val="both"/>
        <w:rPr>
          <w:sz w:val="20"/>
        </w:rPr>
      </w:pPr>
    </w:p>
    <w:p w:rsidR="00BA6CF6" w:rsidRDefault="00BA6CF6">
      <w:pPr>
        <w:jc w:val="both"/>
        <w:rPr>
          <w:sz w:val="20"/>
        </w:rPr>
      </w:pPr>
    </w:p>
    <w:p w:rsidR="00BA6CF6" w:rsidRDefault="00BA6CF6">
      <w:pPr>
        <w:jc w:val="both"/>
        <w:rPr>
          <w:sz w:val="20"/>
        </w:rPr>
      </w:pPr>
    </w:p>
    <w:p w:rsidR="004C7768" w:rsidRDefault="004C7768">
      <w:pPr>
        <w:jc w:val="both"/>
        <w:rPr>
          <w:sz w:val="20"/>
        </w:rPr>
      </w:pPr>
    </w:p>
    <w:p w:rsidR="00614FF8" w:rsidRDefault="00614FF8">
      <w:pPr>
        <w:jc w:val="both"/>
        <w:rPr>
          <w:sz w:val="20"/>
        </w:rPr>
      </w:pPr>
    </w:p>
    <w:p w:rsidR="004C7768" w:rsidRDefault="00274090">
      <w:pPr>
        <w:rPr>
          <w:b/>
          <w:sz w:val="20"/>
        </w:rPr>
      </w:pPr>
      <w:r>
        <w:rPr>
          <w:b/>
          <w:sz w:val="20"/>
        </w:rPr>
        <w:t>....................................................</w:t>
      </w:r>
      <w:r>
        <w:rPr>
          <w:b/>
          <w:sz w:val="20"/>
        </w:rPr>
        <w:tab/>
        <w:t xml:space="preserve">         </w:t>
      </w:r>
      <w:r>
        <w:rPr>
          <w:b/>
          <w:sz w:val="20"/>
        </w:rPr>
        <w:tab/>
      </w:r>
      <w:r>
        <w:rPr>
          <w:b/>
          <w:sz w:val="20"/>
        </w:rPr>
        <w:tab/>
      </w:r>
      <w:r>
        <w:rPr>
          <w:b/>
          <w:sz w:val="20"/>
        </w:rPr>
        <w:tab/>
        <w:t xml:space="preserve"> .................................................</w:t>
      </w:r>
    </w:p>
    <w:p w:rsidR="004C7768" w:rsidRDefault="00274090">
      <w:pPr>
        <w:rPr>
          <w:sz w:val="20"/>
        </w:rPr>
      </w:pPr>
      <w:r>
        <w:rPr>
          <w:sz w:val="20"/>
        </w:rPr>
        <w:t>Objednatel</w:t>
      </w:r>
      <w:r>
        <w:rPr>
          <w:sz w:val="20"/>
        </w:rPr>
        <w:tab/>
      </w:r>
      <w:r>
        <w:rPr>
          <w:sz w:val="20"/>
        </w:rPr>
        <w:tab/>
      </w:r>
      <w:r>
        <w:rPr>
          <w:sz w:val="20"/>
        </w:rPr>
        <w:tab/>
      </w:r>
      <w:r>
        <w:rPr>
          <w:sz w:val="20"/>
        </w:rPr>
        <w:tab/>
      </w:r>
      <w:r>
        <w:rPr>
          <w:sz w:val="20"/>
        </w:rPr>
        <w:tab/>
      </w:r>
      <w:r>
        <w:rPr>
          <w:sz w:val="20"/>
        </w:rPr>
        <w:tab/>
      </w:r>
      <w:r>
        <w:rPr>
          <w:sz w:val="20"/>
        </w:rPr>
        <w:tab/>
        <w:t xml:space="preserve">Zhotovitel </w:t>
      </w:r>
    </w:p>
    <w:sectPr w:rsidR="004C7768">
      <w:footerReference w:type="default" r:id="rId8"/>
      <w:footerReference w:type="first" r:id="rId9"/>
      <w:pgSz w:w="11906" w:h="16838"/>
      <w:pgMar w:top="1664" w:right="1417" w:bottom="1276" w:left="1417" w:header="0" w:footer="510"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4D" w:rsidRDefault="00BA4C4D">
      <w:r>
        <w:separator/>
      </w:r>
    </w:p>
  </w:endnote>
  <w:endnote w:type="continuationSeparator" w:id="0">
    <w:p w:rsidR="00BA4C4D" w:rsidRDefault="00BA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68" w:rsidRDefault="00274090">
    <w:pPr>
      <w:pStyle w:val="Zpat"/>
      <w:jc w:val="right"/>
    </w:pPr>
    <w:r>
      <w:rPr>
        <w:sz w:val="18"/>
        <w:szCs w:val="18"/>
      </w:rPr>
      <w:t xml:space="preserve">Stránka </w:t>
    </w:r>
    <w:r>
      <w:rPr>
        <w:sz w:val="18"/>
        <w:szCs w:val="18"/>
      </w:rPr>
      <w:fldChar w:fldCharType="begin"/>
    </w:r>
    <w:r>
      <w:instrText>PAGE</w:instrText>
    </w:r>
    <w:r>
      <w:fldChar w:fldCharType="separate"/>
    </w:r>
    <w:r w:rsidR="00272900">
      <w:rPr>
        <w:noProof/>
      </w:rPr>
      <w:t>5</w:t>
    </w:r>
    <w:r>
      <w:fldChar w:fldCharType="end"/>
    </w:r>
    <w:r>
      <w:rPr>
        <w:sz w:val="18"/>
        <w:szCs w:val="18"/>
      </w:rPr>
      <w:t xml:space="preserve"> z </w:t>
    </w:r>
    <w:r>
      <w:rPr>
        <w:sz w:val="18"/>
        <w:szCs w:val="18"/>
      </w:rPr>
      <w:fldChar w:fldCharType="begin"/>
    </w:r>
    <w:r>
      <w:instrText>NUMPAGES</w:instrText>
    </w:r>
    <w:r>
      <w:fldChar w:fldCharType="separate"/>
    </w:r>
    <w:r w:rsidR="00272900">
      <w:rPr>
        <w:noProof/>
      </w:rPr>
      <w:t>6</w:t>
    </w:r>
    <w:r>
      <w:fldChar w:fldCharType="end"/>
    </w:r>
  </w:p>
  <w:p w:rsidR="004C7768" w:rsidRDefault="004C7768">
    <w:pPr>
      <w:pStyle w:val="Zpat"/>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68" w:rsidRDefault="00274090">
    <w:pPr>
      <w:pStyle w:val="Zpat"/>
      <w:jc w:val="right"/>
    </w:pPr>
    <w:r>
      <w:rPr>
        <w:sz w:val="18"/>
        <w:szCs w:val="18"/>
      </w:rPr>
      <w:t xml:space="preserve">Stránka </w:t>
    </w:r>
    <w:r>
      <w:rPr>
        <w:sz w:val="18"/>
        <w:szCs w:val="18"/>
      </w:rPr>
      <w:fldChar w:fldCharType="begin"/>
    </w:r>
    <w:r>
      <w:instrText>PAGE</w:instrText>
    </w:r>
    <w:r>
      <w:fldChar w:fldCharType="separate"/>
    </w:r>
    <w:r w:rsidR="00272900">
      <w:rPr>
        <w:noProof/>
      </w:rPr>
      <w:t>1</w:t>
    </w:r>
    <w:r>
      <w:fldChar w:fldCharType="end"/>
    </w:r>
    <w:r>
      <w:rPr>
        <w:sz w:val="18"/>
        <w:szCs w:val="18"/>
      </w:rPr>
      <w:t xml:space="preserve"> z </w:t>
    </w:r>
    <w:r>
      <w:rPr>
        <w:sz w:val="18"/>
        <w:szCs w:val="18"/>
      </w:rPr>
      <w:fldChar w:fldCharType="begin"/>
    </w:r>
    <w:r>
      <w:instrText>NUMPAGES</w:instrText>
    </w:r>
    <w:r>
      <w:fldChar w:fldCharType="separate"/>
    </w:r>
    <w:r w:rsidR="00272900">
      <w:rPr>
        <w:noProof/>
      </w:rPr>
      <w:t>6</w:t>
    </w:r>
    <w:r>
      <w:fldChar w:fldCharType="end"/>
    </w:r>
  </w:p>
  <w:p w:rsidR="004C7768" w:rsidRDefault="004C7768">
    <w:pPr>
      <w:pStyle w:val="Zpat"/>
      <w:jc w:val="right"/>
      <w:rPr>
        <w:sz w:val="18"/>
        <w:szCs w:val="18"/>
      </w:rPr>
    </w:pPr>
  </w:p>
  <w:p w:rsidR="004C7768" w:rsidRDefault="004C7768">
    <w:pPr>
      <w:pStyle w:val="Zpa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4D" w:rsidRDefault="00BA4C4D">
      <w:r>
        <w:separator/>
      </w:r>
    </w:p>
  </w:footnote>
  <w:footnote w:type="continuationSeparator" w:id="0">
    <w:p w:rsidR="00BA4C4D" w:rsidRDefault="00BA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D04"/>
    <w:multiLevelType w:val="multilevel"/>
    <w:tmpl w:val="F4AE383E"/>
    <w:lvl w:ilvl="0">
      <w:start w:val="1"/>
      <w:numFmt w:val="decimal"/>
      <w:lvlText w:val="%1."/>
      <w:lvlJc w:val="left"/>
      <w:pPr>
        <w:tabs>
          <w:tab w:val="num" w:pos="360"/>
        </w:tabs>
        <w:ind w:left="360" w:hanging="360"/>
      </w:pPr>
      <w:rPr>
        <w:rFonts w:ascii="Arial" w:hAnsi="Arial" w:cs="Times New Roman"/>
        <w:b/>
        <w:iCs/>
        <w:lang w:val="cs-CZ"/>
      </w:rPr>
    </w:lvl>
    <w:lvl w:ilvl="1">
      <w:start w:val="10"/>
      <w:numFmt w:val="decimal"/>
      <w:lvlText w:val="%1.%2."/>
      <w:lvlJc w:val="left"/>
      <w:pPr>
        <w:tabs>
          <w:tab w:val="num" w:pos="720"/>
        </w:tabs>
        <w:ind w:left="720" w:hanging="720"/>
      </w:pPr>
      <w:rPr>
        <w:rFonts w:cs="Times New Roman"/>
        <w:b/>
        <w:iCs/>
        <w:lang w:val="cs-CZ"/>
      </w:rPr>
    </w:lvl>
    <w:lvl w:ilvl="2">
      <w:start w:val="1"/>
      <w:numFmt w:val="decimal"/>
      <w:lvlText w:val="%1.%2.%3."/>
      <w:lvlJc w:val="left"/>
      <w:pPr>
        <w:tabs>
          <w:tab w:val="num" w:pos="720"/>
        </w:tabs>
        <w:ind w:left="720" w:hanging="720"/>
      </w:pPr>
      <w:rPr>
        <w:rFonts w:cs="Times New Roman"/>
        <w:b/>
        <w:iCs/>
        <w:lang w:val="cs-CZ"/>
      </w:rPr>
    </w:lvl>
    <w:lvl w:ilvl="3">
      <w:start w:val="1"/>
      <w:numFmt w:val="decimal"/>
      <w:lvlText w:val="%1.%2.%3.%4."/>
      <w:lvlJc w:val="left"/>
      <w:pPr>
        <w:tabs>
          <w:tab w:val="num" w:pos="1080"/>
        </w:tabs>
        <w:ind w:left="1080" w:hanging="1080"/>
      </w:pPr>
      <w:rPr>
        <w:rFonts w:cs="Times New Roman"/>
        <w:b/>
        <w:iCs/>
        <w:lang w:val="cs-CZ"/>
      </w:rPr>
    </w:lvl>
    <w:lvl w:ilvl="4">
      <w:start w:val="1"/>
      <w:numFmt w:val="decimal"/>
      <w:lvlText w:val="%1.%2.%3.%4.%5."/>
      <w:lvlJc w:val="left"/>
      <w:pPr>
        <w:tabs>
          <w:tab w:val="num" w:pos="1080"/>
        </w:tabs>
        <w:ind w:left="1080" w:hanging="1080"/>
      </w:pPr>
      <w:rPr>
        <w:rFonts w:cs="Times New Roman"/>
        <w:b/>
        <w:iCs/>
        <w:lang w:val="cs-CZ"/>
      </w:rPr>
    </w:lvl>
    <w:lvl w:ilvl="5">
      <w:start w:val="1"/>
      <w:numFmt w:val="decimal"/>
      <w:lvlText w:val="%1.%2.%3.%4.%5.%6."/>
      <w:lvlJc w:val="left"/>
      <w:pPr>
        <w:tabs>
          <w:tab w:val="num" w:pos="1440"/>
        </w:tabs>
        <w:ind w:left="1440" w:hanging="1440"/>
      </w:pPr>
      <w:rPr>
        <w:rFonts w:cs="Times New Roman"/>
        <w:b/>
        <w:iCs/>
        <w:lang w:val="cs-CZ"/>
      </w:rPr>
    </w:lvl>
    <w:lvl w:ilvl="6">
      <w:start w:val="1"/>
      <w:numFmt w:val="decimal"/>
      <w:lvlText w:val="%1.%2.%3.%4.%5.%6.%7."/>
      <w:lvlJc w:val="left"/>
      <w:pPr>
        <w:tabs>
          <w:tab w:val="num" w:pos="1800"/>
        </w:tabs>
        <w:ind w:left="1800" w:hanging="1800"/>
      </w:pPr>
      <w:rPr>
        <w:rFonts w:cs="Times New Roman"/>
        <w:b/>
        <w:iCs/>
        <w:lang w:val="cs-CZ"/>
      </w:rPr>
    </w:lvl>
    <w:lvl w:ilvl="7">
      <w:start w:val="1"/>
      <w:numFmt w:val="decimal"/>
      <w:lvlText w:val="%1.%2.%3.%4.%5.%6.%7.%8."/>
      <w:lvlJc w:val="left"/>
      <w:pPr>
        <w:tabs>
          <w:tab w:val="num" w:pos="1800"/>
        </w:tabs>
        <w:ind w:left="1800" w:hanging="1800"/>
      </w:pPr>
      <w:rPr>
        <w:rFonts w:cs="Times New Roman"/>
        <w:b/>
        <w:iCs/>
        <w:lang w:val="cs-CZ"/>
      </w:rPr>
    </w:lvl>
    <w:lvl w:ilvl="8">
      <w:start w:val="1"/>
      <w:numFmt w:val="decimal"/>
      <w:lvlText w:val="%1.%2.%3.%4.%5.%6.%7.%8.%9."/>
      <w:lvlJc w:val="left"/>
      <w:pPr>
        <w:tabs>
          <w:tab w:val="num" w:pos="2160"/>
        </w:tabs>
        <w:ind w:left="2160" w:hanging="2160"/>
      </w:pPr>
      <w:rPr>
        <w:rFonts w:cs="Times New Roman"/>
        <w:b/>
        <w:iCs/>
        <w:lang w:val="cs-CZ"/>
      </w:rPr>
    </w:lvl>
  </w:abstractNum>
  <w:abstractNum w:abstractNumId="1">
    <w:nsid w:val="0604657D"/>
    <w:multiLevelType w:val="multilevel"/>
    <w:tmpl w:val="7BA625CC"/>
    <w:lvl w:ilvl="0">
      <w:start w:val="1"/>
      <w:numFmt w:val="decimal"/>
      <w:lvlText w:val="%1."/>
      <w:lvlJc w:val="left"/>
      <w:pPr>
        <w:tabs>
          <w:tab w:val="num" w:pos="360"/>
        </w:tabs>
        <w:ind w:left="360" w:hanging="360"/>
      </w:pPr>
      <w:rPr>
        <w:rFonts w:ascii="Arial" w:hAnsi="Arial" w:cs="Times New Roman"/>
        <w:iCs/>
        <w:sz w:val="20"/>
      </w:rPr>
    </w:lvl>
    <w:lvl w:ilvl="1">
      <w:start w:val="4"/>
      <w:numFmt w:val="decimal"/>
      <w:lvlText w:val="%1.%2."/>
      <w:lvlJc w:val="left"/>
      <w:pPr>
        <w:tabs>
          <w:tab w:val="num" w:pos="720"/>
        </w:tabs>
        <w:ind w:left="720" w:hanging="720"/>
      </w:pPr>
      <w:rPr>
        <w:rFonts w:cs="Times New Roman"/>
        <w:iCs/>
        <w:sz w:val="20"/>
      </w:rPr>
    </w:lvl>
    <w:lvl w:ilvl="2">
      <w:start w:val="1"/>
      <w:numFmt w:val="decimal"/>
      <w:lvlText w:val="%1.%2.%3."/>
      <w:lvlJc w:val="left"/>
      <w:pPr>
        <w:tabs>
          <w:tab w:val="num" w:pos="720"/>
        </w:tabs>
        <w:ind w:left="720" w:hanging="720"/>
      </w:pPr>
      <w:rPr>
        <w:rFonts w:cs="Times New Roman"/>
        <w:iCs/>
        <w:sz w:val="20"/>
      </w:rPr>
    </w:lvl>
    <w:lvl w:ilvl="3">
      <w:start w:val="1"/>
      <w:numFmt w:val="decimal"/>
      <w:lvlText w:val="%1.%2.%3.%4."/>
      <w:lvlJc w:val="left"/>
      <w:pPr>
        <w:tabs>
          <w:tab w:val="num" w:pos="1080"/>
        </w:tabs>
        <w:ind w:left="1080" w:hanging="1080"/>
      </w:pPr>
      <w:rPr>
        <w:rFonts w:cs="Times New Roman"/>
        <w:iCs/>
        <w:sz w:val="20"/>
      </w:rPr>
    </w:lvl>
    <w:lvl w:ilvl="4">
      <w:start w:val="1"/>
      <w:numFmt w:val="decimal"/>
      <w:lvlText w:val="%1.%2.%3.%4.%5."/>
      <w:lvlJc w:val="left"/>
      <w:pPr>
        <w:tabs>
          <w:tab w:val="num" w:pos="1080"/>
        </w:tabs>
        <w:ind w:left="1080" w:hanging="1080"/>
      </w:pPr>
      <w:rPr>
        <w:rFonts w:cs="Times New Roman"/>
        <w:iCs/>
        <w:sz w:val="20"/>
      </w:rPr>
    </w:lvl>
    <w:lvl w:ilvl="5">
      <w:start w:val="1"/>
      <w:numFmt w:val="decimal"/>
      <w:lvlText w:val="%1.%2.%3.%4.%5.%6."/>
      <w:lvlJc w:val="left"/>
      <w:pPr>
        <w:tabs>
          <w:tab w:val="num" w:pos="1440"/>
        </w:tabs>
        <w:ind w:left="1440" w:hanging="1440"/>
      </w:pPr>
      <w:rPr>
        <w:rFonts w:cs="Times New Roman"/>
        <w:iCs/>
        <w:sz w:val="20"/>
      </w:rPr>
    </w:lvl>
    <w:lvl w:ilvl="6">
      <w:start w:val="1"/>
      <w:numFmt w:val="decimal"/>
      <w:lvlText w:val="%1.%2.%3.%4.%5.%6.%7."/>
      <w:lvlJc w:val="left"/>
      <w:pPr>
        <w:tabs>
          <w:tab w:val="num" w:pos="1800"/>
        </w:tabs>
        <w:ind w:left="1800" w:hanging="1800"/>
      </w:pPr>
      <w:rPr>
        <w:rFonts w:cs="Times New Roman"/>
        <w:iCs/>
        <w:sz w:val="20"/>
      </w:rPr>
    </w:lvl>
    <w:lvl w:ilvl="7">
      <w:start w:val="1"/>
      <w:numFmt w:val="decimal"/>
      <w:lvlText w:val="%1.%2.%3.%4.%5.%6.%7.%8."/>
      <w:lvlJc w:val="left"/>
      <w:pPr>
        <w:tabs>
          <w:tab w:val="num" w:pos="1800"/>
        </w:tabs>
        <w:ind w:left="1800" w:hanging="1800"/>
      </w:pPr>
      <w:rPr>
        <w:rFonts w:cs="Times New Roman"/>
        <w:iCs/>
        <w:sz w:val="20"/>
      </w:rPr>
    </w:lvl>
    <w:lvl w:ilvl="8">
      <w:start w:val="1"/>
      <w:numFmt w:val="decimal"/>
      <w:lvlText w:val="%1.%2.%3.%4.%5.%6.%7.%8.%9."/>
      <w:lvlJc w:val="left"/>
      <w:pPr>
        <w:tabs>
          <w:tab w:val="num" w:pos="2160"/>
        </w:tabs>
        <w:ind w:left="2160" w:hanging="2160"/>
      </w:pPr>
      <w:rPr>
        <w:rFonts w:cs="Times New Roman"/>
        <w:iCs/>
        <w:sz w:val="20"/>
      </w:rPr>
    </w:lvl>
  </w:abstractNum>
  <w:abstractNum w:abstractNumId="2">
    <w:nsid w:val="11825355"/>
    <w:multiLevelType w:val="multilevel"/>
    <w:tmpl w:val="47BEB282"/>
    <w:lvl w:ilvl="0">
      <w:start w:val="1"/>
      <w:numFmt w:val="decimal"/>
      <w:lvlText w:val="%1."/>
      <w:lvlJc w:val="left"/>
      <w:pPr>
        <w:ind w:left="72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C27999"/>
    <w:multiLevelType w:val="multilevel"/>
    <w:tmpl w:val="8D9AB350"/>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A684BD6"/>
    <w:multiLevelType w:val="multilevel"/>
    <w:tmpl w:val="40AC910C"/>
    <w:lvl w:ilvl="0">
      <w:start w:val="1"/>
      <w:numFmt w:val="lowerLetter"/>
      <w:lvlText w:val="%1)"/>
      <w:lvlJc w:val="left"/>
      <w:pPr>
        <w:tabs>
          <w:tab w:val="num" w:pos="1068"/>
        </w:tabs>
        <w:ind w:left="1068" w:hanging="36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24B1D4C"/>
    <w:multiLevelType w:val="multilevel"/>
    <w:tmpl w:val="6AACACDC"/>
    <w:lvl w:ilvl="0">
      <w:start w:val="1"/>
      <w:numFmt w:val="decimal"/>
      <w:lvlText w:val="%1."/>
      <w:lvlJc w:val="left"/>
      <w:pPr>
        <w:ind w:left="720" w:hanging="36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3A33AA5"/>
    <w:multiLevelType w:val="multilevel"/>
    <w:tmpl w:val="29D2E93A"/>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4805100"/>
    <w:multiLevelType w:val="multilevel"/>
    <w:tmpl w:val="82FEECFA"/>
    <w:lvl w:ilvl="0">
      <w:start w:val="1"/>
      <w:numFmt w:val="decimal"/>
      <w:lvlText w:val="%1."/>
      <w:lvlJc w:val="left"/>
      <w:pPr>
        <w:tabs>
          <w:tab w:val="num" w:pos="360"/>
        </w:tabs>
        <w:ind w:left="36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AF12E1"/>
    <w:multiLevelType w:val="multilevel"/>
    <w:tmpl w:val="D6889BF2"/>
    <w:lvl w:ilvl="0">
      <w:start w:val="1"/>
      <w:numFmt w:val="lowerLetter"/>
      <w:lvlText w:val="%1)"/>
      <w:lvlJc w:val="left"/>
      <w:pPr>
        <w:ind w:left="72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E423C4F"/>
    <w:multiLevelType w:val="multilevel"/>
    <w:tmpl w:val="BEAC5D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FF31BEB"/>
    <w:multiLevelType w:val="multilevel"/>
    <w:tmpl w:val="9D8E0198"/>
    <w:lvl w:ilvl="0">
      <w:start w:val="1"/>
      <w:numFmt w:val="decimal"/>
      <w:lvlText w:val="%1."/>
      <w:lvlJc w:val="left"/>
      <w:pPr>
        <w:tabs>
          <w:tab w:val="num" w:pos="360"/>
        </w:tabs>
        <w:ind w:left="36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86F0479"/>
    <w:multiLevelType w:val="multilevel"/>
    <w:tmpl w:val="95822352"/>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F5952D1"/>
    <w:multiLevelType w:val="multilevel"/>
    <w:tmpl w:val="A57858FA"/>
    <w:lvl w:ilvl="0">
      <w:start w:val="1"/>
      <w:numFmt w:val="decimal"/>
      <w:lvlText w:val="%1."/>
      <w:lvlJc w:val="left"/>
      <w:pPr>
        <w:tabs>
          <w:tab w:val="num" w:pos="360"/>
        </w:tabs>
        <w:ind w:left="360" w:hanging="360"/>
      </w:pPr>
      <w:rPr>
        <w:rFonts w:cs="Times New Roman"/>
        <w:sz w:val="20"/>
      </w:rPr>
    </w:lvl>
    <w:lvl w:ilvl="1">
      <w:start w:val="8"/>
      <w:numFmt w:val="decimal"/>
      <w:lvlText w:val="%1.%2."/>
      <w:lvlJc w:val="left"/>
      <w:pPr>
        <w:tabs>
          <w:tab w:val="num" w:pos="720"/>
        </w:tabs>
        <w:ind w:left="720" w:hanging="720"/>
      </w:pPr>
      <w:rPr>
        <w:rFonts w:cs="Times New Roman"/>
        <w:sz w:val="20"/>
      </w:rPr>
    </w:lvl>
    <w:lvl w:ilvl="2">
      <w:start w:val="1"/>
      <w:numFmt w:val="decimal"/>
      <w:lvlText w:val="%1.%2.%3."/>
      <w:lvlJc w:val="left"/>
      <w:pPr>
        <w:tabs>
          <w:tab w:val="num" w:pos="720"/>
        </w:tabs>
        <w:ind w:left="720" w:hanging="720"/>
      </w:pPr>
      <w:rPr>
        <w:rFonts w:cs="Times New Roman"/>
        <w:sz w:val="20"/>
      </w:rPr>
    </w:lvl>
    <w:lvl w:ilvl="3">
      <w:start w:val="1"/>
      <w:numFmt w:val="decimal"/>
      <w:lvlText w:val="%1.%2.%3.%4."/>
      <w:lvlJc w:val="left"/>
      <w:pPr>
        <w:tabs>
          <w:tab w:val="num" w:pos="1080"/>
        </w:tabs>
        <w:ind w:left="1080" w:hanging="1080"/>
      </w:pPr>
      <w:rPr>
        <w:rFonts w:cs="Times New Roman"/>
        <w:sz w:val="20"/>
      </w:rPr>
    </w:lvl>
    <w:lvl w:ilvl="4">
      <w:start w:val="1"/>
      <w:numFmt w:val="decimal"/>
      <w:lvlText w:val="%1.%2.%3.%4.%5."/>
      <w:lvlJc w:val="left"/>
      <w:pPr>
        <w:tabs>
          <w:tab w:val="num" w:pos="1080"/>
        </w:tabs>
        <w:ind w:left="1080" w:hanging="1080"/>
      </w:pPr>
      <w:rPr>
        <w:rFonts w:cs="Times New Roman"/>
        <w:sz w:val="20"/>
      </w:rPr>
    </w:lvl>
    <w:lvl w:ilvl="5">
      <w:start w:val="1"/>
      <w:numFmt w:val="decimal"/>
      <w:lvlText w:val="%1.%2.%3.%4.%5.%6."/>
      <w:lvlJc w:val="left"/>
      <w:pPr>
        <w:tabs>
          <w:tab w:val="num" w:pos="1440"/>
        </w:tabs>
        <w:ind w:left="1440" w:hanging="1440"/>
      </w:pPr>
      <w:rPr>
        <w:rFonts w:cs="Times New Roman"/>
        <w:sz w:val="20"/>
      </w:rPr>
    </w:lvl>
    <w:lvl w:ilvl="6">
      <w:start w:val="1"/>
      <w:numFmt w:val="decimal"/>
      <w:lvlText w:val="%1.%2.%3.%4.%5.%6.%7."/>
      <w:lvlJc w:val="left"/>
      <w:pPr>
        <w:tabs>
          <w:tab w:val="num" w:pos="1800"/>
        </w:tabs>
        <w:ind w:left="1800" w:hanging="1800"/>
      </w:pPr>
      <w:rPr>
        <w:rFonts w:cs="Times New Roman"/>
        <w:sz w:val="20"/>
      </w:rPr>
    </w:lvl>
    <w:lvl w:ilvl="7">
      <w:start w:val="1"/>
      <w:numFmt w:val="decimal"/>
      <w:lvlText w:val="%1.%2.%3.%4.%5.%6.%7.%8."/>
      <w:lvlJc w:val="left"/>
      <w:pPr>
        <w:tabs>
          <w:tab w:val="num" w:pos="1800"/>
        </w:tabs>
        <w:ind w:left="1800" w:hanging="1800"/>
      </w:pPr>
      <w:rPr>
        <w:rFonts w:cs="Times New Roman"/>
        <w:sz w:val="20"/>
      </w:rPr>
    </w:lvl>
    <w:lvl w:ilvl="8">
      <w:start w:val="1"/>
      <w:numFmt w:val="decimal"/>
      <w:lvlText w:val="%1.%2.%3.%4.%5.%6.%7.%8.%9."/>
      <w:lvlJc w:val="left"/>
      <w:pPr>
        <w:tabs>
          <w:tab w:val="num" w:pos="2160"/>
        </w:tabs>
        <w:ind w:left="2160" w:hanging="2160"/>
      </w:pPr>
      <w:rPr>
        <w:rFonts w:cs="Times New Roman"/>
        <w:sz w:val="20"/>
      </w:rPr>
    </w:lvl>
  </w:abstractNum>
  <w:abstractNum w:abstractNumId="13">
    <w:nsid w:val="51DD4125"/>
    <w:multiLevelType w:val="multilevel"/>
    <w:tmpl w:val="C8BE9A74"/>
    <w:lvl w:ilvl="0">
      <w:start w:val="2"/>
      <w:numFmt w:val="decimal"/>
      <w:lvlText w:val="%1."/>
      <w:lvlJc w:val="left"/>
      <w:pPr>
        <w:tabs>
          <w:tab w:val="num" w:pos="360"/>
        </w:tabs>
        <w:ind w:left="360" w:hanging="360"/>
      </w:pPr>
      <w:rPr>
        <w:rFonts w:cs="Times New Roman"/>
        <w:i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B47D1A"/>
    <w:multiLevelType w:val="multilevel"/>
    <w:tmpl w:val="416073BC"/>
    <w:lvl w:ilvl="0">
      <w:start w:val="1"/>
      <w:numFmt w:val="lowerLetter"/>
      <w:lvlText w:val="%1."/>
      <w:lvlJc w:val="left"/>
      <w:pPr>
        <w:ind w:left="2912" w:hanging="360"/>
      </w:pPr>
      <w:rPr>
        <w:rFonts w:cs="Arial"/>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3795504"/>
    <w:multiLevelType w:val="multilevel"/>
    <w:tmpl w:val="AA366CFE"/>
    <w:lvl w:ilvl="0">
      <w:start w:val="1"/>
      <w:numFmt w:val="none"/>
      <w:suff w:val="nothing"/>
      <w:lvlText w:val=""/>
      <w:lvlJc w:val="left"/>
      <w:pPr>
        <w:ind w:left="0" w:firstLine="0"/>
      </w:pPr>
      <w:rPr>
        <w:rFonts w:cs="Times New Roman"/>
        <w:b w:val="0"/>
        <w:sz w:val="20"/>
      </w:rPr>
    </w:lvl>
    <w:lvl w:ilvl="1">
      <w:start w:val="1"/>
      <w:numFmt w:val="decimal"/>
      <w:lvlText w:val="oddíl .%2"/>
      <w:lvlJc w:val="left"/>
      <w:pPr>
        <w:tabs>
          <w:tab w:val="num" w:pos="720"/>
        </w:tabs>
        <w:ind w:left="0" w:firstLine="0"/>
      </w:pPr>
      <w:rPr>
        <w:rFonts w:cs="Times New Roman"/>
        <w:b w:val="0"/>
        <w:sz w:val="20"/>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8FD6CEB"/>
    <w:multiLevelType w:val="multilevel"/>
    <w:tmpl w:val="6A002250"/>
    <w:lvl w:ilvl="0">
      <w:start w:val="1"/>
      <w:numFmt w:val="decimal"/>
      <w:lvlText w:val="%1."/>
      <w:lvlJc w:val="left"/>
      <w:pPr>
        <w:tabs>
          <w:tab w:val="num" w:pos="720"/>
        </w:tabs>
        <w:ind w:left="720" w:hanging="360"/>
      </w:pPr>
      <w:rPr>
        <w:rFonts w:cs="Arial"/>
        <w:i w:val="0"/>
        <w:iCs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9023F22"/>
    <w:multiLevelType w:val="multilevel"/>
    <w:tmpl w:val="53D20986"/>
    <w:lvl w:ilvl="0">
      <w:start w:val="1"/>
      <w:numFmt w:val="decimal"/>
      <w:lvlText w:val="%1."/>
      <w:lvlJc w:val="left"/>
      <w:pPr>
        <w:ind w:left="720" w:hanging="360"/>
      </w:pPr>
    </w:lvl>
    <w:lvl w:ilvl="1">
      <w:start w:val="1"/>
      <w:numFmt w:val="lowerLetter"/>
      <w:lvlText w:val="%2)"/>
      <w:lvlJc w:val="left"/>
      <w:pPr>
        <w:ind w:left="1440" w:hanging="360"/>
      </w:pPr>
      <w:rPr>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B8300A"/>
    <w:multiLevelType w:val="multilevel"/>
    <w:tmpl w:val="33A48C52"/>
    <w:lvl w:ilvl="0">
      <w:start w:val="1"/>
      <w:numFmt w:val="lowerLetter"/>
      <w:lvlText w:val="%1)"/>
      <w:lvlJc w:val="left"/>
      <w:pPr>
        <w:tabs>
          <w:tab w:val="num" w:pos="786"/>
        </w:tabs>
        <w:ind w:left="786"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BC0629E"/>
    <w:multiLevelType w:val="multilevel"/>
    <w:tmpl w:val="1B365FDC"/>
    <w:lvl w:ilvl="0">
      <w:start w:val="1"/>
      <w:numFmt w:val="decimal"/>
      <w:lvlText w:val="%1."/>
      <w:lvlJc w:val="left"/>
      <w:pPr>
        <w:tabs>
          <w:tab w:val="num" w:pos="360"/>
        </w:tabs>
        <w:ind w:left="36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1371FFF"/>
    <w:multiLevelType w:val="hybridMultilevel"/>
    <w:tmpl w:val="33D00CFC"/>
    <w:lvl w:ilvl="0" w:tplc="17D6BC30">
      <w:start w:val="1"/>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721C61BC"/>
    <w:multiLevelType w:val="multilevel"/>
    <w:tmpl w:val="8FCAC9F4"/>
    <w:lvl w:ilvl="0">
      <w:start w:val="1"/>
      <w:numFmt w:val="lowerLetter"/>
      <w:lvlText w:val="%1)"/>
      <w:lvlJc w:val="left"/>
      <w:pPr>
        <w:tabs>
          <w:tab w:val="num" w:pos="360"/>
        </w:tabs>
        <w:ind w:left="360" w:hanging="360"/>
      </w:p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nsid w:val="75DB325E"/>
    <w:multiLevelType w:val="multilevel"/>
    <w:tmpl w:val="E67A7112"/>
    <w:lvl w:ilvl="0">
      <w:start w:val="1"/>
      <w:numFmt w:val="decimal"/>
      <w:lvlText w:val="%1."/>
      <w:lvlJc w:val="left"/>
      <w:pPr>
        <w:tabs>
          <w:tab w:val="num" w:pos="360"/>
        </w:tabs>
        <w:ind w:left="36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76F2436"/>
    <w:multiLevelType w:val="multilevel"/>
    <w:tmpl w:val="D3449786"/>
    <w:lvl w:ilvl="0">
      <w:start w:val="1"/>
      <w:numFmt w:val="lowerLetter"/>
      <w:lvlText w:val="%1)"/>
      <w:lvlJc w:val="left"/>
      <w:pPr>
        <w:tabs>
          <w:tab w:val="num" w:pos="360"/>
        </w:tabs>
        <w:ind w:left="360" w:hanging="360"/>
      </w:pPr>
      <w:rPr>
        <w:rFonts w:cs="Times New Roman"/>
        <w:b/>
        <w:i w:val="0"/>
        <w:iCs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C157BCE"/>
    <w:multiLevelType w:val="multilevel"/>
    <w:tmpl w:val="E08613D0"/>
    <w:lvl w:ilvl="0">
      <w:start w:val="1"/>
      <w:numFmt w:val="decimal"/>
      <w:lvlText w:val="%1."/>
      <w:lvlJc w:val="left"/>
      <w:pPr>
        <w:tabs>
          <w:tab w:val="num" w:pos="360"/>
        </w:tabs>
        <w:ind w:left="360" w:hanging="36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18"/>
  </w:num>
  <w:num w:numId="3">
    <w:abstractNumId w:val="16"/>
  </w:num>
  <w:num w:numId="4">
    <w:abstractNumId w:val="13"/>
  </w:num>
  <w:num w:numId="5">
    <w:abstractNumId w:val="22"/>
  </w:num>
  <w:num w:numId="6">
    <w:abstractNumId w:val="4"/>
  </w:num>
  <w:num w:numId="7">
    <w:abstractNumId w:val="0"/>
  </w:num>
  <w:num w:numId="8">
    <w:abstractNumId w:val="2"/>
  </w:num>
  <w:num w:numId="9">
    <w:abstractNumId w:val="14"/>
  </w:num>
  <w:num w:numId="10">
    <w:abstractNumId w:val="8"/>
  </w:num>
  <w:num w:numId="11">
    <w:abstractNumId w:val="24"/>
  </w:num>
  <w:num w:numId="12">
    <w:abstractNumId w:val="5"/>
  </w:num>
  <w:num w:numId="13">
    <w:abstractNumId w:val="21"/>
  </w:num>
  <w:num w:numId="14">
    <w:abstractNumId w:val="3"/>
  </w:num>
  <w:num w:numId="15">
    <w:abstractNumId w:val="10"/>
  </w:num>
  <w:num w:numId="16">
    <w:abstractNumId w:val="7"/>
  </w:num>
  <w:num w:numId="17">
    <w:abstractNumId w:val="17"/>
  </w:num>
  <w:num w:numId="18">
    <w:abstractNumId w:val="12"/>
  </w:num>
  <w:num w:numId="19">
    <w:abstractNumId w:val="1"/>
  </w:num>
  <w:num w:numId="20">
    <w:abstractNumId w:val="11"/>
  </w:num>
  <w:num w:numId="21">
    <w:abstractNumId w:val="6"/>
  </w:num>
  <w:num w:numId="22">
    <w:abstractNumId w:val="19"/>
  </w:num>
  <w:num w:numId="23">
    <w:abstractNumId w:val="23"/>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7768"/>
    <w:rsid w:val="002570BC"/>
    <w:rsid w:val="00272900"/>
    <w:rsid w:val="00274090"/>
    <w:rsid w:val="002D74BF"/>
    <w:rsid w:val="003C2365"/>
    <w:rsid w:val="00477803"/>
    <w:rsid w:val="004C7768"/>
    <w:rsid w:val="00541D71"/>
    <w:rsid w:val="00595746"/>
    <w:rsid w:val="005B707A"/>
    <w:rsid w:val="005E2230"/>
    <w:rsid w:val="00614FF8"/>
    <w:rsid w:val="007A1AE9"/>
    <w:rsid w:val="007E6446"/>
    <w:rsid w:val="00852625"/>
    <w:rsid w:val="008D143F"/>
    <w:rsid w:val="00BA4C4D"/>
    <w:rsid w:val="00BA6CF6"/>
    <w:rsid w:val="00D22DAE"/>
    <w:rsid w:val="00D278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eastAsia="Calibri" w:hAnsi="Arial" w:cs="Arial"/>
      <w:color w:val="00000A"/>
      <w:sz w:val="24"/>
      <w:szCs w:val="20"/>
      <w:lang w:bidi="ar-SA"/>
    </w:rPr>
  </w:style>
  <w:style w:type="paragraph" w:styleId="Nadpis1">
    <w:name w:val="heading 1"/>
    <w:basedOn w:val="Normln"/>
    <w:next w:val="Normln"/>
    <w:pPr>
      <w:keepNext/>
      <w:jc w:val="center"/>
      <w:outlineLvl w:val="0"/>
    </w:pPr>
    <w:rPr>
      <w:rFonts w:ascii="Times New Roman" w:hAnsi="Times New Roman" w:cs="Times New Roman"/>
      <w:b/>
      <w:sz w:val="20"/>
    </w:rPr>
  </w:style>
  <w:style w:type="paragraph" w:styleId="Nadpis2">
    <w:name w:val="heading 2"/>
    <w:basedOn w:val="Normln"/>
    <w:next w:val="Normln"/>
    <w:pPr>
      <w:keepNext/>
      <w:spacing w:before="240" w:after="60"/>
      <w:outlineLvl w:val="1"/>
    </w:pPr>
    <w:rPr>
      <w:b/>
      <w:i/>
    </w:rPr>
  </w:style>
  <w:style w:type="paragraph" w:styleId="Nadpis3">
    <w:name w:val="heading 3"/>
    <w:basedOn w:val="Normln"/>
    <w:next w:val="Normln"/>
    <w:pPr>
      <w:keepNext/>
      <w:spacing w:before="240" w:after="60"/>
      <w:outlineLvl w:val="2"/>
    </w:pPr>
  </w:style>
  <w:style w:type="paragraph" w:styleId="Nadpis4">
    <w:name w:val="heading 4"/>
    <w:basedOn w:val="Normln"/>
    <w:next w:val="Normln"/>
    <w:pPr>
      <w:keepNext/>
      <w:spacing w:before="240" w:after="60"/>
      <w:outlineLvl w:val="3"/>
    </w:pPr>
    <w:rPr>
      <w:b/>
    </w:rPr>
  </w:style>
  <w:style w:type="paragraph" w:styleId="Nadpis5">
    <w:name w:val="heading 5"/>
    <w:basedOn w:val="Normln"/>
    <w:next w:val="Normln"/>
    <w:pPr>
      <w:spacing w:before="240" w:after="60"/>
      <w:outlineLvl w:val="4"/>
    </w:pPr>
    <w:rPr>
      <w:rFonts w:ascii="Times New Roman" w:hAnsi="Times New Roman" w:cs="Times New Roman"/>
      <w:sz w:val="22"/>
    </w:rPr>
  </w:style>
  <w:style w:type="paragraph" w:styleId="Nadpis6">
    <w:name w:val="heading 6"/>
    <w:basedOn w:val="Normln"/>
    <w:next w:val="Normln"/>
    <w:pPr>
      <w:spacing w:before="240" w:after="60"/>
      <w:outlineLvl w:val="5"/>
    </w:pPr>
    <w:rPr>
      <w:rFonts w:ascii="Times New Roman" w:hAnsi="Times New Roman" w:cs="Times New Roman"/>
      <w:i/>
      <w:sz w:val="22"/>
    </w:rPr>
  </w:style>
  <w:style w:type="paragraph" w:styleId="Nadpis7">
    <w:name w:val="heading 7"/>
    <w:basedOn w:val="Normln"/>
    <w:next w:val="Normln"/>
    <w:pPr>
      <w:spacing w:before="240" w:after="60"/>
      <w:outlineLvl w:val="6"/>
    </w:pPr>
    <w:rPr>
      <w:sz w:val="20"/>
    </w:rPr>
  </w:style>
  <w:style w:type="paragraph" w:styleId="Nadpis8">
    <w:name w:val="heading 8"/>
    <w:basedOn w:val="Normln"/>
    <w:next w:val="Normln"/>
    <w:pPr>
      <w:spacing w:before="240" w:after="60"/>
      <w:outlineLvl w:val="7"/>
    </w:pPr>
    <w:rPr>
      <w:i/>
      <w:sz w:val="20"/>
    </w:rPr>
  </w:style>
  <w:style w:type="paragraph" w:styleId="Nadpis9">
    <w:name w:val="heading 9"/>
    <w:basedOn w:val="Normln"/>
    <w:next w:val="Normln"/>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ascii="Wingdings" w:hAnsi="Wingdings" w:cs="Wingdings"/>
      <w:b w:val="0"/>
      <w:i w:val="0"/>
    </w:rPr>
  </w:style>
  <w:style w:type="character" w:customStyle="1" w:styleId="WW8Num5z0">
    <w:name w:val="WW8Num5z0"/>
    <w:qFormat/>
    <w:rPr>
      <w:rFonts w:cs="Times New Roman"/>
      <w:sz w:val="2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0"/>
    </w:rPr>
  </w:style>
  <w:style w:type="character" w:customStyle="1" w:styleId="WW8Num7z0">
    <w:name w:val="WW8Num7z0"/>
    <w:qFormat/>
    <w:rPr>
      <w:rFonts w:cs="Times New Roman"/>
      <w:iCs/>
      <w:sz w:val="20"/>
    </w:rPr>
  </w:style>
  <w:style w:type="character" w:customStyle="1" w:styleId="WW8Num8z0">
    <w:name w:val="WW8Num8z0"/>
    <w:qFormat/>
    <w:rPr>
      <w:rFonts w:cs="Times New Roman"/>
      <w:sz w:val="20"/>
    </w:rPr>
  </w:style>
  <w:style w:type="character" w:customStyle="1" w:styleId="WW8Num9z0">
    <w:name w:val="WW8Num9z0"/>
    <w:qFormat/>
    <w:rPr>
      <w:rFonts w:ascii="Arial" w:hAnsi="Arial" w:cs="Arial"/>
      <w:sz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Times New Roman"/>
      <w:b/>
      <w:iCs/>
      <w:lang w:val="cs-CZ"/>
    </w:rPr>
  </w:style>
  <w:style w:type="character" w:customStyle="1" w:styleId="WW8Num11z0">
    <w:name w:val="WW8Num11z0"/>
    <w:qFormat/>
    <w:rPr>
      <w:rFonts w:ascii="Arial" w:hAnsi="Arial" w:cs="Arial"/>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Arial"/>
      <w:b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sz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z w:val="20"/>
    </w:rPr>
  </w:style>
  <w:style w:type="character" w:customStyle="1" w:styleId="WW8Num16z0">
    <w:name w:val="WW8Num16z0"/>
    <w:qFormat/>
    <w:rPr>
      <w:rFonts w:ascii="Arial" w:hAnsi="Arial" w:cs="Arial"/>
      <w:sz w:val="20"/>
    </w:rPr>
  </w:style>
  <w:style w:type="character" w:customStyle="1" w:styleId="WW8Num17z0">
    <w:name w:val="WW8Num17z0"/>
    <w:qFormat/>
    <w:rPr>
      <w:rFonts w:cs="Times New Roman"/>
    </w:rPr>
  </w:style>
  <w:style w:type="character" w:customStyle="1" w:styleId="WW8Num18z0">
    <w:name w:val="WW8Num18z0"/>
    <w:qFormat/>
  </w:style>
  <w:style w:type="character" w:customStyle="1" w:styleId="WW8Num18z1">
    <w:name w:val="WW8Num18z1"/>
    <w:qFormat/>
    <w:rPr>
      <w:rFonts w:cs="Times New Roman"/>
    </w:rPr>
  </w:style>
  <w:style w:type="character" w:customStyle="1" w:styleId="WW8Num19z0">
    <w:name w:val="WW8Num19z0"/>
    <w:qFormat/>
    <w:rPr>
      <w:rFonts w:ascii="Arial" w:hAnsi="Arial" w:cs="Times New Roman"/>
      <w:sz w:val="20"/>
    </w:rPr>
  </w:style>
  <w:style w:type="character" w:customStyle="1" w:styleId="WW8Num20z0">
    <w:name w:val="WW8Num20z0"/>
    <w:qFormat/>
    <w:rPr>
      <w:rFonts w:cs="Times New Roman"/>
    </w:rPr>
  </w:style>
  <w:style w:type="character" w:customStyle="1" w:styleId="WW8Num21z0">
    <w:name w:val="WW8Num21z0"/>
    <w:qFormat/>
    <w:rPr>
      <w:rFonts w:ascii="Arial" w:hAnsi="Arial" w:cs="Times New Roman"/>
      <w:sz w:val="20"/>
    </w:rPr>
  </w:style>
  <w:style w:type="character" w:customStyle="1" w:styleId="WW8Num22z0">
    <w:name w:val="WW8Num22z0"/>
    <w:qFormat/>
  </w:style>
  <w:style w:type="character" w:customStyle="1" w:styleId="WW8Num22z1">
    <w:name w:val="WW8Num22z1"/>
    <w:qFormat/>
    <w:rPr>
      <w:sz w:val="20"/>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Times New Roman"/>
      <w:sz w:val="20"/>
    </w:rPr>
  </w:style>
  <w:style w:type="character" w:customStyle="1" w:styleId="WW8Num24z0">
    <w:name w:val="WW8Num24z0"/>
    <w:qFormat/>
    <w:rPr>
      <w:rFonts w:ascii="Arial" w:hAnsi="Arial" w:cs="Times New Roman"/>
      <w:iCs/>
      <w:sz w:val="20"/>
    </w:rPr>
  </w:style>
  <w:style w:type="character" w:customStyle="1" w:styleId="WW8Num25z0">
    <w:name w:val="WW8Num25z0"/>
    <w:qFormat/>
    <w:rPr>
      <w:rFonts w:cs="Times New Roman"/>
      <w:sz w:val="20"/>
    </w:rPr>
  </w:style>
  <w:style w:type="character" w:customStyle="1" w:styleId="WW8Num26z0">
    <w:name w:val="WW8Num26z0"/>
    <w:qFormat/>
    <w:rPr>
      <w:rFonts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sz w:val="20"/>
    </w:rPr>
  </w:style>
  <w:style w:type="character" w:customStyle="1" w:styleId="WW8Num28z0">
    <w:name w:val="WW8Num28z0"/>
    <w:qFormat/>
    <w:rPr>
      <w:rFonts w:cs="Times New Roman"/>
      <w:b w:val="0"/>
      <w:i w:val="0"/>
      <w:sz w:val="20"/>
    </w:rPr>
  </w:style>
  <w:style w:type="character" w:styleId="Odkaznakoment">
    <w:name w:val="annotation reference"/>
    <w:qFormat/>
    <w:rPr>
      <w:sz w:val="16"/>
      <w:szCs w:val="16"/>
    </w:rPr>
  </w:style>
  <w:style w:type="character" w:styleId="slostrnky">
    <w:name w:val="page number"/>
    <w:basedOn w:val="Standardnpsmoodstavce"/>
  </w:style>
  <w:style w:type="character" w:customStyle="1" w:styleId="StylTahoma10b">
    <w:name w:val="Styl Tahoma 10 b."/>
    <w:qFormat/>
    <w:rPr>
      <w:rFonts w:ascii="Tahoma" w:hAnsi="Tahoma" w:cs="Tahoma"/>
      <w:sz w:val="20"/>
    </w:rPr>
  </w:style>
  <w:style w:type="character" w:customStyle="1" w:styleId="ZpatChar">
    <w:name w:val="Zápatí Char"/>
    <w:qFormat/>
    <w:rPr>
      <w:rFonts w:ascii="Arial" w:eastAsia="Calibri" w:hAnsi="Arial" w:cs="Arial"/>
      <w:sz w:val="24"/>
    </w:rPr>
  </w:style>
  <w:style w:type="character" w:customStyle="1" w:styleId="ZkladntextChar">
    <w:name w:val="Základní text Char"/>
    <w:qFormat/>
    <w:rPr>
      <w:rFonts w:eastAsia="Calibri"/>
    </w:rPr>
  </w:style>
  <w:style w:type="character" w:customStyle="1" w:styleId="Internetovodkaz">
    <w:name w:val="Internetový odkaz"/>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b w:val="0"/>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sz w:val="20"/>
    </w:rPr>
  </w:style>
  <w:style w:type="character" w:customStyle="1" w:styleId="ListLabel11">
    <w:name w:val="ListLabel 11"/>
    <w:qFormat/>
    <w:rPr>
      <w:rFonts w:cs="Arial"/>
      <w:sz w:val="20"/>
    </w:rPr>
  </w:style>
  <w:style w:type="character" w:customStyle="1" w:styleId="ListLabel12">
    <w:name w:val="ListLabel 12"/>
    <w:qFormat/>
    <w:rPr>
      <w:rFonts w:cs="Times New Roman"/>
      <w:iCs/>
      <w:sz w:val="20"/>
    </w:rPr>
  </w:style>
  <w:style w:type="character" w:customStyle="1" w:styleId="ListLabel13">
    <w:name w:val="ListLabel 13"/>
    <w:qFormat/>
    <w:rPr>
      <w:rFonts w:cs="Times New Roman"/>
      <w:sz w:val="20"/>
    </w:rPr>
  </w:style>
  <w:style w:type="character" w:customStyle="1" w:styleId="ListLabel14">
    <w:name w:val="ListLabel 14"/>
    <w:qFormat/>
    <w:rPr>
      <w:rFonts w:cs="Arial"/>
      <w:sz w:val="20"/>
    </w:rPr>
  </w:style>
  <w:style w:type="character" w:customStyle="1" w:styleId="ListLabel15">
    <w:name w:val="ListLabel 15"/>
    <w:qFormat/>
    <w:rPr>
      <w:rFonts w:ascii="Arial" w:hAnsi="Arial" w:cs="Times New Roman"/>
      <w:b/>
      <w:iCs/>
      <w:lang w:val="cs-CZ"/>
    </w:rPr>
  </w:style>
  <w:style w:type="character" w:customStyle="1" w:styleId="ListLabel16">
    <w:name w:val="ListLabel 16"/>
    <w:qFormat/>
    <w:rPr>
      <w:rFonts w:cs="Times New Roman"/>
      <w:b/>
      <w:iCs/>
      <w:lang w:val="cs-CZ"/>
    </w:rPr>
  </w:style>
  <w:style w:type="character" w:customStyle="1" w:styleId="ListLabel17">
    <w:name w:val="ListLabel 17"/>
    <w:qFormat/>
    <w:rPr>
      <w:rFonts w:cs="Times New Roman"/>
      <w:b/>
      <w:iCs/>
      <w:lang w:val="cs-CZ"/>
    </w:rPr>
  </w:style>
  <w:style w:type="character" w:customStyle="1" w:styleId="ListLabel18">
    <w:name w:val="ListLabel 18"/>
    <w:qFormat/>
    <w:rPr>
      <w:rFonts w:cs="Times New Roman"/>
      <w:b/>
      <w:iCs/>
      <w:lang w:val="cs-CZ"/>
    </w:rPr>
  </w:style>
  <w:style w:type="character" w:customStyle="1" w:styleId="ListLabel19">
    <w:name w:val="ListLabel 19"/>
    <w:qFormat/>
    <w:rPr>
      <w:rFonts w:cs="Times New Roman"/>
      <w:b/>
      <w:iCs/>
      <w:lang w:val="cs-CZ"/>
    </w:rPr>
  </w:style>
  <w:style w:type="character" w:customStyle="1" w:styleId="ListLabel20">
    <w:name w:val="ListLabel 20"/>
    <w:qFormat/>
    <w:rPr>
      <w:rFonts w:cs="Times New Roman"/>
      <w:b/>
      <w:iCs/>
      <w:lang w:val="cs-CZ"/>
    </w:rPr>
  </w:style>
  <w:style w:type="character" w:customStyle="1" w:styleId="ListLabel21">
    <w:name w:val="ListLabel 21"/>
    <w:qFormat/>
    <w:rPr>
      <w:rFonts w:cs="Times New Roman"/>
      <w:b/>
      <w:iCs/>
      <w:lang w:val="cs-CZ"/>
    </w:rPr>
  </w:style>
  <w:style w:type="character" w:customStyle="1" w:styleId="ListLabel22">
    <w:name w:val="ListLabel 22"/>
    <w:qFormat/>
    <w:rPr>
      <w:rFonts w:cs="Times New Roman"/>
      <w:b/>
      <w:iCs/>
      <w:lang w:val="cs-CZ"/>
    </w:rPr>
  </w:style>
  <w:style w:type="character" w:customStyle="1" w:styleId="ListLabel23">
    <w:name w:val="ListLabel 23"/>
    <w:qFormat/>
    <w:rPr>
      <w:rFonts w:cs="Times New Roman"/>
      <w:b/>
      <w:iCs/>
      <w:lang w:val="cs-CZ"/>
    </w:rPr>
  </w:style>
  <w:style w:type="character" w:customStyle="1" w:styleId="ListLabel24">
    <w:name w:val="ListLabel 24"/>
    <w:qFormat/>
    <w:rPr>
      <w:rFonts w:ascii="Arial" w:hAnsi="Arial" w:cs="Arial"/>
      <w:b w:val="0"/>
    </w:rPr>
  </w:style>
  <w:style w:type="character" w:customStyle="1" w:styleId="ListLabel25">
    <w:name w:val="ListLabel 25"/>
    <w:qFormat/>
    <w:rPr>
      <w:rFonts w:cs="Arial"/>
      <w:b w:val="0"/>
      <w:sz w:val="20"/>
    </w:rPr>
  </w:style>
  <w:style w:type="character" w:customStyle="1" w:styleId="ListLabel26">
    <w:name w:val="ListLabel 26"/>
    <w:qFormat/>
    <w:rPr>
      <w:rFonts w:cs="Times New Roman"/>
      <w:sz w:val="20"/>
    </w:rPr>
  </w:style>
  <w:style w:type="character" w:customStyle="1" w:styleId="ListLabel27">
    <w:name w:val="ListLabel 27"/>
    <w:qFormat/>
    <w:rPr>
      <w:rFonts w:cs="Times New Roman"/>
      <w:sz w:val="20"/>
    </w:rPr>
  </w:style>
  <w:style w:type="character" w:customStyle="1" w:styleId="ListLabel28">
    <w:name w:val="ListLabel 28"/>
    <w:qFormat/>
    <w:rPr>
      <w:rFonts w:cs="Arial"/>
      <w:sz w:val="2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Arial" w:hAnsi="Arial" w:cs="Times New Roman"/>
      <w:sz w:val="20"/>
    </w:rPr>
  </w:style>
  <w:style w:type="character" w:customStyle="1" w:styleId="ListLabel38">
    <w:name w:val="ListLabel 38"/>
    <w:qFormat/>
    <w:rPr>
      <w:rFonts w:cs="Times New Roman"/>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rFonts w:cs="Times New Roman"/>
      <w:sz w:val="20"/>
    </w:rPr>
  </w:style>
  <w:style w:type="character" w:customStyle="1" w:styleId="ListLabel42">
    <w:name w:val="ListLabel 42"/>
    <w:qFormat/>
    <w:rPr>
      <w:rFonts w:cs="Times New Roman"/>
      <w:sz w:val="20"/>
    </w:rPr>
  </w:style>
  <w:style w:type="character" w:customStyle="1" w:styleId="ListLabel43">
    <w:name w:val="ListLabel 43"/>
    <w:qFormat/>
    <w:rPr>
      <w:rFonts w:cs="Times New Roman"/>
      <w:sz w:val="20"/>
    </w:rPr>
  </w:style>
  <w:style w:type="character" w:customStyle="1" w:styleId="ListLabel44">
    <w:name w:val="ListLabel 44"/>
    <w:qFormat/>
    <w:rPr>
      <w:rFonts w:cs="Times New Roman"/>
      <w:sz w:val="20"/>
    </w:rPr>
  </w:style>
  <w:style w:type="character" w:customStyle="1" w:styleId="ListLabel45">
    <w:name w:val="ListLabel 45"/>
    <w:qFormat/>
    <w:rPr>
      <w:rFonts w:cs="Times New Roman"/>
      <w:sz w:val="20"/>
    </w:rPr>
  </w:style>
  <w:style w:type="character" w:customStyle="1" w:styleId="ListLabel46">
    <w:name w:val="ListLabel 46"/>
    <w:qFormat/>
    <w:rPr>
      <w:rFonts w:cs="Times New Roman"/>
      <w:sz w:val="20"/>
    </w:rPr>
  </w:style>
  <w:style w:type="character" w:customStyle="1" w:styleId="ListLabel47">
    <w:name w:val="ListLabel 47"/>
    <w:qFormat/>
    <w:rPr>
      <w:rFonts w:cs="Times New Roman"/>
      <w:sz w:val="20"/>
    </w:rPr>
  </w:style>
  <w:style w:type="character" w:customStyle="1" w:styleId="ListLabel48">
    <w:name w:val="ListLabel 48"/>
    <w:qFormat/>
    <w:rPr>
      <w:rFonts w:cs="Times New Roman"/>
      <w:sz w:val="20"/>
    </w:rPr>
  </w:style>
  <w:style w:type="character" w:customStyle="1" w:styleId="ListLabel49">
    <w:name w:val="ListLabel 49"/>
    <w:qFormat/>
    <w:rPr>
      <w:rFonts w:cs="Times New Roman"/>
      <w:sz w:val="20"/>
    </w:rPr>
  </w:style>
  <w:style w:type="character" w:customStyle="1" w:styleId="ListLabel50">
    <w:name w:val="ListLabel 50"/>
    <w:qFormat/>
    <w:rPr>
      <w:rFonts w:ascii="Arial" w:hAnsi="Arial" w:cs="Times New Roman"/>
      <w:iCs/>
      <w:sz w:val="20"/>
    </w:rPr>
  </w:style>
  <w:style w:type="character" w:customStyle="1" w:styleId="ListLabel51">
    <w:name w:val="ListLabel 51"/>
    <w:qFormat/>
    <w:rPr>
      <w:rFonts w:cs="Times New Roman"/>
      <w:iCs/>
      <w:sz w:val="20"/>
    </w:rPr>
  </w:style>
  <w:style w:type="character" w:customStyle="1" w:styleId="ListLabel52">
    <w:name w:val="ListLabel 52"/>
    <w:qFormat/>
    <w:rPr>
      <w:rFonts w:cs="Times New Roman"/>
      <w:iCs/>
      <w:sz w:val="20"/>
    </w:rPr>
  </w:style>
  <w:style w:type="character" w:customStyle="1" w:styleId="ListLabel53">
    <w:name w:val="ListLabel 53"/>
    <w:qFormat/>
    <w:rPr>
      <w:rFonts w:cs="Times New Roman"/>
      <w:iCs/>
      <w:sz w:val="20"/>
    </w:rPr>
  </w:style>
  <w:style w:type="character" w:customStyle="1" w:styleId="ListLabel54">
    <w:name w:val="ListLabel 54"/>
    <w:qFormat/>
    <w:rPr>
      <w:rFonts w:cs="Times New Roman"/>
      <w:iCs/>
      <w:sz w:val="20"/>
    </w:rPr>
  </w:style>
  <w:style w:type="character" w:customStyle="1" w:styleId="ListLabel55">
    <w:name w:val="ListLabel 55"/>
    <w:qFormat/>
    <w:rPr>
      <w:rFonts w:cs="Times New Roman"/>
      <w:iCs/>
      <w:sz w:val="20"/>
    </w:rPr>
  </w:style>
  <w:style w:type="character" w:customStyle="1" w:styleId="ListLabel56">
    <w:name w:val="ListLabel 56"/>
    <w:qFormat/>
    <w:rPr>
      <w:rFonts w:cs="Times New Roman"/>
      <w:iCs/>
      <w:sz w:val="20"/>
    </w:rPr>
  </w:style>
  <w:style w:type="character" w:customStyle="1" w:styleId="ListLabel57">
    <w:name w:val="ListLabel 57"/>
    <w:qFormat/>
    <w:rPr>
      <w:rFonts w:cs="Times New Roman"/>
      <w:iCs/>
      <w:sz w:val="20"/>
    </w:rPr>
  </w:style>
  <w:style w:type="character" w:customStyle="1" w:styleId="ListLabel58">
    <w:name w:val="ListLabel 58"/>
    <w:qFormat/>
    <w:rPr>
      <w:rFonts w:cs="Times New Roman"/>
      <w:iCs/>
      <w:sz w:val="20"/>
    </w:rPr>
  </w:style>
  <w:style w:type="character" w:customStyle="1" w:styleId="ListLabel59">
    <w:name w:val="ListLabel 59"/>
    <w:qFormat/>
    <w:rPr>
      <w:rFonts w:cs="Times New Roman"/>
      <w:sz w:val="20"/>
    </w:rPr>
  </w:style>
  <w:style w:type="character" w:customStyle="1" w:styleId="ListLabel60">
    <w:name w:val="ListLabel 60"/>
    <w:qFormat/>
    <w:rPr>
      <w:rFonts w:cs="Times New Roman"/>
      <w:sz w:val="20"/>
    </w:rPr>
  </w:style>
  <w:style w:type="character" w:customStyle="1" w:styleId="ListLabel61">
    <w:name w:val="ListLabel 61"/>
    <w:qFormat/>
    <w:rPr>
      <w:rFonts w:cs="Times New Roman"/>
      <w:sz w:val="20"/>
    </w:rPr>
  </w:style>
  <w:style w:type="character" w:customStyle="1" w:styleId="ListLabel62">
    <w:name w:val="ListLabel 62"/>
    <w:qFormat/>
    <w:rPr>
      <w:rFonts w:cs="Times New Roman"/>
      <w:b/>
      <w:i w:val="0"/>
      <w:sz w:val="20"/>
    </w:rPr>
  </w:style>
  <w:style w:type="character" w:customStyle="1" w:styleId="ListLabel63">
    <w:name w:val="ListLabel 63"/>
    <w:qFormat/>
    <w:rPr>
      <w:rFonts w:cs="Times New Roman"/>
      <w:b w:val="0"/>
      <w:sz w:val="20"/>
    </w:rPr>
  </w:style>
  <w:style w:type="character" w:customStyle="1" w:styleId="ListLabel64">
    <w:name w:val="ListLabel 64"/>
    <w:qFormat/>
    <w:rPr>
      <w:rFonts w:cs="Times New Roman"/>
      <w:b w:val="0"/>
      <w:sz w:val="2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sz w:val="20"/>
    </w:rPr>
  </w:style>
  <w:style w:type="character" w:customStyle="1" w:styleId="ListLabel73">
    <w:name w:val="ListLabel 73"/>
    <w:qFormat/>
    <w:rPr>
      <w:rFonts w:cs="Arial"/>
      <w:i w:val="0"/>
      <w:iCs w:val="0"/>
      <w:sz w:val="20"/>
    </w:rPr>
  </w:style>
  <w:style w:type="character" w:customStyle="1" w:styleId="ListLabel74">
    <w:name w:val="ListLabel 74"/>
    <w:qFormat/>
    <w:rPr>
      <w:rFonts w:cs="Times New Roman"/>
      <w:iCs/>
      <w:sz w:val="20"/>
    </w:rPr>
  </w:style>
  <w:style w:type="character" w:customStyle="1" w:styleId="ListLabel75">
    <w:name w:val="ListLabel 75"/>
    <w:qFormat/>
    <w:rPr>
      <w:rFonts w:cs="Times New Roman"/>
      <w:sz w:val="20"/>
    </w:rPr>
  </w:style>
  <w:style w:type="character" w:customStyle="1" w:styleId="ListLabel76">
    <w:name w:val="ListLabel 76"/>
    <w:qFormat/>
    <w:rPr>
      <w:rFonts w:cs="Arial"/>
      <w:sz w:val="20"/>
    </w:rPr>
  </w:style>
  <w:style w:type="character" w:customStyle="1" w:styleId="ListLabel77">
    <w:name w:val="ListLabel 77"/>
    <w:qFormat/>
    <w:rPr>
      <w:rFonts w:ascii="Arial" w:hAnsi="Arial" w:cs="Times New Roman"/>
      <w:b/>
      <w:iCs/>
      <w:lang w:val="cs-CZ"/>
    </w:rPr>
  </w:style>
  <w:style w:type="character" w:customStyle="1" w:styleId="ListLabel78">
    <w:name w:val="ListLabel 78"/>
    <w:qFormat/>
    <w:rPr>
      <w:rFonts w:cs="Times New Roman"/>
      <w:b/>
      <w:iCs/>
      <w:lang w:val="cs-CZ"/>
    </w:rPr>
  </w:style>
  <w:style w:type="character" w:customStyle="1" w:styleId="ListLabel79">
    <w:name w:val="ListLabel 79"/>
    <w:qFormat/>
    <w:rPr>
      <w:rFonts w:cs="Times New Roman"/>
      <w:b/>
      <w:iCs/>
      <w:lang w:val="cs-CZ"/>
    </w:rPr>
  </w:style>
  <w:style w:type="character" w:customStyle="1" w:styleId="ListLabel80">
    <w:name w:val="ListLabel 80"/>
    <w:qFormat/>
    <w:rPr>
      <w:rFonts w:cs="Times New Roman"/>
      <w:b/>
      <w:iCs/>
      <w:lang w:val="cs-CZ"/>
    </w:rPr>
  </w:style>
  <w:style w:type="character" w:customStyle="1" w:styleId="ListLabel81">
    <w:name w:val="ListLabel 81"/>
    <w:qFormat/>
    <w:rPr>
      <w:rFonts w:cs="Times New Roman"/>
      <w:b/>
      <w:iCs/>
      <w:lang w:val="cs-CZ"/>
    </w:rPr>
  </w:style>
  <w:style w:type="character" w:customStyle="1" w:styleId="ListLabel82">
    <w:name w:val="ListLabel 82"/>
    <w:qFormat/>
    <w:rPr>
      <w:rFonts w:cs="Times New Roman"/>
      <w:b/>
      <w:iCs/>
      <w:lang w:val="cs-CZ"/>
    </w:rPr>
  </w:style>
  <w:style w:type="character" w:customStyle="1" w:styleId="ListLabel83">
    <w:name w:val="ListLabel 83"/>
    <w:qFormat/>
    <w:rPr>
      <w:rFonts w:cs="Times New Roman"/>
      <w:b/>
      <w:iCs/>
      <w:lang w:val="cs-CZ"/>
    </w:rPr>
  </w:style>
  <w:style w:type="character" w:customStyle="1" w:styleId="ListLabel84">
    <w:name w:val="ListLabel 84"/>
    <w:qFormat/>
    <w:rPr>
      <w:rFonts w:cs="Times New Roman"/>
      <w:b/>
      <w:iCs/>
      <w:lang w:val="cs-CZ"/>
    </w:rPr>
  </w:style>
  <w:style w:type="character" w:customStyle="1" w:styleId="ListLabel85">
    <w:name w:val="ListLabel 85"/>
    <w:qFormat/>
    <w:rPr>
      <w:rFonts w:cs="Times New Roman"/>
      <w:b/>
      <w:iCs/>
      <w:lang w:val="cs-CZ"/>
    </w:rPr>
  </w:style>
  <w:style w:type="character" w:customStyle="1" w:styleId="ListLabel86">
    <w:name w:val="ListLabel 86"/>
    <w:qFormat/>
    <w:rPr>
      <w:rFonts w:ascii="Arial" w:hAnsi="Arial" w:cs="Arial"/>
      <w:b w:val="0"/>
    </w:rPr>
  </w:style>
  <w:style w:type="character" w:customStyle="1" w:styleId="ListLabel87">
    <w:name w:val="ListLabel 87"/>
    <w:qFormat/>
    <w:rPr>
      <w:rFonts w:cs="Arial"/>
      <w:b w:val="0"/>
      <w:sz w:val="20"/>
    </w:rPr>
  </w:style>
  <w:style w:type="character" w:customStyle="1" w:styleId="ListLabel88">
    <w:name w:val="ListLabel 88"/>
    <w:qFormat/>
    <w:rPr>
      <w:rFonts w:cs="Times New Roman"/>
      <w:sz w:val="20"/>
    </w:rPr>
  </w:style>
  <w:style w:type="character" w:customStyle="1" w:styleId="ListLabel89">
    <w:name w:val="ListLabel 89"/>
    <w:qFormat/>
    <w:rPr>
      <w:rFonts w:cs="Times New Roman"/>
      <w:sz w:val="20"/>
    </w:rPr>
  </w:style>
  <w:style w:type="character" w:customStyle="1" w:styleId="ListLabel90">
    <w:name w:val="ListLabel 90"/>
    <w:qFormat/>
    <w:rPr>
      <w:rFonts w:cs="Arial"/>
      <w:sz w:val="20"/>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Arial" w:hAnsi="Arial" w:cs="Times New Roman"/>
      <w:sz w:val="20"/>
    </w:rPr>
  </w:style>
  <w:style w:type="character" w:customStyle="1" w:styleId="ListLabel100">
    <w:name w:val="ListLabel 100"/>
    <w:qFormat/>
    <w:rPr>
      <w:rFonts w:cs="Times New Roman"/>
      <w:sz w:val="20"/>
    </w:rPr>
  </w:style>
  <w:style w:type="character" w:customStyle="1" w:styleId="ListLabel101">
    <w:name w:val="ListLabel 101"/>
    <w:qFormat/>
    <w:rPr>
      <w:rFonts w:cs="Times New Roman"/>
      <w:sz w:val="20"/>
    </w:rPr>
  </w:style>
  <w:style w:type="character" w:customStyle="1" w:styleId="ListLabel102">
    <w:name w:val="ListLabel 102"/>
    <w:qFormat/>
    <w:rPr>
      <w:sz w:val="20"/>
    </w:rPr>
  </w:style>
  <w:style w:type="character" w:customStyle="1" w:styleId="ListLabel103">
    <w:name w:val="ListLabel 103"/>
    <w:qFormat/>
    <w:rPr>
      <w:rFonts w:cs="Times New Roman"/>
      <w:sz w:val="20"/>
    </w:rPr>
  </w:style>
  <w:style w:type="character" w:customStyle="1" w:styleId="ListLabel104">
    <w:name w:val="ListLabel 104"/>
    <w:qFormat/>
    <w:rPr>
      <w:rFonts w:cs="Times New Roman"/>
      <w:sz w:val="20"/>
    </w:rPr>
  </w:style>
  <w:style w:type="character" w:customStyle="1" w:styleId="ListLabel105">
    <w:name w:val="ListLabel 105"/>
    <w:qFormat/>
    <w:rPr>
      <w:rFonts w:cs="Times New Roman"/>
      <w:sz w:val="20"/>
    </w:rPr>
  </w:style>
  <w:style w:type="character" w:customStyle="1" w:styleId="ListLabel106">
    <w:name w:val="ListLabel 106"/>
    <w:qFormat/>
    <w:rPr>
      <w:rFonts w:cs="Times New Roman"/>
      <w:sz w:val="20"/>
    </w:rPr>
  </w:style>
  <w:style w:type="character" w:customStyle="1" w:styleId="ListLabel107">
    <w:name w:val="ListLabel 107"/>
    <w:qFormat/>
    <w:rPr>
      <w:rFonts w:cs="Times New Roman"/>
      <w:sz w:val="20"/>
    </w:rPr>
  </w:style>
  <w:style w:type="character" w:customStyle="1" w:styleId="ListLabel108">
    <w:name w:val="ListLabel 108"/>
    <w:qFormat/>
    <w:rPr>
      <w:rFonts w:cs="Times New Roman"/>
      <w:sz w:val="20"/>
    </w:rPr>
  </w:style>
  <w:style w:type="character" w:customStyle="1" w:styleId="ListLabel109">
    <w:name w:val="ListLabel 109"/>
    <w:qFormat/>
    <w:rPr>
      <w:rFonts w:cs="Times New Roman"/>
      <w:sz w:val="20"/>
    </w:rPr>
  </w:style>
  <w:style w:type="character" w:customStyle="1" w:styleId="ListLabel110">
    <w:name w:val="ListLabel 110"/>
    <w:qFormat/>
    <w:rPr>
      <w:rFonts w:cs="Times New Roman"/>
      <w:sz w:val="20"/>
    </w:rPr>
  </w:style>
  <w:style w:type="character" w:customStyle="1" w:styleId="ListLabel111">
    <w:name w:val="ListLabel 111"/>
    <w:qFormat/>
    <w:rPr>
      <w:rFonts w:cs="Times New Roman"/>
      <w:sz w:val="20"/>
    </w:rPr>
  </w:style>
  <w:style w:type="character" w:customStyle="1" w:styleId="ListLabel112">
    <w:name w:val="ListLabel 112"/>
    <w:qFormat/>
    <w:rPr>
      <w:rFonts w:ascii="Arial" w:hAnsi="Arial" w:cs="Times New Roman"/>
      <w:iCs/>
      <w:sz w:val="20"/>
    </w:rPr>
  </w:style>
  <w:style w:type="character" w:customStyle="1" w:styleId="ListLabel113">
    <w:name w:val="ListLabel 113"/>
    <w:qFormat/>
    <w:rPr>
      <w:rFonts w:cs="Times New Roman"/>
      <w:iCs/>
      <w:sz w:val="20"/>
    </w:rPr>
  </w:style>
  <w:style w:type="character" w:customStyle="1" w:styleId="ListLabel114">
    <w:name w:val="ListLabel 114"/>
    <w:qFormat/>
    <w:rPr>
      <w:rFonts w:cs="Times New Roman"/>
      <w:iCs/>
      <w:sz w:val="20"/>
    </w:rPr>
  </w:style>
  <w:style w:type="character" w:customStyle="1" w:styleId="ListLabel115">
    <w:name w:val="ListLabel 115"/>
    <w:qFormat/>
    <w:rPr>
      <w:rFonts w:cs="Times New Roman"/>
      <w:iCs/>
      <w:sz w:val="20"/>
    </w:rPr>
  </w:style>
  <w:style w:type="character" w:customStyle="1" w:styleId="ListLabel116">
    <w:name w:val="ListLabel 116"/>
    <w:qFormat/>
    <w:rPr>
      <w:rFonts w:cs="Times New Roman"/>
      <w:iCs/>
      <w:sz w:val="20"/>
    </w:rPr>
  </w:style>
  <w:style w:type="character" w:customStyle="1" w:styleId="ListLabel117">
    <w:name w:val="ListLabel 117"/>
    <w:qFormat/>
    <w:rPr>
      <w:rFonts w:cs="Times New Roman"/>
      <w:iCs/>
      <w:sz w:val="20"/>
    </w:rPr>
  </w:style>
  <w:style w:type="character" w:customStyle="1" w:styleId="ListLabel118">
    <w:name w:val="ListLabel 118"/>
    <w:qFormat/>
    <w:rPr>
      <w:rFonts w:cs="Times New Roman"/>
      <w:iCs/>
      <w:sz w:val="20"/>
    </w:rPr>
  </w:style>
  <w:style w:type="character" w:customStyle="1" w:styleId="ListLabel119">
    <w:name w:val="ListLabel 119"/>
    <w:qFormat/>
    <w:rPr>
      <w:rFonts w:cs="Times New Roman"/>
      <w:iCs/>
      <w:sz w:val="20"/>
    </w:rPr>
  </w:style>
  <w:style w:type="character" w:customStyle="1" w:styleId="ListLabel120">
    <w:name w:val="ListLabel 120"/>
    <w:qFormat/>
    <w:rPr>
      <w:rFonts w:cs="Times New Roman"/>
      <w:iCs/>
      <w:sz w:val="20"/>
    </w:rPr>
  </w:style>
  <w:style w:type="character" w:customStyle="1" w:styleId="ListLabel121">
    <w:name w:val="ListLabel 121"/>
    <w:qFormat/>
    <w:rPr>
      <w:rFonts w:cs="Times New Roman"/>
      <w:sz w:val="20"/>
    </w:rPr>
  </w:style>
  <w:style w:type="character" w:customStyle="1" w:styleId="ListLabel122">
    <w:name w:val="ListLabel 122"/>
    <w:qFormat/>
    <w:rPr>
      <w:rFonts w:cs="Times New Roman"/>
      <w:sz w:val="20"/>
    </w:rPr>
  </w:style>
  <w:style w:type="character" w:customStyle="1" w:styleId="ListLabel123">
    <w:name w:val="ListLabel 123"/>
    <w:qFormat/>
    <w:rPr>
      <w:rFonts w:cs="Times New Roman"/>
      <w:sz w:val="20"/>
    </w:rPr>
  </w:style>
  <w:style w:type="character" w:customStyle="1" w:styleId="ListLabel124">
    <w:name w:val="ListLabel 124"/>
    <w:qFormat/>
    <w:rPr>
      <w:rFonts w:cs="Times New Roman"/>
      <w:b/>
      <w:i w:val="0"/>
      <w:iCs w:val="0"/>
      <w:sz w:val="2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jc w:val="both"/>
    </w:pPr>
    <w:rPr>
      <w:rFonts w:ascii="Times New Roman" w:hAnsi="Times New Roman" w:cs="Times New Roman"/>
      <w:sz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styleId="Zkladntextodsazen2">
    <w:name w:val="Body Text Indent 2"/>
    <w:basedOn w:val="Normln"/>
    <w:qFormat/>
    <w:pPr>
      <w:ind w:left="426" w:hanging="426"/>
      <w:jc w:val="both"/>
    </w:pPr>
    <w:rPr>
      <w:rFonts w:ascii="Garamond" w:hAnsi="Garamond" w:cs="Garamond"/>
    </w:rPr>
  </w:style>
  <w:style w:type="paragraph" w:styleId="Zkladntext2">
    <w:name w:val="Body Text 2"/>
    <w:basedOn w:val="Normln"/>
    <w:qFormat/>
    <w:pPr>
      <w:jc w:val="both"/>
    </w:pPr>
    <w:rPr>
      <w:rFonts w:ascii="Garamond" w:hAnsi="Garamond" w:cs="Garamond"/>
    </w:rPr>
  </w:style>
  <w:style w:type="paragraph" w:customStyle="1" w:styleId="Odsazentlatextu">
    <w:name w:val="Odsazení těla textu"/>
    <w:basedOn w:val="Normln"/>
    <w:pPr>
      <w:ind w:left="426" w:hanging="426"/>
      <w:jc w:val="both"/>
    </w:pPr>
    <w:rPr>
      <w:rFonts w:ascii="Times New Roman" w:hAnsi="Times New Roman" w:cs="Times New Roman"/>
      <w:sz w:val="20"/>
    </w:rPr>
  </w:style>
  <w:style w:type="paragraph" w:styleId="Zhlav">
    <w:name w:val="header"/>
    <w:basedOn w:val="Normln"/>
    <w:pPr>
      <w:tabs>
        <w:tab w:val="center" w:pos="4536"/>
        <w:tab w:val="right" w:pos="9072"/>
      </w:tabs>
    </w:pPr>
    <w:rPr>
      <w:rFonts w:ascii="Times New Roman" w:hAnsi="Times New Roman" w:cs="Times New Roman"/>
      <w:sz w:val="20"/>
    </w:rPr>
  </w:style>
  <w:style w:type="paragraph" w:styleId="Prosttext">
    <w:name w:val="Plain Text"/>
    <w:basedOn w:val="Normln"/>
    <w:qFormat/>
    <w:rPr>
      <w:rFonts w:ascii="Courier New" w:hAnsi="Courier New" w:cs="Courier New"/>
      <w:sz w:val="20"/>
    </w:rPr>
  </w:style>
  <w:style w:type="paragraph" w:styleId="Textkomente">
    <w:name w:val="annotation text"/>
    <w:basedOn w:val="Normln"/>
    <w:qFormat/>
    <w:rPr>
      <w:sz w:val="20"/>
    </w:rPr>
  </w:style>
  <w:style w:type="paragraph" w:styleId="Zkladntext3">
    <w:name w:val="Body Text 3"/>
    <w:basedOn w:val="Normln"/>
    <w:qFormat/>
    <w:pPr>
      <w:jc w:val="both"/>
    </w:pPr>
    <w:rPr>
      <w:rFonts w:ascii="Bookman Old Style" w:hAnsi="Bookman Old Style" w:cs="Bookman Old Style"/>
      <w:b/>
      <w:bCs/>
      <w:sz w:val="20"/>
    </w:r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standard">
    <w:name w:val="standard"/>
    <w:qFormat/>
    <w:pPr>
      <w:widowControl w:val="0"/>
      <w:suppressAutoHyphens/>
    </w:pPr>
    <w:rPr>
      <w:rFonts w:ascii="Times New Roman" w:eastAsia="Times New Roman" w:hAnsi="Times New Roman" w:cs="Times New Roman"/>
      <w:color w:val="00000A"/>
      <w:sz w:val="24"/>
      <w:szCs w:val="20"/>
      <w:lang w:bidi="ar-SA"/>
    </w:rPr>
  </w:style>
  <w:style w:type="paragraph" w:styleId="Odstavecseseznamem">
    <w:name w:val="List Paragraph"/>
    <w:basedOn w:val="Normln"/>
    <w:uiPriority w:val="99"/>
    <w:qFormat/>
    <w:pPr>
      <w:ind w:left="708"/>
    </w:pPr>
  </w:style>
  <w:style w:type="paragraph" w:styleId="Pedmtkomente">
    <w:name w:val="annotation subject"/>
    <w:basedOn w:val="Textkomente"/>
    <w:qFormat/>
    <w:rPr>
      <w:b/>
      <w:bCs/>
    </w:rPr>
  </w:style>
  <w:style w:type="paragraph" w:customStyle="1" w:styleId="WW-Textvbloku">
    <w:name w:val="WW-Text v bloku"/>
    <w:basedOn w:val="Normln"/>
    <w:qFormat/>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cs="Times New Roman"/>
      <w:lang w:val="en-US"/>
    </w:rPr>
  </w:style>
  <w:style w:type="paragraph" w:customStyle="1" w:styleId="NormlnIMP">
    <w:name w:val="Normální_IMP"/>
    <w:basedOn w:val="Normln"/>
    <w:qFormat/>
    <w:pPr>
      <w:suppressAutoHyphens/>
    </w:pPr>
    <w:rPr>
      <w:rFonts w:ascii="Times New Roman" w:eastAsia="Times New Roman" w:hAnsi="Times New Roman" w:cs="Times New Roman"/>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1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2977</Words>
  <Characters>17569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Mareček</dc:creator>
  <cp:lastModifiedBy>Jan Kerner</cp:lastModifiedBy>
  <cp:revision>6</cp:revision>
  <cp:lastPrinted>2019-01-14T15:47:00Z</cp:lastPrinted>
  <dcterms:created xsi:type="dcterms:W3CDTF">2019-01-14T12:31:00Z</dcterms:created>
  <dcterms:modified xsi:type="dcterms:W3CDTF">2019-01-14T15:49:00Z</dcterms:modified>
  <dc:language>cs-CZ</dc:language>
</cp:coreProperties>
</file>