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93" w:rsidRPr="002C27F2" w:rsidRDefault="00D534EF" w:rsidP="002C27F2">
      <w:pPr>
        <w:jc w:val="center"/>
        <w:rPr>
          <w:b/>
          <w:sz w:val="40"/>
          <w:szCs w:val="40"/>
        </w:rPr>
      </w:pPr>
      <w:r w:rsidRPr="002C27F2">
        <w:rPr>
          <w:b/>
          <w:sz w:val="40"/>
          <w:szCs w:val="40"/>
        </w:rPr>
        <w:t>SMLOUVA O POSKYTOVNÁNÍ PRÁVNÍCH SLUŽEB</w:t>
      </w:r>
    </w:p>
    <w:p w:rsidR="002C27F2" w:rsidRDefault="004C38AF" w:rsidP="00AF5672">
      <w:pPr>
        <w:jc w:val="both"/>
      </w:pPr>
      <w:r>
        <w:t>___</w:t>
      </w:r>
      <w:r w:rsidR="002C27F2">
        <w:t>____</w:t>
      </w:r>
      <w:r>
        <w:t>___________________________________________________________________________</w:t>
      </w:r>
    </w:p>
    <w:p w:rsidR="00D534EF" w:rsidRPr="002C27F2" w:rsidRDefault="00D534EF" w:rsidP="00AF5672">
      <w:pPr>
        <w:jc w:val="both"/>
        <w:rPr>
          <w:b/>
          <w:u w:val="single"/>
        </w:rPr>
      </w:pPr>
      <w:r w:rsidRPr="002C27F2">
        <w:rPr>
          <w:b/>
          <w:u w:val="single"/>
        </w:rPr>
        <w:t>SMLUVNÍ STRANY:</w:t>
      </w:r>
    </w:p>
    <w:p w:rsidR="002C27F2" w:rsidRDefault="002C27F2" w:rsidP="004C38AF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obchodní jméno</w:t>
      </w:r>
      <w:r>
        <w:tab/>
      </w:r>
      <w:r>
        <w:tab/>
        <w:t>:</w:t>
      </w:r>
      <w:r>
        <w:tab/>
      </w:r>
      <w:r w:rsidR="00195A5F">
        <w:rPr>
          <w:b/>
        </w:rPr>
        <w:t xml:space="preserve">Mgr. Pavel </w:t>
      </w:r>
      <w:proofErr w:type="spellStart"/>
      <w:r w:rsidR="00195A5F">
        <w:rPr>
          <w:b/>
        </w:rPr>
        <w:t>Moller</w:t>
      </w:r>
      <w:proofErr w:type="spellEnd"/>
      <w:r w:rsidR="00195A5F">
        <w:rPr>
          <w:b/>
        </w:rPr>
        <w:t>, advokát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 xml:space="preserve">sídlo 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Haštalská 760/27, Praha 1, Staré Město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71332634</w:t>
      </w:r>
    </w:p>
    <w:p w:rsidR="002C27F2" w:rsidRDefault="002C27F2" w:rsidP="004C38AF">
      <w:pPr>
        <w:pStyle w:val="Odstavecseseznamem"/>
        <w:spacing w:after="240" w:line="240" w:lineRule="auto"/>
        <w:ind w:left="680"/>
        <w:contextualSpacing w:val="0"/>
        <w:jc w:val="both"/>
      </w:pPr>
      <w:r>
        <w:t>DIČ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CZ7602282083</w:t>
      </w:r>
    </w:p>
    <w:p w:rsidR="002C27F2" w:rsidRDefault="002C27F2" w:rsidP="002C27F2">
      <w:pPr>
        <w:pStyle w:val="Odstavecseseznamem"/>
        <w:spacing w:after="120"/>
        <w:ind w:left="680"/>
        <w:contextualSpacing w:val="0"/>
        <w:jc w:val="both"/>
      </w:pPr>
      <w:r>
        <w:t xml:space="preserve">zapsaný v seznamu advokátů vedeném Českou advokátní komorou pod </w:t>
      </w:r>
      <w:proofErr w:type="spellStart"/>
      <w:r>
        <w:t>ev.č</w:t>
      </w:r>
      <w:proofErr w:type="spellEnd"/>
      <w:r>
        <w:t xml:space="preserve">. </w:t>
      </w:r>
      <w:r w:rsidR="00195A5F">
        <w:t>10722</w:t>
      </w:r>
    </w:p>
    <w:p w:rsidR="002C27F2" w:rsidRDefault="002C27F2" w:rsidP="002C27F2">
      <w:pPr>
        <w:pStyle w:val="Odstavecseseznamem"/>
        <w:spacing w:after="0"/>
        <w:ind w:left="680" w:hanging="6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Advokát</w:t>
      </w:r>
      <w:proofErr w:type="gramEnd"/>
      <w:r>
        <w:t>“)</w:t>
      </w:r>
    </w:p>
    <w:p w:rsidR="002C27F2" w:rsidRDefault="002C27F2" w:rsidP="002C27F2">
      <w:pPr>
        <w:spacing w:after="120"/>
        <w:ind w:left="680" w:hanging="680"/>
        <w:contextualSpacing/>
        <w:jc w:val="both"/>
      </w:pPr>
      <w:r>
        <w:t>a</w:t>
      </w:r>
    </w:p>
    <w:p w:rsidR="0011416C" w:rsidRDefault="0011416C" w:rsidP="0011416C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název</w:t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b/>
        </w:rPr>
        <w:t>Zemědělský podnik Razová</w:t>
      </w:r>
      <w:r w:rsidRPr="002C27F2">
        <w:rPr>
          <w:b/>
        </w:rPr>
        <w:t>, státní podnik v likvidaci</w:t>
      </w:r>
    </w:p>
    <w:p w:rsidR="0011416C" w:rsidRDefault="0011416C" w:rsidP="0011416C">
      <w:pPr>
        <w:pStyle w:val="Odstavecseseznamem"/>
        <w:spacing w:after="0" w:line="240" w:lineRule="auto"/>
        <w:ind w:left="680"/>
        <w:contextualSpacing w:val="0"/>
        <w:jc w:val="both"/>
      </w:pPr>
      <w:r>
        <w:t>sídlo</w:t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>
        <w:t>Třanovského</w:t>
      </w:r>
      <w:proofErr w:type="spellEnd"/>
      <w:r>
        <w:t xml:space="preserve"> 622/11, Řepy, 163 00 Praha 6</w:t>
      </w:r>
    </w:p>
    <w:p w:rsidR="0011416C" w:rsidRDefault="0011416C" w:rsidP="0011416C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  <w:t>13642090</w:t>
      </w:r>
    </w:p>
    <w:p w:rsidR="0011416C" w:rsidRDefault="0011416C" w:rsidP="0011416C">
      <w:pPr>
        <w:pStyle w:val="Odstavecseseznamem"/>
        <w:spacing w:after="0" w:line="240" w:lineRule="auto"/>
        <w:ind w:left="680"/>
        <w:contextualSpacing w:val="0"/>
        <w:jc w:val="both"/>
      </w:pPr>
      <w:r>
        <w:t>DIČ:</w:t>
      </w:r>
      <w:r>
        <w:tab/>
      </w:r>
      <w:r>
        <w:tab/>
      </w:r>
      <w:r>
        <w:tab/>
      </w:r>
      <w:r>
        <w:tab/>
        <w:t>:</w:t>
      </w:r>
      <w:r>
        <w:tab/>
        <w:t>CZ13642090</w:t>
      </w:r>
    </w:p>
    <w:p w:rsidR="0011416C" w:rsidRDefault="0011416C" w:rsidP="0011416C">
      <w:pPr>
        <w:pStyle w:val="Odstavecseseznamem"/>
        <w:spacing w:after="0" w:line="240" w:lineRule="auto"/>
        <w:ind w:left="680"/>
        <w:contextualSpacing w:val="0"/>
        <w:jc w:val="both"/>
      </w:pPr>
      <w:r>
        <w:t>zastoupen</w:t>
      </w:r>
      <w:r>
        <w:tab/>
      </w:r>
      <w:r>
        <w:tab/>
      </w:r>
      <w:r>
        <w:tab/>
        <w:t>:</w:t>
      </w:r>
      <w:r>
        <w:tab/>
        <w:t>Mgr. Rostislavem Pecháčkem, likvidátorem</w:t>
      </w:r>
    </w:p>
    <w:p w:rsidR="0011416C" w:rsidRDefault="0011416C" w:rsidP="0011416C">
      <w:pPr>
        <w:pStyle w:val="Odstavecseseznamem"/>
        <w:jc w:val="both"/>
      </w:pPr>
    </w:p>
    <w:p w:rsidR="0011416C" w:rsidRDefault="0011416C" w:rsidP="0011416C">
      <w:pPr>
        <w:pStyle w:val="Odstavecseseznamem"/>
        <w:jc w:val="both"/>
      </w:pPr>
      <w:r>
        <w:t>zapsaný v obchodním rejstříku vedeném Městským soudem v Praze, oddíl A, vložka 68653</w:t>
      </w:r>
    </w:p>
    <w:p w:rsidR="002C27F2" w:rsidRDefault="002C27F2" w:rsidP="004C38AF">
      <w:pPr>
        <w:pStyle w:val="Odstavecseseznamem"/>
        <w:spacing w:after="240" w:line="240" w:lineRule="auto"/>
        <w:contextualSpacing w:val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Klient</w:t>
      </w:r>
      <w:proofErr w:type="gramEnd"/>
      <w:r>
        <w:t>“)</w:t>
      </w:r>
    </w:p>
    <w:p w:rsidR="00D534EF" w:rsidRDefault="002C27F2" w:rsidP="002C27F2">
      <w:pPr>
        <w:spacing w:after="360"/>
        <w:jc w:val="both"/>
      </w:pPr>
      <w:r w:rsidRPr="004C38AF">
        <w:t>u</w:t>
      </w:r>
      <w:r w:rsidR="00D534EF" w:rsidRPr="004C38AF">
        <w:t xml:space="preserve">zavřely tuto </w:t>
      </w:r>
      <w:r w:rsidR="00D534EF" w:rsidRPr="004C38AF">
        <w:rPr>
          <w:b/>
        </w:rPr>
        <w:t>Smlouvu o poskytování právních služeb</w:t>
      </w:r>
      <w:r w:rsidR="00D534EF" w:rsidRPr="004C38AF">
        <w:t xml:space="preserve"> (dále </w:t>
      </w:r>
      <w:proofErr w:type="gramStart"/>
      <w:r w:rsidR="00D534EF" w:rsidRPr="004C38AF">
        <w:t xml:space="preserve">jen </w:t>
      </w:r>
      <w:r w:rsidR="00D534EF" w:rsidRPr="004C38AF">
        <w:rPr>
          <w:b/>
        </w:rPr>
        <w:t>,,Smlouva</w:t>
      </w:r>
      <w:proofErr w:type="gramEnd"/>
      <w:r w:rsidR="00D534EF" w:rsidRPr="004C38AF">
        <w:rPr>
          <w:b/>
        </w:rPr>
        <w:t>“</w:t>
      </w:r>
      <w:r w:rsidR="00D534EF" w:rsidRPr="004C38AF">
        <w:t>) v souladu s ustanovením § 2430 a násl. Zákona č. 89/2012 Sb., občanský zákoník (dále jen ,,</w:t>
      </w:r>
      <w:r w:rsidR="00D534EF" w:rsidRPr="004C38AF">
        <w:rPr>
          <w:b/>
        </w:rPr>
        <w:t>OZ</w:t>
      </w:r>
      <w:r w:rsidR="00D534EF" w:rsidRPr="004C38AF">
        <w:t>“) a příslušnými ustanoveními zákona č. 85/1996 Sb., o advokacii (dále jen ,,</w:t>
      </w:r>
      <w:proofErr w:type="spellStart"/>
      <w:r w:rsidR="00D534EF" w:rsidRPr="004C38AF">
        <w:rPr>
          <w:b/>
        </w:rPr>
        <w:t>ZoA</w:t>
      </w:r>
      <w:proofErr w:type="spellEnd"/>
      <w:r w:rsidR="00D534EF" w:rsidRPr="004C38AF">
        <w:t>“).</w:t>
      </w:r>
    </w:p>
    <w:p w:rsidR="00DA6250" w:rsidRPr="004C38AF" w:rsidRDefault="00DA6250" w:rsidP="002C27F2">
      <w:pPr>
        <w:spacing w:after="360"/>
        <w:jc w:val="both"/>
      </w:pPr>
    </w:p>
    <w:p w:rsidR="00D534EF" w:rsidRPr="0072702E" w:rsidRDefault="00D534EF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ÚVODNÍ USTANOVENÍ, DEFINICE POJMŮ</w:t>
      </w:r>
    </w:p>
    <w:p w:rsidR="00D534EF" w:rsidRPr="0072702E" w:rsidRDefault="00D534EF" w:rsidP="00AF5672">
      <w:pPr>
        <w:jc w:val="both"/>
        <w:rPr>
          <w:b/>
        </w:rPr>
      </w:pPr>
      <w:r w:rsidRPr="0072702E">
        <w:rPr>
          <w:b/>
        </w:rPr>
        <w:t>Smluvní strany se dohodly a souhlasí, že pojmy používané ve Smlouvě, které nebudou v příslušné části Smlouvy vymezené jinak, budou mít pro účely Smlouvy následující, dále stanovený význam: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4E0FA3">
        <w:rPr>
          <w:sz w:val="20"/>
          <w:szCs w:val="20"/>
        </w:rPr>
        <w:t xml:space="preserve"> </w:t>
      </w:r>
      <w:proofErr w:type="gramStart"/>
      <w:r w:rsidR="00D534EF" w:rsidRPr="004E0FA3">
        <w:rPr>
          <w:b/>
          <w:sz w:val="20"/>
          <w:szCs w:val="20"/>
        </w:rPr>
        <w:t>,,</w:t>
      </w:r>
      <w:proofErr w:type="gramEnd"/>
      <w:r w:rsidR="00D534EF" w:rsidRPr="0072702E">
        <w:rPr>
          <w:b/>
        </w:rPr>
        <w:t>Advokát“</w:t>
      </w:r>
      <w:r w:rsidR="00D534EF" w:rsidRPr="0072702E">
        <w:t xml:space="preserve"> je advokát vykonávající samostatně advokacii v souladu s příslušnými ustanoveními </w:t>
      </w:r>
      <w:proofErr w:type="spellStart"/>
      <w:r w:rsidR="00D534EF" w:rsidRPr="0072702E">
        <w:t>ZoA</w:t>
      </w:r>
      <w:proofErr w:type="spellEnd"/>
      <w:r w:rsidR="00D534EF" w:rsidRPr="0072702E">
        <w:t xml:space="preserve">, zapsaný v seznamu advokátů vedeném Českou advokátní komorou pod </w:t>
      </w:r>
      <w:proofErr w:type="spellStart"/>
      <w:r w:rsidR="00D534EF" w:rsidRPr="0072702E">
        <w:t>ev.č</w:t>
      </w:r>
      <w:proofErr w:type="spellEnd"/>
      <w:r w:rsidR="00D534EF" w:rsidRPr="0072702E">
        <w:t xml:space="preserve">. </w:t>
      </w:r>
      <w:r w:rsidR="00195A5F">
        <w:t>10722</w:t>
      </w:r>
      <w:r w:rsidR="00D534EF" w:rsidRPr="0072702E">
        <w:t xml:space="preserve"> Zároveň se pod pojmem ,,Advokát“ rozumí i jakékoli osoby najaté Advokátem za účelem plnění povinností dle této Smlouvy nebo jeho zmocněnci.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Klient“</w:t>
      </w:r>
      <w:r w:rsidRPr="0072702E">
        <w:t xml:space="preserve"> je státní podnik v likvidaci založený podle českého práva.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Smluvní strany“</w:t>
      </w:r>
      <w:r w:rsidRPr="0072702E">
        <w:t xml:space="preserve"> se ve Smlouvě společně označují ,,Advokát“ a/nebo ,,Klient“, ,,Smluvní strana“ nebo ,,Strana“ bude znamenat kteroukoliv z nich. 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Smlouva“</w:t>
      </w:r>
      <w:r w:rsidRPr="0072702E">
        <w:t xml:space="preserve"> bude znamenat tuto Smlouvu o poskytování právních služeb a všechny právní dokumenty, které ji doplňují, aktualizují nebo stvrzují.</w:t>
      </w:r>
    </w:p>
    <w:p w:rsidR="00DA6250" w:rsidRPr="00DA6250" w:rsidRDefault="00DA6250" w:rsidP="00DA6250">
      <w:pPr>
        <w:jc w:val="both"/>
        <w:rPr>
          <w:sz w:val="20"/>
          <w:szCs w:val="20"/>
        </w:rPr>
      </w:pPr>
    </w:p>
    <w:p w:rsidR="00D534EF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lastRenderedPageBreak/>
        <w:t>PŘEDMĚT SMLOUVY</w:t>
      </w:r>
    </w:p>
    <w:p w:rsidR="0011416C" w:rsidRDefault="004E0FA3" w:rsidP="0011416C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Advokát se zavazuje poskytovat Klientovi právní služby, a to za podmínek uvedených níže a Klient se zavazuje zaplatit mu za to smluvenou odměnu.</w:t>
      </w:r>
    </w:p>
    <w:p w:rsidR="0011416C" w:rsidRPr="0011416C" w:rsidRDefault="0011416C" w:rsidP="0011416C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11416C">
        <w:t>Advokát se zavazuje poskytovat Klientovi dle jeho potřeb právní služby spočívající v:</w:t>
      </w:r>
    </w:p>
    <w:p w:rsidR="0011416C" w:rsidRPr="0011416C" w:rsidRDefault="0011416C" w:rsidP="0011416C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 w:rsidRPr="0011416C">
        <w:t>sepisu a podání žalob na určení vlastnického práva k nemovitostem</w:t>
      </w:r>
    </w:p>
    <w:p w:rsidR="0011416C" w:rsidRPr="0011416C" w:rsidRDefault="0011416C" w:rsidP="0011416C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 w:rsidRPr="0011416C">
        <w:t>případně sepsat souhlasné prohlášení k odstranění duplicitního zápisu vlastnického práva v katastru nemovitostí</w:t>
      </w:r>
    </w:p>
    <w:p w:rsidR="004E0FA3" w:rsidRPr="0072702E" w:rsidRDefault="0011416C" w:rsidP="0011416C">
      <w:pPr>
        <w:pStyle w:val="Odstavecseseznamem"/>
        <w:spacing w:after="120"/>
        <w:ind w:left="680"/>
        <w:contextualSpacing w:val="0"/>
        <w:jc w:val="both"/>
      </w:pPr>
      <w:r w:rsidRPr="0072702E">
        <w:t xml:space="preserve"> </w:t>
      </w:r>
      <w:r w:rsidR="004E0FA3" w:rsidRPr="0072702E">
        <w:t xml:space="preserve">(dále </w:t>
      </w:r>
      <w:proofErr w:type="gramStart"/>
      <w:r w:rsidR="004E0FA3" w:rsidRPr="0072702E">
        <w:t>jen ,,</w:t>
      </w:r>
      <w:r w:rsidR="004E0FA3" w:rsidRPr="0072702E">
        <w:rPr>
          <w:b/>
        </w:rPr>
        <w:t>Právní</w:t>
      </w:r>
      <w:proofErr w:type="gramEnd"/>
      <w:r w:rsidR="004E0FA3" w:rsidRPr="0072702E">
        <w:rPr>
          <w:b/>
        </w:rPr>
        <w:t xml:space="preserve"> služby</w:t>
      </w:r>
      <w:r w:rsidR="00DA6250">
        <w:t xml:space="preserve">“) v maximálním rozsahu </w:t>
      </w:r>
      <w:r>
        <w:t>4</w:t>
      </w:r>
      <w:r w:rsidR="00DA6250">
        <w:t xml:space="preserve"> žalob</w:t>
      </w:r>
      <w:r>
        <w:t>/souhlasných prohlášení</w:t>
      </w:r>
      <w:bookmarkStart w:id="0" w:name="_GoBack"/>
      <w:bookmarkEnd w:id="0"/>
      <w:r w:rsidR="00DA6250">
        <w:t>.</w:t>
      </w:r>
    </w:p>
    <w:p w:rsidR="00AF5672" w:rsidRPr="0072702E" w:rsidRDefault="00AF5672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Právní služby budou poskytovány v sídle Klienta, případně v sídle Advokáta, v případě potřeby i na dalších místech odpovídajících povaze a předmětu plnění dle této Smlouvy.</w:t>
      </w:r>
    </w:p>
    <w:p w:rsidR="006E54E7" w:rsidRPr="00AF5672" w:rsidRDefault="006E54E7" w:rsidP="00AF5672">
      <w:pPr>
        <w:ind w:left="360"/>
        <w:jc w:val="both"/>
        <w:rPr>
          <w:sz w:val="20"/>
          <w:szCs w:val="20"/>
        </w:rPr>
      </w:pPr>
    </w:p>
    <w:p w:rsidR="006E54E7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ODMĚNA A NÁKLADY</w:t>
      </w:r>
    </w:p>
    <w:p w:rsidR="0011416C" w:rsidRPr="0011416C" w:rsidRDefault="0011416C" w:rsidP="0011416C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11416C">
        <w:t>Za poskytnuté právní služby dle čl. 2.2 této Smlouvy, je Advokát oprávněn účtovat paušální odměnu ve výši 10.000,- Kč bez DPH, a to za každou podanou žalobu a 15.000,- Kč bez DPH za každé souhlasné prohlášení k odstranění duplicitního zápisu vlastnického práva.</w:t>
      </w:r>
    </w:p>
    <w:p w:rsidR="0011416C" w:rsidRPr="00B4007E" w:rsidRDefault="0011416C" w:rsidP="0011416C">
      <w:pPr>
        <w:pStyle w:val="Odstavecseseznamem"/>
        <w:spacing w:after="120" w:line="240" w:lineRule="auto"/>
        <w:ind w:left="680"/>
        <w:contextualSpacing w:val="0"/>
        <w:jc w:val="both"/>
      </w:pPr>
    </w:p>
    <w:p w:rsidR="006E54E7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Klient je povinen hradit Advokátovi také náhradu hotových </w:t>
      </w:r>
      <w:r w:rsidR="0072702E">
        <w:t>v</w:t>
      </w:r>
      <w:r w:rsidR="00DA6250">
        <w:t>ý</w:t>
      </w:r>
      <w:r w:rsidR="0072702E">
        <w:t>dajů</w:t>
      </w:r>
      <w:r w:rsidRPr="0072702E">
        <w:t xml:space="preserve"> a dalších nákladů vzniklých při poskytování Právních služeb (např. kolky, ověření podpisů atd.) a zejména cestovné. Tyto hotové výdaje a náklady budou Advokátem účtovány vedle odměny Advokáta sjednané dle této Smlouvy.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Odměna dle čl. 3.1. této Smlouvy a náhrada hotových výdajů a nákladů je splatná </w:t>
      </w:r>
      <w:r w:rsidR="00B4007E">
        <w:t xml:space="preserve">po </w:t>
      </w:r>
      <w:r w:rsidR="00DA6250">
        <w:t>podání jednotlivých žalob</w:t>
      </w:r>
      <w:r w:rsidR="00B4007E">
        <w:t xml:space="preserve"> </w:t>
      </w:r>
      <w:r w:rsidRPr="0072702E">
        <w:t xml:space="preserve">na základě faktury vystavené Advokátem Klientovi, přičemž splatnost faktury není méně než 14 dnů. DPH bude účtováno dle platných právních předpisů. 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>Faktura se považuje za doručenou 3 (tři) dny po jejím prokazatelném odeslání. Faktury se platí bankovním převodem na účet Advokáta uvedený ve faktuře.</w:t>
      </w:r>
    </w:p>
    <w:p w:rsidR="006E54E7" w:rsidRPr="004E0FA3" w:rsidRDefault="006E54E7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6E54E7" w:rsidRPr="0072702E" w:rsidRDefault="006E54E7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PRÁVA A POVINNOSTI SMLUVNÍCH STRAN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Advokát je povinen poskytovat právní služby s náležitou odbornou péčí a s ohledem na ochranu zájmů Klienta. Advokát odpovídá za škodu způsobenou Klientovi v souladu s příslušnými ustanoveními </w:t>
      </w:r>
      <w:proofErr w:type="spellStart"/>
      <w:r w:rsidRPr="0072702E">
        <w:t>ZoA</w:t>
      </w:r>
      <w:proofErr w:type="spellEnd"/>
      <w:r w:rsidRPr="0072702E">
        <w:t>.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Advokát je povinen poskytovat Právní služby na nejvyšší možné úrovni, dbát oprávněných zájmů Klienta, dbát jeho pokynů, na nevhodnost pokynů Klienta upozorňovat a zachovávat mlčenlivost. 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Právní služby dle čl. 2 této Smlouvy budou poskytovány dle pokynů Klienta a v souladu s jeho zájmy. Advokát je povinen oznámit Klientovi všechny okolnosti, které zjistil při zařizování záležitosti a které mohou mít vliv na rozhodování a změnu pokynů Klienta. </w:t>
      </w:r>
      <w:r w:rsidR="00F018BF" w:rsidRPr="0072702E">
        <w:t xml:space="preserve">Od pokynů Klienta se může Advokát odchýlit jen, je-li to naléhavě nezbytné v zájmu Klienta. </w:t>
      </w:r>
    </w:p>
    <w:p w:rsidR="00F018BF" w:rsidRPr="0072702E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lastRenderedPageBreak/>
        <w:t xml:space="preserve">Klient je povinen na požádání poskytnout Advokátovi včasné, pravdivé a úplné informace, potřebné k poskytování právních služeb, předložit mu k dispozici veškeré Klientovi dostupné listinné materiály týkající se věci, oznamovat změny skutečností rozhodných pro poskytování právních služeb v jednotlivých případech. </w:t>
      </w:r>
    </w:p>
    <w:p w:rsidR="00DA6250" w:rsidRDefault="00F018BF" w:rsidP="00DA6250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Pro zastupování v právních záležitostech a provedení právních úkonů, bude-li to povaha činnosti Advokáta vyžadovat, se Klient zavazuje udělit Advokátovi plnou moc. Klient přitom bere na vědomí, že se Advokát v rámci svého zmocnění může dát zastoupit jiným advokátem. </w:t>
      </w:r>
    </w:p>
    <w:p w:rsidR="00DA6250" w:rsidRPr="00DA6250" w:rsidRDefault="00DA6250" w:rsidP="00DA6250">
      <w:pPr>
        <w:pStyle w:val="Odstavecseseznamem"/>
        <w:spacing w:after="120" w:line="240" w:lineRule="auto"/>
        <w:ind w:left="680"/>
        <w:contextualSpacing w:val="0"/>
        <w:jc w:val="both"/>
      </w:pPr>
    </w:p>
    <w:p w:rsidR="00F018BF" w:rsidRPr="0072702E" w:rsidRDefault="00F018BF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MLČENLIVOST</w:t>
      </w:r>
    </w:p>
    <w:p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Advokát a zaměstnanci Advokáta jsou povinni zachovávat mlčenlivost ohledně veškerých skutečností, o kterých se dozvěděli v souvislosti s poskytováním Právních služeb Klientovi, s tím, že tato povinnost je časově neomezená.</w:t>
      </w:r>
    </w:p>
    <w:p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 souvislosti se všemi informacemi, o nichž se dozví v rámci smluvního vztahu založeného Smlouvou, a které jsou označeny jako důvěrné nebo které jsou na základě jiných okolností Klientem zpřístupněny a týkají se přímo či nepřímo vztahu založeného touto Smlouvou a z povahy těchto informací vyplývá nebo může vyplývat, že</w:t>
      </w:r>
      <w:r w:rsidR="00AF5672" w:rsidRPr="007B33BF">
        <w:t xml:space="preserve"> se jedná o obchodní tajemství </w:t>
      </w:r>
      <w:r w:rsidRPr="007B33BF">
        <w:t xml:space="preserve">(dále </w:t>
      </w:r>
      <w:proofErr w:type="gramStart"/>
      <w:r w:rsidRPr="007B33BF">
        <w:t>jen ,,</w:t>
      </w:r>
      <w:r w:rsidRPr="007B33BF">
        <w:rPr>
          <w:b/>
        </w:rPr>
        <w:t>Důvěrné</w:t>
      </w:r>
      <w:proofErr w:type="gramEnd"/>
      <w:r w:rsidRPr="007B33BF">
        <w:rPr>
          <w:b/>
        </w:rPr>
        <w:t xml:space="preserve"> informace</w:t>
      </w:r>
      <w:r w:rsidRPr="007B33BF">
        <w:t>“), Klient:</w:t>
      </w:r>
    </w:p>
    <w:p w:rsidR="00AF5672" w:rsidRPr="007B33BF" w:rsidRDefault="00AF567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bude během trvání Smlouvy a též během 3 (tří) let po jejím ukončení uchovávat v tajnosti a důvěrnosti jakékoliv Důvěrné informace a – pokud to není nezbytné pro účely Smlouvy – nebudou takové informace reprodukovat ani poskytovat třetím stranám nebo je jiným způsobem využívat</w:t>
      </w:r>
    </w:p>
    <w:p w:rsidR="00AF5672" w:rsidRPr="007B33BF" w:rsidRDefault="002C27F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zabezpečí, že jakákoliv třetí strana, které jsou Důvěrné informace zpřístupněny, dodrží závazek mlčenlivosti ve smyslu podmínek tohoto článku Smlouvy.</w:t>
      </w:r>
    </w:p>
    <w:p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F018BF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POŽADAVEK PÍSEMNÉ FORMY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Všechna právní jednání směřující ke změně nebo zrušení Smlouvy vyžadují pro svoji platnost písemnou formu.</w:t>
      </w:r>
    </w:p>
    <w:p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F113FC" w:rsidRPr="0072702E" w:rsidRDefault="00AF5672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r w:rsidR="00F113FC" w:rsidRPr="0072702E">
        <w:rPr>
          <w:b/>
          <w:sz w:val="24"/>
          <w:szCs w:val="24"/>
          <w:u w:val="single"/>
        </w:rPr>
        <w:t>KOMPLEXNÍ SMLOUVA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představuje jedinou a úplnou dohodu Smluvních stran týkající se předmětu Smlouvy, přičemž jako taková v celém rozsahu nahrazuje všechny případné předcházející ústní i písemné dohody Smluvních stran ohledně otázek dotýkajících se předmětu Smlouvy.</w:t>
      </w:r>
    </w:p>
    <w:p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F113FC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ZÁVĚREČNÁ USTANOVENÍ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Tato smlouva nabývá platnosti dnem podpisu oběma smluvními stranami Smlouva se uzavírá na dobu určitou </w:t>
      </w:r>
      <w:r w:rsidR="008A3A35">
        <w:t>do 3</w:t>
      </w:r>
      <w:r w:rsidR="0011416C">
        <w:t>0</w:t>
      </w:r>
      <w:r w:rsidR="008A3A35">
        <w:t>.</w:t>
      </w:r>
      <w:r w:rsidR="0011416C">
        <w:t>4</w:t>
      </w:r>
      <w:r w:rsidR="008A3A35">
        <w:t>.201</w:t>
      </w:r>
      <w:r w:rsidR="00DA6250">
        <w:t>9</w:t>
      </w:r>
      <w:r w:rsidRPr="007B33BF">
        <w:t xml:space="preserve">. 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Tato Smlouva, jakož i práva a povinnosti vzniklé na základě této Smlouvy nebo v souvislosti s ní se řídí OZ, </w:t>
      </w:r>
      <w:proofErr w:type="spellStart"/>
      <w:r w:rsidRPr="007B33BF">
        <w:t>ZoA</w:t>
      </w:r>
      <w:proofErr w:type="spellEnd"/>
      <w:r w:rsidRPr="007B33BF">
        <w:t xml:space="preserve"> a dalšími platnými právními předpisy České republiky.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Pokud by některá ustanovení Smlouvy měla být neplatná už v době jejího uzavření, nebo jestliže se stanou neplatnými později po uzavření Smlouvy, není tím dotčena platnost </w:t>
      </w:r>
      <w:r w:rsidRPr="007B33BF">
        <w:lastRenderedPageBreak/>
        <w:t>ostatních ustanovení</w:t>
      </w:r>
      <w:r w:rsidRPr="004E0FA3">
        <w:rPr>
          <w:sz w:val="20"/>
          <w:szCs w:val="20"/>
        </w:rPr>
        <w:t xml:space="preserve"> </w:t>
      </w:r>
      <w:r w:rsidRPr="007B33BF">
        <w:t xml:space="preserve">Smlouvy. Místo neplatných ustanovení Smlouvy se použijí ustanovení OZ, </w:t>
      </w:r>
      <w:proofErr w:type="spellStart"/>
      <w:r w:rsidRPr="007B33BF">
        <w:t>ZoA</w:t>
      </w:r>
      <w:proofErr w:type="spellEnd"/>
      <w:r w:rsidRPr="007B33BF">
        <w:t xml:space="preserve"> a ostatních platných </w:t>
      </w:r>
      <w:proofErr w:type="spellStart"/>
      <w:r w:rsidRPr="007B33BF">
        <w:t>přávní</w:t>
      </w:r>
      <w:proofErr w:type="spellEnd"/>
      <w:r w:rsidRPr="007B33BF">
        <w:t xml:space="preserve"> předpisů České republiky, která jsou svým obsahem a účelem nejblíže obsahu a účelu Smlouvy. 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se vyhotovuje ve 2 (dvou) stejnopisech v českém jazyce, z nichž každá Smluvní strana obdrží po podpisu Smlouvy oběma Smluvními stranami 1 (jeden).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Smluvní strany si Smlouvu přečetly, všechna její ustanovení jsou jim jasná a srozumitelná, přičemž dostatečným způsobem vyjadřují vážnou a svobodnou vůli Smluvních stran zbavenou jakýchkoli omylů, na důkaz čehož připojují </w:t>
      </w:r>
      <w:r w:rsidR="00F40068">
        <w:t>své</w:t>
      </w:r>
      <w:r w:rsidRPr="007B33BF">
        <w:t xml:space="preserve"> podpisy.</w:t>
      </w:r>
    </w:p>
    <w:p w:rsidR="00AF5672" w:rsidRPr="004E0FA3" w:rsidRDefault="00AF5672" w:rsidP="00AF5672">
      <w:pPr>
        <w:pStyle w:val="Odstavecseseznamem"/>
        <w:spacing w:after="120" w:line="240" w:lineRule="auto"/>
        <w:ind w:left="680"/>
        <w:contextualSpacing w:val="0"/>
        <w:rPr>
          <w:sz w:val="20"/>
          <w:szCs w:val="20"/>
        </w:rPr>
      </w:pPr>
    </w:p>
    <w:p w:rsidR="00F113FC" w:rsidRPr="007A6927" w:rsidRDefault="00F113FC" w:rsidP="00F113FC">
      <w:pPr>
        <w:ind w:left="360"/>
      </w:pPr>
      <w:r w:rsidRPr="007A6927">
        <w:t>V Praze, dne</w:t>
      </w:r>
      <w:r w:rsidR="00B4007E" w:rsidRPr="007A6927">
        <w:t xml:space="preserve"> </w:t>
      </w:r>
      <w:r w:rsidR="0011416C">
        <w:t>5</w:t>
      </w:r>
      <w:r w:rsidR="00DA6250">
        <w:t>.</w:t>
      </w:r>
      <w:r w:rsidR="0011416C">
        <w:t>2</w:t>
      </w:r>
      <w:r w:rsidR="00DA6250">
        <w:t>.201</w:t>
      </w:r>
      <w:r w:rsidR="0011416C">
        <w:t>9</w:t>
      </w:r>
    </w:p>
    <w:p w:rsidR="004E0FA3" w:rsidRDefault="004E0FA3" w:rsidP="00F113FC">
      <w:pPr>
        <w:ind w:left="360"/>
        <w:rPr>
          <w:sz w:val="20"/>
          <w:szCs w:val="20"/>
        </w:rPr>
      </w:pPr>
    </w:p>
    <w:p w:rsidR="007B33BF" w:rsidRDefault="007B33BF" w:rsidP="00E8621F">
      <w:pPr>
        <w:spacing w:after="0"/>
        <w:ind w:left="357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4E0FA3" w:rsidRPr="007A6927" w:rsidRDefault="00B4007E" w:rsidP="00F113FC">
      <w:pPr>
        <w:ind w:left="360"/>
      </w:pPr>
      <w:r w:rsidRPr="007A6927">
        <w:rPr>
          <w:b/>
        </w:rPr>
        <w:t xml:space="preserve">Mgr. Pavel </w:t>
      </w:r>
      <w:proofErr w:type="spellStart"/>
      <w:r w:rsidRPr="007A6927">
        <w:rPr>
          <w:b/>
        </w:rPr>
        <w:t>Moller</w:t>
      </w:r>
      <w:proofErr w:type="spellEnd"/>
      <w:r w:rsidR="00A44480" w:rsidRPr="007A6927">
        <w:rPr>
          <w:b/>
        </w:rPr>
        <w:t>, advokát</w:t>
      </w:r>
    </w:p>
    <w:p w:rsidR="00A44480" w:rsidRDefault="00A44480" w:rsidP="004E0FA3">
      <w:pPr>
        <w:ind w:left="360"/>
        <w:rPr>
          <w:sz w:val="20"/>
          <w:szCs w:val="20"/>
        </w:rPr>
      </w:pPr>
    </w:p>
    <w:p w:rsidR="004E0FA3" w:rsidRPr="007A6927" w:rsidRDefault="004E0FA3" w:rsidP="004E0FA3">
      <w:pPr>
        <w:ind w:left="360"/>
      </w:pPr>
      <w:r w:rsidRPr="007A6927">
        <w:t>V Praze,</w:t>
      </w:r>
      <w:r w:rsidR="007B33BF" w:rsidRPr="007A6927">
        <w:t xml:space="preserve"> dne</w:t>
      </w:r>
      <w:r w:rsidR="00B4007E" w:rsidRPr="007A6927">
        <w:t xml:space="preserve"> </w:t>
      </w:r>
      <w:r w:rsidR="0011416C">
        <w:t>5.2.2019</w:t>
      </w:r>
    </w:p>
    <w:p w:rsidR="004E0FA3" w:rsidRPr="004E0FA3" w:rsidRDefault="004E0FA3" w:rsidP="004E0FA3">
      <w:pPr>
        <w:ind w:left="360"/>
        <w:rPr>
          <w:sz w:val="20"/>
          <w:szCs w:val="20"/>
        </w:rPr>
      </w:pPr>
    </w:p>
    <w:p w:rsidR="004E0FA3" w:rsidRPr="004E0FA3" w:rsidRDefault="004E0FA3" w:rsidP="00E8621F">
      <w:pPr>
        <w:spacing w:after="0"/>
        <w:ind w:left="357"/>
        <w:rPr>
          <w:sz w:val="20"/>
          <w:szCs w:val="20"/>
        </w:rPr>
      </w:pPr>
      <w:r w:rsidRPr="004E0FA3">
        <w:rPr>
          <w:sz w:val="20"/>
          <w:szCs w:val="20"/>
        </w:rPr>
        <w:t>______________________________</w:t>
      </w:r>
    </w:p>
    <w:p w:rsidR="007A6927" w:rsidRPr="007A6927" w:rsidRDefault="004E0FA3" w:rsidP="007A6927">
      <w:pPr>
        <w:pStyle w:val="Bezmezer"/>
        <w:ind w:firstLine="357"/>
        <w:rPr>
          <w:b/>
        </w:rPr>
      </w:pPr>
      <w:r w:rsidRPr="007A6927">
        <w:rPr>
          <w:b/>
        </w:rPr>
        <w:t xml:space="preserve">Mgr. Rostislav Pecháček, likvidátor </w:t>
      </w:r>
    </w:p>
    <w:p w:rsidR="004E0FA3" w:rsidRDefault="0011416C" w:rsidP="007A6927">
      <w:pPr>
        <w:pStyle w:val="Bezmezer"/>
        <w:ind w:firstLine="357"/>
      </w:pPr>
      <w:r>
        <w:t>Zemědělský podnik Razová</w:t>
      </w:r>
      <w:r w:rsidR="004E0FA3" w:rsidRPr="004E0FA3">
        <w:t>, státní podnik v</w:t>
      </w:r>
      <w:r w:rsidR="00A44480">
        <w:t> </w:t>
      </w:r>
      <w:r w:rsidR="004E0FA3" w:rsidRPr="004E0FA3">
        <w:t>likvidaci</w:t>
      </w:r>
    </w:p>
    <w:p w:rsidR="00F018BF" w:rsidRPr="004E0FA3" w:rsidRDefault="00F018BF" w:rsidP="00F018BF">
      <w:pPr>
        <w:ind w:left="360"/>
        <w:rPr>
          <w:sz w:val="20"/>
          <w:szCs w:val="20"/>
        </w:rPr>
      </w:pPr>
    </w:p>
    <w:sectPr w:rsidR="00F018BF" w:rsidRPr="004E0FA3" w:rsidSect="00DA6250">
      <w:footerReference w:type="default" r:id="rId7"/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84" w:rsidRDefault="00000784" w:rsidP="004C38AF">
      <w:pPr>
        <w:spacing w:after="0" w:line="240" w:lineRule="auto"/>
      </w:pPr>
      <w:r>
        <w:separator/>
      </w:r>
    </w:p>
  </w:endnote>
  <w:endnote w:type="continuationSeparator" w:id="0">
    <w:p w:rsidR="00000784" w:rsidRDefault="00000784" w:rsidP="004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2939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C38AF" w:rsidRPr="004C38AF" w:rsidRDefault="004C38AF" w:rsidP="004C38AF">
        <w:pPr>
          <w:pStyle w:val="Zpat"/>
          <w:jc w:val="right"/>
          <w:rPr>
            <w:sz w:val="18"/>
            <w:szCs w:val="18"/>
          </w:rPr>
        </w:pPr>
        <w:r w:rsidRPr="004C38AF">
          <w:rPr>
            <w:sz w:val="18"/>
            <w:szCs w:val="18"/>
          </w:rPr>
          <w:t xml:space="preserve">Strana </w:t>
        </w:r>
        <w:r w:rsidRPr="004C38AF">
          <w:rPr>
            <w:sz w:val="18"/>
            <w:szCs w:val="18"/>
          </w:rPr>
          <w:fldChar w:fldCharType="begin"/>
        </w:r>
        <w:r w:rsidRPr="004C38AF">
          <w:rPr>
            <w:sz w:val="18"/>
            <w:szCs w:val="18"/>
          </w:rPr>
          <w:instrText>PAGE   \* MERGEFORMAT</w:instrText>
        </w:r>
        <w:r w:rsidRPr="004C38AF">
          <w:rPr>
            <w:sz w:val="18"/>
            <w:szCs w:val="18"/>
          </w:rPr>
          <w:fldChar w:fldCharType="separate"/>
        </w:r>
        <w:r w:rsidR="00DA6250">
          <w:rPr>
            <w:noProof/>
            <w:sz w:val="18"/>
            <w:szCs w:val="18"/>
          </w:rPr>
          <w:t>3</w:t>
        </w:r>
        <w:r w:rsidRPr="004C38AF">
          <w:rPr>
            <w:sz w:val="18"/>
            <w:szCs w:val="18"/>
          </w:rPr>
          <w:fldChar w:fldCharType="end"/>
        </w:r>
      </w:p>
    </w:sdtContent>
  </w:sdt>
  <w:p w:rsidR="004C38AF" w:rsidRDefault="004C3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84" w:rsidRDefault="00000784" w:rsidP="004C38AF">
      <w:pPr>
        <w:spacing w:after="0" w:line="240" w:lineRule="auto"/>
      </w:pPr>
      <w:r>
        <w:separator/>
      </w:r>
    </w:p>
  </w:footnote>
  <w:footnote w:type="continuationSeparator" w:id="0">
    <w:p w:rsidR="00000784" w:rsidRDefault="00000784" w:rsidP="004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F3A9F"/>
    <w:multiLevelType w:val="multilevel"/>
    <w:tmpl w:val="FD78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7B3F3B"/>
    <w:multiLevelType w:val="hybridMultilevel"/>
    <w:tmpl w:val="1E0E5E6E"/>
    <w:lvl w:ilvl="0" w:tplc="D44E5660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9A07F7"/>
    <w:multiLevelType w:val="hybridMultilevel"/>
    <w:tmpl w:val="0E226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EF"/>
    <w:rsid w:val="00000784"/>
    <w:rsid w:val="0011416C"/>
    <w:rsid w:val="0016172E"/>
    <w:rsid w:val="00195A5F"/>
    <w:rsid w:val="002C27F2"/>
    <w:rsid w:val="004C38AF"/>
    <w:rsid w:val="004E0FA3"/>
    <w:rsid w:val="006E54E7"/>
    <w:rsid w:val="0072702E"/>
    <w:rsid w:val="007A6927"/>
    <w:rsid w:val="007B33BF"/>
    <w:rsid w:val="008A3A35"/>
    <w:rsid w:val="009767E7"/>
    <w:rsid w:val="00A44480"/>
    <w:rsid w:val="00AF5672"/>
    <w:rsid w:val="00B0360E"/>
    <w:rsid w:val="00B4007E"/>
    <w:rsid w:val="00CD414E"/>
    <w:rsid w:val="00CF48EC"/>
    <w:rsid w:val="00D534EF"/>
    <w:rsid w:val="00DA6250"/>
    <w:rsid w:val="00E8621F"/>
    <w:rsid w:val="00F018BF"/>
    <w:rsid w:val="00F113FC"/>
    <w:rsid w:val="00F40068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1D297D"/>
  <w15:docId w15:val="{E2F14A43-EB83-4303-A71A-108A81A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4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AF"/>
  </w:style>
  <w:style w:type="paragraph" w:styleId="Zpat">
    <w:name w:val="footer"/>
    <w:basedOn w:val="Normln"/>
    <w:link w:val="Zpat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AF"/>
  </w:style>
  <w:style w:type="character" w:styleId="Hypertextovodkaz">
    <w:name w:val="Hyperlink"/>
    <w:basedOn w:val="Standardnpsmoodstavce"/>
    <w:uiPriority w:val="99"/>
    <w:unhideWhenUsed/>
    <w:rsid w:val="00B4007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A6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Simcakova</dc:creator>
  <cp:lastModifiedBy>-</cp:lastModifiedBy>
  <cp:revision>2</cp:revision>
  <cp:lastPrinted>2019-02-04T15:13:00Z</cp:lastPrinted>
  <dcterms:created xsi:type="dcterms:W3CDTF">2019-02-04T15:13:00Z</dcterms:created>
  <dcterms:modified xsi:type="dcterms:W3CDTF">2019-02-04T15:13:00Z</dcterms:modified>
</cp:coreProperties>
</file>