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226" w:rsidRDefault="001571B3">
      <w:pPr>
        <w:pStyle w:val="Nzev"/>
      </w:pPr>
      <w:r>
        <w:t>SERVISNÍ SMLOUV</w:t>
      </w:r>
      <w:r w:rsidR="0094645F">
        <w:t>A</w:t>
      </w:r>
      <w:r>
        <w:t xml:space="preserve"> č.  </w:t>
      </w:r>
      <w:r w:rsidR="00DE6305">
        <w:t>SM03101101</w:t>
      </w:r>
    </w:p>
    <w:p w:rsidR="004C5226" w:rsidRDefault="001571B3">
      <w:pPr>
        <w:pStyle w:val="Nzev"/>
        <w:rPr>
          <w:sz w:val="28"/>
          <w:szCs w:val="28"/>
        </w:rPr>
      </w:pPr>
      <w:r>
        <w:rPr>
          <w:sz w:val="28"/>
          <w:szCs w:val="28"/>
        </w:rPr>
        <w:t xml:space="preserve">provádění servisní činnosti a údržby na zařízení </w:t>
      </w:r>
      <w:r w:rsidR="00DA7274">
        <w:rPr>
          <w:sz w:val="28"/>
          <w:szCs w:val="28"/>
        </w:rPr>
        <w:t>Axiom Artis dFC</w:t>
      </w:r>
    </w:p>
    <w:p w:rsidR="004C5226" w:rsidRDefault="001571B3">
      <w:pPr>
        <w:pStyle w:val="Nzev"/>
      </w:pPr>
      <w:r>
        <w:t xml:space="preserve">(označení typu </w:t>
      </w:r>
      <w:r w:rsidR="00DE6305">
        <w:t>PRO</w:t>
      </w:r>
      <w:r>
        <w:t>)</w:t>
      </w:r>
    </w:p>
    <w:p w:rsidR="004C5226" w:rsidRDefault="004C5226">
      <w:pPr>
        <w:pStyle w:val="Nzev"/>
      </w:pPr>
    </w:p>
    <w:p w:rsidR="004C5226" w:rsidRDefault="001571B3">
      <w:pPr>
        <w:pStyle w:val="Nadpis1"/>
        <w:numPr>
          <w:ilvl w:val="0"/>
          <w:numId w:val="10"/>
        </w:numPr>
      </w:pPr>
      <w:r>
        <w:t>Smluvní strany</w:t>
      </w:r>
    </w:p>
    <w:p w:rsidR="004C5226" w:rsidRDefault="001571B3">
      <w:r>
        <w:t>společnost:</w:t>
      </w:r>
      <w:r>
        <w:tab/>
        <w:t>Siemens</w:t>
      </w:r>
      <w:r w:rsidR="00582198">
        <w:t xml:space="preserve"> Healthcare</w:t>
      </w:r>
      <w:r>
        <w:t>, s. r. o.</w:t>
      </w:r>
    </w:p>
    <w:p w:rsidR="004C5226" w:rsidRDefault="001571B3">
      <w:r>
        <w:t>sídlo:</w:t>
      </w:r>
      <w:r>
        <w:tab/>
      </w:r>
      <w:r>
        <w:tab/>
        <w:t xml:space="preserve">Siemensova 1, 155 00 Praha </w:t>
      </w:r>
      <w:r w:rsidR="00582198">
        <w:t>5</w:t>
      </w:r>
    </w:p>
    <w:p w:rsidR="00D14DFF" w:rsidRDefault="001571B3" w:rsidP="00D14DFF">
      <w:r>
        <w:t>zastoupená:</w:t>
      </w:r>
      <w:r>
        <w:tab/>
      </w:r>
      <w:r w:rsidR="00D14DFF">
        <w:rPr>
          <w:rFonts w:cs="Arial"/>
          <w:szCs w:val="14"/>
        </w:rPr>
        <w:t>XXXXXXXXXXXXXXX</w:t>
      </w:r>
      <w:r w:rsidR="00D14DFF">
        <w:t xml:space="preserve"> </w:t>
      </w:r>
    </w:p>
    <w:p w:rsidR="004C5226" w:rsidRDefault="001571B3" w:rsidP="00D14DFF">
      <w:r>
        <w:t xml:space="preserve">bank. </w:t>
      </w:r>
      <w:proofErr w:type="gramStart"/>
      <w:r>
        <w:t>spojení</w:t>
      </w:r>
      <w:proofErr w:type="gramEnd"/>
      <w:r>
        <w:t>:</w:t>
      </w:r>
      <w:r>
        <w:tab/>
      </w:r>
      <w:r w:rsidR="00D14DFF">
        <w:rPr>
          <w:rFonts w:cs="Arial"/>
          <w:szCs w:val="14"/>
        </w:rPr>
        <w:t>XXXXXXXXXXXXXXX</w:t>
      </w:r>
    </w:p>
    <w:p w:rsidR="004C5226" w:rsidRDefault="001571B3">
      <w:r>
        <w:t>číslo účtu:</w:t>
      </w:r>
      <w:r>
        <w:tab/>
      </w:r>
      <w:r w:rsidR="00D14DFF">
        <w:rPr>
          <w:rFonts w:cs="Arial"/>
          <w:szCs w:val="14"/>
        </w:rPr>
        <w:t>XXXXXXXXXXXXXXX</w:t>
      </w:r>
    </w:p>
    <w:p w:rsidR="00582198" w:rsidRDefault="001571B3">
      <w:pPr>
        <w:rPr>
          <w:rFonts w:cs="Arial"/>
          <w:szCs w:val="14"/>
        </w:rPr>
      </w:pPr>
      <w:r>
        <w:t>IČ:</w:t>
      </w:r>
      <w:r>
        <w:tab/>
      </w:r>
      <w:r>
        <w:tab/>
        <w:t xml:space="preserve">            </w:t>
      </w:r>
      <w:r w:rsidR="00582198" w:rsidRPr="00004135">
        <w:rPr>
          <w:rFonts w:cs="Arial"/>
          <w:szCs w:val="14"/>
        </w:rPr>
        <w:t>04179960</w:t>
      </w:r>
    </w:p>
    <w:p w:rsidR="004C5226" w:rsidRDefault="001571B3">
      <w:r>
        <w:t>DIČ:</w:t>
      </w:r>
      <w:r>
        <w:tab/>
      </w:r>
      <w:r>
        <w:tab/>
        <w:t>CZ</w:t>
      </w:r>
      <w:r w:rsidR="00582198" w:rsidRPr="00004135">
        <w:rPr>
          <w:rFonts w:cs="Arial"/>
          <w:szCs w:val="14"/>
        </w:rPr>
        <w:t>04179960</w:t>
      </w:r>
    </w:p>
    <w:p w:rsidR="004C5226" w:rsidRDefault="001571B3">
      <w:r>
        <w:rPr>
          <w:szCs w:val="22"/>
        </w:rPr>
        <w:t xml:space="preserve">zapsaná v obchodním rejstříku vedeném Městským soudem v Praze, </w:t>
      </w:r>
      <w:r>
        <w:t xml:space="preserve">odd. C, vložka </w:t>
      </w:r>
      <w:r w:rsidR="00582198">
        <w:t>243166</w:t>
      </w:r>
    </w:p>
    <w:p w:rsidR="004C5226" w:rsidRDefault="001571B3">
      <w:pPr>
        <w:rPr>
          <w:szCs w:val="22"/>
        </w:rPr>
      </w:pPr>
      <w:r>
        <w:rPr>
          <w:szCs w:val="22"/>
        </w:rPr>
        <w:t>/ dále jen „zhotovitel“ /</w:t>
      </w:r>
    </w:p>
    <w:p w:rsidR="004C5226" w:rsidRDefault="004C5226">
      <w:pPr>
        <w:spacing w:before="120"/>
      </w:pPr>
    </w:p>
    <w:p w:rsidR="004C5226" w:rsidRDefault="001571B3">
      <w:pPr>
        <w:spacing w:before="120"/>
      </w:pPr>
      <w:r>
        <w:t xml:space="preserve">                                          a</w:t>
      </w:r>
    </w:p>
    <w:p w:rsidR="004C5226" w:rsidRDefault="004C5226">
      <w:pPr>
        <w:spacing w:before="120"/>
      </w:pPr>
    </w:p>
    <w:p w:rsidR="00A86324" w:rsidRDefault="00A86324" w:rsidP="00A86324">
      <w:r w:rsidRPr="00F73006">
        <w:t>název zdravotnické organizace: Fakultní nemocnice u sv. Anny v Brně</w:t>
      </w:r>
      <w:r>
        <w:tab/>
      </w:r>
      <w:r>
        <w:tab/>
      </w:r>
      <w:r>
        <w:tab/>
        <w:t>státní příspěvková organizace</w:t>
      </w:r>
    </w:p>
    <w:p w:rsidR="00A86324" w:rsidRDefault="00A86324" w:rsidP="00A86324">
      <w:pPr>
        <w:rPr>
          <w:b/>
        </w:rPr>
      </w:pPr>
      <w:r>
        <w:t>sídlo:</w:t>
      </w:r>
      <w:r>
        <w:tab/>
        <w:t xml:space="preserve">              Pekařská 664/53, 656 91 Brno</w:t>
      </w:r>
      <w:r>
        <w:tab/>
      </w:r>
    </w:p>
    <w:p w:rsidR="00A86324" w:rsidRDefault="00A86324" w:rsidP="00A86324">
      <w:pPr>
        <w:jc w:val="left"/>
        <w:rPr>
          <w:b/>
        </w:rPr>
      </w:pPr>
      <w:r>
        <w:t>zastoupená:</w:t>
      </w:r>
      <w:r>
        <w:tab/>
        <w:t xml:space="preserve">  MUDr. Martinem Pavlíkem, Ph.D., DESA, EDIC</w:t>
      </w:r>
      <w:r w:rsidRPr="00F73006">
        <w:rPr>
          <w:sz w:val="16"/>
          <w:szCs w:val="16"/>
        </w:rPr>
        <w:t>ředitelem</w:t>
      </w:r>
      <w:r>
        <w:tab/>
      </w:r>
      <w:r>
        <w:rPr>
          <w:b/>
        </w:rPr>
        <w:t xml:space="preserve"> </w:t>
      </w:r>
    </w:p>
    <w:p w:rsidR="00A86324" w:rsidRDefault="00A86324" w:rsidP="00A86324">
      <w:r>
        <w:t>bank. spojení:</w:t>
      </w:r>
      <w:r>
        <w:tab/>
        <w:t>Komerční banka, a.s., pobočka Brno-město</w:t>
      </w:r>
    </w:p>
    <w:p w:rsidR="00A86324" w:rsidRDefault="00A86324" w:rsidP="00A86324">
      <w:r>
        <w:t>č. účtu:               71138621/0100</w:t>
      </w:r>
      <w:r>
        <w:tab/>
      </w:r>
    </w:p>
    <w:p w:rsidR="00A86324" w:rsidRDefault="00A86324" w:rsidP="00A86324">
      <w:pPr>
        <w:rPr>
          <w:b/>
        </w:rPr>
      </w:pPr>
      <w:r>
        <w:t xml:space="preserve">IČ:                      </w:t>
      </w:r>
      <w:r>
        <w:tab/>
        <w:t>00159816</w:t>
      </w:r>
    </w:p>
    <w:p w:rsidR="00A86324" w:rsidRDefault="00A86324" w:rsidP="00A86324">
      <w:pPr>
        <w:rPr>
          <w:b/>
        </w:rPr>
      </w:pPr>
      <w:r>
        <w:t xml:space="preserve">DIČ:          </w:t>
      </w:r>
      <w:r>
        <w:tab/>
        <w:t xml:space="preserve">CZ00159816   </w:t>
      </w:r>
      <w:r>
        <w:tab/>
      </w:r>
    </w:p>
    <w:p w:rsidR="004C5226" w:rsidRDefault="004C5226"/>
    <w:p w:rsidR="004C5226" w:rsidRDefault="001571B3">
      <w:pPr>
        <w:rPr>
          <w:b/>
        </w:rPr>
      </w:pPr>
      <w:r>
        <w:tab/>
      </w:r>
    </w:p>
    <w:p w:rsidR="004C5226" w:rsidRDefault="001571B3">
      <w:pPr>
        <w:tabs>
          <w:tab w:val="left" w:pos="2520"/>
        </w:tabs>
      </w:pPr>
      <w:r>
        <w:t>/ dále jen „objednatel“ /</w:t>
      </w:r>
    </w:p>
    <w:p w:rsidR="004C5226" w:rsidRDefault="004C5226"/>
    <w:p w:rsidR="004C5226" w:rsidRDefault="001571B3">
      <w:r>
        <w:t>uzavírají podle §2586 zákona č. 89/2012 Sb., občanský zákoník, v platném znění, tuto smlouvu o servisní činnosti a údržby</w:t>
      </w:r>
    </w:p>
    <w:p w:rsidR="004C5226" w:rsidRDefault="004C5226">
      <w:pPr>
        <w:tabs>
          <w:tab w:val="left" w:pos="2520"/>
        </w:tabs>
      </w:pPr>
    </w:p>
    <w:p w:rsidR="004C5226" w:rsidRDefault="001571B3">
      <w:pPr>
        <w:pStyle w:val="Nadpis1"/>
      </w:pPr>
      <w:r>
        <w:t>II. Rozsah a místo plnění</w:t>
      </w:r>
    </w:p>
    <w:p w:rsidR="004C5226" w:rsidRPr="00DE6305" w:rsidRDefault="001571B3">
      <w:pPr>
        <w:pStyle w:val="Zkladntext"/>
        <w:numPr>
          <w:ilvl w:val="0"/>
          <w:numId w:val="9"/>
        </w:numPr>
      </w:pPr>
      <w:r>
        <w:t xml:space="preserve">Předmětem této smlouvy je poskytování servisní činnosti a údržby zařízení </w:t>
      </w:r>
      <w:r w:rsidR="00DE6305">
        <w:t>Axiom Artis dFC</w:t>
      </w:r>
      <w:r w:rsidR="00521933">
        <w:t>, výrobní číslo 40053</w:t>
      </w:r>
      <w:r w:rsidR="00DE6305">
        <w:t xml:space="preserve"> </w:t>
      </w:r>
      <w:r>
        <w:t>(dále jen „Zaříz</w:t>
      </w:r>
      <w:bookmarkStart w:id="0" w:name="_GoBack"/>
      <w:r>
        <w:t>ení“)</w:t>
      </w:r>
      <w:r w:rsidR="00DE6305">
        <w:t xml:space="preserve">. </w:t>
      </w:r>
      <w:r>
        <w:t>Servisní činnost prováděn</w:t>
      </w:r>
      <w:r w:rsidR="008B2982">
        <w:t>á</w:t>
      </w:r>
      <w:r>
        <w:t xml:space="preserve"> podle této smlouvy se vztahuje jen na součásti </w:t>
      </w:r>
      <w:bookmarkEnd w:id="0"/>
      <w:r>
        <w:t xml:space="preserve">Zařízení připojené od přístrojového rozvaděče. Zhotovitel se zavazuje poskytovat servisní činnost v souladu s touto smlouvou a objednatel se zavazuje řádně provedenou servisní činnost od zhotovitele převzít a zaplatit sjednanou cenu. </w:t>
      </w:r>
      <w:r w:rsidR="00B20443" w:rsidRPr="00DE6305">
        <w:t>Objednatel je dále povinen bez zbytečného odkladu oznámit zhotoviteli jakékoli změny konfigurace Zařízení.</w:t>
      </w:r>
    </w:p>
    <w:p w:rsidR="004C5226" w:rsidRDefault="001571B3">
      <w:pPr>
        <w:pStyle w:val="Zkladntext"/>
        <w:numPr>
          <w:ilvl w:val="0"/>
          <w:numId w:val="9"/>
        </w:numPr>
      </w:pPr>
      <w:r>
        <w:t>Servisní činnost podle této smlouvy zahrnuje:</w:t>
      </w:r>
    </w:p>
    <w:p w:rsidR="004C5226" w:rsidRDefault="001571B3">
      <w:pPr>
        <w:pStyle w:val="Zkladntext"/>
        <w:numPr>
          <w:ilvl w:val="0"/>
          <w:numId w:val="6"/>
        </w:numPr>
        <w:ind w:left="714" w:hanging="357"/>
        <w:jc w:val="left"/>
      </w:pPr>
      <w:r>
        <w:lastRenderedPageBreak/>
        <w:t>preventivní kontroly všech součástí Zařízení a jeho příslušenství, včetně kontroly kvality zobrazení, kalibrace a nastavení přístroje</w:t>
      </w:r>
      <w:r w:rsidR="00B45A6B">
        <w:t xml:space="preserve"> </w:t>
      </w:r>
      <w:r>
        <w:t xml:space="preserve"> dle pokynů výrobce</w:t>
      </w:r>
      <w:r>
        <w:br/>
        <w:t xml:space="preserve">a v souladu se zákonem č. </w:t>
      </w:r>
      <w:r w:rsidR="00475E1C">
        <w:t>268/2014</w:t>
      </w:r>
      <w:r>
        <w:t xml:space="preserve"> Sb.,</w:t>
      </w:r>
      <w:r w:rsidR="00B45A6B">
        <w:t xml:space="preserve"> o zdravotnických prostředcích a o změně zákona č. 634/2004 Sb., o sprácních poplatcích, ve znění pozdějších předpisů (zákon o zdravotnických prostředcích)</w:t>
      </w:r>
      <w:r>
        <w:t>,</w:t>
      </w:r>
      <w:r w:rsidR="00536C58">
        <w:t>4xročně;</w:t>
      </w:r>
      <w:r>
        <w:t xml:space="preserve"> </w:t>
      </w:r>
    </w:p>
    <w:p w:rsidR="004C5226" w:rsidRDefault="001571B3">
      <w:pPr>
        <w:pStyle w:val="Zkladntext"/>
        <w:numPr>
          <w:ilvl w:val="0"/>
          <w:numId w:val="6"/>
        </w:numPr>
        <w:ind w:left="714" w:hanging="357"/>
        <w:jc w:val="left"/>
      </w:pPr>
      <w:r>
        <w:t>pravidelné předepsané periodické bezpečnostně-technické kontroly</w:t>
      </w:r>
      <w:r w:rsidR="00B45A6B">
        <w:t xml:space="preserve"> (BTK)</w:t>
      </w:r>
      <w:r>
        <w:t xml:space="preserve"> Zařízení dle zákona </w:t>
      </w:r>
      <w:r w:rsidR="00B45A6B">
        <w:t>o zdravotnických protředcích</w:t>
      </w:r>
      <w:r>
        <w:t>, a to 1x ročně;</w:t>
      </w:r>
    </w:p>
    <w:p w:rsidR="002A7A55" w:rsidRDefault="004B73C0">
      <w:pPr>
        <w:pStyle w:val="Zkladntext"/>
        <w:numPr>
          <w:ilvl w:val="0"/>
          <w:numId w:val="6"/>
        </w:numPr>
        <w:ind w:left="714" w:hanging="357"/>
        <w:jc w:val="left"/>
      </w:pPr>
      <w:r>
        <w:t>kontrola elektrické bezpečnosti Zařízení dle příslušné ČSN</w:t>
      </w:r>
      <w:r w:rsidR="00CA38A5">
        <w:t xml:space="preserve"> bez dodávky potřebných náhradních dílů a bez vakuových prvků a detekčních prvků;</w:t>
      </w:r>
    </w:p>
    <w:p w:rsidR="00F31BB2" w:rsidRDefault="001571B3" w:rsidP="00F31BB2">
      <w:pPr>
        <w:pStyle w:val="Zkladntext"/>
        <w:numPr>
          <w:ilvl w:val="0"/>
          <w:numId w:val="6"/>
        </w:numPr>
        <w:ind w:left="714" w:hanging="357"/>
        <w:jc w:val="left"/>
      </w:pPr>
      <w:r>
        <w:t xml:space="preserve">provádění měření dlouhodobé stability dle zákona č. 18/1997 Sb., </w:t>
      </w:r>
      <w:r w:rsidR="00CA38A5">
        <w:t>o mírovém využívání jaderné energie a ionizujícícho záření (atomový zákon), ve znění pozdějších předpisů.</w:t>
      </w:r>
    </w:p>
    <w:p w:rsidR="004C5226" w:rsidRDefault="001571B3" w:rsidP="002A7A55">
      <w:pPr>
        <w:pStyle w:val="Zkladntext"/>
        <w:numPr>
          <w:ilvl w:val="0"/>
          <w:numId w:val="9"/>
        </w:numPr>
        <w:jc w:val="left"/>
      </w:pPr>
      <w:r>
        <w:t xml:space="preserve">Místem plnění je místo instalace a provozu zařízení na adrese: </w:t>
      </w:r>
      <w:r w:rsidR="002A7A55">
        <w:t>Veterinární a farmaceutická univerzita Brno, Palackého tř. 1, 612 42 Brno.</w:t>
      </w:r>
    </w:p>
    <w:p w:rsidR="004C5226" w:rsidRPr="00DE6305" w:rsidRDefault="00B20443">
      <w:pPr>
        <w:pStyle w:val="Zkladntext"/>
        <w:numPr>
          <w:ilvl w:val="0"/>
          <w:numId w:val="9"/>
        </w:numPr>
        <w:jc w:val="left"/>
      </w:pPr>
      <w:r w:rsidRPr="00DE6305">
        <w:t>Provedení servisní činnosti, která není součástí této smlouvy, bude předmětem zvláštního smluvního ujednání mezi zhotovitelem a objednatelem. Zhotovitel poskytne servisní činnost, která není součástí této smlouvy na základě předchozí písemné objednávky.</w:t>
      </w:r>
    </w:p>
    <w:p w:rsidR="004C5226" w:rsidRDefault="001571B3">
      <w:pPr>
        <w:pStyle w:val="Zkladntext"/>
        <w:numPr>
          <w:ilvl w:val="0"/>
          <w:numId w:val="9"/>
        </w:numPr>
      </w:pPr>
      <w:r>
        <w:t xml:space="preserve">Objednatel je povinen zajistit, aby servis a údržbu přístroje neprováděla žádná jiná osoba, než zhotovitelem výslovně určená. </w:t>
      </w:r>
    </w:p>
    <w:p w:rsidR="004C5226" w:rsidRDefault="001571B3">
      <w:pPr>
        <w:pStyle w:val="Zkladntext"/>
        <w:numPr>
          <w:ilvl w:val="0"/>
          <w:numId w:val="9"/>
        </w:numPr>
      </w:pPr>
      <w:r>
        <w:t>Zhotovitel nejméně 3 pracovní dny předem uvědomí objednatele, respektive jeho pověřené pracovníky o termínu preventivní údržby. Objednatel je povinen poskytnout potřebnou součinnost, aby zhotovitel mohl bez obtíží preventivní prohlídku řádně vykonat.</w:t>
      </w:r>
    </w:p>
    <w:p w:rsidR="004C5226" w:rsidRDefault="001571B3">
      <w:pPr>
        <w:pStyle w:val="Nadpis1"/>
      </w:pPr>
      <w:r>
        <w:t>III. Cena a platební podmínky</w:t>
      </w:r>
    </w:p>
    <w:p w:rsidR="004C5226" w:rsidRDefault="001571B3">
      <w:pPr>
        <w:pStyle w:val="Zkladntext"/>
        <w:numPr>
          <w:ilvl w:val="0"/>
          <w:numId w:val="13"/>
        </w:numPr>
      </w:pPr>
      <w:r>
        <w:t>Sjednaná cena za servisní činnost dle této</w:t>
      </w:r>
      <w:r w:rsidR="009F0672">
        <w:t xml:space="preserve"> smlouvy zahrnuje veškeré náklady zhotovitele související s plněním této smlouvy (jedná se např. o dopravu)</w:t>
      </w:r>
      <w:r w:rsidR="00B2792F">
        <w:t xml:space="preserve"> a je nejvýše přípustná</w:t>
      </w:r>
      <w:r w:rsidR="009F0672">
        <w:t xml:space="preserve">, </w:t>
      </w:r>
      <w:r>
        <w:t>je stanovena dohodou</w:t>
      </w:r>
      <w:r w:rsidR="009F0672">
        <w:t xml:space="preserve"> </w:t>
      </w:r>
      <w:r>
        <w:t>a to takto:</w:t>
      </w:r>
    </w:p>
    <w:p w:rsidR="004C5226" w:rsidRDefault="00952AE4">
      <w:r>
        <w:t>C</w:t>
      </w:r>
      <w:r w:rsidR="001571B3">
        <w:t xml:space="preserve">ena servisu a údržby </w:t>
      </w:r>
      <w:r>
        <w:t>za 24 měsíců</w:t>
      </w:r>
      <w:r w:rsidR="001571B3">
        <w:tab/>
        <w:t xml:space="preserve">             </w:t>
      </w:r>
      <w:r>
        <w:t xml:space="preserve"> 364 </w:t>
      </w:r>
      <w:r w:rsidR="00536C58">
        <w:t>000</w:t>
      </w:r>
      <w:r w:rsidR="001571B3">
        <w:t>,</w:t>
      </w:r>
      <w:r w:rsidR="00536C58">
        <w:t xml:space="preserve">00 </w:t>
      </w:r>
      <w:r w:rsidR="001571B3">
        <w:t>Kč bez DPH</w:t>
      </w:r>
    </w:p>
    <w:p w:rsidR="00952AE4" w:rsidRDefault="00952AE4">
      <w:r>
        <w:t>DPH 21%                                                               76 440,00 Kč</w:t>
      </w:r>
    </w:p>
    <w:p w:rsidR="00952AE4" w:rsidRDefault="00952AE4">
      <w:r>
        <w:t xml:space="preserve">Cena servisu a údržby za 24 měsíců                   440 440,00 </w:t>
      </w:r>
      <w:r w:rsidR="002A7A55">
        <w:t>K</w:t>
      </w:r>
      <w:r>
        <w:t>č vč. DPH</w:t>
      </w:r>
    </w:p>
    <w:p w:rsidR="00225EB2" w:rsidRDefault="00225EB2" w:rsidP="00225EB2">
      <w:r>
        <w:t>Cena servisu a údržby za 12 měsíců</w:t>
      </w:r>
      <w:r>
        <w:tab/>
        <w:t xml:space="preserve">              </w:t>
      </w:r>
      <w:r w:rsidR="002A7A55">
        <w:t xml:space="preserve">182 000,00 </w:t>
      </w:r>
      <w:r>
        <w:t>Kč bez DPH</w:t>
      </w:r>
    </w:p>
    <w:p w:rsidR="00225EB2" w:rsidRDefault="00225EB2" w:rsidP="00225EB2">
      <w:r>
        <w:t>DPH 21%                                                               38 220,00 Kč</w:t>
      </w:r>
    </w:p>
    <w:p w:rsidR="00225EB2" w:rsidRDefault="00225EB2" w:rsidP="002A7A55">
      <w:r>
        <w:t xml:space="preserve">Cena servisu a údržby za 12 měsíců                   220 220,00 </w:t>
      </w:r>
      <w:r w:rsidR="002A7A55">
        <w:t>K</w:t>
      </w:r>
      <w:r>
        <w:t>č vč. DPH</w:t>
      </w:r>
    </w:p>
    <w:p w:rsidR="004C5226" w:rsidRDefault="001571B3" w:rsidP="00225EB2">
      <w:r>
        <w:t xml:space="preserve">Měsíční cena servisu a údržby </w:t>
      </w:r>
      <w:r>
        <w:tab/>
        <w:t xml:space="preserve">            </w:t>
      </w:r>
      <w:r>
        <w:tab/>
      </w:r>
      <w:r w:rsidR="00536C58">
        <w:t xml:space="preserve">  </w:t>
      </w:r>
      <w:r w:rsidR="002A7A55">
        <w:t xml:space="preserve">   </w:t>
      </w:r>
      <w:r w:rsidR="00536C58">
        <w:t>15 166,67</w:t>
      </w:r>
      <w:r>
        <w:t xml:space="preserve"> Kč bez DPH</w:t>
      </w:r>
    </w:p>
    <w:p w:rsidR="004C5226" w:rsidRPr="00DE6305" w:rsidRDefault="001571B3">
      <w:pPr>
        <w:pStyle w:val="Zkladntext"/>
        <w:numPr>
          <w:ilvl w:val="0"/>
          <w:numId w:val="13"/>
        </w:numPr>
      </w:pPr>
      <w:r w:rsidRPr="00DE6305">
        <w:t xml:space="preserve">Náklady na dodávky náhradních dílů, vakuových prvků a detekčních prvků, náklady na dopravu náhradních dílů, vakuových prvků a detekčních prvků do místa plnění, výměnu a montáž náhradních dílů, případná měření a revize nově instalovaných náhradních dílů budou objednatelem hrazeny na základě zvláštní faktury. Objednatel je povinen zaslat zhotoviteli potvrzenou cenovou nabídku zhotovitele na potřebné náhradní díly. Vzorová cenová nabídka je Přílohou č. </w:t>
      </w:r>
      <w:r w:rsidR="00DE6305">
        <w:t>1</w:t>
      </w:r>
      <w:r w:rsidRPr="00DE6305">
        <w:t xml:space="preserve"> této smlouvy.</w:t>
      </w:r>
    </w:p>
    <w:p w:rsidR="004C5226" w:rsidRDefault="001571B3">
      <w:pPr>
        <w:pStyle w:val="Zkladntext"/>
        <w:numPr>
          <w:ilvl w:val="0"/>
          <w:numId w:val="13"/>
        </w:numPr>
      </w:pPr>
      <w:r>
        <w:t>Cena za servisní činnost Zařízení dle této smlouvy bude objednatelem hrazena na základě daňového dokladu – faktury (dále jen „faktura“)</w:t>
      </w:r>
      <w:r w:rsidR="000008EE">
        <w:t xml:space="preserve"> ve výši ½ sjednané ceny  na 1 rok</w:t>
      </w:r>
      <w:r>
        <w:t xml:space="preserve">, vystaveného zhotovitelem </w:t>
      </w:r>
      <w:r w:rsidR="000008EE">
        <w:t>v 5. a 11. měsíci kalendářn</w:t>
      </w:r>
      <w:r w:rsidR="008A3855">
        <w:t>í</w:t>
      </w:r>
      <w:r w:rsidR="000008EE">
        <w:t>ho roku</w:t>
      </w:r>
      <w:r>
        <w:t xml:space="preserve">. </w:t>
      </w:r>
      <w:r w:rsidR="000008EE">
        <w:t>Poslední rok platnosti smlouvy bude faktura za poslední pololetí doručena do konce měsíce předcházejícího měsíci uko</w:t>
      </w:r>
      <w:r w:rsidR="008A3855">
        <w:t>n</w:t>
      </w:r>
      <w:r w:rsidR="000008EE">
        <w:t>čení platnosti smlouvy.</w:t>
      </w:r>
      <w:r w:rsidR="00C63A50">
        <w:t xml:space="preserve"> V případě výpovědi smlouvy kteroukoliv smluvní stranou bude faktura doručena nejpozději poslední den platnosti smlouvy.</w:t>
      </w:r>
    </w:p>
    <w:p w:rsidR="00E73ED3" w:rsidRDefault="00E73ED3" w:rsidP="00E73ED3">
      <w:pPr>
        <w:pStyle w:val="Zkladntext"/>
        <w:ind w:left="720" w:firstLine="0"/>
      </w:pPr>
    </w:p>
    <w:p w:rsidR="00E73ED3" w:rsidRDefault="00E73ED3" w:rsidP="00E73ED3">
      <w:pPr>
        <w:pStyle w:val="Odstavecseseznamem"/>
        <w:numPr>
          <w:ilvl w:val="0"/>
          <w:numId w:val="13"/>
        </w:numPr>
        <w:tabs>
          <w:tab w:val="left" w:pos="3613"/>
        </w:tabs>
      </w:pPr>
      <w:r w:rsidRPr="00E73ED3">
        <w:rPr>
          <w:bCs/>
        </w:rPr>
        <w:t xml:space="preserve">Splatnost faktury je 30 dnů od jejího doručení do sídla </w:t>
      </w:r>
      <w:r>
        <w:rPr>
          <w:bCs/>
        </w:rPr>
        <w:t>objednatele</w:t>
      </w:r>
      <w:r w:rsidRPr="00E73ED3">
        <w:rPr>
          <w:bCs/>
        </w:rPr>
        <w:t>.</w:t>
      </w:r>
      <w:r w:rsidRPr="009948DE">
        <w:t xml:space="preserve"> Závazek splatnosti ceny je splněn okamžikem odeslání příslušné částky z účtu </w:t>
      </w:r>
      <w:r>
        <w:t>objednatele</w:t>
      </w:r>
      <w:r w:rsidRPr="009948DE">
        <w:t xml:space="preserve"> na účet </w:t>
      </w:r>
      <w:r>
        <w:t>zhotovitele</w:t>
      </w:r>
      <w:r w:rsidRPr="009948DE">
        <w:t xml:space="preserve">. </w:t>
      </w:r>
    </w:p>
    <w:p w:rsidR="00E73ED3" w:rsidRPr="000254FE" w:rsidRDefault="00E73ED3" w:rsidP="00E73ED3">
      <w:pPr>
        <w:pStyle w:val="Odstavecseseznamem"/>
        <w:tabs>
          <w:tab w:val="left" w:pos="3613"/>
        </w:tabs>
        <w:ind w:left="720" w:firstLine="0"/>
      </w:pPr>
      <w:r w:rsidRPr="000254FE">
        <w:t xml:space="preserve">Faktura musí mít veškeré náležitosti daňového a účetního dokladu a musí na ní být uvedeno </w:t>
      </w:r>
      <w:r>
        <w:t xml:space="preserve">číslo smlouvy, </w:t>
      </w:r>
      <w:r w:rsidRPr="000254FE">
        <w:t>registrační číslo a název souvisejícího projektu.</w:t>
      </w:r>
    </w:p>
    <w:p w:rsidR="00E73ED3" w:rsidRDefault="00E73ED3" w:rsidP="00225EB2">
      <w:pPr>
        <w:pStyle w:val="Odstavecseseznamem"/>
        <w:tabs>
          <w:tab w:val="left" w:pos="3613"/>
        </w:tabs>
        <w:ind w:left="720" w:firstLine="0"/>
      </w:pPr>
      <w:r w:rsidRPr="000254FE">
        <w:t xml:space="preserve">Nebude-li faktura obsahovat tyto náležitosti, je </w:t>
      </w:r>
      <w:r>
        <w:t>objednatel</w:t>
      </w:r>
      <w:r w:rsidRPr="000254FE">
        <w:t xml:space="preserve">l oprávněn, aniž by se dostal do prodlení, tuto fakturu ve lhůtě splatnosti vrátit </w:t>
      </w:r>
      <w:r>
        <w:t>zhotoviteli</w:t>
      </w:r>
      <w:r w:rsidRPr="000254FE">
        <w:t xml:space="preserve"> s uvedením důvodu k opravě či doplnění. V takovém případě začne doručením opravené (doplněné) faktury objednateli běžet nová lhůta splatnosti. V případě, že má </w:t>
      </w:r>
      <w:r>
        <w:t>zhotovitel</w:t>
      </w:r>
      <w:r w:rsidRPr="000254FE">
        <w:t xml:space="preserve"> </w:t>
      </w:r>
      <w:r>
        <w:t>s objednatelem</w:t>
      </w:r>
      <w:r w:rsidRPr="000254FE">
        <w:t xml:space="preserve"> uzavřenou více než jednu smlouvu, je </w:t>
      </w:r>
      <w:r>
        <w:t>zhotovite</w:t>
      </w:r>
      <w:r w:rsidRPr="000254FE">
        <w:t xml:space="preserve">l povinen vystavovat příslušné faktury ke každé takovéto smlouvě samostatně. Pokud tak neučiní a fakturuje na jedné faktuře z více smluv, je </w:t>
      </w:r>
      <w:r>
        <w:t>objednatel</w:t>
      </w:r>
      <w:r w:rsidRPr="000254FE">
        <w:t xml:space="preserve"> oprávněn postupovat v souladu s tímto odstavcem a takovouto fakturu </w:t>
      </w:r>
      <w:r>
        <w:t>zhotoviteli</w:t>
      </w:r>
      <w:r w:rsidRPr="000254FE">
        <w:t xml:space="preserve"> vrátit.</w:t>
      </w:r>
    </w:p>
    <w:p w:rsidR="00225EB2" w:rsidRDefault="001571B3" w:rsidP="00225EB2">
      <w:pPr>
        <w:pStyle w:val="Zkladntext"/>
        <w:numPr>
          <w:ilvl w:val="0"/>
          <w:numId w:val="13"/>
        </w:numPr>
      </w:pPr>
      <w:r>
        <w:t>Smluvní termín plnění je pro zhotovitele závazný pouze v případě zaplacení předchozích splatných faktur objednatelem. Termín plnění se prodlužuje vždy o dobu, po kterou byl objednatel v prodlení se zaplacením jakékoli splatné faktury vystavené zhotovitelem. Zhotovitel je oprávněn přerušit plnění smlouvy do doby úhrady veškerých dlužných závazků objednatele vůči zhotoviteli.</w:t>
      </w:r>
    </w:p>
    <w:p w:rsidR="00225EB2" w:rsidRDefault="00225EB2" w:rsidP="00225EB2">
      <w:pPr>
        <w:pStyle w:val="Zkladntext"/>
        <w:ind w:left="720" w:firstLine="0"/>
      </w:pPr>
    </w:p>
    <w:p w:rsidR="00952AE4" w:rsidRPr="00952AE4" w:rsidRDefault="00952AE4" w:rsidP="00225EB2">
      <w:pPr>
        <w:pStyle w:val="Odstavecseseznamem"/>
        <w:numPr>
          <w:ilvl w:val="0"/>
          <w:numId w:val="13"/>
        </w:numPr>
        <w:ind w:left="714" w:hanging="357"/>
        <w:rPr>
          <w:rFonts w:eastAsia="Arial"/>
          <w:bCs/>
        </w:rPr>
      </w:pPr>
      <w:r w:rsidRPr="00632958">
        <w:t>Zvýšení ceny je přípustné pouze v případě změny DPH, a to právě o výši DPH.</w:t>
      </w:r>
    </w:p>
    <w:p w:rsidR="00E73ED3" w:rsidRDefault="00E73ED3" w:rsidP="00E73ED3">
      <w:pPr>
        <w:pStyle w:val="Zkladntext"/>
        <w:ind w:left="720" w:firstLine="0"/>
      </w:pPr>
    </w:p>
    <w:p w:rsidR="00E73ED3" w:rsidRPr="00E73ED3" w:rsidRDefault="00E73ED3" w:rsidP="00E73ED3">
      <w:pPr>
        <w:pStyle w:val="Odstavecseseznamem"/>
        <w:numPr>
          <w:ilvl w:val="0"/>
          <w:numId w:val="13"/>
        </w:numPr>
        <w:tabs>
          <w:tab w:val="left" w:pos="3613"/>
        </w:tabs>
        <w:rPr>
          <w:bCs/>
        </w:rPr>
      </w:pPr>
      <w:r w:rsidRPr="00E73ED3">
        <w:rPr>
          <w:bCs/>
        </w:rPr>
        <w:t xml:space="preserve">Plnění, které je předmětem této veřejné zakázky, bude možno financovat i z budoucích dotačních a dalších zdrojů </w:t>
      </w:r>
      <w:r>
        <w:rPr>
          <w:bCs/>
        </w:rPr>
        <w:t>objednatele</w:t>
      </w:r>
      <w:r w:rsidRPr="00E73ED3">
        <w:rPr>
          <w:bCs/>
        </w:rPr>
        <w:t>.</w:t>
      </w:r>
    </w:p>
    <w:p w:rsidR="00E73ED3" w:rsidRPr="000254FE" w:rsidRDefault="00E73ED3" w:rsidP="00E73ED3">
      <w:pPr>
        <w:pStyle w:val="Odstavecseseznamem"/>
        <w:tabs>
          <w:tab w:val="left" w:pos="3613"/>
        </w:tabs>
        <w:ind w:left="720" w:firstLine="0"/>
      </w:pPr>
      <w:r w:rsidRPr="000254FE">
        <w:t xml:space="preserve">V případě, že bude plnění smlouvy hrazeno z jiných dotačních zdrojů, je </w:t>
      </w:r>
      <w:r>
        <w:t>objednatel</w:t>
      </w:r>
      <w:r w:rsidRPr="000254FE">
        <w:t xml:space="preserve"> oprávněn po </w:t>
      </w:r>
      <w:r>
        <w:t>zhotoviteli</w:t>
      </w:r>
      <w:r w:rsidRPr="000254FE">
        <w:t xml:space="preserve"> požadovat další náležitosti fakturace požadované příslušným projektem, příručkou pro příjemce nebo dotačními pravidly, a to i po podpisu této smlouvy na základě písemného oznámení.</w:t>
      </w:r>
    </w:p>
    <w:p w:rsidR="00E73ED3" w:rsidRDefault="00E73ED3" w:rsidP="00E73ED3">
      <w:pPr>
        <w:pStyle w:val="Zkladntext"/>
        <w:ind w:left="720" w:firstLine="0"/>
      </w:pPr>
    </w:p>
    <w:p w:rsidR="004C5226" w:rsidRDefault="001571B3">
      <w:pPr>
        <w:pStyle w:val="Nadpis1"/>
      </w:pPr>
      <w:r>
        <w:t>IV. Práva a povinnosti objednatele</w:t>
      </w:r>
    </w:p>
    <w:p w:rsidR="004C5226" w:rsidRDefault="001571B3">
      <w:pPr>
        <w:pStyle w:val="Zkladntext"/>
        <w:numPr>
          <w:ilvl w:val="0"/>
          <w:numId w:val="14"/>
        </w:numPr>
      </w:pPr>
      <w:r>
        <w:t xml:space="preserve">Servisní pracovníci zhotovitele musí mít zajištěn volný přístup bez jakýchkoliv omezení k Zařízení, aby mohli provádět servisní činnost v prostorách objednatele v termínech, na kterých se s objednatelem konkrétně dohodnou. </w:t>
      </w:r>
    </w:p>
    <w:p w:rsidR="004C5226" w:rsidRPr="002A0BCF" w:rsidRDefault="001571B3">
      <w:pPr>
        <w:pStyle w:val="Zkladntext"/>
        <w:numPr>
          <w:ilvl w:val="0"/>
          <w:numId w:val="14"/>
        </w:numPr>
      </w:pPr>
      <w:r>
        <w:t xml:space="preserve">Je-li v této smlouvě uvedeno nebo z povahy věci vyplývá, že objednatel je povinen poskytnout zhotoviteli součinnost, není zhotovitel v prodlení s plněním dle této smlouvy v případě nedostatků a prodlení v součinnosti ze strany objednatele, avšak pouze v rozsahu, v jakém neposkytnutí součinnosti ze strany objednatele brání splnění povinnosti zhotovitele. </w:t>
      </w:r>
      <w:r w:rsidRPr="002A0BCF">
        <w:t>Zhotovitel je však povinen objednatele na nedostatky v součinnosti neprodleně písemně upozornit a vyzvat k nápravě.</w:t>
      </w:r>
    </w:p>
    <w:p w:rsidR="004C5226" w:rsidRDefault="001571B3">
      <w:pPr>
        <w:pStyle w:val="Zkladntext"/>
        <w:numPr>
          <w:ilvl w:val="0"/>
          <w:numId w:val="14"/>
        </w:numPr>
      </w:pPr>
      <w:r>
        <w:t xml:space="preserve">Objednatel je povinen nahlásit zjištěné poruchy a závady Zařízení u zhotovitele bez zbytečného odkladu poté, co je zjistí pomocí těchto komunikačních kanálů, kde specifikuje Zařízení a závadu, která se vyskytla: </w:t>
      </w:r>
    </w:p>
    <w:p w:rsidR="004C5226" w:rsidRDefault="001571B3">
      <w:pPr>
        <w:pStyle w:val="Zkladntext"/>
        <w:numPr>
          <w:ilvl w:val="0"/>
          <w:numId w:val="29"/>
        </w:numPr>
        <w:ind w:left="714" w:hanging="357"/>
        <w:jc w:val="left"/>
      </w:pPr>
      <w:r>
        <w:t xml:space="preserve">telefonicky na číslo HOT LINE: </w:t>
      </w:r>
      <w:r w:rsidR="00D14DFF">
        <w:t>XXXXXXXXXXXX</w:t>
      </w:r>
      <w:r w:rsidR="00D14DFF">
        <w:t xml:space="preserve"> </w:t>
      </w:r>
      <w:r>
        <w:t>(nepřetržitý provoz),</w:t>
      </w:r>
    </w:p>
    <w:p w:rsidR="0004408C" w:rsidRDefault="001571B3">
      <w:pPr>
        <w:pStyle w:val="Zkladntext"/>
        <w:ind w:left="714" w:firstLine="0"/>
        <w:jc w:val="left"/>
      </w:pPr>
      <w:r>
        <w:t>nebo</w:t>
      </w:r>
    </w:p>
    <w:p w:rsidR="004C5226" w:rsidRDefault="001571B3">
      <w:pPr>
        <w:pStyle w:val="Zkladntext"/>
        <w:numPr>
          <w:ilvl w:val="0"/>
          <w:numId w:val="29"/>
        </w:numPr>
        <w:ind w:left="714" w:hanging="357"/>
        <w:jc w:val="left"/>
      </w:pPr>
      <w:r>
        <w:t xml:space="preserve">emailem: </w:t>
      </w:r>
      <w:r w:rsidR="00D14DFF">
        <w:t>XXXXXXXXXXXX</w:t>
      </w:r>
    </w:p>
    <w:p w:rsidR="004C5226" w:rsidRDefault="001571B3">
      <w:pPr>
        <w:pStyle w:val="Zkladntext"/>
        <w:numPr>
          <w:ilvl w:val="0"/>
          <w:numId w:val="14"/>
        </w:numPr>
      </w:pPr>
      <w:r>
        <w:lastRenderedPageBreak/>
        <w:t>Objednatel je povinen zajistit, aby přístroj byl uvolněn z provozu, resp. zpřístupněn k provedení stanovených servisních výkonů bez časových ztrát na straně zhotovitele.</w:t>
      </w:r>
    </w:p>
    <w:p w:rsidR="004C5226" w:rsidRDefault="001571B3">
      <w:pPr>
        <w:pStyle w:val="Zkladntext"/>
        <w:numPr>
          <w:ilvl w:val="0"/>
          <w:numId w:val="14"/>
        </w:numPr>
      </w:pPr>
      <w:r>
        <w:t xml:space="preserve">Objednatel zajistí, aby bez souhlasu zhotovitele nebyl proveden žádný zásah třetí osoby do přístroje. </w:t>
      </w:r>
    </w:p>
    <w:p w:rsidR="004C5226" w:rsidRDefault="001571B3">
      <w:pPr>
        <w:pStyle w:val="Zkladntext"/>
        <w:numPr>
          <w:ilvl w:val="0"/>
          <w:numId w:val="14"/>
        </w:numPr>
      </w:pPr>
      <w:r>
        <w:t xml:space="preserve">Objednatel je povinnen zhotoviteli poskytnout přístup k Zařízení jak na místě samém, tak prostřednictvím vzdáleného přístupu. Objednatel se zavazuje, že zhotoviteli umožní připojení na Siemens diagnostické centrum (SRS) pro dálkový servis Zařízení. Vzdálený přístup </w:t>
      </w:r>
      <w:r w:rsidR="007F0C9D">
        <w:t>zhotovitele</w:t>
      </w:r>
      <w:r>
        <w:t xml:space="preserve"> (SRS – Siemens Remote Service) na produkty Siemens je  realizován pomocí VPN (IPSec) z DMZ Siemens přes WAN až na koncový bod u  objednatele (FW ve vlastnictví objednatele nebo Cisco router Siemens). Dále je využita LAN objednatele až k Zařízení. Jiné než zde popsané VPN připojení (např. openVPN) nelze  použít z důvodu certifikace řešení na straně Siemens..</w:t>
      </w:r>
    </w:p>
    <w:p w:rsidR="004C5226" w:rsidRDefault="001571B3">
      <w:pPr>
        <w:pStyle w:val="Zkladntext"/>
        <w:numPr>
          <w:ilvl w:val="0"/>
          <w:numId w:val="14"/>
        </w:numPr>
      </w:pPr>
      <w:r>
        <w:t xml:space="preserve">V případě servisních služeb prováděných prostřednictvím vzdáleného přístupu (SRS) má zhotovitel právo přístupu k datům, která jsou u objednatele v Zařízení dostupná. Jedná se především o error logy, konfigurační nastavení Zařízení atd.  </w:t>
      </w:r>
    </w:p>
    <w:p w:rsidR="004C5226" w:rsidRDefault="001571B3">
      <w:pPr>
        <w:pStyle w:val="Nadpis1"/>
      </w:pPr>
      <w:r>
        <w:t>V. Podmínky provádění servisní činnosti a údržby zhotovitelem</w:t>
      </w:r>
    </w:p>
    <w:p w:rsidR="00225EB2" w:rsidRDefault="001571B3" w:rsidP="00D505C7">
      <w:pPr>
        <w:pStyle w:val="Zkladntext"/>
        <w:numPr>
          <w:ilvl w:val="0"/>
          <w:numId w:val="26"/>
        </w:numPr>
      </w:pPr>
      <w:r>
        <w:t>Zhotovitel je povinen odstranit poruchy a závady nahlášené způsobem ve smlouvě uvedeným v těchto termínech:</w:t>
      </w:r>
    </w:p>
    <w:p w:rsidR="00225EB2" w:rsidRDefault="00D505C7" w:rsidP="00D505C7">
      <w:pPr>
        <w:pStyle w:val="Odstavecseseznamem"/>
        <w:keepLines w:val="0"/>
        <w:numPr>
          <w:ilvl w:val="0"/>
          <w:numId w:val="41"/>
        </w:numPr>
        <w:tabs>
          <w:tab w:val="left" w:pos="426"/>
        </w:tabs>
      </w:pPr>
      <w:r>
        <w:rPr>
          <w:bCs/>
        </w:rPr>
        <w:t>n</w:t>
      </w:r>
      <w:r w:rsidR="00225EB2" w:rsidRPr="00225EB2">
        <w:rPr>
          <w:bCs/>
        </w:rPr>
        <w:t>ástup na opravu do 24 hodin od obdržení objednávky, provedení opravy do 72 hodin od nahlášení závady, v případě potřeby náhradního dílu od potvrzení cenové nabídky na náhradní díl nebo v dohodnuté lhůtě s ohledem na povahu a rozsah servisního zásahu</w:t>
      </w:r>
      <w:r w:rsidR="00225EB2">
        <w:rPr>
          <w:bCs/>
        </w:rPr>
        <w:t>;</w:t>
      </w:r>
    </w:p>
    <w:p w:rsidR="004C5226" w:rsidRDefault="001571B3" w:rsidP="00D505C7">
      <w:pPr>
        <w:pStyle w:val="Zkladntext"/>
        <w:numPr>
          <w:ilvl w:val="0"/>
          <w:numId w:val="41"/>
        </w:numPr>
        <w:jc w:val="left"/>
      </w:pPr>
      <w:r>
        <w:t xml:space="preserve">plánovaný servis a preventivní údržbu je zhotovitel povinen provést ve lhůtě oznámené objednateli podle čl. </w:t>
      </w:r>
      <w:r w:rsidR="000F513B">
        <w:t>I</w:t>
      </w:r>
      <w:r>
        <w:t>I.</w:t>
      </w:r>
      <w:r w:rsidR="000F513B">
        <w:t xml:space="preserve"> odst. 5</w:t>
      </w:r>
      <w:r>
        <w:t xml:space="preserve"> této smlouvy, případně v jiné lhůtě dohodnuté s objednatelem v konkrétním případě.</w:t>
      </w:r>
    </w:p>
    <w:p w:rsidR="004C5226" w:rsidRDefault="001571B3">
      <w:pPr>
        <w:pStyle w:val="Zkladntext"/>
        <w:numPr>
          <w:ilvl w:val="0"/>
          <w:numId w:val="26"/>
        </w:numPr>
      </w:pPr>
      <w:r>
        <w:t xml:space="preserve">Lhůta stanovená v článku čl. V. odst. 1 této smlouvy se adekvátně prodlužuje o dobu prodlení objednatel se zajištěním součinnosti, spočívající zejména v zajištění přístupu pracovníků zhotovitele k přístroji, a to okamžitě po příchodu technika.  </w:t>
      </w:r>
    </w:p>
    <w:p w:rsidR="004C5226" w:rsidRDefault="001571B3">
      <w:pPr>
        <w:pStyle w:val="Zkladntext"/>
        <w:numPr>
          <w:ilvl w:val="0"/>
          <w:numId w:val="26"/>
        </w:numPr>
      </w:pPr>
      <w:r>
        <w:t xml:space="preserve">Zhotovitel se zavazuje sledovat lhůty pro provádění servisní činnosti Zařízení a plánovaný servis Zařízení provádět i bez výzvy objednatele. </w:t>
      </w:r>
    </w:p>
    <w:p w:rsidR="004C5226" w:rsidRDefault="001571B3">
      <w:pPr>
        <w:pStyle w:val="Zkladntext"/>
        <w:numPr>
          <w:ilvl w:val="0"/>
          <w:numId w:val="26"/>
        </w:numPr>
      </w:pPr>
      <w:r>
        <w:t>Zhotovitel se zavazuje zajistit, aby jeho servisní pracovníci před zahájením každé práce související s prováděním servisní činnosti zařízení objednatele uvědomili, a to nejméně 3 pracovní dny předem v případě plánovaného servisu, a v přiměřených lhůtách v případě oprav poruch a závad Zařízení (dále jen „poruchy a závady“), tak aby mohly být dodrženy lhůty pro provádění servisní činnosti stanovené v této smlouvě.</w:t>
      </w:r>
    </w:p>
    <w:p w:rsidR="004C5226" w:rsidRDefault="001571B3">
      <w:pPr>
        <w:pStyle w:val="Zkladntext"/>
        <w:numPr>
          <w:ilvl w:val="0"/>
          <w:numId w:val="26"/>
        </w:numPr>
      </w:pPr>
      <w:r>
        <w:t xml:space="preserve">Na Zařízení, které zhotovitel převzal do komplexní péče na základě této smlouvy, má oprávnění provádět servisní činnost a údržbu pouze osoba, která má k tomu oprávnění od </w:t>
      </w:r>
      <w:r w:rsidR="008A3855">
        <w:t>výrobce</w:t>
      </w:r>
      <w:r>
        <w:t>.</w:t>
      </w:r>
    </w:p>
    <w:p w:rsidR="00E73ED3" w:rsidRDefault="00E73ED3">
      <w:pPr>
        <w:pStyle w:val="Zkladntext"/>
        <w:numPr>
          <w:ilvl w:val="0"/>
          <w:numId w:val="26"/>
        </w:numPr>
      </w:pPr>
      <w:r>
        <w:lastRenderedPageBreak/>
        <w:t>Zhotovitel</w:t>
      </w:r>
      <w:r w:rsidRPr="00611FB7">
        <w:t xml:space="preserve"> je povinen postupovat při poskytování servisních služeb dle postupů stanovených výrobcem, je povinen seznámit se s veškerými technickými, kvalitativními, hygienickými, ekologickými, bezpečnostními a jinými podmínkami nezbytnými k plnění zakázky, poskytovat servisní služby ve stanovené kvalitě a za cenu stanovenou v nabídce.</w:t>
      </w:r>
    </w:p>
    <w:p w:rsidR="00E73ED3" w:rsidRDefault="00E73ED3" w:rsidP="00E73ED3">
      <w:pPr>
        <w:pStyle w:val="Zkladntext"/>
        <w:ind w:left="720" w:firstLine="0"/>
      </w:pPr>
    </w:p>
    <w:p w:rsidR="00E73ED3" w:rsidRDefault="00D87135" w:rsidP="00E73ED3">
      <w:pPr>
        <w:pStyle w:val="Odstavecseseznamem"/>
        <w:numPr>
          <w:ilvl w:val="0"/>
          <w:numId w:val="26"/>
        </w:numPr>
      </w:pPr>
      <w:r>
        <w:t>Zhotovitel</w:t>
      </w:r>
      <w:r w:rsidR="00E73ED3" w:rsidRPr="00611FB7">
        <w:t xml:space="preserve"> je povinen při poskytování servisních služeb postupovat v souladu s požadavky stanovenými zadávací dokumentací, rozhodnutími státních orgánů a platnými obecně závaznými právními předpisy a technickými normami vztahujícími se na předmět veřejné zakázky.</w:t>
      </w:r>
    </w:p>
    <w:p w:rsidR="00D87135" w:rsidRDefault="00D87135" w:rsidP="00D87135">
      <w:pPr>
        <w:pStyle w:val="Odstavecseseznamem"/>
      </w:pPr>
    </w:p>
    <w:p w:rsidR="00D87135" w:rsidRPr="00611FB7" w:rsidRDefault="00D87135" w:rsidP="00E73ED3">
      <w:pPr>
        <w:pStyle w:val="Odstavecseseznamem"/>
        <w:numPr>
          <w:ilvl w:val="0"/>
          <w:numId w:val="26"/>
        </w:numPr>
      </w:pPr>
      <w:r>
        <w:t>Zhotovitel</w:t>
      </w:r>
      <w:r w:rsidRPr="00611FB7">
        <w:t xml:space="preserve"> je povinen postupovat s maximální odbornou péčí při provádění všech prací, to vše při dodržení maximální možné kvality a s důrazem na ekologickou šetrnost.</w:t>
      </w:r>
    </w:p>
    <w:p w:rsidR="00E73ED3" w:rsidRDefault="00D87135">
      <w:pPr>
        <w:pStyle w:val="Zkladntext"/>
        <w:numPr>
          <w:ilvl w:val="0"/>
          <w:numId w:val="26"/>
        </w:numPr>
      </w:pPr>
      <w:r>
        <w:t>Servis a veškeré v rámci servisu</w:t>
      </w:r>
      <w:r w:rsidRPr="00611FB7">
        <w:t xml:space="preserve"> dodané materiály a výrobky musí odpovídat požadavkům výrobce, povolením státních orgánů, obecně závazným právním předpisům a technickým normám, předepsaným technologickým postupům, dále požadavkům technickým, materiálovým, bezpečnostním, požárním, hygienickým, zdravotním, ochrany životního prostředí a dalším.</w:t>
      </w:r>
    </w:p>
    <w:p w:rsidR="00D87135" w:rsidRDefault="00D87135" w:rsidP="00D87135">
      <w:pPr>
        <w:pStyle w:val="Zkladntext"/>
        <w:ind w:left="720" w:firstLine="0"/>
      </w:pPr>
    </w:p>
    <w:p w:rsidR="00D87135" w:rsidRDefault="00D87135" w:rsidP="00D87135">
      <w:pPr>
        <w:pStyle w:val="Odstavecseseznamem"/>
        <w:numPr>
          <w:ilvl w:val="0"/>
          <w:numId w:val="26"/>
        </w:numPr>
      </w:pPr>
      <w:r>
        <w:t xml:space="preserve">Zhotovitel </w:t>
      </w:r>
      <w:r w:rsidRPr="00611FB7">
        <w:t xml:space="preserve">je povinen po dobu poskytování servisních služeb v co nejmenší míře narušit provoz v místě servisu, zachovávat pořádek a čistotu, na vlastní náklady odstraňovat odpady a vadné součástky vzniklé při provádění servisu a vyvarovat se jednání ohrožujícího zdraví lidí nebo životní prostředí, je povinen dodržovat veškeré požární, bezpečnostní a hygienické předpisy, řídit se pokyny a požadavky pověřených zástupců </w:t>
      </w:r>
      <w:r>
        <w:t>objednatele</w:t>
      </w:r>
      <w:r w:rsidRPr="00611FB7">
        <w:t>.</w:t>
      </w:r>
    </w:p>
    <w:p w:rsidR="00D87135" w:rsidRDefault="00D87135" w:rsidP="00D87135">
      <w:pPr>
        <w:pStyle w:val="Odstavecseseznamem"/>
      </w:pPr>
    </w:p>
    <w:p w:rsidR="00D87135" w:rsidRDefault="00D87135" w:rsidP="00D87135">
      <w:pPr>
        <w:pStyle w:val="Odstavecseseznamem"/>
        <w:numPr>
          <w:ilvl w:val="0"/>
          <w:numId w:val="26"/>
        </w:numPr>
      </w:pPr>
      <w:r>
        <w:t>Zhotovitel</w:t>
      </w:r>
      <w:r w:rsidRPr="00611FB7">
        <w:t xml:space="preserve"> zajistí, aby všichni jeho zaměstnanci pohybující se v</w:t>
      </w:r>
      <w:r>
        <w:t> místě plnění</w:t>
      </w:r>
      <w:r w:rsidRPr="00611FB7">
        <w:t xml:space="preserve"> byli dostatečně identifikovatelní (pracovní oděv, visačky apod.).</w:t>
      </w:r>
    </w:p>
    <w:p w:rsidR="00D87135" w:rsidRDefault="00D87135" w:rsidP="00D87135">
      <w:pPr>
        <w:pStyle w:val="Odstavecseseznamem"/>
      </w:pPr>
    </w:p>
    <w:p w:rsidR="00D87135" w:rsidRPr="00611FB7" w:rsidRDefault="00D87135" w:rsidP="00D87135">
      <w:pPr>
        <w:pStyle w:val="Odstavecseseznamem"/>
        <w:ind w:left="720" w:firstLine="0"/>
      </w:pPr>
    </w:p>
    <w:p w:rsidR="00D87135" w:rsidRPr="00611FB7" w:rsidRDefault="00D87135" w:rsidP="00D87135">
      <w:pPr>
        <w:pStyle w:val="Odstavecseseznamem"/>
        <w:numPr>
          <w:ilvl w:val="0"/>
          <w:numId w:val="26"/>
        </w:numPr>
      </w:pPr>
      <w:r>
        <w:t>Zhotovitel</w:t>
      </w:r>
      <w:r w:rsidRPr="00611FB7">
        <w:t xml:space="preserve"> je povinen vůči třetím osobám zachovávat mlčenlivost o všech skutečnostech, které se dozvěděl při realizaci této smlouvy a v souvislosti s ní a které jsou chráněny příslušnými obecně závaznými právními předpisy </w:t>
      </w:r>
      <w:smartTag w:uri="isiresearchsoft-com/cwyw" w:element="citation">
        <w:r w:rsidRPr="00611FB7">
          <w:t>(zejména obchodní tajemství, osobní údaje, utajované skutečnosti)</w:t>
        </w:r>
      </w:smartTag>
      <w:r w:rsidRPr="00611FB7">
        <w:t xml:space="preserve"> nebo které zadavatel prohlásil za důvěrné. Povinnost mlčenlivosti trvá i po skončení platnosti této smlouvy. Tyto povinnosti se </w:t>
      </w:r>
      <w:r>
        <w:t>zhotovitel</w:t>
      </w:r>
      <w:r w:rsidRPr="00611FB7">
        <w:t xml:space="preserve"> zavazuje zajistit i u všech svých zaměstnanců, případně jiných osob, které zhotovitel k realizaci této smlouvy použije</w:t>
      </w:r>
      <w:r>
        <w:t>.</w:t>
      </w:r>
    </w:p>
    <w:p w:rsidR="00D87135" w:rsidRPr="00611FB7" w:rsidRDefault="00D87135" w:rsidP="00D505C7">
      <w:pPr>
        <w:pStyle w:val="Odstavecseseznamem"/>
        <w:ind w:left="720" w:firstLine="0"/>
      </w:pPr>
    </w:p>
    <w:p w:rsidR="00D87135" w:rsidRDefault="00D87135" w:rsidP="00D505C7">
      <w:pPr>
        <w:pStyle w:val="Zkladntext"/>
        <w:ind w:left="720" w:firstLine="0"/>
      </w:pPr>
    </w:p>
    <w:p w:rsidR="004C5226" w:rsidRDefault="001571B3">
      <w:pPr>
        <w:pStyle w:val="Nadpis1"/>
      </w:pPr>
      <w:r>
        <w:t>VI. Údržba a servisní software</w:t>
      </w:r>
    </w:p>
    <w:p w:rsidR="004C5226" w:rsidRDefault="001571B3">
      <w:pPr>
        <w:pStyle w:val="Zkladntext"/>
        <w:numPr>
          <w:ilvl w:val="0"/>
          <w:numId w:val="15"/>
        </w:numPr>
      </w:pPr>
      <w:r>
        <w:t xml:space="preserve">Pokud je Zařízení vybaveno aplikačně programovým vybavením </w:t>
      </w:r>
      <w:r w:rsidR="008B2982">
        <w:t>zhotovitele</w:t>
      </w:r>
      <w:r>
        <w:t xml:space="preserve"> (dále jen „APV“), zavazuje se </w:t>
      </w:r>
      <w:r w:rsidR="008B2982">
        <w:t>zhotovitel</w:t>
      </w:r>
      <w:r>
        <w:t xml:space="preserve"> zajistit veškerou údržbu a aktualizace tohoto APV v rámci této smlouvy. Tato smlouva se v žádném případě nevztahuje na údržbu a aktualizace APV syngo.via a syngo.plaza, jejichž údržba je upravena jiným právním vztahem. </w:t>
      </w:r>
    </w:p>
    <w:p w:rsidR="004C5226" w:rsidRDefault="001571B3">
      <w:pPr>
        <w:pStyle w:val="Zkladntext"/>
        <w:ind w:left="720" w:firstLine="0"/>
      </w:pPr>
      <w:r>
        <w:lastRenderedPageBreak/>
        <w:t xml:space="preserve">Vysvětlení pojmů: Aktualizace APV zlepšuje schopnosti Zařízení. Upgrade APV nabízí nové vlastnosti nebo schopnosti. Pokud určitý upgrade vyžaduje provedení úpravy nebo výměnu hardware, dohodne se </w:t>
      </w:r>
      <w:r w:rsidR="008B2982">
        <w:t xml:space="preserve">zhotovitel </w:t>
      </w:r>
      <w:r>
        <w:t xml:space="preserve"> s objednatelem na ceně za tuto úpravu nebo výměnu hardware. Pokud bude upgrade vyžadovat školení pověřených pracovníků objednatele, poskytne toto školení </w:t>
      </w:r>
      <w:r w:rsidR="008B2982">
        <w:t>zhotovitel</w:t>
      </w:r>
      <w:r>
        <w:t xml:space="preserve"> dle svého platného ceníku. Objednateli na základě této smlouvy nevzniká právo na zajištění školení ze strany společnosti Siemens.</w:t>
      </w:r>
    </w:p>
    <w:p w:rsidR="004C5226" w:rsidRDefault="001571B3">
      <w:pPr>
        <w:pStyle w:val="Nadpis1"/>
      </w:pPr>
      <w:r>
        <w:t>VII. Trvání smlouvy</w:t>
      </w:r>
    </w:p>
    <w:p w:rsidR="004C5226" w:rsidRDefault="001571B3">
      <w:pPr>
        <w:pStyle w:val="Zkladntext"/>
        <w:numPr>
          <w:ilvl w:val="0"/>
          <w:numId w:val="16"/>
        </w:numPr>
      </w:pPr>
      <w:r>
        <w:t xml:space="preserve">Tato smlouva je uzavřena na dobu </w:t>
      </w:r>
      <w:r w:rsidR="00D505C7">
        <w:t>dvou let</w:t>
      </w:r>
      <w:r>
        <w:t>.</w:t>
      </w:r>
    </w:p>
    <w:p w:rsidR="004C5226" w:rsidRDefault="001571B3">
      <w:pPr>
        <w:pStyle w:val="Zkladntext"/>
        <w:numPr>
          <w:ilvl w:val="0"/>
          <w:numId w:val="16"/>
        </w:numPr>
      </w:pPr>
      <w:r>
        <w:t>Smlouva může být předčasně ukončena pouze na základě dohody obou smluvních stran nebo odstoupením jedné ze smluvních stran v souladu s touto smlouvou. Odstoupení je účinné dnem doručení písemného oznámení o odstoupení druhé smluvní straně.</w:t>
      </w:r>
    </w:p>
    <w:p w:rsidR="004C5226" w:rsidRDefault="001571B3">
      <w:pPr>
        <w:pStyle w:val="Nadpis1"/>
      </w:pPr>
      <w:r>
        <w:t>VIII. Oznámení o ukončení servisní podpory</w:t>
      </w:r>
    </w:p>
    <w:p w:rsidR="004C5226" w:rsidRDefault="001571B3">
      <w:pPr>
        <w:pStyle w:val="Zkladntext"/>
        <w:numPr>
          <w:ilvl w:val="0"/>
          <w:numId w:val="17"/>
        </w:numPr>
      </w:pPr>
      <w:r>
        <w:t>Pokud zhotovitel veřejně písemně oznámí, že od určitého data již nebude nabízet servisní podporu na určité přesně specifikované položky nebo části Zařízení nebo že od určitého data nebude poskytovat určitou službu, ať již z důvodu nedostupnosti náhradních dílů nebo z jakýchkoliv jiných důvodů (dále jen „Oznámení EOS“ (= end of support)), sjednává se, že pokud je takovéto Oznámení EOS doručeno objednateli nejméně dvanáct (12) měsíců předem, je zhotovitel na základě tohoto Oznámení EOS oprávněna (i) buď jednostranně smlouvu ukončit nebo (ii) vyjmout dotčené zařízení, jeho části, možnosti nebo prvky z plnění dle této smlouvy. Pro vyloučení pochybností se sjednává, že každá takováto změna smlouvy bude zohledněna ve sjednané ceně plnění.</w:t>
      </w:r>
    </w:p>
    <w:p w:rsidR="004C5226" w:rsidRDefault="001571B3">
      <w:pPr>
        <w:pStyle w:val="Nadpis1"/>
      </w:pPr>
      <w:r>
        <w:t>IX. Odpovědnost za újmu a její náhrada</w:t>
      </w:r>
    </w:p>
    <w:p w:rsidR="004C5226" w:rsidRDefault="001571B3">
      <w:pPr>
        <w:pStyle w:val="Zkladntext"/>
        <w:numPr>
          <w:ilvl w:val="0"/>
          <w:numId w:val="18"/>
        </w:numPr>
      </w:pPr>
      <w:r>
        <w:t xml:space="preserve">Smluvní strany se v souladu s § 2898 občanského zákoníku dohodly, že celkový rozsah odpovědnosti společnosti Siemens vůči objednateli za újmu na jmění (škodu), která objednateli v souvislosti s plněním této smlouvy vznikne, je omezen do výše 100% </w:t>
      </w:r>
      <w:r w:rsidR="00D505C7">
        <w:t xml:space="preserve">roční </w:t>
      </w:r>
      <w:r>
        <w:t xml:space="preserve">sjednané ceny dle této smlouvy (bez DPH) za 1 rok. Smluvní strany se dohodly, že nebudou požadovat náhradu za ušlý zisk a jiné formy nepřímé či nemajetkové újmy. </w:t>
      </w:r>
      <w:r w:rsidR="00B20443" w:rsidRPr="00B20443">
        <w:t xml:space="preserve">Smluvní strany se dále dohodly, že se </w:t>
      </w:r>
      <w:r>
        <w:t>újma</w:t>
      </w:r>
      <w:r w:rsidR="00B20443" w:rsidRPr="00B20443">
        <w:t xml:space="preserve"> nahrazuje přednostně v penězích a že případné smluvní pokuty či jiné sankce hrazené objednatel</w:t>
      </w:r>
      <w:r>
        <w:t>i</w:t>
      </w:r>
      <w:r w:rsidR="00B20443" w:rsidRPr="00B20443">
        <w:t xml:space="preserve"> zhotovitel</w:t>
      </w:r>
      <w:r>
        <w:t>em</w:t>
      </w:r>
      <w:r w:rsidR="00B20443" w:rsidRPr="00B20443">
        <w:t xml:space="preserve"> se započítávají na náhradu </w:t>
      </w:r>
      <w:r>
        <w:t xml:space="preserve">újmy </w:t>
      </w:r>
      <w:r w:rsidR="00B20443" w:rsidRPr="00B20443">
        <w:t>v plné výši</w:t>
      </w:r>
      <w:r>
        <w:t xml:space="preserve">. Limitace náhrady újmy se nepoužije v případech újmy způsobené v důsledku hrubé nedbalosti či úmyslu ze strany společnosti Siemens nebo v případě újmy </w:t>
      </w:r>
      <w:r w:rsidR="00B20443" w:rsidRPr="00B20443">
        <w:t>způsobené člověku na jeho přirozených právech</w:t>
      </w:r>
      <w:r>
        <w:t xml:space="preserve">. </w:t>
      </w:r>
      <w:r w:rsidR="00B20443" w:rsidRPr="00B20443">
        <w:t xml:space="preserve">Smluvní strany se dohodly, že promlčecí lhůta pro uplatnění nároku na náhradu </w:t>
      </w:r>
      <w:r w:rsidR="00FE6A33">
        <w:t>újmy</w:t>
      </w:r>
      <w:r w:rsidR="00B20443" w:rsidRPr="00B20443">
        <w:t xml:space="preserve"> trvá 1 rok.</w:t>
      </w:r>
    </w:p>
    <w:p w:rsidR="004C5226" w:rsidRDefault="001571B3">
      <w:pPr>
        <w:pStyle w:val="Zkladntext"/>
        <w:numPr>
          <w:ilvl w:val="0"/>
          <w:numId w:val="18"/>
        </w:numPr>
      </w:pPr>
      <w:r>
        <w:t>Smluvní strana není odpovědná za porušení smluvních nebo zákonných závazků podle této smlouvy, pokud k porušení smluvních nebo zákonných závazků došlo v důsledku okolností vylučujících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Odpovědnost nevylučuje překážka, která vznikla teprve v době, kdy povinná strana byla v prodlení s plněním své povinnosti, nebo vznikla z jejích hospodářských poměrů.</w:t>
      </w:r>
    </w:p>
    <w:p w:rsidR="004C5226" w:rsidRDefault="001571B3">
      <w:pPr>
        <w:pStyle w:val="Zkladntext"/>
        <w:numPr>
          <w:ilvl w:val="0"/>
          <w:numId w:val="18"/>
        </w:numPr>
      </w:pPr>
      <w:r>
        <w:lastRenderedPageBreak/>
        <w:t>Omezení odpovědnosti za újmu se vztahuje rovněž na pracovníky a subdodavatele společnosti Siemens.</w:t>
      </w:r>
    </w:p>
    <w:p w:rsidR="00D16690" w:rsidRDefault="00D16690" w:rsidP="00D16690">
      <w:pPr>
        <w:pStyle w:val="Zkladntext"/>
        <w:ind w:left="720" w:firstLine="0"/>
      </w:pPr>
    </w:p>
    <w:p w:rsidR="00D16690" w:rsidRDefault="00D505C7" w:rsidP="00D16690">
      <w:pPr>
        <w:pStyle w:val="Odstavecseseznamem"/>
        <w:numPr>
          <w:ilvl w:val="0"/>
          <w:numId w:val="18"/>
        </w:numPr>
      </w:pPr>
      <w:r>
        <w:t>Zhotovitel</w:t>
      </w:r>
      <w:r w:rsidR="00D16690" w:rsidRPr="00611FB7">
        <w:t xml:space="preserve"> je povinen při plnění </w:t>
      </w:r>
      <w:r>
        <w:t>této smlouvy</w:t>
      </w:r>
      <w:r w:rsidR="00D16690" w:rsidRPr="00611FB7">
        <w:t xml:space="preserve"> činit taková opatření a počínat si tak, aby nedocházelo ke vzniku škod. Pokud </w:t>
      </w:r>
      <w:r>
        <w:t>zhotovitel</w:t>
      </w:r>
      <w:r w:rsidR="00D16690" w:rsidRPr="00611FB7">
        <w:t xml:space="preserve"> způsobí škodu </w:t>
      </w:r>
      <w:r>
        <w:t>objednateli</w:t>
      </w:r>
      <w:r w:rsidR="00D16690" w:rsidRPr="00611FB7">
        <w:t xml:space="preserve"> nebo jiným subjektům, je </w:t>
      </w:r>
      <w:r>
        <w:t>zhotovitel</w:t>
      </w:r>
      <w:r w:rsidR="00D16690" w:rsidRPr="00611FB7">
        <w:t xml:space="preserve"> povinen bez zbytečného odkladu škodu odstranit a není-li to možné, pak ji finančně uhradit. Veškeré náklady s tím spojené nese </w:t>
      </w:r>
      <w:r>
        <w:t>zhotovitel</w:t>
      </w:r>
      <w:r w:rsidR="00D16690" w:rsidRPr="00611FB7">
        <w:t xml:space="preserve">. Volba způsobu náhrady škody náleží </w:t>
      </w:r>
      <w:r>
        <w:t>objednateli</w:t>
      </w:r>
      <w:r w:rsidR="00D16690" w:rsidRPr="00611FB7">
        <w:t>, je-li škodou dotčen.</w:t>
      </w:r>
    </w:p>
    <w:p w:rsidR="00D16690" w:rsidRPr="00611FB7" w:rsidRDefault="00D16690" w:rsidP="00D16690">
      <w:pPr>
        <w:pStyle w:val="Odstavecseseznamem"/>
        <w:ind w:left="720" w:firstLine="0"/>
      </w:pPr>
    </w:p>
    <w:p w:rsidR="00D16690" w:rsidRPr="00D16690" w:rsidRDefault="00D505C7" w:rsidP="00D16690">
      <w:pPr>
        <w:pStyle w:val="Zkladntext2"/>
        <w:numPr>
          <w:ilvl w:val="0"/>
          <w:numId w:val="18"/>
        </w:numPr>
        <w:tabs>
          <w:tab w:val="left" w:pos="426"/>
        </w:tabs>
        <w:spacing w:after="0" w:line="240" w:lineRule="auto"/>
        <w:rPr>
          <w:sz w:val="22"/>
          <w:szCs w:val="22"/>
        </w:rPr>
      </w:pPr>
      <w:r>
        <w:rPr>
          <w:sz w:val="22"/>
          <w:szCs w:val="22"/>
        </w:rPr>
        <w:t>Zhotovitel</w:t>
      </w:r>
      <w:r w:rsidR="00D16690" w:rsidRPr="00D16690">
        <w:rPr>
          <w:sz w:val="22"/>
          <w:szCs w:val="22"/>
        </w:rPr>
        <w:t xml:space="preserve"> odpovídá za bezpečnost a ochranu zdraví svých zaměstnanců při práci a za dodržování provozního řádu a požárních směrnic v místě plnění </w:t>
      </w:r>
      <w:r>
        <w:rPr>
          <w:sz w:val="22"/>
          <w:szCs w:val="22"/>
        </w:rPr>
        <w:t>této smlouvy</w:t>
      </w:r>
      <w:r w:rsidR="00D16690" w:rsidRPr="00D16690">
        <w:rPr>
          <w:sz w:val="22"/>
          <w:szCs w:val="22"/>
        </w:rPr>
        <w:t xml:space="preserve">. Zajištění prostředků bezpečnosti a ochrany zdraví při práci, jakož i prostředků požární ochrany je plně povinností </w:t>
      </w:r>
      <w:r>
        <w:rPr>
          <w:sz w:val="22"/>
          <w:szCs w:val="22"/>
        </w:rPr>
        <w:t>zhotovitele</w:t>
      </w:r>
      <w:r w:rsidR="00D16690" w:rsidRPr="00D16690">
        <w:rPr>
          <w:sz w:val="22"/>
          <w:szCs w:val="22"/>
        </w:rPr>
        <w:t>.</w:t>
      </w:r>
    </w:p>
    <w:p w:rsidR="00D16690" w:rsidRDefault="00D16690" w:rsidP="00D16690">
      <w:pPr>
        <w:pStyle w:val="Zkladntext"/>
        <w:ind w:left="720" w:firstLine="0"/>
      </w:pPr>
    </w:p>
    <w:p w:rsidR="004C5226" w:rsidRDefault="001571B3">
      <w:pPr>
        <w:pStyle w:val="Nadpis1"/>
      </w:pPr>
      <w:r>
        <w:t>X. Sankce</w:t>
      </w:r>
    </w:p>
    <w:p w:rsidR="004C5226" w:rsidRDefault="001571B3">
      <w:pPr>
        <w:pStyle w:val="Zkladntext"/>
        <w:numPr>
          <w:ilvl w:val="0"/>
          <w:numId w:val="19"/>
        </w:numPr>
      </w:pPr>
      <w:r>
        <w:t xml:space="preserve">Pro případ prodlení zhotovitele </w:t>
      </w:r>
      <w:r w:rsidR="0033633F">
        <w:t xml:space="preserve">s provedením činností dle článku II odst. 2 písm. </w:t>
      </w:r>
      <w:r w:rsidR="00B2792F">
        <w:t>a</w:t>
      </w:r>
      <w:r w:rsidR="0033633F">
        <w:t xml:space="preserve">) </w:t>
      </w:r>
      <w:r w:rsidR="00B2792F">
        <w:t>- c</w:t>
      </w:r>
      <w:r w:rsidR="0033633F">
        <w:t>) této smlouvy</w:t>
      </w:r>
      <w:r>
        <w:t xml:space="preserve"> v dohodnutém termínu nebo termínu dle této smlouvy, se zhotovitel zavazuje zaplatit objednateli smluvní pokutu ve výši 0,05 % z měsíční ceny dle této smlouvy bez DPH za každý den prodlení, maximálně však do výše 10% měsíční ceny bez DPH. Za prodlení zhotovitele s odstraněním vady se nepovažuje, je-li přístroj po zásahu zhotovitele částečně funkční a je-li možné přístrojem provádět celý rozsah prováděných vyšetření pacientů.</w:t>
      </w:r>
    </w:p>
    <w:p w:rsidR="00E73ED3" w:rsidRDefault="00E73ED3" w:rsidP="00E73ED3">
      <w:pPr>
        <w:pStyle w:val="Zkladntext"/>
        <w:ind w:left="720" w:firstLine="0"/>
      </w:pPr>
    </w:p>
    <w:p w:rsidR="00E73ED3" w:rsidRPr="00611FB7" w:rsidRDefault="00E73ED3" w:rsidP="00E73ED3">
      <w:pPr>
        <w:pStyle w:val="Odstavecseseznamem"/>
        <w:numPr>
          <w:ilvl w:val="0"/>
          <w:numId w:val="19"/>
        </w:numPr>
      </w:pPr>
      <w:r w:rsidRPr="000254FE">
        <w:t xml:space="preserve">Nedodrží-li </w:t>
      </w:r>
      <w:r>
        <w:t>objednatel</w:t>
      </w:r>
      <w:r w:rsidRPr="000254FE">
        <w:t xml:space="preserve"> lhůtu splatnosti faktury je povinen uhradit </w:t>
      </w:r>
      <w:r>
        <w:t>zhotoviteli</w:t>
      </w:r>
      <w:r w:rsidRPr="000254FE">
        <w:t xml:space="preserve"> úrok z prodlení ve výši 0,01 % z nezaplacené části fakturované částky za každý započatý den prodlení</w:t>
      </w:r>
    </w:p>
    <w:p w:rsidR="004C5226" w:rsidRDefault="001571B3" w:rsidP="00E73ED3">
      <w:pPr>
        <w:pStyle w:val="Zkladntext"/>
        <w:ind w:left="720" w:firstLine="0"/>
      </w:pPr>
      <w:r>
        <w:t>.</w:t>
      </w:r>
    </w:p>
    <w:p w:rsidR="004C5226" w:rsidRDefault="001571B3">
      <w:pPr>
        <w:pStyle w:val="Zkladntext"/>
        <w:numPr>
          <w:ilvl w:val="0"/>
          <w:numId w:val="19"/>
        </w:numPr>
      </w:pPr>
      <w:r>
        <w:t>Splatnost penalizační faktury, kterou jsou druhé straně vyúčtovány smluvní pokuty či úroky z prodlení, činí 30 dnů ode dne jejího doručení druhé straně.</w:t>
      </w:r>
    </w:p>
    <w:p w:rsidR="004C5226" w:rsidRDefault="001571B3">
      <w:pPr>
        <w:pStyle w:val="Zkladntext"/>
        <w:numPr>
          <w:ilvl w:val="0"/>
          <w:numId w:val="19"/>
        </w:numPr>
      </w:pPr>
      <w:r>
        <w:t xml:space="preserve">Objednatel je povinen uhradit všechny náklady spojené s opravou Zařízení, které: </w:t>
      </w:r>
    </w:p>
    <w:p w:rsidR="004C5226" w:rsidRDefault="001571B3">
      <w:pPr>
        <w:pStyle w:val="Zkladntext"/>
        <w:numPr>
          <w:ilvl w:val="0"/>
          <w:numId w:val="31"/>
        </w:numPr>
        <w:ind w:left="714" w:hanging="357"/>
        <w:jc w:val="left"/>
      </w:pPr>
      <w:r>
        <w:t>bylo poškozeno požárem, havárií, nesprávným použitím, zneužitím, nedbalostí, nesprávnou aplikací nebo provedenou úpravou, provozováním Zařízení v rozporu s pokyny výrobce, provozováním Zařízení v nevhodných provozních podmínkách a prostředí nebo které bylo poškozeno v důsledku jiné skutečnosti, kterou nemohl zhotovitel nijak ovlivnit;</w:t>
      </w:r>
    </w:p>
    <w:p w:rsidR="004C5226" w:rsidRDefault="001571B3">
      <w:pPr>
        <w:pStyle w:val="Zkladntext"/>
        <w:numPr>
          <w:ilvl w:val="0"/>
          <w:numId w:val="31"/>
        </w:numPr>
        <w:ind w:left="714" w:hanging="357"/>
        <w:jc w:val="left"/>
      </w:pPr>
      <w:r>
        <w:t>je vadné z důvodu neoprávněného pokusu objednatele nebo jakékoli třetí osoby Zařízení opravit, přemístit, provést údržbu, servis, doplnit nebo měnit Zařízení nebo z důvodu montáže a/nebo použití výrobcem neschválených náhradních dílů, zařízení nebo software bez předchozího písemného souhlasu zhotovitele;</w:t>
      </w:r>
    </w:p>
    <w:p w:rsidR="004C5226" w:rsidRDefault="001571B3">
      <w:pPr>
        <w:pStyle w:val="Zkladntext"/>
        <w:numPr>
          <w:ilvl w:val="0"/>
          <w:numId w:val="31"/>
        </w:numPr>
        <w:ind w:left="714" w:hanging="357"/>
        <w:jc w:val="left"/>
      </w:pPr>
      <w:r>
        <w:t xml:space="preserve">má poruchu z důvodů, které souvisí se zařízením, díly nebo software od jiného výrobce, a to včetně problémů s intranetovou sítí u objednatele; </w:t>
      </w:r>
    </w:p>
    <w:p w:rsidR="004C5226" w:rsidRDefault="001571B3">
      <w:pPr>
        <w:pStyle w:val="Zkladntext"/>
        <w:numPr>
          <w:ilvl w:val="0"/>
          <w:numId w:val="31"/>
        </w:numPr>
        <w:ind w:left="714" w:hanging="357"/>
        <w:jc w:val="left"/>
      </w:pPr>
      <w:r>
        <w:t>je vadné z důvodu opravy nebo servisu Zařízení provedeného objednatelem nebo třetí osobou před účinností této Smlouvy.</w:t>
      </w:r>
    </w:p>
    <w:p w:rsidR="004C5226" w:rsidRDefault="001571B3">
      <w:pPr>
        <w:pStyle w:val="Nadpis1"/>
      </w:pPr>
      <w:r>
        <w:lastRenderedPageBreak/>
        <w:t>X</w:t>
      </w:r>
      <w:r w:rsidR="00FD78D6">
        <w:t>I</w:t>
      </w:r>
      <w:r>
        <w:t xml:space="preserve">. Odstoupení od smlouvy, přerušení plnění </w:t>
      </w:r>
    </w:p>
    <w:p w:rsidR="00D16690" w:rsidRPr="004B61C8" w:rsidRDefault="00D16690" w:rsidP="00D16690">
      <w:pPr>
        <w:pStyle w:val="Odstavecseseznamem"/>
        <w:numPr>
          <w:ilvl w:val="0"/>
          <w:numId w:val="27"/>
        </w:numPr>
      </w:pPr>
      <w:r w:rsidRPr="004B61C8">
        <w:t xml:space="preserve">Plnění </w:t>
      </w:r>
      <w:r>
        <w:t>této smlouvy</w:t>
      </w:r>
      <w:r w:rsidRPr="004B61C8">
        <w:t xml:space="preserve"> může být ukončeno písemnou dohodou podepsanou oběma stranami.</w:t>
      </w:r>
    </w:p>
    <w:p w:rsidR="00D16690" w:rsidRPr="000254FE" w:rsidRDefault="00D16690" w:rsidP="00D16690">
      <w:pPr>
        <w:pStyle w:val="Odstavecseseznamem"/>
        <w:numPr>
          <w:ilvl w:val="0"/>
          <w:numId w:val="27"/>
        </w:numPr>
      </w:pPr>
      <w:r w:rsidRPr="004B61C8">
        <w:t xml:space="preserve">Kterákoliv ze stran může ukončit plnění </w:t>
      </w:r>
      <w:r>
        <w:t>této smlouvy</w:t>
      </w:r>
      <w:r w:rsidRPr="004B61C8">
        <w:t xml:space="preserve"> výpovědí bez uvedení důvodu s výpovědní </w:t>
      </w:r>
      <w:r w:rsidRPr="000254FE">
        <w:t xml:space="preserve">dobou </w:t>
      </w:r>
      <w:r>
        <w:t>1</w:t>
      </w:r>
      <w:r w:rsidRPr="000254FE">
        <w:t xml:space="preserve"> měsíc počítanou od prvního dne měsíce následujícího po doručení výpovědi druhé straně.</w:t>
      </w:r>
    </w:p>
    <w:p w:rsidR="00D16690" w:rsidRDefault="00D16690" w:rsidP="00D505C7">
      <w:pPr>
        <w:pStyle w:val="Zkladntext"/>
        <w:ind w:left="720" w:firstLine="0"/>
      </w:pPr>
    </w:p>
    <w:p w:rsidR="004C5226" w:rsidRDefault="001571B3">
      <w:pPr>
        <w:pStyle w:val="Nadpis1"/>
      </w:pPr>
      <w:r>
        <w:t>X</w:t>
      </w:r>
      <w:r w:rsidR="00FD78D6">
        <w:t>II</w:t>
      </w:r>
      <w:r>
        <w:t>. Rezervační klauzule</w:t>
      </w:r>
    </w:p>
    <w:p w:rsidR="004C5226" w:rsidRDefault="008B2982">
      <w:pPr>
        <w:pStyle w:val="Zkladntext"/>
        <w:numPr>
          <w:ilvl w:val="0"/>
          <w:numId w:val="22"/>
        </w:numPr>
      </w:pPr>
      <w:r>
        <w:t xml:space="preserve">Zhotovitel </w:t>
      </w:r>
      <w:r w:rsidR="001571B3">
        <w:t>není povinen plnit tuto smlouvu, pokud takovémuto plnění brání jakékoli překážky vyplývající z národních nebo mezinárodních předpisů z oblasti práva mezinárodního obchodu, anebo na základě embarg či jiných sankcí.</w:t>
      </w:r>
    </w:p>
    <w:p w:rsidR="004C5226" w:rsidRDefault="001571B3">
      <w:pPr>
        <w:pStyle w:val="Nadpis1"/>
      </w:pPr>
      <w:r>
        <w:t>XII</w:t>
      </w:r>
      <w:r w:rsidR="00FD78D6">
        <w:t>I</w:t>
      </w:r>
      <w:r>
        <w:t>. Mlčenlivost</w:t>
      </w:r>
      <w:r w:rsidR="00D16690">
        <w:t>, součinnost</w:t>
      </w:r>
    </w:p>
    <w:p w:rsidR="004C5226" w:rsidRDefault="008B2982">
      <w:pPr>
        <w:pStyle w:val="Zkladntext"/>
        <w:numPr>
          <w:ilvl w:val="0"/>
          <w:numId w:val="23"/>
        </w:numPr>
      </w:pPr>
      <w:r>
        <w:t>Zhotovitel</w:t>
      </w:r>
      <w:r w:rsidR="001571B3">
        <w:t xml:space="preserve"> je dále oprávněn informace jakkoli vyplývající či související se smluvním vztahem založeným touto smlouvou sdělovat mezi jednotlivými členy koncernu </w:t>
      </w:r>
      <w:r>
        <w:t>zhotovitele</w:t>
      </w:r>
      <w:r w:rsidR="001571B3">
        <w:t xml:space="preserve">, jakožto podnikatelského seskupení ve smyslu ustanovení § 79 zák. č. 90/2012 Sb., o obchodních korporacích (dále jen „koncern“), kterého je </w:t>
      </w:r>
      <w:r>
        <w:t xml:space="preserve">zhotovitel </w:t>
      </w:r>
      <w:r w:rsidR="001571B3">
        <w:t>součástí. Případné sdělování takových informací v rámci koncernu je nezbytné především pro výkon vnitřních auditů, které jsou v rámci koncernu jako mezinárodní skupiny pravidelně uskutečňovány. Smluvní strana se zavazuje dbát na to, aby docházelo k takovému sdělování těchto informací pouze v rozsahu nezbytně nutném pro zajištění účelu, pro který mají být tyto informace v rámci koncernu sděleny.</w:t>
      </w:r>
    </w:p>
    <w:p w:rsidR="00D16690" w:rsidRPr="00D16690" w:rsidRDefault="00D505C7" w:rsidP="00D16690">
      <w:pPr>
        <w:pStyle w:val="Zkladntext"/>
        <w:numPr>
          <w:ilvl w:val="0"/>
          <w:numId w:val="23"/>
        </w:numPr>
      </w:pPr>
      <w:r>
        <w:rPr>
          <w:rFonts w:cs="Arial"/>
        </w:rPr>
        <w:t>Zhotovitel</w:t>
      </w:r>
      <w:r w:rsidR="00D16690" w:rsidRPr="00D16690">
        <w:rPr>
          <w:rFonts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w:t>
      </w:r>
      <w:r>
        <w:rPr>
          <w:rFonts w:cs="Arial"/>
        </w:rPr>
        <w:t>Zhotovitel</w:t>
      </w:r>
      <w:r w:rsidR="00D16690" w:rsidRPr="00D16690">
        <w:rPr>
          <w:rFonts w:cs="Arial"/>
        </w:rPr>
        <w:t xml:space="preserve"> je zejména povinen:</w:t>
      </w:r>
    </w:p>
    <w:p w:rsidR="00D16690" w:rsidRPr="00D16690" w:rsidRDefault="00D16690" w:rsidP="00D16690">
      <w:pPr>
        <w:pStyle w:val="Styl2"/>
        <w:numPr>
          <w:ilvl w:val="0"/>
          <w:numId w:val="36"/>
        </w:numPr>
        <w:ind w:left="714" w:hanging="357"/>
        <w:rPr>
          <w:rFonts w:ascii="Arial" w:hAnsi="Arial" w:cs="Arial"/>
          <w:sz w:val="22"/>
          <w:szCs w:val="22"/>
        </w:rPr>
      </w:pPr>
      <w:r w:rsidRPr="00D505C7">
        <w:rPr>
          <w:rFonts w:ascii="Arial" w:hAnsi="Arial" w:cs="Arial"/>
          <w:sz w:val="22"/>
          <w:szCs w:val="22"/>
        </w:rPr>
        <w:t xml:space="preserve">poskytnout </w:t>
      </w:r>
      <w:r w:rsidR="00D505C7">
        <w:rPr>
          <w:rFonts w:ascii="Arial" w:hAnsi="Arial" w:cs="Arial"/>
          <w:sz w:val="22"/>
          <w:szCs w:val="22"/>
        </w:rPr>
        <w:t>objednateli</w:t>
      </w:r>
      <w:r w:rsidRPr="00D505C7">
        <w:rPr>
          <w:rFonts w:ascii="Arial" w:hAnsi="Arial" w:cs="Arial"/>
          <w:sz w:val="22"/>
          <w:szCs w:val="22"/>
        </w:rPr>
        <w:t xml:space="preserve"> a subjektům provádějícím kontrolu ve smyslu zákona o</w:t>
      </w:r>
      <w:r w:rsidRPr="000716CF">
        <w:rPr>
          <w:rFonts w:ascii="Arial" w:hAnsi="Arial" w:cs="Arial"/>
        </w:rPr>
        <w:t xml:space="preserve"> </w:t>
      </w:r>
      <w:r w:rsidRPr="00D16690">
        <w:rPr>
          <w:rFonts w:ascii="Arial" w:hAnsi="Arial" w:cs="Arial"/>
          <w:sz w:val="22"/>
          <w:szCs w:val="22"/>
        </w:rPr>
        <w:t>finanční kontrole potřebnou součinnost;</w:t>
      </w:r>
    </w:p>
    <w:p w:rsidR="00D16690" w:rsidRPr="00D16690" w:rsidRDefault="00D16690" w:rsidP="00D16690">
      <w:pPr>
        <w:pStyle w:val="Styl2"/>
        <w:numPr>
          <w:ilvl w:val="0"/>
          <w:numId w:val="37"/>
        </w:numPr>
        <w:ind w:left="714" w:hanging="357"/>
        <w:rPr>
          <w:rFonts w:ascii="Arial" w:hAnsi="Arial" w:cs="Arial"/>
          <w:sz w:val="22"/>
          <w:szCs w:val="22"/>
        </w:rPr>
      </w:pPr>
      <w:r w:rsidRPr="00D16690">
        <w:rPr>
          <w:rFonts w:ascii="Arial" w:hAnsi="Arial" w:cs="Arial"/>
          <w:sz w:val="22"/>
          <w:szCs w:val="22"/>
        </w:rPr>
        <w:t>řádně uchovávat originály vyhotovení smlouvy včetně jejích dodatků, originály účetních dokladů a veškerou další dokumentaci a další nezbytné doklady a informace týkající se jeho činností souvisejících s poskytovaným plněním dle smlouvy, a to v souladu s právními předpisy, nejméně však do konce roku 2025;</w:t>
      </w:r>
    </w:p>
    <w:p w:rsidR="00D16690" w:rsidRPr="00D16690" w:rsidRDefault="00D16690" w:rsidP="00D16690">
      <w:pPr>
        <w:pStyle w:val="Styl2"/>
        <w:numPr>
          <w:ilvl w:val="0"/>
          <w:numId w:val="38"/>
        </w:numPr>
        <w:ind w:left="714" w:hanging="357"/>
        <w:rPr>
          <w:rFonts w:ascii="Arial" w:hAnsi="Arial" w:cs="Arial"/>
          <w:sz w:val="22"/>
          <w:szCs w:val="22"/>
        </w:rPr>
      </w:pPr>
      <w:r w:rsidRPr="00D16690">
        <w:rPr>
          <w:rFonts w:ascii="Arial" w:hAnsi="Arial" w:cs="Arial"/>
          <w:sz w:val="22"/>
          <w:szCs w:val="22"/>
        </w:rPr>
        <w:t>umožnit po dobu stanovenou v předchozím bodě přístup kontrolou pověřeným osobám (pracovníkům subjektů provádějícím kontrolu včetně Evropské komise, Evropského účetního dvora), do místa plnění k ověřování plnění podmínek smlouvy.</w:t>
      </w:r>
    </w:p>
    <w:p w:rsidR="002D1CAF" w:rsidRPr="002D1CAF" w:rsidRDefault="002D1CAF" w:rsidP="002D1CAF">
      <w:pPr>
        <w:pStyle w:val="Styl2"/>
        <w:numPr>
          <w:ilvl w:val="0"/>
          <w:numId w:val="23"/>
        </w:numPr>
        <w:spacing w:after="0"/>
        <w:rPr>
          <w:rFonts w:ascii="Arial" w:hAnsi="Arial" w:cs="Arial"/>
          <w:sz w:val="22"/>
          <w:szCs w:val="22"/>
        </w:rPr>
      </w:pPr>
      <w:r w:rsidRPr="002D1CAF">
        <w:rPr>
          <w:rFonts w:ascii="Arial" w:hAnsi="Arial" w:cs="Arial"/>
          <w:sz w:val="22"/>
          <w:szCs w:val="22"/>
        </w:rPr>
        <w:t xml:space="preserve">Vzhledem k veřejnoprávnímu charakteru </w:t>
      </w:r>
      <w:r w:rsidR="00D505C7">
        <w:rPr>
          <w:rFonts w:ascii="Arial" w:hAnsi="Arial" w:cs="Arial"/>
          <w:sz w:val="22"/>
          <w:szCs w:val="22"/>
        </w:rPr>
        <w:t>objednatele</w:t>
      </w:r>
      <w:r w:rsidRPr="002D1CAF">
        <w:rPr>
          <w:rFonts w:ascii="Arial" w:hAnsi="Arial" w:cs="Arial"/>
          <w:sz w:val="22"/>
          <w:szCs w:val="22"/>
        </w:rPr>
        <w:t xml:space="preserve"> </w:t>
      </w:r>
      <w:r w:rsidR="00D505C7">
        <w:rPr>
          <w:rFonts w:ascii="Arial" w:hAnsi="Arial" w:cs="Arial"/>
          <w:sz w:val="22"/>
          <w:szCs w:val="22"/>
        </w:rPr>
        <w:t>zhotovitel</w:t>
      </w:r>
      <w:r w:rsidRPr="002D1CAF">
        <w:rPr>
          <w:rFonts w:ascii="Arial" w:hAnsi="Arial" w:cs="Arial"/>
          <w:sz w:val="22"/>
          <w:szCs w:val="22"/>
        </w:rPr>
        <w:t xml:space="preserve"> svým podpisem pod textem smlouvy uděluje </w:t>
      </w:r>
      <w:r w:rsidR="00D505C7">
        <w:rPr>
          <w:rFonts w:ascii="Arial" w:hAnsi="Arial" w:cs="Arial"/>
          <w:sz w:val="22"/>
          <w:szCs w:val="22"/>
        </w:rPr>
        <w:t>objednateli</w:t>
      </w:r>
      <w:r w:rsidRPr="002D1CAF">
        <w:rPr>
          <w:rFonts w:ascii="Arial" w:hAnsi="Arial" w:cs="Arial"/>
          <w:sz w:val="22"/>
          <w:szCs w:val="22"/>
        </w:rPr>
        <w:t xml:space="preserve"> svůj výslovný souhlas se zveřejněním této smlouvy v rozsahu a za podmínek vyplývajících z příslušných právních předpisů (zejména zákona č. 137/2006 Sb., o veřejných zakázkách, ve znění pozdějších předpisů a zákona č. 106/1999 Sb., o svobodném přístupu k informacím, ve znění pozdějších předpisů).</w:t>
      </w:r>
    </w:p>
    <w:p w:rsidR="004C5226" w:rsidRPr="00D505C7" w:rsidRDefault="004C5226" w:rsidP="00D505C7">
      <w:pPr>
        <w:ind w:left="0" w:firstLine="0"/>
        <w:rPr>
          <w:rFonts w:ascii="Tahoma" w:hAnsi="Tahoma" w:cs="Arial Unicode MS"/>
          <w:sz w:val="20"/>
          <w:lang w:bidi="lo-LA"/>
        </w:rPr>
      </w:pPr>
    </w:p>
    <w:p w:rsidR="004C5226" w:rsidRDefault="001571B3">
      <w:pPr>
        <w:pStyle w:val="Nadpis1"/>
        <w:rPr>
          <w:lang w:bidi="lo-LA"/>
        </w:rPr>
      </w:pPr>
      <w:r>
        <w:rPr>
          <w:lang w:bidi="lo-LA"/>
        </w:rPr>
        <w:lastRenderedPageBreak/>
        <w:t>X</w:t>
      </w:r>
      <w:r w:rsidR="00D16690">
        <w:rPr>
          <w:lang w:bidi="lo-LA"/>
        </w:rPr>
        <w:t>I</w:t>
      </w:r>
      <w:r w:rsidR="00FD78D6">
        <w:rPr>
          <w:lang w:bidi="lo-LA"/>
        </w:rPr>
        <w:t>V</w:t>
      </w:r>
      <w:r>
        <w:rPr>
          <w:lang w:bidi="lo-LA"/>
        </w:rPr>
        <w:t>. Ostatní ustanovení</w:t>
      </w:r>
    </w:p>
    <w:p w:rsidR="004C5226" w:rsidRPr="002A0BCF" w:rsidRDefault="00B20443">
      <w:pPr>
        <w:pStyle w:val="Zkladntext"/>
        <w:numPr>
          <w:ilvl w:val="0"/>
          <w:numId w:val="24"/>
        </w:numPr>
      </w:pPr>
      <w:r w:rsidRPr="002A0BCF">
        <w:t>Běžné dodávky náhradních dílů, které nejsou předmětem této smlouvy a dílů ostatních, se realizují za katalogové ceny a v termínech uvedených v konkrétní nabídce zhotovitele.</w:t>
      </w:r>
    </w:p>
    <w:p w:rsidR="004C5226" w:rsidRDefault="001571B3">
      <w:pPr>
        <w:pStyle w:val="Zkladntext"/>
        <w:numPr>
          <w:ilvl w:val="0"/>
          <w:numId w:val="24"/>
        </w:numPr>
      </w:pPr>
      <w:r>
        <w:t>Objednatel je oprávněn účastnit se servisního zásahu či preventivní prohlídky zhotovitele a provádět průběžnou kontrolu plnění smluvních povinností.</w:t>
      </w:r>
    </w:p>
    <w:p w:rsidR="004C5226" w:rsidRDefault="001571B3">
      <w:pPr>
        <w:pStyle w:val="Zkladntext"/>
        <w:numPr>
          <w:ilvl w:val="0"/>
          <w:numId w:val="24"/>
        </w:numPr>
      </w:pPr>
      <w:r>
        <w:t>Zhotovitel dodá objednateli neprodleně po provedené opravě písemnou zprávu o příčině poruchy systému, pokud si ji objednatel vyžádá.</w:t>
      </w:r>
    </w:p>
    <w:p w:rsidR="004C5226" w:rsidRDefault="001571B3">
      <w:pPr>
        <w:pStyle w:val="Zkladntext"/>
        <w:numPr>
          <w:ilvl w:val="0"/>
          <w:numId w:val="24"/>
        </w:numPr>
      </w:pPr>
      <w:r>
        <w:t>Zboží označené jako "AL nestejné jako N" je uvedené ve vývozním seznamu EU a proto podléhá evropským nebo národním vývozním povolením v okamžiku vývozu z EU. Zboží označené jako "EKN nestejné jako N" je uvedené v národních vývozních seznamech a proto podléhá při vývozu národním vývozním předpisům. Zboží označené jako "ECCN nestejné jako N" je uvedené v „U.S. Commerce Control List“, a proto podléhá reexportním povolením USA. Dokonce i na materiál bez označení nebo s označením "AL:N/EKN: N" nebo "ECCN:N" může být povolení vyžadováno dle konečného použití a místa kde bude zboží používáno.</w:t>
      </w:r>
    </w:p>
    <w:p w:rsidR="004C5226" w:rsidRDefault="008B2982">
      <w:pPr>
        <w:pStyle w:val="Zkladntext"/>
        <w:numPr>
          <w:ilvl w:val="0"/>
          <w:numId w:val="24"/>
        </w:numPr>
      </w:pPr>
      <w:r>
        <w:t>Zhotovitel</w:t>
      </w:r>
      <w:r w:rsidR="001571B3">
        <w:t xml:space="preserve"> neustále pracuje na zlepšování svých služeb. Z důvodu optimalizace dostupnosti servisních služeb a zvýšení kvality je nutné, aby byl zajištěn přístup k určitým technickým datům uloženým v Zařízení. Objednatel tímto dává společnosti Siemens trvale souhlas s používáním dat neosobní povahy, jako jsou parametry přístroje, parametry výkonu a ostatní ryze technické informace, které jsou v těchto datech neosobní povahy obsažené, a to výhradně k vlastnímu obchodnímu využití </w:t>
      </w:r>
      <w:r>
        <w:t>zhotovitele</w:t>
      </w:r>
      <w:r w:rsidR="001571B3">
        <w:t xml:space="preserve"> (např. pro další vývoj výrobků a služeb), a to bez jakýchkoli časových, místních nebo obsahových omezení.</w:t>
      </w:r>
    </w:p>
    <w:p w:rsidR="007F16A9" w:rsidRPr="00B83F05" w:rsidRDefault="007F16A9" w:rsidP="007F16A9">
      <w:pPr>
        <w:pStyle w:val="Odstavecseseznamem"/>
        <w:numPr>
          <w:ilvl w:val="0"/>
          <w:numId w:val="24"/>
        </w:numPr>
      </w:pPr>
      <w:r w:rsidRPr="00B83F05">
        <w:t>Sml</w:t>
      </w:r>
      <w:r>
        <w:t>uvní vztah se bude řídit zákonem</w:t>
      </w:r>
      <w:r w:rsidRPr="00B83F05">
        <w:t xml:space="preserve"> č. 89/2012 Sb., občanským zákoníkem, ve znění pozdějších předpisů a dalšími právními předpisy České republiky. </w:t>
      </w:r>
    </w:p>
    <w:p w:rsidR="007F16A9" w:rsidRPr="007F16A9" w:rsidRDefault="007F16A9" w:rsidP="007F16A9">
      <w:pPr>
        <w:pStyle w:val="Odstavecseseznamem"/>
        <w:numPr>
          <w:ilvl w:val="0"/>
          <w:numId w:val="24"/>
        </w:numPr>
        <w:spacing w:before="120"/>
        <w:rPr>
          <w:rFonts w:eastAsia="Calibri"/>
        </w:rPr>
      </w:pPr>
      <w:r w:rsidRPr="007F16A9">
        <w:rPr>
          <w:rFonts w:eastAsia="Calibri"/>
        </w:rPr>
        <w:t>Smluvní strany v souladu s § 558 odst. 2 občanského zákoníku výslovně vylučují použití obchodních zvyklostí ve svém právním styku v souvislosti s touto smlouvou.</w:t>
      </w:r>
    </w:p>
    <w:p w:rsidR="007F16A9" w:rsidRPr="007F16A9" w:rsidRDefault="00D505C7" w:rsidP="007F16A9">
      <w:pPr>
        <w:pStyle w:val="Odstavecseseznamem"/>
        <w:numPr>
          <w:ilvl w:val="0"/>
          <w:numId w:val="24"/>
        </w:numPr>
        <w:spacing w:before="120"/>
        <w:rPr>
          <w:rFonts w:eastAsia="Calibri"/>
        </w:rPr>
      </w:pPr>
      <w:r>
        <w:t>Zhotovitel</w:t>
      </w:r>
      <w:r w:rsidR="007F16A9" w:rsidRPr="00B83F05">
        <w:t xml:space="preserve"> není oprávněn postoupit svá práva a povinnosti nebo pohledávky plynoucí z této smlouvy nebo její části třetí osobě bez předchozího písemného souhlasu </w:t>
      </w:r>
      <w:r w:rsidR="00F179C3">
        <w:t>objednatele</w:t>
      </w:r>
      <w:r w:rsidR="007F16A9" w:rsidRPr="00B83F05">
        <w:t>.</w:t>
      </w:r>
    </w:p>
    <w:p w:rsidR="007F16A9" w:rsidRPr="007F16A9" w:rsidRDefault="007F16A9" w:rsidP="007F16A9">
      <w:pPr>
        <w:pStyle w:val="Zkladntext31"/>
        <w:numPr>
          <w:ilvl w:val="0"/>
          <w:numId w:val="24"/>
        </w:numPr>
        <w:spacing w:before="120"/>
        <w:rPr>
          <w:rFonts w:cs="Arial"/>
          <w:sz w:val="22"/>
          <w:szCs w:val="22"/>
        </w:rPr>
      </w:pPr>
      <w:r w:rsidRPr="007F16A9">
        <w:rPr>
          <w:rFonts w:cs="Arial"/>
          <w:sz w:val="22"/>
          <w:szCs w:val="22"/>
        </w:rPr>
        <w:t>Neplatnost některého ustanovení smlouvy nemá za následek neplatnost celé smlouvy.</w:t>
      </w:r>
    </w:p>
    <w:p w:rsidR="007F16A9" w:rsidRPr="007F16A9" w:rsidRDefault="007F16A9">
      <w:pPr>
        <w:pStyle w:val="Zkladntext"/>
        <w:numPr>
          <w:ilvl w:val="0"/>
          <w:numId w:val="24"/>
        </w:numPr>
        <w:rPr>
          <w:szCs w:val="22"/>
        </w:rPr>
      </w:pPr>
      <w:r w:rsidRPr="007F16A9">
        <w:rPr>
          <w:rFonts w:cs="Arial"/>
          <w:szCs w:val="22"/>
        </w:rPr>
        <w:t xml:space="preserve">Pokud by smlouva trpěla právními vadami v důsledku změn obecné právní úpravy nebo i jinak, nemohou takové právní vady způsobit neplatnost nebo neúčinnost celé smlouvy. V případě změny právních předpisů, které upravují práva a povinnosti zadavatele nebo dodavatele, jsou smluvní strany povinny postupovat a jednat v souladu s právními předpisy účinnými v okamžiku jednání smluvní strany. Ustanovení o odpovědnosti za škodu a ustanovení o smluvních pokutách dle smlouvy platí i pro případ změny právních předpisů, které upravují povinnosti </w:t>
      </w:r>
      <w:r w:rsidR="00F179C3">
        <w:rPr>
          <w:rFonts w:cs="Arial"/>
          <w:szCs w:val="22"/>
        </w:rPr>
        <w:t>zhotovitele</w:t>
      </w:r>
      <w:r w:rsidRPr="007F16A9">
        <w:rPr>
          <w:rFonts w:cs="Arial"/>
          <w:szCs w:val="22"/>
        </w:rPr>
        <w:t xml:space="preserve">, a </w:t>
      </w:r>
      <w:r w:rsidR="00F179C3">
        <w:rPr>
          <w:rFonts w:cs="Arial"/>
          <w:szCs w:val="22"/>
        </w:rPr>
        <w:t>zhotovitel</w:t>
      </w:r>
      <w:r w:rsidRPr="007F16A9">
        <w:rPr>
          <w:rFonts w:cs="Arial"/>
          <w:szCs w:val="22"/>
        </w:rPr>
        <w:t xml:space="preserve"> odpovídá za porušení povinnosti stanovené právními předpisy účinnými v okamžiku jednání </w:t>
      </w:r>
      <w:r w:rsidR="00F179C3">
        <w:rPr>
          <w:rFonts w:cs="Arial"/>
          <w:szCs w:val="22"/>
        </w:rPr>
        <w:t>zhotovitele</w:t>
      </w:r>
      <w:r w:rsidRPr="007F16A9">
        <w:rPr>
          <w:rFonts w:cs="Arial"/>
          <w:szCs w:val="22"/>
        </w:rPr>
        <w:t>.</w:t>
      </w:r>
    </w:p>
    <w:p w:rsidR="007F16A9" w:rsidRPr="007F16A9" w:rsidRDefault="007F16A9">
      <w:pPr>
        <w:pStyle w:val="Zkladntext"/>
        <w:numPr>
          <w:ilvl w:val="0"/>
          <w:numId w:val="24"/>
        </w:numPr>
        <w:rPr>
          <w:szCs w:val="22"/>
        </w:rPr>
      </w:pPr>
      <w:r w:rsidRPr="007F16A9">
        <w:rPr>
          <w:rFonts w:cs="Arial"/>
          <w:szCs w:val="22"/>
        </w:rPr>
        <w:t>Smluvní strany se zavazují veškeré spory vzniklé z této smlouvy primárně řešit smírnou cestou. V případě soudního sporu se smluvní strany v souladu s § 89a zákona č. 99/1963 Sb., občanský soudní řád ve znění pozdějších předpisů dohodly, že místně příslušným soudem je Městský soud v Brně.</w:t>
      </w:r>
    </w:p>
    <w:p w:rsidR="007F16A9" w:rsidRPr="007F16A9" w:rsidRDefault="007F16A9" w:rsidP="007F16A9">
      <w:pPr>
        <w:pStyle w:val="Zkladntext"/>
        <w:ind w:left="720" w:firstLine="0"/>
        <w:rPr>
          <w:szCs w:val="22"/>
        </w:rPr>
      </w:pPr>
    </w:p>
    <w:p w:rsidR="007F16A9" w:rsidRDefault="007F16A9" w:rsidP="007F16A9">
      <w:pPr>
        <w:pStyle w:val="Zkladntext31"/>
        <w:numPr>
          <w:ilvl w:val="0"/>
          <w:numId w:val="24"/>
        </w:numPr>
        <w:rPr>
          <w:rFonts w:cs="Arial"/>
          <w:sz w:val="22"/>
          <w:szCs w:val="22"/>
        </w:rPr>
      </w:pPr>
      <w:r w:rsidRPr="007F16A9">
        <w:rPr>
          <w:rFonts w:cs="Arial"/>
          <w:sz w:val="22"/>
          <w:szCs w:val="22"/>
        </w:rPr>
        <w:t>Tuto smlouvu lze měnit a doplňovat jen na základě písemných číslovaných a oprávněnými zástupci obou smluvních stran podepsaných dodatků k této smlouvě v souladu s podmínkami § 82 odst. 7 zákona č. 137/2006 Sb., o veřejných zakázkách. Všechny dodatky, které budou označeny jako dodatky této smlouvy, jsou nedílnou součástí této smlouvy.</w:t>
      </w:r>
    </w:p>
    <w:p w:rsidR="00F179C3" w:rsidRDefault="00F179C3" w:rsidP="00F179C3">
      <w:pPr>
        <w:pStyle w:val="Odstavecseseznamem"/>
        <w:rPr>
          <w:rFonts w:cs="Arial"/>
          <w:szCs w:val="22"/>
        </w:rPr>
      </w:pPr>
    </w:p>
    <w:p w:rsidR="00F179C3" w:rsidRPr="007F16A9" w:rsidRDefault="00F179C3" w:rsidP="00F179C3">
      <w:pPr>
        <w:pStyle w:val="Zkladntext31"/>
        <w:ind w:left="720"/>
        <w:rPr>
          <w:rFonts w:cs="Arial"/>
          <w:sz w:val="22"/>
          <w:szCs w:val="22"/>
        </w:rPr>
      </w:pPr>
    </w:p>
    <w:p w:rsidR="007F16A9" w:rsidRDefault="007F16A9" w:rsidP="007F16A9">
      <w:pPr>
        <w:pStyle w:val="Odstavecseseznamem"/>
        <w:numPr>
          <w:ilvl w:val="0"/>
          <w:numId w:val="24"/>
        </w:numPr>
      </w:pPr>
      <w:r w:rsidRPr="007F16A9">
        <w:rPr>
          <w:rFonts w:eastAsia="Calibri"/>
        </w:rPr>
        <w:t>Veškeré předchozí ústní nebo písemné ujednání smluvních stran shodující se svým obsahem s obsahem této smlouvy, nejsou považovány za závazné.</w:t>
      </w:r>
      <w:r w:rsidRPr="00B83F05">
        <w:t xml:space="preserve"> </w:t>
      </w:r>
    </w:p>
    <w:p w:rsidR="007F16A9" w:rsidRDefault="007F16A9" w:rsidP="007F16A9">
      <w:pPr>
        <w:pStyle w:val="Zkladntextodsazen"/>
        <w:numPr>
          <w:ilvl w:val="0"/>
          <w:numId w:val="24"/>
        </w:numPr>
      </w:pPr>
      <w:r w:rsidRPr="000254FE">
        <w:t>Vzhledem k tomu, že předmět této smlouvy je částečně financován z prostředků Národního programu udržitelnosti NPU II, vyhrazuje si zadavatel právo odstoupit od této smlouvy, pokud budou výdaje vzniklé z této smlouvy řídícím orgánem nebo jiným kontrolním orgánem označeny za nezpůsobilé.</w:t>
      </w:r>
      <w:r w:rsidRPr="00611FB7">
        <w:t xml:space="preserve">  </w:t>
      </w:r>
    </w:p>
    <w:p w:rsidR="007F16A9" w:rsidRPr="00611FB7" w:rsidRDefault="007F16A9" w:rsidP="007F16A9">
      <w:pPr>
        <w:pStyle w:val="Zkladntextodsazen"/>
        <w:ind w:left="720" w:firstLine="0"/>
      </w:pPr>
    </w:p>
    <w:p w:rsidR="007F16A9" w:rsidRDefault="00F179C3" w:rsidP="00F179C3">
      <w:pPr>
        <w:pStyle w:val="Zkladntextodsazen"/>
        <w:keepLines w:val="0"/>
        <w:numPr>
          <w:ilvl w:val="0"/>
          <w:numId w:val="24"/>
        </w:numPr>
        <w:spacing w:before="0"/>
      </w:pPr>
      <w:r>
        <w:t xml:space="preserve">Objednatel </w:t>
      </w:r>
      <w:r w:rsidR="007F16A9" w:rsidRPr="00611FB7">
        <w:t xml:space="preserve">je v souladu s § 82 odst. 8 zákona č. 137/2006 Sb., o veřejných zakázkách oprávněn odstoupit od této smlouvy v případě, že </w:t>
      </w:r>
      <w:r>
        <w:t>zhotovitel</w:t>
      </w:r>
      <w:r w:rsidR="007F16A9" w:rsidRPr="00611FB7">
        <w:t xml:space="preserve"> uvedl ve své nabídce do veřejné zakázky, jejímž výsledkem je tato smlouva, informace nebo doklady, které neodpovídají skutečnosti a měly nebo mohly mít vliv na výsledek této veřejné zakázky.</w:t>
      </w:r>
    </w:p>
    <w:p w:rsidR="007F16A9" w:rsidRDefault="007F16A9" w:rsidP="007F16A9">
      <w:pPr>
        <w:pStyle w:val="Zkladntextodsazen"/>
        <w:keepLines w:val="0"/>
        <w:spacing w:before="0"/>
        <w:ind w:left="720" w:firstLine="0"/>
      </w:pPr>
    </w:p>
    <w:p w:rsidR="007F16A9" w:rsidRPr="00E745CD" w:rsidRDefault="007F16A9" w:rsidP="007F16A9">
      <w:pPr>
        <w:pStyle w:val="Zkladntextodsazen"/>
        <w:keepLines w:val="0"/>
        <w:numPr>
          <w:ilvl w:val="0"/>
          <w:numId w:val="24"/>
        </w:numPr>
        <w:spacing w:before="0"/>
      </w:pPr>
      <w:bookmarkStart w:id="1" w:name="_Toc384122383"/>
      <w:r w:rsidRPr="00E745CD">
        <w:rPr>
          <w:bCs/>
        </w:rPr>
        <w:t>Splnění požadavků na servis a revize požadovaných zákonem č. 268/2014 Sb., o zdravotnických prostředcích a o změně zákona č. 634/2004 Sb., o správních poplatcích, ve znění pozdějších předpisů (dále jen „zákon č. 268/2014 Sb.“).</w:t>
      </w:r>
    </w:p>
    <w:p w:rsidR="007F16A9" w:rsidRPr="00D77941" w:rsidRDefault="007F16A9" w:rsidP="007F16A9">
      <w:pPr>
        <w:tabs>
          <w:tab w:val="left" w:pos="3613"/>
        </w:tabs>
        <w:rPr>
          <w:bCs/>
          <w:highlight w:val="yellow"/>
        </w:rPr>
      </w:pPr>
    </w:p>
    <w:bookmarkEnd w:id="1"/>
    <w:p w:rsidR="007F16A9" w:rsidRPr="007F16A9" w:rsidRDefault="007F16A9" w:rsidP="007F16A9"/>
    <w:p w:rsidR="004C5226" w:rsidRDefault="001571B3">
      <w:pPr>
        <w:pStyle w:val="Nadpis1"/>
        <w:rPr>
          <w:lang w:bidi="lo-LA"/>
        </w:rPr>
      </w:pPr>
      <w:r>
        <w:rPr>
          <w:lang w:bidi="lo-LA"/>
        </w:rPr>
        <w:t>XV. Závěrečná ustanovení</w:t>
      </w:r>
    </w:p>
    <w:p w:rsidR="008B2982" w:rsidRDefault="001571B3">
      <w:pPr>
        <w:pStyle w:val="Zkladntext"/>
        <w:numPr>
          <w:ilvl w:val="0"/>
          <w:numId w:val="25"/>
        </w:numPr>
      </w:pPr>
      <w:r>
        <w:t>Osoby oprávněné jednat jménem objednatele v technických záležitostech a zejména oprávněné k nahlašování servisních zásahů jsou</w:t>
      </w:r>
      <w:r w:rsidR="008B2982">
        <w:t>:</w:t>
      </w:r>
      <w:r w:rsidR="007F0C9D">
        <w:t xml:space="preserve"> ........</w:t>
      </w:r>
    </w:p>
    <w:p w:rsidR="00D87135" w:rsidRDefault="00D87135" w:rsidP="00D87135">
      <w:pPr>
        <w:pStyle w:val="Zkladntext"/>
        <w:numPr>
          <w:ilvl w:val="0"/>
          <w:numId w:val="25"/>
        </w:numPr>
      </w:pPr>
      <w:bookmarkStart w:id="2" w:name="_Toc234137290"/>
      <w:r w:rsidRPr="00611FB7">
        <w:t>O provedení servisních prací bude sepsán písemný protokol, podepsaný pověřeným zaměstnancem zadavatele.</w:t>
      </w:r>
      <w:bookmarkEnd w:id="2"/>
      <w:r>
        <w:t xml:space="preserve"> Pověřeným zaměstnancem zadavatele je:......................................., tel:......................, mobil.................., e-mail.................... .</w:t>
      </w:r>
    </w:p>
    <w:p w:rsidR="00B20443" w:rsidRDefault="001571B3" w:rsidP="002A0BCF">
      <w:pPr>
        <w:pStyle w:val="Zkladntext"/>
        <w:numPr>
          <w:ilvl w:val="0"/>
          <w:numId w:val="25"/>
        </w:numPr>
      </w:pPr>
      <w:r>
        <w:t xml:space="preserve"> </w:t>
      </w:r>
      <w:r w:rsidR="00BB78EE">
        <w:t>Tato smlouva je vyhotovena ve dvou stejnopisech, z nichž každá ze smluvních stran obdrží po jednom</w:t>
      </w:r>
      <w:r>
        <w:t xml:space="preserve"> vyhotovení.</w:t>
      </w:r>
    </w:p>
    <w:p w:rsidR="00F179C3" w:rsidRDefault="00F179C3" w:rsidP="00F179C3">
      <w:pPr>
        <w:pStyle w:val="Zkladntext"/>
        <w:ind w:left="720" w:firstLine="0"/>
      </w:pPr>
    </w:p>
    <w:p w:rsidR="00B2792F" w:rsidRDefault="00B2792F" w:rsidP="00F179C3">
      <w:pPr>
        <w:pStyle w:val="Zkladntext"/>
        <w:ind w:left="720" w:firstLine="0"/>
      </w:pPr>
    </w:p>
    <w:p w:rsidR="00B2792F" w:rsidRDefault="00B2792F" w:rsidP="00F179C3">
      <w:pPr>
        <w:pStyle w:val="Zkladntext"/>
        <w:ind w:left="720" w:firstLine="0"/>
      </w:pPr>
    </w:p>
    <w:p w:rsidR="00B2792F" w:rsidRDefault="00B2792F" w:rsidP="00F179C3">
      <w:pPr>
        <w:pStyle w:val="Zkladntext"/>
        <w:ind w:left="720" w:firstLine="0"/>
      </w:pPr>
    </w:p>
    <w:p w:rsidR="00B2792F" w:rsidRDefault="00B2792F" w:rsidP="00F179C3">
      <w:pPr>
        <w:pStyle w:val="Zkladntext"/>
        <w:ind w:left="720" w:firstLine="0"/>
      </w:pPr>
    </w:p>
    <w:p w:rsidR="00B2792F" w:rsidRDefault="00B2792F" w:rsidP="00F179C3">
      <w:pPr>
        <w:pStyle w:val="Zkladntext"/>
        <w:ind w:left="720" w:firstLine="0"/>
      </w:pPr>
    </w:p>
    <w:p w:rsidR="00B2792F" w:rsidRDefault="00B2792F" w:rsidP="00F179C3">
      <w:pPr>
        <w:pStyle w:val="Zkladntext"/>
        <w:ind w:left="720" w:firstLine="0"/>
      </w:pPr>
    </w:p>
    <w:p w:rsidR="00B2792F" w:rsidRDefault="00B2792F" w:rsidP="00F179C3">
      <w:pPr>
        <w:pStyle w:val="Zkladntext"/>
        <w:ind w:left="720" w:firstLine="0"/>
      </w:pPr>
    </w:p>
    <w:p w:rsidR="00B2792F" w:rsidRDefault="00B2792F" w:rsidP="00F179C3">
      <w:pPr>
        <w:pStyle w:val="Zkladntext"/>
        <w:ind w:left="720" w:firstLine="0"/>
      </w:pPr>
    </w:p>
    <w:p w:rsidR="00B2792F" w:rsidRDefault="00B2792F" w:rsidP="00F179C3">
      <w:pPr>
        <w:pStyle w:val="Zkladntext"/>
        <w:ind w:left="720" w:firstLine="0"/>
      </w:pPr>
    </w:p>
    <w:p w:rsidR="00B2792F" w:rsidRDefault="00B2792F" w:rsidP="00F179C3">
      <w:pPr>
        <w:pStyle w:val="Zkladntext"/>
        <w:ind w:left="720" w:firstLine="0"/>
      </w:pPr>
    </w:p>
    <w:p w:rsidR="004C5226" w:rsidRDefault="001571B3">
      <w:pPr>
        <w:pStyle w:val="Zkladntext"/>
        <w:numPr>
          <w:ilvl w:val="0"/>
          <w:numId w:val="25"/>
        </w:numPr>
      </w:pPr>
      <w:r>
        <w:t>Smluvní strany tímto prohlašují, že obsah této smlouvy řádně zvážily, její celý text přečetly a pochopily, a že ji uzavírají o své vůli a za přiměřených, nikoli jednostranně nevýhodných podmínek. Uvedené skutečnosti smluvní strany stvrzují svými podpisy.</w:t>
      </w:r>
    </w:p>
    <w:p w:rsidR="004C5226" w:rsidRDefault="004C5226">
      <w:pPr>
        <w:pStyle w:val="Odstavecsmlouva"/>
        <w:numPr>
          <w:ilvl w:val="0"/>
          <w:numId w:val="0"/>
        </w:numPr>
        <w:ind w:left="180" w:hanging="180"/>
        <w:jc w:val="left"/>
        <w:rPr>
          <w:b w:val="0"/>
          <w:sz w:val="24"/>
        </w:rPr>
      </w:pPr>
    </w:p>
    <w:p w:rsidR="004C5226" w:rsidRDefault="004C5226">
      <w:pPr>
        <w:spacing w:before="120"/>
      </w:pPr>
    </w:p>
    <w:p w:rsidR="00377E75" w:rsidRDefault="00D14DFF">
      <w:pPr>
        <w:ind w:left="720" w:firstLine="0"/>
        <w:rPr>
          <w:i/>
          <w:iCs/>
        </w:rPr>
      </w:pPr>
      <w:r>
        <w:t>XXXXXXXXXXXX</w:t>
      </w:r>
      <w:r w:rsidR="00444DFC">
        <w:rPr>
          <w:sz w:val="16"/>
        </w:rPr>
        <w:t xml:space="preserve">                               </w:t>
      </w:r>
    </w:p>
    <w:p w:rsidR="00377E75" w:rsidRDefault="00377E75">
      <w:pPr>
        <w:spacing w:before="120"/>
        <w:ind w:left="1797"/>
        <w:rPr>
          <w:i/>
          <w:iCs/>
        </w:rPr>
      </w:pPr>
    </w:p>
    <w:sectPr w:rsidR="00377E75" w:rsidSect="004C5226">
      <w:headerReference w:type="even" r:id="rId8"/>
      <w:headerReference w:type="default" r:id="rId9"/>
      <w:footerReference w:type="default" r:id="rId10"/>
      <w:type w:val="continuous"/>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F9" w:rsidRDefault="00491FF9">
      <w:r>
        <w:separator/>
      </w:r>
    </w:p>
  </w:endnote>
  <w:endnote w:type="continuationSeparator" w:id="0">
    <w:p w:rsidR="00491FF9" w:rsidRDefault="0049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26" w:rsidRDefault="00491FF9">
    <w:pPr>
      <w:pStyle w:val="Zpat"/>
      <w:spacing w:before="120"/>
      <w:jc w:val="right"/>
      <w:rPr>
        <w:b/>
        <w:sz w:val="18"/>
      </w:rPr>
    </w:pPr>
    <w:r>
      <w:rPr>
        <w:noProof/>
        <w:sz w:val="18"/>
      </w:rPr>
      <w:pict>
        <v:line id="_x0000_s2051" style="position:absolute;left:0;text-align:left;z-index:251658752" from="-4.95pt,1.9pt" to="418.05pt,1.9pt"/>
      </w:pict>
    </w:r>
    <w:r w:rsidR="00F31BB2">
      <w:rPr>
        <w:sz w:val="18"/>
      </w:rPr>
      <w:fldChar w:fldCharType="begin"/>
    </w:r>
    <w:r w:rsidR="001571B3">
      <w:rPr>
        <w:sz w:val="18"/>
      </w:rPr>
      <w:instrText xml:space="preserve"> PAGE </w:instrText>
    </w:r>
    <w:r w:rsidR="00F31BB2">
      <w:rPr>
        <w:sz w:val="18"/>
      </w:rPr>
      <w:fldChar w:fldCharType="separate"/>
    </w:r>
    <w:r w:rsidR="00D14DFF">
      <w:rPr>
        <w:noProof/>
        <w:sz w:val="18"/>
      </w:rPr>
      <w:t>11</w:t>
    </w:r>
    <w:r w:rsidR="00F31BB2">
      <w:rPr>
        <w:sz w:val="18"/>
      </w:rPr>
      <w:fldChar w:fldCharType="end"/>
    </w:r>
    <w:r w:rsidR="001571B3">
      <w:rPr>
        <w:sz w:val="18"/>
      </w:rPr>
      <w:t>/</w:t>
    </w:r>
    <w:r w:rsidR="00F31BB2">
      <w:rPr>
        <w:sz w:val="18"/>
      </w:rPr>
      <w:fldChar w:fldCharType="begin"/>
    </w:r>
    <w:r w:rsidR="001571B3">
      <w:rPr>
        <w:sz w:val="18"/>
      </w:rPr>
      <w:instrText xml:space="preserve"> NUMPAGES </w:instrText>
    </w:r>
    <w:r w:rsidR="00F31BB2">
      <w:rPr>
        <w:sz w:val="18"/>
      </w:rPr>
      <w:fldChar w:fldCharType="separate"/>
    </w:r>
    <w:r w:rsidR="00D14DFF">
      <w:rPr>
        <w:noProof/>
        <w:sz w:val="18"/>
      </w:rPr>
      <w:t>11</w:t>
    </w:r>
    <w:r w:rsidR="00F31BB2">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F9" w:rsidRDefault="00491FF9">
      <w:r>
        <w:separator/>
      </w:r>
    </w:p>
  </w:footnote>
  <w:footnote w:type="continuationSeparator" w:id="0">
    <w:p w:rsidR="00491FF9" w:rsidRDefault="0049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26" w:rsidRDefault="00F31BB2">
    <w:pPr>
      <w:pStyle w:val="Zhlav"/>
      <w:framePr w:wrap="around" w:vAnchor="text" w:hAnchor="margin" w:xAlign="center" w:y="1"/>
      <w:rPr>
        <w:rStyle w:val="slostrnky"/>
      </w:rPr>
    </w:pPr>
    <w:r>
      <w:rPr>
        <w:rStyle w:val="slostrnky"/>
      </w:rPr>
      <w:fldChar w:fldCharType="begin"/>
    </w:r>
    <w:r w:rsidR="001571B3">
      <w:rPr>
        <w:rStyle w:val="slostrnky"/>
      </w:rPr>
      <w:instrText xml:space="preserve">PAGE  </w:instrText>
    </w:r>
    <w:r>
      <w:rPr>
        <w:rStyle w:val="slostrnky"/>
      </w:rPr>
      <w:fldChar w:fldCharType="end"/>
    </w:r>
  </w:p>
  <w:p w:rsidR="004C5226" w:rsidRDefault="004C522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26" w:rsidRDefault="001571B3">
    <w:pPr>
      <w:pStyle w:val="Zhlav"/>
      <w:tabs>
        <w:tab w:val="clear" w:pos="4536"/>
      </w:tabs>
      <w:ind w:left="142" w:firstLine="0"/>
    </w:pPr>
    <w:r>
      <w:rPr>
        <w:noProof/>
      </w:rPr>
      <w:drawing>
        <wp:inline distT="0" distB="0" distL="0" distR="0">
          <wp:extent cx="962025" cy="152400"/>
          <wp:effectExtent l="19050" t="0" r="9525" b="0"/>
          <wp:docPr id="2" name="Picture 1" descr="76651_116525_sie_logo_petr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6651_116525_sie_logo_petrol_rgb"/>
                  <pic:cNvPicPr>
                    <a:picLocks noChangeAspect="1" noChangeArrowheads="1"/>
                  </pic:cNvPicPr>
                </pic:nvPicPr>
                <pic:blipFill>
                  <a:blip r:embed="rId1"/>
                  <a:srcRect/>
                  <a:stretch>
                    <a:fillRect/>
                  </a:stretch>
                </pic:blipFill>
                <pic:spPr bwMode="auto">
                  <a:xfrm>
                    <a:off x="0" y="0"/>
                    <a:ext cx="962025" cy="152400"/>
                  </a:xfrm>
                  <a:prstGeom prst="rect">
                    <a:avLst/>
                  </a:prstGeom>
                  <a:noFill/>
                  <a:ln w="9525">
                    <a:noFill/>
                    <a:miter lim="800000"/>
                    <a:headEnd/>
                    <a:tailEnd/>
                  </a:ln>
                </pic:spPr>
              </pic:pic>
            </a:graphicData>
          </a:graphic>
        </wp:inline>
      </w:drawing>
    </w:r>
    <w:r w:rsidR="00491FF9">
      <w:rPr>
        <w:noProof/>
      </w:rPr>
      <w:pict>
        <v:line id="_x0000_s2049" style="position:absolute;left:0;text-align:left;z-index:251656704;mso-position-horizontal-relative:text;mso-position-vertical-relative:text" from="0,5in" to="0,5in"/>
      </w:pict>
    </w:r>
    <w:r>
      <w:rPr>
        <w:rFonts w:cs="Arial"/>
        <w:b/>
      </w:rPr>
      <w:t xml:space="preserve">                                                                                  </w:t>
    </w:r>
    <w:r w:rsidR="008D257A">
      <w:rPr>
        <w:rFonts w:cs="Arial"/>
        <w:b/>
        <w:sz w:val="18"/>
        <w:szCs w:val="18"/>
      </w:rPr>
      <w:t>Healthcare</w:t>
    </w:r>
    <w:r>
      <w:rPr>
        <w:rFonts w:cs="Arial"/>
        <w:b/>
      </w:rPr>
      <w:t xml:space="preserve">                      </w:t>
    </w:r>
    <w:r w:rsidR="00491FF9">
      <w:rPr>
        <w:noProof/>
      </w:rPr>
      <w:pict>
        <v:line id="_x0000_s2050" style="position:absolute;left:0;text-align:left;z-index:251657728;mso-position-horizontal-relative:text;mso-position-vertical-relative:text" from="-4.95pt,29.1pt" to="418.05pt,29.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268F34"/>
    <w:lvl w:ilvl="0">
      <w:start w:val="1"/>
      <w:numFmt w:val="decimal"/>
      <w:pStyle w:val="slovanseznam5"/>
      <w:lvlText w:val="%1."/>
      <w:lvlJc w:val="left"/>
      <w:pPr>
        <w:tabs>
          <w:tab w:val="num" w:pos="1492"/>
        </w:tabs>
        <w:ind w:left="1492" w:hanging="360"/>
      </w:pPr>
    </w:lvl>
  </w:abstractNum>
  <w:abstractNum w:abstractNumId="1">
    <w:nsid w:val="011F3701"/>
    <w:multiLevelType w:val="hybridMultilevel"/>
    <w:tmpl w:val="8DF208F0"/>
    <w:lvl w:ilvl="0" w:tplc="69B6E096">
      <w:start w:val="1"/>
      <w:numFmt w:val="upperRoman"/>
      <w:lvlText w:val="%1."/>
      <w:lvlJc w:val="left"/>
      <w:pPr>
        <w:ind w:left="1260" w:hanging="72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
    <w:nsid w:val="01EC5D48"/>
    <w:multiLevelType w:val="multilevel"/>
    <w:tmpl w:val="9A5080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36E550F"/>
    <w:multiLevelType w:val="hybridMultilevel"/>
    <w:tmpl w:val="B0065B5C"/>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nsid w:val="10A95ECC"/>
    <w:multiLevelType w:val="hybridMultilevel"/>
    <w:tmpl w:val="0708325C"/>
    <w:lvl w:ilvl="0" w:tplc="522A72A0">
      <w:start w:val="2"/>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5BB65F8"/>
    <w:multiLevelType w:val="hybridMultilevel"/>
    <w:tmpl w:val="BD2A9CD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nsid w:val="160566CE"/>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727FD8"/>
    <w:multiLevelType w:val="hybridMultilevel"/>
    <w:tmpl w:val="D2BE6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DC5E87"/>
    <w:multiLevelType w:val="hybridMultilevel"/>
    <w:tmpl w:val="9A74EBE4"/>
    <w:lvl w:ilvl="0" w:tplc="04050017">
      <w:start w:val="1"/>
      <w:numFmt w:val="lowerLetter"/>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9">
    <w:nsid w:val="1A975073"/>
    <w:multiLevelType w:val="hybridMultilevel"/>
    <w:tmpl w:val="7AD81BAA"/>
    <w:lvl w:ilvl="0" w:tplc="36F48468">
      <w:start w:val="1"/>
      <w:numFmt w:val="upperRoman"/>
      <w:pStyle w:val="Odstavecsmlouva"/>
      <w:lvlText w:val="%1."/>
      <w:lvlJc w:val="right"/>
      <w:pPr>
        <w:tabs>
          <w:tab w:val="num" w:pos="540"/>
        </w:tabs>
        <w:ind w:left="540" w:hanging="180"/>
      </w:pPr>
      <w:rPr>
        <w:rFonts w:hint="default"/>
        <w:b/>
        <w:sz w:val="28"/>
        <w:szCs w:val="28"/>
      </w:rPr>
    </w:lvl>
    <w:lvl w:ilvl="1" w:tplc="04ACB5BA">
      <w:start w:val="1"/>
      <w:numFmt w:val="decimal"/>
      <w:lvlText w:val="%2."/>
      <w:lvlJc w:val="left"/>
      <w:pPr>
        <w:tabs>
          <w:tab w:val="num" w:pos="1440"/>
        </w:tabs>
        <w:ind w:left="1440" w:hanging="360"/>
      </w:pPr>
      <w:rPr>
        <w:rFonts w:hint="default"/>
        <w:b/>
        <w:sz w:val="28"/>
        <w:szCs w:val="28"/>
      </w:rPr>
    </w:lvl>
    <w:lvl w:ilvl="2" w:tplc="185853EC" w:tentative="1">
      <w:start w:val="1"/>
      <w:numFmt w:val="lowerRoman"/>
      <w:lvlText w:val="%3."/>
      <w:lvlJc w:val="right"/>
      <w:pPr>
        <w:tabs>
          <w:tab w:val="num" w:pos="2160"/>
        </w:tabs>
        <w:ind w:left="2160" w:hanging="180"/>
      </w:pPr>
    </w:lvl>
    <w:lvl w:ilvl="3" w:tplc="E3141972" w:tentative="1">
      <w:start w:val="1"/>
      <w:numFmt w:val="decimal"/>
      <w:lvlText w:val="%4."/>
      <w:lvlJc w:val="left"/>
      <w:pPr>
        <w:tabs>
          <w:tab w:val="num" w:pos="2880"/>
        </w:tabs>
        <w:ind w:left="2880" w:hanging="360"/>
      </w:pPr>
    </w:lvl>
    <w:lvl w:ilvl="4" w:tplc="6E7E43BC" w:tentative="1">
      <w:start w:val="1"/>
      <w:numFmt w:val="lowerLetter"/>
      <w:lvlText w:val="%5."/>
      <w:lvlJc w:val="left"/>
      <w:pPr>
        <w:tabs>
          <w:tab w:val="num" w:pos="3600"/>
        </w:tabs>
        <w:ind w:left="3600" w:hanging="360"/>
      </w:pPr>
    </w:lvl>
    <w:lvl w:ilvl="5" w:tplc="FA4486D0" w:tentative="1">
      <w:start w:val="1"/>
      <w:numFmt w:val="lowerRoman"/>
      <w:lvlText w:val="%6."/>
      <w:lvlJc w:val="right"/>
      <w:pPr>
        <w:tabs>
          <w:tab w:val="num" w:pos="4320"/>
        </w:tabs>
        <w:ind w:left="4320" w:hanging="180"/>
      </w:pPr>
    </w:lvl>
    <w:lvl w:ilvl="6" w:tplc="56289FD8" w:tentative="1">
      <w:start w:val="1"/>
      <w:numFmt w:val="decimal"/>
      <w:lvlText w:val="%7."/>
      <w:lvlJc w:val="left"/>
      <w:pPr>
        <w:tabs>
          <w:tab w:val="num" w:pos="5040"/>
        </w:tabs>
        <w:ind w:left="5040" w:hanging="360"/>
      </w:pPr>
    </w:lvl>
    <w:lvl w:ilvl="7" w:tplc="C60AEA24" w:tentative="1">
      <w:start w:val="1"/>
      <w:numFmt w:val="lowerLetter"/>
      <w:lvlText w:val="%8."/>
      <w:lvlJc w:val="left"/>
      <w:pPr>
        <w:tabs>
          <w:tab w:val="num" w:pos="5760"/>
        </w:tabs>
        <w:ind w:left="5760" w:hanging="360"/>
      </w:pPr>
    </w:lvl>
    <w:lvl w:ilvl="8" w:tplc="1FFECC86" w:tentative="1">
      <w:start w:val="1"/>
      <w:numFmt w:val="lowerRoman"/>
      <w:lvlText w:val="%9."/>
      <w:lvlJc w:val="right"/>
      <w:pPr>
        <w:tabs>
          <w:tab w:val="num" w:pos="6480"/>
        </w:tabs>
        <w:ind w:left="6480" w:hanging="180"/>
      </w:pPr>
    </w:lvl>
  </w:abstractNum>
  <w:abstractNum w:abstractNumId="10">
    <w:nsid w:val="1B2A4D90"/>
    <w:multiLevelType w:val="hybridMultilevel"/>
    <w:tmpl w:val="9A74EBE4"/>
    <w:lvl w:ilvl="0" w:tplc="04050017">
      <w:start w:val="1"/>
      <w:numFmt w:val="lowerLetter"/>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nsid w:val="1D7135EA"/>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4B1C30"/>
    <w:multiLevelType w:val="hybridMultilevel"/>
    <w:tmpl w:val="250E0434"/>
    <w:lvl w:ilvl="0" w:tplc="B184A3EC">
      <w:start w:val="1"/>
      <w:numFmt w:val="lowerLetter"/>
      <w:lvlText w:val="%1)"/>
      <w:lvlJc w:val="left"/>
      <w:pPr>
        <w:ind w:left="1802" w:hanging="360"/>
      </w:pPr>
      <w:rPr>
        <w:rFonts w:hint="default"/>
      </w:rPr>
    </w:lvl>
    <w:lvl w:ilvl="1" w:tplc="04050019" w:tentative="1">
      <w:start w:val="1"/>
      <w:numFmt w:val="lowerLetter"/>
      <w:lvlText w:val="%2."/>
      <w:lvlJc w:val="left"/>
      <w:pPr>
        <w:ind w:left="2522" w:hanging="360"/>
      </w:pPr>
    </w:lvl>
    <w:lvl w:ilvl="2" w:tplc="0405001B" w:tentative="1">
      <w:start w:val="1"/>
      <w:numFmt w:val="lowerRoman"/>
      <w:lvlText w:val="%3."/>
      <w:lvlJc w:val="right"/>
      <w:pPr>
        <w:ind w:left="3242" w:hanging="180"/>
      </w:pPr>
    </w:lvl>
    <w:lvl w:ilvl="3" w:tplc="0405000F" w:tentative="1">
      <w:start w:val="1"/>
      <w:numFmt w:val="decimal"/>
      <w:lvlText w:val="%4."/>
      <w:lvlJc w:val="left"/>
      <w:pPr>
        <w:ind w:left="3962" w:hanging="360"/>
      </w:pPr>
    </w:lvl>
    <w:lvl w:ilvl="4" w:tplc="04050019" w:tentative="1">
      <w:start w:val="1"/>
      <w:numFmt w:val="lowerLetter"/>
      <w:lvlText w:val="%5."/>
      <w:lvlJc w:val="left"/>
      <w:pPr>
        <w:ind w:left="4682" w:hanging="360"/>
      </w:pPr>
    </w:lvl>
    <w:lvl w:ilvl="5" w:tplc="0405001B" w:tentative="1">
      <w:start w:val="1"/>
      <w:numFmt w:val="lowerRoman"/>
      <w:lvlText w:val="%6."/>
      <w:lvlJc w:val="right"/>
      <w:pPr>
        <w:ind w:left="5402" w:hanging="180"/>
      </w:pPr>
    </w:lvl>
    <w:lvl w:ilvl="6" w:tplc="0405000F" w:tentative="1">
      <w:start w:val="1"/>
      <w:numFmt w:val="decimal"/>
      <w:lvlText w:val="%7."/>
      <w:lvlJc w:val="left"/>
      <w:pPr>
        <w:ind w:left="6122" w:hanging="360"/>
      </w:pPr>
    </w:lvl>
    <w:lvl w:ilvl="7" w:tplc="04050019" w:tentative="1">
      <w:start w:val="1"/>
      <w:numFmt w:val="lowerLetter"/>
      <w:lvlText w:val="%8."/>
      <w:lvlJc w:val="left"/>
      <w:pPr>
        <w:ind w:left="6842" w:hanging="360"/>
      </w:pPr>
    </w:lvl>
    <w:lvl w:ilvl="8" w:tplc="0405001B" w:tentative="1">
      <w:start w:val="1"/>
      <w:numFmt w:val="lowerRoman"/>
      <w:lvlText w:val="%9."/>
      <w:lvlJc w:val="right"/>
      <w:pPr>
        <w:ind w:left="7562" w:hanging="180"/>
      </w:pPr>
    </w:lvl>
  </w:abstractNum>
  <w:abstractNum w:abstractNumId="13">
    <w:nsid w:val="24730487"/>
    <w:multiLevelType w:val="hybridMultilevel"/>
    <w:tmpl w:val="9A74EBE4"/>
    <w:lvl w:ilvl="0" w:tplc="04050017">
      <w:start w:val="1"/>
      <w:numFmt w:val="lowerLetter"/>
      <w:lvlText w:val="%1)"/>
      <w:lvlJc w:val="left"/>
      <w:pPr>
        <w:ind w:left="927"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4">
    <w:nsid w:val="271D33D3"/>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7495721"/>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79F2AF0"/>
    <w:multiLevelType w:val="hybridMultilevel"/>
    <w:tmpl w:val="EF44AD6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7">
    <w:nsid w:val="27EF368C"/>
    <w:multiLevelType w:val="hybridMultilevel"/>
    <w:tmpl w:val="52F4D802"/>
    <w:lvl w:ilvl="0" w:tplc="04050017">
      <w:start w:val="1"/>
      <w:numFmt w:val="lowerLetter"/>
      <w:lvlText w:val="%1)"/>
      <w:lvlJc w:val="left"/>
      <w:pPr>
        <w:ind w:left="2154" w:hanging="360"/>
      </w:pPr>
    </w:lvl>
    <w:lvl w:ilvl="1" w:tplc="04050019" w:tentative="1">
      <w:start w:val="1"/>
      <w:numFmt w:val="lowerLetter"/>
      <w:lvlText w:val="%2."/>
      <w:lvlJc w:val="left"/>
      <w:pPr>
        <w:ind w:left="2874" w:hanging="360"/>
      </w:pPr>
    </w:lvl>
    <w:lvl w:ilvl="2" w:tplc="0405001B" w:tentative="1">
      <w:start w:val="1"/>
      <w:numFmt w:val="lowerRoman"/>
      <w:lvlText w:val="%3."/>
      <w:lvlJc w:val="right"/>
      <w:pPr>
        <w:ind w:left="3594" w:hanging="180"/>
      </w:pPr>
    </w:lvl>
    <w:lvl w:ilvl="3" w:tplc="0405000F" w:tentative="1">
      <w:start w:val="1"/>
      <w:numFmt w:val="decimal"/>
      <w:lvlText w:val="%4."/>
      <w:lvlJc w:val="left"/>
      <w:pPr>
        <w:ind w:left="4314" w:hanging="360"/>
      </w:pPr>
    </w:lvl>
    <w:lvl w:ilvl="4" w:tplc="04050019" w:tentative="1">
      <w:start w:val="1"/>
      <w:numFmt w:val="lowerLetter"/>
      <w:lvlText w:val="%5."/>
      <w:lvlJc w:val="left"/>
      <w:pPr>
        <w:ind w:left="5034" w:hanging="360"/>
      </w:pPr>
    </w:lvl>
    <w:lvl w:ilvl="5" w:tplc="0405001B" w:tentative="1">
      <w:start w:val="1"/>
      <w:numFmt w:val="lowerRoman"/>
      <w:lvlText w:val="%6."/>
      <w:lvlJc w:val="right"/>
      <w:pPr>
        <w:ind w:left="5754" w:hanging="180"/>
      </w:pPr>
    </w:lvl>
    <w:lvl w:ilvl="6" w:tplc="0405000F" w:tentative="1">
      <w:start w:val="1"/>
      <w:numFmt w:val="decimal"/>
      <w:lvlText w:val="%7."/>
      <w:lvlJc w:val="left"/>
      <w:pPr>
        <w:ind w:left="6474" w:hanging="360"/>
      </w:pPr>
    </w:lvl>
    <w:lvl w:ilvl="7" w:tplc="04050019" w:tentative="1">
      <w:start w:val="1"/>
      <w:numFmt w:val="lowerLetter"/>
      <w:lvlText w:val="%8."/>
      <w:lvlJc w:val="left"/>
      <w:pPr>
        <w:ind w:left="7194" w:hanging="360"/>
      </w:pPr>
    </w:lvl>
    <w:lvl w:ilvl="8" w:tplc="0405001B" w:tentative="1">
      <w:start w:val="1"/>
      <w:numFmt w:val="lowerRoman"/>
      <w:lvlText w:val="%9."/>
      <w:lvlJc w:val="right"/>
      <w:pPr>
        <w:ind w:left="7914" w:hanging="180"/>
      </w:pPr>
    </w:lvl>
  </w:abstractNum>
  <w:abstractNum w:abstractNumId="18">
    <w:nsid w:val="2C7671CE"/>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FE64C14"/>
    <w:multiLevelType w:val="hybridMultilevel"/>
    <w:tmpl w:val="9A74EBE4"/>
    <w:lvl w:ilvl="0" w:tplc="04050017">
      <w:start w:val="1"/>
      <w:numFmt w:val="lowerLetter"/>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0">
    <w:nsid w:val="30364F80"/>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55E098D"/>
    <w:multiLevelType w:val="hybridMultilevel"/>
    <w:tmpl w:val="52F4D802"/>
    <w:lvl w:ilvl="0" w:tplc="04050017">
      <w:start w:val="1"/>
      <w:numFmt w:val="lowerLetter"/>
      <w:lvlText w:val="%1)"/>
      <w:lvlJc w:val="left"/>
      <w:pPr>
        <w:ind w:left="2154" w:hanging="360"/>
      </w:pPr>
    </w:lvl>
    <w:lvl w:ilvl="1" w:tplc="04050019" w:tentative="1">
      <w:start w:val="1"/>
      <w:numFmt w:val="lowerLetter"/>
      <w:lvlText w:val="%2."/>
      <w:lvlJc w:val="left"/>
      <w:pPr>
        <w:ind w:left="2874" w:hanging="360"/>
      </w:pPr>
    </w:lvl>
    <w:lvl w:ilvl="2" w:tplc="0405001B" w:tentative="1">
      <w:start w:val="1"/>
      <w:numFmt w:val="lowerRoman"/>
      <w:lvlText w:val="%3."/>
      <w:lvlJc w:val="right"/>
      <w:pPr>
        <w:ind w:left="3594" w:hanging="180"/>
      </w:pPr>
    </w:lvl>
    <w:lvl w:ilvl="3" w:tplc="0405000F" w:tentative="1">
      <w:start w:val="1"/>
      <w:numFmt w:val="decimal"/>
      <w:lvlText w:val="%4."/>
      <w:lvlJc w:val="left"/>
      <w:pPr>
        <w:ind w:left="4314" w:hanging="360"/>
      </w:pPr>
    </w:lvl>
    <w:lvl w:ilvl="4" w:tplc="04050019" w:tentative="1">
      <w:start w:val="1"/>
      <w:numFmt w:val="lowerLetter"/>
      <w:lvlText w:val="%5."/>
      <w:lvlJc w:val="left"/>
      <w:pPr>
        <w:ind w:left="5034" w:hanging="360"/>
      </w:pPr>
    </w:lvl>
    <w:lvl w:ilvl="5" w:tplc="0405001B" w:tentative="1">
      <w:start w:val="1"/>
      <w:numFmt w:val="lowerRoman"/>
      <w:lvlText w:val="%6."/>
      <w:lvlJc w:val="right"/>
      <w:pPr>
        <w:ind w:left="5754" w:hanging="180"/>
      </w:pPr>
    </w:lvl>
    <w:lvl w:ilvl="6" w:tplc="0405000F" w:tentative="1">
      <w:start w:val="1"/>
      <w:numFmt w:val="decimal"/>
      <w:lvlText w:val="%7."/>
      <w:lvlJc w:val="left"/>
      <w:pPr>
        <w:ind w:left="6474" w:hanging="360"/>
      </w:pPr>
    </w:lvl>
    <w:lvl w:ilvl="7" w:tplc="04050019" w:tentative="1">
      <w:start w:val="1"/>
      <w:numFmt w:val="lowerLetter"/>
      <w:lvlText w:val="%8."/>
      <w:lvlJc w:val="left"/>
      <w:pPr>
        <w:ind w:left="7194" w:hanging="360"/>
      </w:pPr>
    </w:lvl>
    <w:lvl w:ilvl="8" w:tplc="0405001B" w:tentative="1">
      <w:start w:val="1"/>
      <w:numFmt w:val="lowerRoman"/>
      <w:lvlText w:val="%9."/>
      <w:lvlJc w:val="right"/>
      <w:pPr>
        <w:ind w:left="7914" w:hanging="180"/>
      </w:pPr>
    </w:lvl>
  </w:abstractNum>
  <w:abstractNum w:abstractNumId="22">
    <w:nsid w:val="399127EA"/>
    <w:multiLevelType w:val="hybridMultilevel"/>
    <w:tmpl w:val="10FC16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3">
    <w:nsid w:val="39B763A5"/>
    <w:multiLevelType w:val="multilevel"/>
    <w:tmpl w:val="033ECC16"/>
    <w:lvl w:ilvl="0">
      <w:start w:val="6"/>
      <w:numFmt w:val="decimal"/>
      <w:lvlText w:val="%1"/>
      <w:lvlJc w:val="left"/>
      <w:pPr>
        <w:ind w:left="435" w:hanging="435"/>
      </w:pPr>
      <w:rPr>
        <w:rFonts w:hint="default"/>
      </w:rPr>
    </w:lvl>
    <w:lvl w:ilvl="1">
      <w:start w:val="9"/>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3BA620A3"/>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F84763E"/>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65A2DA4"/>
    <w:multiLevelType w:val="multilevel"/>
    <w:tmpl w:val="054EBF8C"/>
    <w:styleLink w:val="Styl1"/>
    <w:lvl w:ilvl="0">
      <w:start w:val="1"/>
      <w:numFmt w:val="lowerLetter"/>
      <w:lvlText w:val="%1)"/>
      <w:lvlJc w:val="left"/>
      <w:pPr>
        <w:tabs>
          <w:tab w:val="num" w:pos="284"/>
        </w:tabs>
        <w:ind w:left="284" w:hanging="284"/>
      </w:pPr>
      <w:rPr>
        <w:rFonts w:ascii="Arial" w:hAnsi="Arial" w:hint="default"/>
        <w:b w:val="0"/>
        <w:sz w:val="22"/>
        <w:szCs w:val="22"/>
      </w:rPr>
    </w:lvl>
    <w:lvl w:ilvl="1">
      <w:start w:val="1"/>
      <w:numFmt w:val="lowerLetter"/>
      <w:lvlText w:val="%2"/>
      <w:lvlJc w:val="left"/>
      <w:pPr>
        <w:tabs>
          <w:tab w:val="num" w:pos="1440"/>
        </w:tabs>
        <w:ind w:left="1440" w:hanging="360"/>
      </w:pPr>
      <w:rPr>
        <w:rFonts w:ascii="Times New Roman" w:hAnsi="Times New Roman" w:hint="default"/>
        <w:color w:val="auto"/>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506E5E73"/>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0BF6B82"/>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48E11DA"/>
    <w:multiLevelType w:val="hybridMultilevel"/>
    <w:tmpl w:val="52F4D802"/>
    <w:lvl w:ilvl="0" w:tplc="04050017">
      <w:start w:val="1"/>
      <w:numFmt w:val="lowerLetter"/>
      <w:lvlText w:val="%1)"/>
      <w:lvlJc w:val="left"/>
      <w:pPr>
        <w:ind w:left="2154" w:hanging="360"/>
      </w:pPr>
    </w:lvl>
    <w:lvl w:ilvl="1" w:tplc="04050019" w:tentative="1">
      <w:start w:val="1"/>
      <w:numFmt w:val="lowerLetter"/>
      <w:lvlText w:val="%2."/>
      <w:lvlJc w:val="left"/>
      <w:pPr>
        <w:ind w:left="2874" w:hanging="360"/>
      </w:pPr>
    </w:lvl>
    <w:lvl w:ilvl="2" w:tplc="0405001B" w:tentative="1">
      <w:start w:val="1"/>
      <w:numFmt w:val="lowerRoman"/>
      <w:lvlText w:val="%3."/>
      <w:lvlJc w:val="right"/>
      <w:pPr>
        <w:ind w:left="3594" w:hanging="180"/>
      </w:pPr>
    </w:lvl>
    <w:lvl w:ilvl="3" w:tplc="0405000F" w:tentative="1">
      <w:start w:val="1"/>
      <w:numFmt w:val="decimal"/>
      <w:lvlText w:val="%4."/>
      <w:lvlJc w:val="left"/>
      <w:pPr>
        <w:ind w:left="4314" w:hanging="360"/>
      </w:pPr>
    </w:lvl>
    <w:lvl w:ilvl="4" w:tplc="04050019" w:tentative="1">
      <w:start w:val="1"/>
      <w:numFmt w:val="lowerLetter"/>
      <w:lvlText w:val="%5."/>
      <w:lvlJc w:val="left"/>
      <w:pPr>
        <w:ind w:left="5034" w:hanging="360"/>
      </w:pPr>
    </w:lvl>
    <w:lvl w:ilvl="5" w:tplc="0405001B" w:tentative="1">
      <w:start w:val="1"/>
      <w:numFmt w:val="lowerRoman"/>
      <w:lvlText w:val="%6."/>
      <w:lvlJc w:val="right"/>
      <w:pPr>
        <w:ind w:left="5754" w:hanging="180"/>
      </w:pPr>
    </w:lvl>
    <w:lvl w:ilvl="6" w:tplc="0405000F" w:tentative="1">
      <w:start w:val="1"/>
      <w:numFmt w:val="decimal"/>
      <w:lvlText w:val="%7."/>
      <w:lvlJc w:val="left"/>
      <w:pPr>
        <w:ind w:left="6474" w:hanging="360"/>
      </w:pPr>
    </w:lvl>
    <w:lvl w:ilvl="7" w:tplc="04050019" w:tentative="1">
      <w:start w:val="1"/>
      <w:numFmt w:val="lowerLetter"/>
      <w:lvlText w:val="%8."/>
      <w:lvlJc w:val="left"/>
      <w:pPr>
        <w:ind w:left="7194" w:hanging="360"/>
      </w:pPr>
    </w:lvl>
    <w:lvl w:ilvl="8" w:tplc="0405001B" w:tentative="1">
      <w:start w:val="1"/>
      <w:numFmt w:val="lowerRoman"/>
      <w:lvlText w:val="%9."/>
      <w:lvlJc w:val="right"/>
      <w:pPr>
        <w:ind w:left="7914" w:hanging="180"/>
      </w:pPr>
    </w:lvl>
  </w:abstractNum>
  <w:abstractNum w:abstractNumId="30">
    <w:nsid w:val="56A41E4C"/>
    <w:multiLevelType w:val="multilevel"/>
    <w:tmpl w:val="04050023"/>
    <w:styleLink w:val="lnekoddl"/>
    <w:lvl w:ilvl="0">
      <w:start w:val="1"/>
      <w:numFmt w:val="upperRoman"/>
      <w:lvlText w:val="Článek %1."/>
      <w:lvlJc w:val="left"/>
      <w:pPr>
        <w:tabs>
          <w:tab w:val="num" w:pos="1440"/>
        </w:tabs>
        <w:ind w:left="0" w:firstLine="0"/>
      </w:pPr>
      <w:rPr>
        <w:rFonts w:ascii="Arial" w:hAnsi="Arial"/>
        <w:sz w:val="24"/>
      </w:r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56EF5360"/>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B5F1141"/>
    <w:multiLevelType w:val="hybridMultilevel"/>
    <w:tmpl w:val="9A74EBE4"/>
    <w:lvl w:ilvl="0" w:tplc="04050017">
      <w:start w:val="1"/>
      <w:numFmt w:val="lowerLetter"/>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3">
    <w:nsid w:val="5D653B89"/>
    <w:multiLevelType w:val="hybridMultilevel"/>
    <w:tmpl w:val="52F4D802"/>
    <w:lvl w:ilvl="0" w:tplc="04050017">
      <w:start w:val="1"/>
      <w:numFmt w:val="lowerLetter"/>
      <w:lvlText w:val="%1)"/>
      <w:lvlJc w:val="left"/>
      <w:pPr>
        <w:ind w:left="2154" w:hanging="360"/>
      </w:pPr>
    </w:lvl>
    <w:lvl w:ilvl="1" w:tplc="04050019" w:tentative="1">
      <w:start w:val="1"/>
      <w:numFmt w:val="lowerLetter"/>
      <w:lvlText w:val="%2."/>
      <w:lvlJc w:val="left"/>
      <w:pPr>
        <w:ind w:left="2874" w:hanging="360"/>
      </w:pPr>
    </w:lvl>
    <w:lvl w:ilvl="2" w:tplc="0405001B" w:tentative="1">
      <w:start w:val="1"/>
      <w:numFmt w:val="lowerRoman"/>
      <w:lvlText w:val="%3."/>
      <w:lvlJc w:val="right"/>
      <w:pPr>
        <w:ind w:left="3594" w:hanging="180"/>
      </w:pPr>
    </w:lvl>
    <w:lvl w:ilvl="3" w:tplc="0405000F" w:tentative="1">
      <w:start w:val="1"/>
      <w:numFmt w:val="decimal"/>
      <w:lvlText w:val="%4."/>
      <w:lvlJc w:val="left"/>
      <w:pPr>
        <w:ind w:left="4314" w:hanging="360"/>
      </w:pPr>
    </w:lvl>
    <w:lvl w:ilvl="4" w:tplc="04050019" w:tentative="1">
      <w:start w:val="1"/>
      <w:numFmt w:val="lowerLetter"/>
      <w:lvlText w:val="%5."/>
      <w:lvlJc w:val="left"/>
      <w:pPr>
        <w:ind w:left="5034" w:hanging="360"/>
      </w:pPr>
    </w:lvl>
    <w:lvl w:ilvl="5" w:tplc="0405001B" w:tentative="1">
      <w:start w:val="1"/>
      <w:numFmt w:val="lowerRoman"/>
      <w:lvlText w:val="%6."/>
      <w:lvlJc w:val="right"/>
      <w:pPr>
        <w:ind w:left="5754" w:hanging="180"/>
      </w:pPr>
    </w:lvl>
    <w:lvl w:ilvl="6" w:tplc="0405000F" w:tentative="1">
      <w:start w:val="1"/>
      <w:numFmt w:val="decimal"/>
      <w:lvlText w:val="%7."/>
      <w:lvlJc w:val="left"/>
      <w:pPr>
        <w:ind w:left="6474" w:hanging="360"/>
      </w:pPr>
    </w:lvl>
    <w:lvl w:ilvl="7" w:tplc="04050019" w:tentative="1">
      <w:start w:val="1"/>
      <w:numFmt w:val="lowerLetter"/>
      <w:lvlText w:val="%8."/>
      <w:lvlJc w:val="left"/>
      <w:pPr>
        <w:ind w:left="7194" w:hanging="360"/>
      </w:pPr>
    </w:lvl>
    <w:lvl w:ilvl="8" w:tplc="0405001B" w:tentative="1">
      <w:start w:val="1"/>
      <w:numFmt w:val="lowerRoman"/>
      <w:lvlText w:val="%9."/>
      <w:lvlJc w:val="right"/>
      <w:pPr>
        <w:ind w:left="7914" w:hanging="180"/>
      </w:pPr>
    </w:lvl>
  </w:abstractNum>
  <w:abstractNum w:abstractNumId="34">
    <w:nsid w:val="602B1185"/>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0421761"/>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7962F0F"/>
    <w:multiLevelType w:val="hybridMultilevel"/>
    <w:tmpl w:val="9A74EBE4"/>
    <w:lvl w:ilvl="0" w:tplc="04050017">
      <w:start w:val="1"/>
      <w:numFmt w:val="lowerLetter"/>
      <w:lvlText w:val="%1)"/>
      <w:lvlJc w:val="left"/>
      <w:pPr>
        <w:ind w:left="1450" w:hanging="360"/>
      </w:pPr>
      <w:rPr>
        <w:rFonts w:hint="default"/>
      </w:rPr>
    </w:lvl>
    <w:lvl w:ilvl="1" w:tplc="FFFFFFFF" w:tentative="1">
      <w:start w:val="1"/>
      <w:numFmt w:val="bullet"/>
      <w:lvlText w:val="o"/>
      <w:lvlJc w:val="left"/>
      <w:pPr>
        <w:ind w:left="2170" w:hanging="360"/>
      </w:pPr>
      <w:rPr>
        <w:rFonts w:ascii="Courier New" w:hAnsi="Courier New" w:cs="Courier New" w:hint="default"/>
      </w:rPr>
    </w:lvl>
    <w:lvl w:ilvl="2" w:tplc="FFFFFFFF" w:tentative="1">
      <w:start w:val="1"/>
      <w:numFmt w:val="bullet"/>
      <w:lvlText w:val=""/>
      <w:lvlJc w:val="left"/>
      <w:pPr>
        <w:ind w:left="2890" w:hanging="360"/>
      </w:pPr>
      <w:rPr>
        <w:rFonts w:ascii="Wingdings" w:hAnsi="Wingdings" w:hint="default"/>
      </w:rPr>
    </w:lvl>
    <w:lvl w:ilvl="3" w:tplc="FFFFFFFF" w:tentative="1">
      <w:start w:val="1"/>
      <w:numFmt w:val="bullet"/>
      <w:lvlText w:val=""/>
      <w:lvlJc w:val="left"/>
      <w:pPr>
        <w:ind w:left="3610" w:hanging="360"/>
      </w:pPr>
      <w:rPr>
        <w:rFonts w:ascii="Symbol" w:hAnsi="Symbol" w:hint="default"/>
      </w:rPr>
    </w:lvl>
    <w:lvl w:ilvl="4" w:tplc="FFFFFFFF" w:tentative="1">
      <w:start w:val="1"/>
      <w:numFmt w:val="bullet"/>
      <w:lvlText w:val="o"/>
      <w:lvlJc w:val="left"/>
      <w:pPr>
        <w:ind w:left="4330" w:hanging="360"/>
      </w:pPr>
      <w:rPr>
        <w:rFonts w:ascii="Courier New" w:hAnsi="Courier New" w:cs="Courier New" w:hint="default"/>
      </w:rPr>
    </w:lvl>
    <w:lvl w:ilvl="5" w:tplc="FFFFFFFF" w:tentative="1">
      <w:start w:val="1"/>
      <w:numFmt w:val="bullet"/>
      <w:lvlText w:val=""/>
      <w:lvlJc w:val="left"/>
      <w:pPr>
        <w:ind w:left="5050" w:hanging="360"/>
      </w:pPr>
      <w:rPr>
        <w:rFonts w:ascii="Wingdings" w:hAnsi="Wingdings" w:hint="default"/>
      </w:rPr>
    </w:lvl>
    <w:lvl w:ilvl="6" w:tplc="FFFFFFFF" w:tentative="1">
      <w:start w:val="1"/>
      <w:numFmt w:val="bullet"/>
      <w:lvlText w:val=""/>
      <w:lvlJc w:val="left"/>
      <w:pPr>
        <w:ind w:left="5770" w:hanging="360"/>
      </w:pPr>
      <w:rPr>
        <w:rFonts w:ascii="Symbol" w:hAnsi="Symbol" w:hint="default"/>
      </w:rPr>
    </w:lvl>
    <w:lvl w:ilvl="7" w:tplc="FFFFFFFF" w:tentative="1">
      <w:start w:val="1"/>
      <w:numFmt w:val="bullet"/>
      <w:lvlText w:val="o"/>
      <w:lvlJc w:val="left"/>
      <w:pPr>
        <w:ind w:left="6490" w:hanging="360"/>
      </w:pPr>
      <w:rPr>
        <w:rFonts w:ascii="Courier New" w:hAnsi="Courier New" w:cs="Courier New" w:hint="default"/>
      </w:rPr>
    </w:lvl>
    <w:lvl w:ilvl="8" w:tplc="FFFFFFFF" w:tentative="1">
      <w:start w:val="1"/>
      <w:numFmt w:val="bullet"/>
      <w:lvlText w:val=""/>
      <w:lvlJc w:val="left"/>
      <w:pPr>
        <w:ind w:left="7210" w:hanging="360"/>
      </w:pPr>
      <w:rPr>
        <w:rFonts w:ascii="Wingdings" w:hAnsi="Wingdings" w:hint="default"/>
      </w:rPr>
    </w:lvl>
  </w:abstractNum>
  <w:abstractNum w:abstractNumId="37">
    <w:nsid w:val="68043022"/>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9010980"/>
    <w:multiLevelType w:val="hybridMultilevel"/>
    <w:tmpl w:val="1256DD46"/>
    <w:lvl w:ilvl="0" w:tplc="83668548">
      <w:start w:val="1"/>
      <w:numFmt w:val="decimal"/>
      <w:pStyle w:val="Styl2"/>
      <w:lvlText w:val="%1."/>
      <w:lvlJc w:val="left"/>
      <w:pPr>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50019">
      <w:numFmt w:val="decimal"/>
      <w:lvlText w:val=""/>
      <w:lvlJc w:val="left"/>
      <w:pPr>
        <w:ind w:left="0" w:firstLine="0"/>
      </w:pPr>
    </w:lvl>
    <w:lvl w:ilvl="2" w:tplc="0405001B">
      <w:numFmt w:val="decimal"/>
      <w:lvlText w:val=""/>
      <w:lvlJc w:val="left"/>
      <w:pPr>
        <w:ind w:left="0" w:firstLine="0"/>
      </w:pPr>
    </w:lvl>
    <w:lvl w:ilvl="3" w:tplc="0405000F">
      <w:numFmt w:val="decimal"/>
      <w:lvlText w:val=""/>
      <w:lvlJc w:val="left"/>
      <w:pPr>
        <w:ind w:left="0" w:firstLine="0"/>
      </w:pPr>
    </w:lvl>
    <w:lvl w:ilvl="4" w:tplc="04050019">
      <w:numFmt w:val="decimal"/>
      <w:lvlText w:val=""/>
      <w:lvlJc w:val="left"/>
      <w:pPr>
        <w:ind w:left="0" w:firstLine="0"/>
      </w:pPr>
    </w:lvl>
    <w:lvl w:ilvl="5" w:tplc="0405001B">
      <w:numFmt w:val="decimal"/>
      <w:lvlText w:val=""/>
      <w:lvlJc w:val="left"/>
      <w:pPr>
        <w:ind w:left="0" w:firstLine="0"/>
      </w:pPr>
    </w:lvl>
    <w:lvl w:ilvl="6" w:tplc="0405000F">
      <w:numFmt w:val="decimal"/>
      <w:lvlText w:val=""/>
      <w:lvlJc w:val="left"/>
      <w:pPr>
        <w:ind w:left="0" w:firstLine="0"/>
      </w:pPr>
    </w:lvl>
    <w:lvl w:ilvl="7" w:tplc="04050019">
      <w:numFmt w:val="decimal"/>
      <w:lvlText w:val=""/>
      <w:lvlJc w:val="left"/>
      <w:pPr>
        <w:ind w:left="0" w:firstLine="0"/>
      </w:pPr>
    </w:lvl>
    <w:lvl w:ilvl="8" w:tplc="0405001B">
      <w:numFmt w:val="decimal"/>
      <w:lvlText w:val=""/>
      <w:lvlJc w:val="left"/>
      <w:pPr>
        <w:ind w:left="0" w:firstLine="0"/>
      </w:pPr>
    </w:lvl>
  </w:abstractNum>
  <w:abstractNum w:abstractNumId="39">
    <w:nsid w:val="731654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7DE75FB1"/>
    <w:multiLevelType w:val="hybridMultilevel"/>
    <w:tmpl w:val="D8780E58"/>
    <w:lvl w:ilvl="0" w:tplc="A6DA7E24">
      <w:start w:val="1"/>
      <w:numFmt w:val="decimal"/>
      <w:lvlText w:val="%1."/>
      <w:lvlJc w:val="left"/>
      <w:pPr>
        <w:ind w:left="899" w:hanging="360"/>
      </w:pPr>
      <w:rPr>
        <w:b w:val="0"/>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num w:numId="1">
    <w:abstractNumId w:val="26"/>
  </w:num>
  <w:num w:numId="2">
    <w:abstractNumId w:val="30"/>
  </w:num>
  <w:num w:numId="3">
    <w:abstractNumId w:val="39"/>
  </w:num>
  <w:num w:numId="4">
    <w:abstractNumId w:val="0"/>
  </w:num>
  <w:num w:numId="5">
    <w:abstractNumId w:val="11"/>
  </w:num>
  <w:num w:numId="6">
    <w:abstractNumId w:val="19"/>
  </w:num>
  <w:num w:numId="7">
    <w:abstractNumId w:val="9"/>
  </w:num>
  <w:num w:numId="8">
    <w:abstractNumId w:val="4"/>
  </w:num>
  <w:num w:numId="9">
    <w:abstractNumId w:val="37"/>
  </w:num>
  <w:num w:numId="10">
    <w:abstractNumId w:val="1"/>
  </w:num>
  <w:num w:numId="11">
    <w:abstractNumId w:val="3"/>
  </w:num>
  <w:num w:numId="12">
    <w:abstractNumId w:val="21"/>
  </w:num>
  <w:num w:numId="13">
    <w:abstractNumId w:val="14"/>
  </w:num>
  <w:num w:numId="14">
    <w:abstractNumId w:val="34"/>
  </w:num>
  <w:num w:numId="15">
    <w:abstractNumId w:val="28"/>
  </w:num>
  <w:num w:numId="16">
    <w:abstractNumId w:val="6"/>
  </w:num>
  <w:num w:numId="17">
    <w:abstractNumId w:val="15"/>
  </w:num>
  <w:num w:numId="18">
    <w:abstractNumId w:val="31"/>
  </w:num>
  <w:num w:numId="19">
    <w:abstractNumId w:val="35"/>
  </w:num>
  <w:num w:numId="20">
    <w:abstractNumId w:val="17"/>
  </w:num>
  <w:num w:numId="21">
    <w:abstractNumId w:val="33"/>
  </w:num>
  <w:num w:numId="22">
    <w:abstractNumId w:val="20"/>
  </w:num>
  <w:num w:numId="23">
    <w:abstractNumId w:val="7"/>
  </w:num>
  <w:num w:numId="24">
    <w:abstractNumId w:val="27"/>
  </w:num>
  <w:num w:numId="25">
    <w:abstractNumId w:val="18"/>
  </w:num>
  <w:num w:numId="26">
    <w:abstractNumId w:val="25"/>
  </w:num>
  <w:num w:numId="27">
    <w:abstractNumId w:val="24"/>
  </w:num>
  <w:num w:numId="28">
    <w:abstractNumId w:val="29"/>
  </w:num>
  <w:num w:numId="29">
    <w:abstractNumId w:val="13"/>
  </w:num>
  <w:num w:numId="30">
    <w:abstractNumId w:val="36"/>
  </w:num>
  <w:num w:numId="31">
    <w:abstractNumId w:val="8"/>
  </w:num>
  <w:num w:numId="32">
    <w:abstractNumId w:val="10"/>
  </w:num>
  <w:num w:numId="33">
    <w:abstractNumId w:val="32"/>
  </w:num>
  <w:num w:numId="34">
    <w:abstractNumId w:val="40"/>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16"/>
  </w:num>
  <w:num w:numId="37">
    <w:abstractNumId w:val="22"/>
  </w:num>
  <w:num w:numId="38">
    <w:abstractNumId w:val="5"/>
  </w:num>
  <w:num w:numId="39">
    <w:abstractNumId w:val="23"/>
  </w:num>
  <w:num w:numId="40">
    <w:abstractNumId w:val="2"/>
  </w:num>
  <w:num w:numId="4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5226"/>
    <w:rsid w:val="000008EE"/>
    <w:rsid w:val="000177DA"/>
    <w:rsid w:val="0002713C"/>
    <w:rsid w:val="0004408C"/>
    <w:rsid w:val="00050C49"/>
    <w:rsid w:val="000955C5"/>
    <w:rsid w:val="000A33EB"/>
    <w:rsid w:val="000D2912"/>
    <w:rsid w:val="000E7890"/>
    <w:rsid w:val="000F513B"/>
    <w:rsid w:val="00122D31"/>
    <w:rsid w:val="001571B3"/>
    <w:rsid w:val="00163512"/>
    <w:rsid w:val="00197245"/>
    <w:rsid w:val="001B540A"/>
    <w:rsid w:val="001E35B8"/>
    <w:rsid w:val="00225EB2"/>
    <w:rsid w:val="002A0BCF"/>
    <w:rsid w:val="002A7A55"/>
    <w:rsid w:val="002D1CAF"/>
    <w:rsid w:val="002D1CF9"/>
    <w:rsid w:val="002D37CE"/>
    <w:rsid w:val="002E6D04"/>
    <w:rsid w:val="002E7305"/>
    <w:rsid w:val="002F739A"/>
    <w:rsid w:val="00323B22"/>
    <w:rsid w:val="0033633F"/>
    <w:rsid w:val="00377E75"/>
    <w:rsid w:val="0039592A"/>
    <w:rsid w:val="003B4615"/>
    <w:rsid w:val="00430AC9"/>
    <w:rsid w:val="00444DFC"/>
    <w:rsid w:val="00473948"/>
    <w:rsid w:val="004740CC"/>
    <w:rsid w:val="00475E1C"/>
    <w:rsid w:val="00491FF9"/>
    <w:rsid w:val="004B73C0"/>
    <w:rsid w:val="004C5226"/>
    <w:rsid w:val="00500474"/>
    <w:rsid w:val="00521933"/>
    <w:rsid w:val="00536C58"/>
    <w:rsid w:val="00582198"/>
    <w:rsid w:val="005E6E1B"/>
    <w:rsid w:val="005F4DC4"/>
    <w:rsid w:val="006460D4"/>
    <w:rsid w:val="006833DF"/>
    <w:rsid w:val="00692B37"/>
    <w:rsid w:val="006B511D"/>
    <w:rsid w:val="006D09D2"/>
    <w:rsid w:val="00743F72"/>
    <w:rsid w:val="0078687E"/>
    <w:rsid w:val="007C1491"/>
    <w:rsid w:val="007F0C9D"/>
    <w:rsid w:val="007F16A9"/>
    <w:rsid w:val="0081148D"/>
    <w:rsid w:val="00885806"/>
    <w:rsid w:val="008A319F"/>
    <w:rsid w:val="008A3855"/>
    <w:rsid w:val="008B2982"/>
    <w:rsid w:val="008D257A"/>
    <w:rsid w:val="008F6F88"/>
    <w:rsid w:val="009301D4"/>
    <w:rsid w:val="009338D9"/>
    <w:rsid w:val="0094645F"/>
    <w:rsid w:val="00952AE4"/>
    <w:rsid w:val="009741F6"/>
    <w:rsid w:val="009F0672"/>
    <w:rsid w:val="00A85E91"/>
    <w:rsid w:val="00A86324"/>
    <w:rsid w:val="00B20443"/>
    <w:rsid w:val="00B2792F"/>
    <w:rsid w:val="00B45A6B"/>
    <w:rsid w:val="00B708A1"/>
    <w:rsid w:val="00BB78EE"/>
    <w:rsid w:val="00C15E1F"/>
    <w:rsid w:val="00C244C3"/>
    <w:rsid w:val="00C35420"/>
    <w:rsid w:val="00C63A50"/>
    <w:rsid w:val="00C83F4E"/>
    <w:rsid w:val="00CA38A5"/>
    <w:rsid w:val="00CE4C1F"/>
    <w:rsid w:val="00D14DFF"/>
    <w:rsid w:val="00D16690"/>
    <w:rsid w:val="00D505C7"/>
    <w:rsid w:val="00D87135"/>
    <w:rsid w:val="00D93F3B"/>
    <w:rsid w:val="00DA7274"/>
    <w:rsid w:val="00DB4931"/>
    <w:rsid w:val="00DC0CF1"/>
    <w:rsid w:val="00DE6305"/>
    <w:rsid w:val="00DF2DE8"/>
    <w:rsid w:val="00E32C3A"/>
    <w:rsid w:val="00E55AFF"/>
    <w:rsid w:val="00E73ED3"/>
    <w:rsid w:val="00E9226B"/>
    <w:rsid w:val="00ED7B4A"/>
    <w:rsid w:val="00F06357"/>
    <w:rsid w:val="00F17415"/>
    <w:rsid w:val="00F179C3"/>
    <w:rsid w:val="00F215A3"/>
    <w:rsid w:val="00F23809"/>
    <w:rsid w:val="00F31BB2"/>
    <w:rsid w:val="00F61F4A"/>
    <w:rsid w:val="00FD78D6"/>
    <w:rsid w:val="00FE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C5226"/>
    <w:pPr>
      <w:keepLines/>
      <w:ind w:left="1604" w:hanging="357"/>
      <w:jc w:val="both"/>
    </w:pPr>
    <w:rPr>
      <w:rFonts w:ascii="Arial" w:hAnsi="Arial"/>
      <w:sz w:val="22"/>
    </w:rPr>
  </w:style>
  <w:style w:type="paragraph" w:styleId="Nadpis1">
    <w:name w:val="heading 1"/>
    <w:basedOn w:val="Normln"/>
    <w:next w:val="Normln"/>
    <w:autoRedefine/>
    <w:qFormat/>
    <w:rsid w:val="004C5226"/>
    <w:pPr>
      <w:keepNext/>
      <w:spacing w:before="240" w:after="120"/>
      <w:ind w:left="1259" w:hanging="720"/>
      <w:outlineLvl w:val="0"/>
    </w:pPr>
    <w:rPr>
      <w:b/>
      <w:sz w:val="24"/>
    </w:rPr>
  </w:style>
  <w:style w:type="paragraph" w:styleId="Nadpis2">
    <w:name w:val="heading 2"/>
    <w:basedOn w:val="Normln"/>
    <w:next w:val="Normln"/>
    <w:qFormat/>
    <w:rsid w:val="004C5226"/>
    <w:pPr>
      <w:keepNext/>
      <w:spacing w:before="120"/>
      <w:outlineLvl w:val="1"/>
    </w:pPr>
    <w:rPr>
      <w:b/>
      <w:sz w:val="52"/>
    </w:rPr>
  </w:style>
  <w:style w:type="paragraph" w:styleId="Nadpis3">
    <w:name w:val="heading 3"/>
    <w:basedOn w:val="Normln"/>
    <w:next w:val="Normln"/>
    <w:qFormat/>
    <w:rsid w:val="004C5226"/>
    <w:pPr>
      <w:keepNext/>
      <w:spacing w:before="120"/>
      <w:outlineLvl w:val="2"/>
    </w:pPr>
    <w:rPr>
      <w:b/>
      <w:sz w:val="52"/>
    </w:rPr>
  </w:style>
  <w:style w:type="paragraph" w:styleId="Nadpis4">
    <w:name w:val="heading 4"/>
    <w:basedOn w:val="Normln"/>
    <w:next w:val="Normln"/>
    <w:qFormat/>
    <w:rsid w:val="004C5226"/>
    <w:pPr>
      <w:keepNext/>
      <w:spacing w:before="120"/>
      <w:jc w:val="center"/>
      <w:outlineLvl w:val="3"/>
    </w:pPr>
    <w:rPr>
      <w:color w:val="FF00FF"/>
      <w:u w:val="single"/>
    </w:rPr>
  </w:style>
  <w:style w:type="paragraph" w:styleId="Nadpis5">
    <w:name w:val="heading 5"/>
    <w:basedOn w:val="Normln"/>
    <w:next w:val="Normln"/>
    <w:qFormat/>
    <w:rsid w:val="004C5226"/>
    <w:pPr>
      <w:tabs>
        <w:tab w:val="num" w:pos="2796"/>
      </w:tabs>
      <w:spacing w:before="240" w:after="60"/>
      <w:ind w:left="2796" w:hanging="1008"/>
      <w:outlineLvl w:val="4"/>
    </w:pPr>
    <w:rPr>
      <w:b/>
      <w:bCs/>
      <w:i/>
      <w:iCs/>
      <w:sz w:val="26"/>
      <w:szCs w:val="26"/>
    </w:rPr>
  </w:style>
  <w:style w:type="paragraph" w:styleId="Nadpis6">
    <w:name w:val="heading 6"/>
    <w:basedOn w:val="Normln"/>
    <w:next w:val="Normln"/>
    <w:qFormat/>
    <w:rsid w:val="004C5226"/>
    <w:pPr>
      <w:tabs>
        <w:tab w:val="num" w:pos="2940"/>
      </w:tabs>
      <w:spacing w:before="240" w:after="60"/>
      <w:ind w:left="2940" w:hanging="1152"/>
      <w:outlineLvl w:val="5"/>
    </w:pPr>
    <w:rPr>
      <w:b/>
      <w:bCs/>
      <w:szCs w:val="22"/>
    </w:rPr>
  </w:style>
  <w:style w:type="paragraph" w:styleId="Nadpis7">
    <w:name w:val="heading 7"/>
    <w:basedOn w:val="Normln"/>
    <w:next w:val="Normln"/>
    <w:qFormat/>
    <w:rsid w:val="004C5226"/>
    <w:pPr>
      <w:tabs>
        <w:tab w:val="num" w:pos="3084"/>
      </w:tabs>
      <w:spacing w:before="240" w:after="60"/>
      <w:ind w:left="3084" w:hanging="1296"/>
      <w:outlineLvl w:val="6"/>
    </w:pPr>
    <w:rPr>
      <w:sz w:val="24"/>
      <w:szCs w:val="24"/>
    </w:rPr>
  </w:style>
  <w:style w:type="paragraph" w:styleId="Nadpis8">
    <w:name w:val="heading 8"/>
    <w:basedOn w:val="Normln"/>
    <w:next w:val="Normln"/>
    <w:qFormat/>
    <w:rsid w:val="004C5226"/>
    <w:pPr>
      <w:tabs>
        <w:tab w:val="num" w:pos="3228"/>
      </w:tabs>
      <w:spacing w:before="240" w:after="60"/>
      <w:ind w:left="3228" w:hanging="1440"/>
      <w:outlineLvl w:val="7"/>
    </w:pPr>
    <w:rPr>
      <w:i/>
      <w:iCs/>
      <w:sz w:val="24"/>
      <w:szCs w:val="24"/>
    </w:rPr>
  </w:style>
  <w:style w:type="paragraph" w:styleId="Nadpis9">
    <w:name w:val="heading 9"/>
    <w:basedOn w:val="Normln"/>
    <w:next w:val="Normln"/>
    <w:qFormat/>
    <w:rsid w:val="004C5226"/>
    <w:pPr>
      <w:tabs>
        <w:tab w:val="num" w:pos="3372"/>
      </w:tabs>
      <w:spacing w:before="240" w:after="60"/>
      <w:ind w:left="3372" w:hanging="1584"/>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4C5226"/>
    <w:pPr>
      <w:tabs>
        <w:tab w:val="center" w:pos="4536"/>
        <w:tab w:val="right" w:pos="9072"/>
      </w:tabs>
    </w:pPr>
  </w:style>
  <w:style w:type="character" w:styleId="slostrnky">
    <w:name w:val="page number"/>
    <w:basedOn w:val="Standardnpsmoodstavce"/>
    <w:semiHidden/>
    <w:rsid w:val="004C5226"/>
  </w:style>
  <w:style w:type="paragraph" w:styleId="Zpat">
    <w:name w:val="footer"/>
    <w:basedOn w:val="Normln"/>
    <w:link w:val="ZpatChar"/>
    <w:rsid w:val="004C5226"/>
    <w:pPr>
      <w:tabs>
        <w:tab w:val="center" w:pos="4536"/>
        <w:tab w:val="right" w:pos="9072"/>
      </w:tabs>
    </w:pPr>
  </w:style>
  <w:style w:type="paragraph" w:styleId="Zkladntext">
    <w:name w:val="Body Text"/>
    <w:basedOn w:val="Normln"/>
    <w:link w:val="ZkladntextChar"/>
    <w:semiHidden/>
    <w:rsid w:val="004C5226"/>
    <w:pPr>
      <w:spacing w:before="120"/>
    </w:pPr>
  </w:style>
  <w:style w:type="paragraph" w:styleId="Zkladntextodsazen">
    <w:name w:val="Body Text Indent"/>
    <w:basedOn w:val="Normln"/>
    <w:semiHidden/>
    <w:rsid w:val="004C5226"/>
    <w:pPr>
      <w:spacing w:before="120"/>
    </w:pPr>
  </w:style>
  <w:style w:type="paragraph" w:styleId="Zkladntextodsazen3">
    <w:name w:val="Body Text Indent 3"/>
    <w:basedOn w:val="Normln"/>
    <w:semiHidden/>
    <w:rsid w:val="004C5226"/>
    <w:pPr>
      <w:spacing w:before="120"/>
      <w:ind w:left="720" w:hanging="720"/>
    </w:pPr>
  </w:style>
  <w:style w:type="paragraph" w:styleId="Nzev">
    <w:name w:val="Title"/>
    <w:basedOn w:val="Normln"/>
    <w:qFormat/>
    <w:rsid w:val="004C5226"/>
    <w:pPr>
      <w:spacing w:before="120"/>
    </w:pPr>
    <w:rPr>
      <w:b/>
      <w:sz w:val="32"/>
    </w:rPr>
  </w:style>
  <w:style w:type="paragraph" w:styleId="Podtitul">
    <w:name w:val="Subtitle"/>
    <w:basedOn w:val="Normln"/>
    <w:qFormat/>
    <w:rsid w:val="004C5226"/>
    <w:pPr>
      <w:spacing w:before="120"/>
      <w:jc w:val="center"/>
    </w:pPr>
    <w:rPr>
      <w:b/>
      <w:i/>
      <w:sz w:val="56"/>
      <w:u w:val="single"/>
    </w:rPr>
  </w:style>
  <w:style w:type="paragraph" w:styleId="Zkladntextodsazen2">
    <w:name w:val="Body Text Indent 2"/>
    <w:basedOn w:val="Normln"/>
    <w:semiHidden/>
    <w:rsid w:val="004C5226"/>
    <w:pPr>
      <w:ind w:left="720"/>
    </w:pPr>
  </w:style>
  <w:style w:type="paragraph" w:styleId="Textbubliny">
    <w:name w:val="Balloon Text"/>
    <w:basedOn w:val="Normln"/>
    <w:semiHidden/>
    <w:rsid w:val="004C5226"/>
    <w:rPr>
      <w:rFonts w:ascii="Tahoma" w:hAnsi="Tahoma" w:cs="Tahoma"/>
      <w:sz w:val="16"/>
      <w:szCs w:val="16"/>
    </w:rPr>
  </w:style>
  <w:style w:type="numbering" w:customStyle="1" w:styleId="Styl1">
    <w:name w:val="Styl1"/>
    <w:rsid w:val="004C5226"/>
    <w:pPr>
      <w:numPr>
        <w:numId w:val="1"/>
      </w:numPr>
    </w:pPr>
  </w:style>
  <w:style w:type="paragraph" w:customStyle="1" w:styleId="rove2">
    <w:name w:val="úroveň 2"/>
    <w:basedOn w:val="Normln"/>
    <w:link w:val="rove2Char"/>
    <w:semiHidden/>
    <w:qFormat/>
    <w:rsid w:val="004C5226"/>
    <w:pPr>
      <w:spacing w:before="120"/>
    </w:pPr>
    <w:rPr>
      <w:szCs w:val="24"/>
    </w:rPr>
  </w:style>
  <w:style w:type="character" w:customStyle="1" w:styleId="rove2Char">
    <w:name w:val="úroveň 2 Char"/>
    <w:basedOn w:val="Standardnpsmoodstavce"/>
    <w:link w:val="rove2"/>
    <w:rsid w:val="004C5226"/>
    <w:rPr>
      <w:rFonts w:ascii="Arial" w:hAnsi="Arial"/>
      <w:sz w:val="22"/>
      <w:szCs w:val="24"/>
      <w:lang w:val="cs-CZ" w:eastAsia="cs-CZ" w:bidi="ar-SA"/>
    </w:rPr>
  </w:style>
  <w:style w:type="character" w:styleId="Hypertextovodkaz">
    <w:name w:val="Hyperlink"/>
    <w:basedOn w:val="Standardnpsmoodstavce"/>
    <w:semiHidden/>
    <w:rsid w:val="004C5226"/>
    <w:rPr>
      <w:color w:val="0000FF"/>
      <w:u w:val="single"/>
    </w:rPr>
  </w:style>
  <w:style w:type="numbering" w:styleId="lnekoddl">
    <w:name w:val="Outline List 3"/>
    <w:basedOn w:val="Bezseznamu"/>
    <w:rsid w:val="004C5226"/>
    <w:pPr>
      <w:numPr>
        <w:numId w:val="2"/>
      </w:numPr>
    </w:pPr>
  </w:style>
  <w:style w:type="paragraph" w:customStyle="1" w:styleId="rove3">
    <w:name w:val="úroveň 3"/>
    <w:basedOn w:val="Zkladntext3"/>
    <w:link w:val="rove3Char"/>
    <w:semiHidden/>
    <w:qFormat/>
    <w:rsid w:val="004C5226"/>
    <w:pPr>
      <w:tabs>
        <w:tab w:val="left" w:pos="1418"/>
      </w:tabs>
    </w:pPr>
    <w:rPr>
      <w:rFonts w:ascii="Century Gothic" w:hAnsi="Century Gothic"/>
      <w:sz w:val="24"/>
    </w:rPr>
  </w:style>
  <w:style w:type="character" w:customStyle="1" w:styleId="rove3Char">
    <w:name w:val="úroveň 3 Char"/>
    <w:basedOn w:val="Standardnpsmoodstavce"/>
    <w:link w:val="rove3"/>
    <w:rsid w:val="004C5226"/>
    <w:rPr>
      <w:rFonts w:ascii="Century Gothic" w:hAnsi="Century Gothic"/>
      <w:sz w:val="24"/>
      <w:szCs w:val="16"/>
      <w:lang w:val="cs-CZ" w:eastAsia="cs-CZ" w:bidi="ar-SA"/>
    </w:rPr>
  </w:style>
  <w:style w:type="paragraph" w:styleId="Zkladntext3">
    <w:name w:val="Body Text 3"/>
    <w:basedOn w:val="Normln"/>
    <w:rsid w:val="004C5226"/>
    <w:pPr>
      <w:spacing w:after="120"/>
    </w:pPr>
    <w:rPr>
      <w:sz w:val="16"/>
      <w:szCs w:val="16"/>
    </w:rPr>
  </w:style>
  <w:style w:type="paragraph" w:styleId="Odstavecseseznamem">
    <w:name w:val="List Paragraph"/>
    <w:basedOn w:val="Normln"/>
    <w:qFormat/>
    <w:rsid w:val="004C5226"/>
    <w:pPr>
      <w:ind w:left="708"/>
    </w:pPr>
    <w:rPr>
      <w:szCs w:val="24"/>
    </w:rPr>
  </w:style>
  <w:style w:type="numbering" w:styleId="111111">
    <w:name w:val="Outline List 2"/>
    <w:basedOn w:val="Bezseznamu"/>
    <w:semiHidden/>
    <w:rsid w:val="004C5226"/>
    <w:pPr>
      <w:numPr>
        <w:numId w:val="3"/>
      </w:numPr>
    </w:pPr>
  </w:style>
  <w:style w:type="paragraph" w:styleId="slovanseznam5">
    <w:name w:val="List Number 5"/>
    <w:basedOn w:val="Normln"/>
    <w:semiHidden/>
    <w:rsid w:val="004C5226"/>
    <w:pPr>
      <w:numPr>
        <w:numId w:val="4"/>
      </w:numPr>
    </w:pPr>
    <w:rPr>
      <w:szCs w:val="24"/>
    </w:rPr>
  </w:style>
  <w:style w:type="numbering" w:styleId="1ai">
    <w:name w:val="Outline List 1"/>
    <w:basedOn w:val="Bezseznamu"/>
    <w:semiHidden/>
    <w:rsid w:val="004C5226"/>
    <w:pPr>
      <w:numPr>
        <w:numId w:val="5"/>
      </w:numPr>
    </w:pPr>
  </w:style>
  <w:style w:type="character" w:styleId="Odkaznakoment">
    <w:name w:val="annotation reference"/>
    <w:basedOn w:val="Standardnpsmoodstavce"/>
    <w:semiHidden/>
    <w:rsid w:val="004C5226"/>
    <w:rPr>
      <w:sz w:val="16"/>
      <w:szCs w:val="16"/>
    </w:rPr>
  </w:style>
  <w:style w:type="paragraph" w:styleId="Textkomente">
    <w:name w:val="annotation text"/>
    <w:basedOn w:val="Normln"/>
    <w:semiHidden/>
    <w:rsid w:val="004C5226"/>
  </w:style>
  <w:style w:type="paragraph" w:styleId="Pedmtkomente">
    <w:name w:val="annotation subject"/>
    <w:basedOn w:val="Textkomente"/>
    <w:next w:val="Textkomente"/>
    <w:semiHidden/>
    <w:rsid w:val="004C5226"/>
    <w:rPr>
      <w:b/>
      <w:bCs/>
    </w:rPr>
  </w:style>
  <w:style w:type="paragraph" w:styleId="Rozloendokumentu">
    <w:name w:val="Document Map"/>
    <w:basedOn w:val="Normln"/>
    <w:semiHidden/>
    <w:rsid w:val="004C5226"/>
    <w:pPr>
      <w:shd w:val="clear" w:color="auto" w:fill="000080"/>
    </w:pPr>
    <w:rPr>
      <w:rFonts w:ascii="Tahoma" w:hAnsi="Tahoma" w:cs="Tahoma"/>
    </w:rPr>
  </w:style>
  <w:style w:type="paragraph" w:customStyle="1" w:styleId="Odstavecsmlouva">
    <w:name w:val="Odstavec_smlouva"/>
    <w:basedOn w:val="Normln"/>
    <w:rsid w:val="004C5226"/>
    <w:pPr>
      <w:numPr>
        <w:numId w:val="7"/>
      </w:numPr>
      <w:suppressAutoHyphens/>
      <w:jc w:val="center"/>
    </w:pPr>
    <w:rPr>
      <w:rFonts w:eastAsia="HG Mincho Light J"/>
      <w:b/>
      <w:bCs/>
      <w:sz w:val="28"/>
      <w:szCs w:val="24"/>
    </w:rPr>
  </w:style>
  <w:style w:type="paragraph" w:customStyle="1" w:styleId="Vertragstext2">
    <w:name w:val="Vertragstext2"/>
    <w:basedOn w:val="Normln"/>
    <w:rsid w:val="004C5226"/>
    <w:pPr>
      <w:tabs>
        <w:tab w:val="num" w:pos="720"/>
      </w:tabs>
      <w:spacing w:after="240" w:line="360" w:lineRule="auto"/>
      <w:ind w:left="720" w:hanging="720"/>
    </w:pPr>
    <w:rPr>
      <w:lang w:val="de-DE" w:eastAsia="de-DE"/>
    </w:rPr>
  </w:style>
  <w:style w:type="paragraph" w:customStyle="1" w:styleId="Vertragstext3">
    <w:name w:val="Vertragstext3"/>
    <w:basedOn w:val="Vertragstext2"/>
    <w:rsid w:val="004C5226"/>
    <w:pPr>
      <w:tabs>
        <w:tab w:val="clear" w:pos="720"/>
        <w:tab w:val="num" w:pos="864"/>
      </w:tabs>
      <w:ind w:left="864" w:hanging="864"/>
    </w:pPr>
  </w:style>
  <w:style w:type="paragraph" w:customStyle="1" w:styleId="Vertragstext4">
    <w:name w:val="Vertragstext4"/>
    <w:basedOn w:val="Vertragstext3"/>
    <w:rsid w:val="004C5226"/>
    <w:pPr>
      <w:tabs>
        <w:tab w:val="clear" w:pos="864"/>
        <w:tab w:val="num" w:pos="1008"/>
      </w:tabs>
      <w:ind w:left="1008" w:hanging="1008"/>
    </w:pPr>
  </w:style>
  <w:style w:type="paragraph" w:customStyle="1" w:styleId="Hokuspokus">
    <w:name w:val="Hokus_pokus"/>
    <w:basedOn w:val="Normln"/>
    <w:rsid w:val="004C5226"/>
    <w:pPr>
      <w:suppressAutoHyphens/>
    </w:pPr>
    <w:rPr>
      <w:rFonts w:eastAsia="HG Mincho Light J"/>
      <w:bCs/>
      <w:sz w:val="24"/>
      <w:szCs w:val="24"/>
    </w:rPr>
  </w:style>
  <w:style w:type="paragraph" w:customStyle="1" w:styleId="ListParagraph1">
    <w:name w:val="List Paragraph1"/>
    <w:basedOn w:val="Normln"/>
    <w:uiPriority w:val="99"/>
    <w:qFormat/>
    <w:rsid w:val="004C5226"/>
    <w:pPr>
      <w:spacing w:after="240" w:line="300" w:lineRule="auto"/>
      <w:ind w:left="720"/>
      <w:contextualSpacing/>
    </w:pPr>
    <w:rPr>
      <w:lang w:val="de-CH" w:eastAsia="en-US"/>
    </w:rPr>
  </w:style>
  <w:style w:type="character" w:customStyle="1" w:styleId="ZkladntextChar">
    <w:name w:val="Základní text Char"/>
    <w:basedOn w:val="Standardnpsmoodstavce"/>
    <w:link w:val="Zkladntext"/>
    <w:semiHidden/>
    <w:rsid w:val="004C5226"/>
    <w:rPr>
      <w:rFonts w:ascii="Arial" w:hAnsi="Arial"/>
      <w:sz w:val="22"/>
    </w:rPr>
  </w:style>
  <w:style w:type="character" w:styleId="Znakapoznpodarou">
    <w:name w:val="footnote reference"/>
    <w:basedOn w:val="Standardnpsmoodstavce"/>
    <w:uiPriority w:val="99"/>
    <w:unhideWhenUsed/>
    <w:rsid w:val="004C5226"/>
    <w:rPr>
      <w:vertAlign w:val="superscript"/>
    </w:rPr>
  </w:style>
  <w:style w:type="character" w:customStyle="1" w:styleId="ZpatChar">
    <w:name w:val="Zápatí Char"/>
    <w:link w:val="Zpat"/>
    <w:rsid w:val="00D87135"/>
    <w:rPr>
      <w:rFonts w:ascii="Arial" w:hAnsi="Arial"/>
      <w:sz w:val="22"/>
    </w:rPr>
  </w:style>
  <w:style w:type="paragraph" w:styleId="Zkladntext2">
    <w:name w:val="Body Text 2"/>
    <w:basedOn w:val="Normln"/>
    <w:link w:val="Zkladntext2Char"/>
    <w:uiPriority w:val="99"/>
    <w:unhideWhenUsed/>
    <w:rsid w:val="00D16690"/>
    <w:pPr>
      <w:keepLines w:val="0"/>
      <w:spacing w:after="120" w:line="480" w:lineRule="auto"/>
      <w:ind w:left="0" w:firstLine="0"/>
      <w:jc w:val="left"/>
    </w:pPr>
    <w:rPr>
      <w:rFonts w:cs="Arial"/>
      <w:sz w:val="20"/>
    </w:rPr>
  </w:style>
  <w:style w:type="character" w:customStyle="1" w:styleId="Zkladntext2Char">
    <w:name w:val="Základní text 2 Char"/>
    <w:basedOn w:val="Standardnpsmoodstavce"/>
    <w:link w:val="Zkladntext2"/>
    <w:uiPriority w:val="99"/>
    <w:rsid w:val="00D16690"/>
    <w:rPr>
      <w:rFonts w:ascii="Arial" w:hAnsi="Arial" w:cs="Arial"/>
    </w:rPr>
  </w:style>
  <w:style w:type="character" w:customStyle="1" w:styleId="Styl2Char">
    <w:name w:val="Styl2 Char"/>
    <w:link w:val="Styl2"/>
    <w:locked/>
    <w:rsid w:val="00D16690"/>
  </w:style>
  <w:style w:type="paragraph" w:customStyle="1" w:styleId="Styl2">
    <w:name w:val="Styl2"/>
    <w:basedOn w:val="Podtitul"/>
    <w:link w:val="Styl2Char"/>
    <w:qFormat/>
    <w:rsid w:val="00D16690"/>
    <w:pPr>
      <w:keepLines w:val="0"/>
      <w:numPr>
        <w:numId w:val="35"/>
      </w:numPr>
      <w:spacing w:before="0" w:after="120"/>
      <w:ind w:left="357" w:hanging="357"/>
      <w:jc w:val="both"/>
    </w:pPr>
    <w:rPr>
      <w:rFonts w:ascii="Times New Roman" w:hAnsi="Times New Roman"/>
      <w:b w:val="0"/>
      <w:i w:val="0"/>
      <w:sz w:val="20"/>
      <w:u w:val="none"/>
    </w:rPr>
  </w:style>
  <w:style w:type="paragraph" w:customStyle="1" w:styleId="Zkladntext31">
    <w:name w:val="Základní text 31"/>
    <w:basedOn w:val="Normln"/>
    <w:rsid w:val="007F16A9"/>
    <w:pPr>
      <w:keepLines w:val="0"/>
      <w:widowControl w:val="0"/>
      <w:ind w:left="0" w:firstLine="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95407">
      <w:bodyDiv w:val="1"/>
      <w:marLeft w:val="0"/>
      <w:marRight w:val="0"/>
      <w:marTop w:val="0"/>
      <w:marBottom w:val="0"/>
      <w:divBdr>
        <w:top w:val="none" w:sz="0" w:space="0" w:color="auto"/>
        <w:left w:val="none" w:sz="0" w:space="0" w:color="auto"/>
        <w:bottom w:val="none" w:sz="0" w:space="0" w:color="auto"/>
        <w:right w:val="none" w:sz="0" w:space="0" w:color="auto"/>
      </w:divBdr>
    </w:div>
    <w:div w:id="18040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3944</Words>
  <Characters>23272</Characters>
  <Application>Microsoft Office Word</Application>
  <DocSecurity>0</DocSecurity>
  <Lines>193</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SIEMENS s. r. o.</vt:lpstr>
      <vt:lpstr>SIEMENS s. r. o.</vt:lpstr>
    </vt:vector>
  </TitlesOfParts>
  <Company>Siemens s.r.o.</Company>
  <LinksUpToDate>false</LinksUpToDate>
  <CharactersWithSpaces>27162</CharactersWithSpaces>
  <SharedDoc>false</SharedDoc>
  <HLinks>
    <vt:vector size="12" baseType="variant">
      <vt:variant>
        <vt:i4>5832810</vt:i4>
      </vt:variant>
      <vt:variant>
        <vt:i4>3</vt:i4>
      </vt:variant>
      <vt:variant>
        <vt:i4>0</vt:i4>
      </vt:variant>
      <vt:variant>
        <vt:i4>5</vt:i4>
      </vt:variant>
      <vt:variant>
        <vt:lpwstr>mailto:med-servis.cz@siemens.com</vt:lpwstr>
      </vt:variant>
      <vt:variant>
        <vt:lpwstr/>
      </vt:variant>
      <vt:variant>
        <vt:i4>5832810</vt:i4>
      </vt:variant>
      <vt:variant>
        <vt:i4>0</vt:i4>
      </vt:variant>
      <vt:variant>
        <vt:i4>0</vt:i4>
      </vt:variant>
      <vt:variant>
        <vt:i4>5</vt:i4>
      </vt:variant>
      <vt:variant>
        <vt:lpwstr>mailto:med-servis.cz@siemens.com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SIEMENS s. r. o.</dc:title>
  <dc:creator>Urbancova Alena</dc:creator>
  <cp:lastModifiedBy>Mgr. Búřil (OPV)</cp:lastModifiedBy>
  <cp:revision>12</cp:revision>
  <cp:lastPrinted>2016-07-14T13:39:00Z</cp:lastPrinted>
  <dcterms:created xsi:type="dcterms:W3CDTF">2016-03-30T09:53:00Z</dcterms:created>
  <dcterms:modified xsi:type="dcterms:W3CDTF">2016-07-27T07:38:00Z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