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46" w:rsidRDefault="00223904">
      <w:pPr>
        <w:widowControl/>
        <w:jc w:val="center"/>
        <w:rPr>
          <w:rFonts w:ascii="Times New Roman" w:eastAsia="Calibri" w:hAnsi="Times New Roman" w:cs="Times New Roman"/>
          <w:b/>
          <w:color w:val="00000A"/>
          <w:sz w:val="22"/>
          <w:szCs w:val="22"/>
          <w:lang w:bidi="ar-S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A"/>
          <w:sz w:val="22"/>
          <w:szCs w:val="22"/>
          <w:lang w:bidi="ar-SA"/>
        </w:rPr>
        <w:t>SMLOUVA O DÍLO</w:t>
      </w:r>
    </w:p>
    <w:p w:rsidR="00BB3046" w:rsidRDefault="00223904">
      <w:pPr>
        <w:widowControl/>
        <w:jc w:val="center"/>
        <w:rPr>
          <w:rFonts w:ascii="Times New Roman" w:eastAsia="Calibri" w:hAnsi="Times New Roman" w:cs="Times New Roman"/>
          <w:b/>
          <w:color w:val="00000A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b/>
          <w:color w:val="00000A"/>
          <w:sz w:val="22"/>
          <w:szCs w:val="22"/>
          <w:lang w:bidi="ar-SA"/>
        </w:rPr>
        <w:t xml:space="preserve">uzavřená dle ustanovení § 2586 a násl. </w:t>
      </w:r>
    </w:p>
    <w:p w:rsidR="00BB3046" w:rsidRDefault="00223904">
      <w:pPr>
        <w:widowControl/>
        <w:jc w:val="center"/>
        <w:rPr>
          <w:rFonts w:ascii="Times New Roman" w:eastAsia="Calibri" w:hAnsi="Times New Roman" w:cs="Times New Roman"/>
          <w:b/>
          <w:color w:val="00000A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b/>
          <w:color w:val="00000A"/>
          <w:sz w:val="22"/>
          <w:szCs w:val="22"/>
          <w:lang w:bidi="ar-SA"/>
        </w:rPr>
        <w:t>zákona č. 89/2012Sb., občanský zákoník</w:t>
      </w:r>
    </w:p>
    <w:p w:rsidR="00BB3046" w:rsidRDefault="00BB3046">
      <w:pPr>
        <w:keepNext/>
        <w:tabs>
          <w:tab w:val="left" w:pos="795"/>
        </w:tabs>
        <w:jc w:val="both"/>
        <w:rPr>
          <w:rFonts w:ascii="Times New Roman CE" w:hAnsi="Times New Roman CE"/>
          <w:color w:val="000000"/>
        </w:rPr>
      </w:pPr>
    </w:p>
    <w:p w:rsidR="00BB3046" w:rsidRDefault="00223904">
      <w:pPr>
        <w:keepNext/>
        <w:tabs>
          <w:tab w:val="left" w:pos="795"/>
        </w:tabs>
        <w:jc w:val="center"/>
        <w:rPr>
          <w:rFonts w:hint="eastAsia"/>
          <w:b/>
        </w:rPr>
      </w:pPr>
      <w:r>
        <w:rPr>
          <w:rFonts w:ascii="Times New Roman CE" w:hAnsi="Times New Roman CE"/>
          <w:b/>
          <w:color w:val="000000"/>
        </w:rPr>
        <w:t>I.</w:t>
      </w:r>
    </w:p>
    <w:p w:rsidR="00BB3046" w:rsidRDefault="00223904">
      <w:pPr>
        <w:keepNext/>
        <w:tabs>
          <w:tab w:val="left" w:pos="795"/>
        </w:tabs>
        <w:jc w:val="center"/>
        <w:rPr>
          <w:rFonts w:ascii="Times New Roman CE" w:hAnsi="Times New Roman CE"/>
          <w:b/>
          <w:color w:val="000000"/>
        </w:rPr>
      </w:pPr>
      <w:r>
        <w:rPr>
          <w:rFonts w:ascii="Times New Roman CE" w:hAnsi="Times New Roman CE"/>
          <w:b/>
          <w:color w:val="000000"/>
        </w:rPr>
        <w:t>Smluvní strany</w:t>
      </w:r>
    </w:p>
    <w:p w:rsidR="00BB3046" w:rsidRDefault="00BB3046">
      <w:pPr>
        <w:keepNext/>
        <w:tabs>
          <w:tab w:val="left" w:pos="795"/>
        </w:tabs>
        <w:jc w:val="center"/>
        <w:rPr>
          <w:rFonts w:hint="eastAsia"/>
          <w:b/>
        </w:rPr>
      </w:pPr>
    </w:p>
    <w:p w:rsidR="00BB3046" w:rsidRDefault="00223904">
      <w:pPr>
        <w:tabs>
          <w:tab w:val="left" w:pos="225"/>
          <w:tab w:val="left" w:pos="1845"/>
        </w:tabs>
        <w:jc w:val="both"/>
        <w:rPr>
          <w:rFonts w:hint="eastAsia"/>
        </w:rPr>
      </w:pPr>
      <w:r>
        <w:rPr>
          <w:rFonts w:ascii="Times New Roman CE" w:hAnsi="Times New Roman CE"/>
          <w:b/>
          <w:color w:val="000000"/>
        </w:rPr>
        <w:t>Objednatel</w:t>
      </w:r>
      <w:r>
        <w:rPr>
          <w:rFonts w:ascii="Times New Roman CE" w:hAnsi="Times New Roman CE"/>
          <w:color w:val="000000"/>
        </w:rPr>
        <w:t>:</w:t>
      </w:r>
      <w:r>
        <w:rPr>
          <w:rFonts w:ascii="Times New Roman CE" w:hAnsi="Times New Roman CE"/>
          <w:color w:val="000000"/>
        </w:rPr>
        <w:tab/>
      </w:r>
      <w:r>
        <w:rPr>
          <w:rFonts w:ascii="Times New Roman CE" w:hAnsi="Times New Roman CE"/>
          <w:b/>
          <w:bCs/>
          <w:color w:val="000000"/>
        </w:rPr>
        <w:t>Statutární město TEPLICE</w:t>
      </w:r>
    </w:p>
    <w:p w:rsidR="00BB3046" w:rsidRDefault="00223904">
      <w:pPr>
        <w:tabs>
          <w:tab w:val="left" w:pos="225"/>
          <w:tab w:val="left" w:pos="1845"/>
        </w:tabs>
        <w:jc w:val="both"/>
        <w:rPr>
          <w:rFonts w:ascii="Times New Roman CE" w:hAnsi="Times New Roman CE"/>
          <w:color w:val="000000"/>
        </w:rPr>
      </w:pPr>
      <w:r>
        <w:rPr>
          <w:rFonts w:ascii="Times New Roman CE" w:hAnsi="Times New Roman CE"/>
          <w:color w:val="000000"/>
        </w:rPr>
        <w:t>IČ: 00266621</w:t>
      </w:r>
      <w:r>
        <w:rPr>
          <w:rFonts w:ascii="Times New Roman CE" w:hAnsi="Times New Roman CE"/>
          <w:color w:val="000000"/>
        </w:rPr>
        <w:tab/>
      </w:r>
      <w:r>
        <w:rPr>
          <w:rFonts w:ascii="Times New Roman CE" w:hAnsi="Times New Roman CE"/>
          <w:color w:val="000000"/>
        </w:rPr>
        <w:tab/>
        <w:t xml:space="preserve"> </w:t>
      </w:r>
      <w:r>
        <w:rPr>
          <w:rFonts w:ascii="Times New Roman CE" w:hAnsi="Times New Roman CE"/>
          <w:color w:val="000000"/>
        </w:rPr>
        <w:tab/>
      </w:r>
    </w:p>
    <w:p w:rsidR="00BB3046" w:rsidRDefault="00223904">
      <w:pPr>
        <w:tabs>
          <w:tab w:val="left" w:pos="225"/>
          <w:tab w:val="left" w:pos="1845"/>
        </w:tabs>
        <w:jc w:val="both"/>
        <w:rPr>
          <w:rFonts w:hint="eastAsia"/>
        </w:rPr>
      </w:pPr>
      <w:r>
        <w:rPr>
          <w:rFonts w:ascii="Times New Roman CE" w:hAnsi="Times New Roman CE"/>
          <w:color w:val="000000"/>
        </w:rPr>
        <w:t xml:space="preserve">DIČ: CZ00266621 </w:t>
      </w:r>
    </w:p>
    <w:p w:rsidR="00BB3046" w:rsidRDefault="00223904">
      <w:pPr>
        <w:tabs>
          <w:tab w:val="left" w:pos="225"/>
          <w:tab w:val="left" w:pos="1845"/>
        </w:tabs>
        <w:jc w:val="both"/>
        <w:rPr>
          <w:rFonts w:hint="eastAsia"/>
        </w:rPr>
      </w:pPr>
      <w:r>
        <w:rPr>
          <w:rFonts w:ascii="Times New Roman CE" w:hAnsi="Times New Roman CE"/>
          <w:color w:val="000000"/>
        </w:rPr>
        <w:t>Sídlo: náměstí Svobody 2, 415 95 Teplice</w:t>
      </w:r>
    </w:p>
    <w:p w:rsidR="00BB3046" w:rsidRDefault="00223904">
      <w:pPr>
        <w:tabs>
          <w:tab w:val="left" w:pos="225"/>
          <w:tab w:val="left" w:pos="1845"/>
        </w:tabs>
        <w:jc w:val="both"/>
        <w:rPr>
          <w:rFonts w:hint="eastAsia"/>
        </w:rPr>
      </w:pPr>
      <w:r>
        <w:rPr>
          <w:rFonts w:ascii="Times New Roman CE" w:hAnsi="Times New Roman CE"/>
          <w:color w:val="000000"/>
        </w:rPr>
        <w:t>bankovní spojení:</w:t>
      </w:r>
      <w:r>
        <w:rPr>
          <w:rFonts w:ascii="Times New Roman CE" w:hAnsi="Times New Roman CE"/>
          <w:color w:val="000000"/>
        </w:rPr>
        <w:tab/>
        <w:t>KB Teplice, č.ú. 226501/0100</w:t>
      </w:r>
    </w:p>
    <w:p w:rsidR="00BB3046" w:rsidRDefault="00223904">
      <w:pPr>
        <w:tabs>
          <w:tab w:val="left" w:pos="225"/>
          <w:tab w:val="left" w:pos="1845"/>
        </w:tabs>
        <w:jc w:val="both"/>
        <w:rPr>
          <w:rFonts w:hint="eastAsia"/>
        </w:rPr>
      </w:pPr>
      <w:r>
        <w:rPr>
          <w:rFonts w:ascii="Times New Roman CE" w:hAnsi="Times New Roman CE"/>
          <w:color w:val="000000"/>
        </w:rPr>
        <w:t xml:space="preserve">Zastoupený: </w:t>
      </w:r>
      <w:r w:rsidR="00317175">
        <w:rPr>
          <w:rFonts w:ascii="Times New Roman CE" w:hAnsi="Times New Roman CE"/>
          <w:color w:val="000000"/>
        </w:rPr>
        <w:t>B</w:t>
      </w:r>
      <w:r w:rsidR="00152C63">
        <w:rPr>
          <w:rFonts w:ascii="Times New Roman CE" w:hAnsi="Times New Roman CE"/>
          <w:color w:val="000000"/>
        </w:rPr>
        <w:t>c. Hynkem Hanzou, 1. náměstkem primátora</w:t>
      </w:r>
      <w:r>
        <w:rPr>
          <w:rFonts w:ascii="Times New Roman CE" w:hAnsi="Times New Roman CE"/>
          <w:color w:val="000000"/>
        </w:rPr>
        <w:tab/>
      </w:r>
    </w:p>
    <w:p w:rsidR="00BB3046" w:rsidRDefault="00223904">
      <w:pPr>
        <w:tabs>
          <w:tab w:val="left" w:pos="225"/>
          <w:tab w:val="left" w:pos="1695"/>
        </w:tabs>
        <w:jc w:val="both"/>
        <w:rPr>
          <w:rFonts w:hint="eastAsia"/>
        </w:rPr>
      </w:pPr>
      <w:r>
        <w:rPr>
          <w:rFonts w:ascii="Times New Roman CE" w:hAnsi="Times New Roman CE"/>
          <w:color w:val="000000"/>
        </w:rPr>
        <w:t>Tel: 417</w:t>
      </w:r>
      <w:r w:rsidR="00F71D2D">
        <w:rPr>
          <w:rFonts w:ascii="Times New Roman CE" w:hAnsi="Times New Roman CE"/>
          <w:color w:val="000000"/>
        </w:rPr>
        <w:t> </w:t>
      </w:r>
      <w:r>
        <w:rPr>
          <w:rFonts w:ascii="Times New Roman CE" w:hAnsi="Times New Roman CE"/>
          <w:color w:val="000000"/>
        </w:rPr>
        <w:t>510</w:t>
      </w:r>
      <w:r w:rsidR="00F71D2D">
        <w:rPr>
          <w:rFonts w:ascii="Times New Roman CE" w:hAnsi="Times New Roman CE"/>
          <w:color w:val="000000"/>
        </w:rPr>
        <w:t xml:space="preserve"> </w:t>
      </w:r>
      <w:r>
        <w:rPr>
          <w:rFonts w:ascii="Times New Roman CE" w:hAnsi="Times New Roman CE"/>
          <w:color w:val="000000"/>
        </w:rPr>
        <w:t>20</w:t>
      </w:r>
      <w:r w:rsidR="00152C63">
        <w:rPr>
          <w:rFonts w:ascii="Times New Roman CE" w:hAnsi="Times New Roman CE"/>
          <w:color w:val="000000"/>
        </w:rPr>
        <w:t>8</w:t>
      </w:r>
    </w:p>
    <w:p w:rsidR="00BB3046" w:rsidRDefault="00223904">
      <w:pPr>
        <w:tabs>
          <w:tab w:val="left" w:pos="225"/>
          <w:tab w:val="left" w:pos="1695"/>
        </w:tabs>
        <w:jc w:val="both"/>
        <w:rPr>
          <w:rFonts w:ascii="Times New Roman CE" w:hAnsi="Times New Roman CE"/>
          <w:color w:val="000000"/>
        </w:rPr>
      </w:pPr>
      <w:r>
        <w:rPr>
          <w:rFonts w:ascii="Times New Roman CE" w:hAnsi="Times New Roman CE"/>
          <w:color w:val="000000"/>
        </w:rPr>
        <w:t xml:space="preserve">email: </w:t>
      </w:r>
      <w:r w:rsidR="00152C63">
        <w:rPr>
          <w:rFonts w:ascii="Times New Roman CE" w:hAnsi="Times New Roman CE"/>
          <w:color w:val="000000"/>
        </w:rPr>
        <w:t>hanza</w:t>
      </w:r>
      <w:r>
        <w:rPr>
          <w:rFonts w:ascii="Times New Roman CE" w:hAnsi="Times New Roman CE" w:cs="Times New Roman CE"/>
          <w:color w:val="000000"/>
        </w:rPr>
        <w:t>@</w:t>
      </w:r>
      <w:r>
        <w:rPr>
          <w:rFonts w:ascii="Times New Roman CE" w:hAnsi="Times New Roman CE"/>
          <w:color w:val="000000"/>
        </w:rPr>
        <w:t>teplice.cz</w:t>
      </w:r>
    </w:p>
    <w:p w:rsidR="00BB3046" w:rsidRDefault="00BB3046">
      <w:pPr>
        <w:tabs>
          <w:tab w:val="left" w:pos="225"/>
          <w:tab w:val="left" w:pos="1845"/>
        </w:tabs>
        <w:jc w:val="both"/>
        <w:rPr>
          <w:rFonts w:ascii="Times New Roman CE" w:hAnsi="Times New Roman CE"/>
          <w:color w:val="000000"/>
        </w:rPr>
      </w:pPr>
    </w:p>
    <w:p w:rsidR="00BB3046" w:rsidRDefault="00223904">
      <w:pPr>
        <w:tabs>
          <w:tab w:val="left" w:pos="225"/>
          <w:tab w:val="left" w:pos="1845"/>
        </w:tabs>
        <w:jc w:val="both"/>
        <w:rPr>
          <w:rFonts w:ascii="Times New Roman CE" w:hAnsi="Times New Roman CE"/>
          <w:b/>
          <w:color w:val="000000"/>
        </w:rPr>
      </w:pPr>
      <w:r>
        <w:rPr>
          <w:rFonts w:ascii="Times New Roman CE" w:hAnsi="Times New Roman CE"/>
          <w:color w:val="000000"/>
        </w:rPr>
        <w:t xml:space="preserve">v dalším textu smlouvy uváděna rovněž jako </w:t>
      </w:r>
      <w:r>
        <w:rPr>
          <w:rFonts w:ascii="Times New Roman CE" w:hAnsi="Times New Roman CE"/>
          <w:b/>
          <w:color w:val="000000"/>
        </w:rPr>
        <w:t>„objednatel“</w:t>
      </w:r>
    </w:p>
    <w:p w:rsidR="00BB3046" w:rsidRDefault="00BB3046">
      <w:pPr>
        <w:tabs>
          <w:tab w:val="left" w:pos="225"/>
          <w:tab w:val="left" w:pos="1845"/>
        </w:tabs>
        <w:jc w:val="both"/>
        <w:rPr>
          <w:rFonts w:ascii="Times New Roman CE" w:hAnsi="Times New Roman CE"/>
          <w:color w:val="000000"/>
        </w:rPr>
      </w:pPr>
    </w:p>
    <w:p w:rsidR="00BB3046" w:rsidRDefault="00223904">
      <w:pPr>
        <w:tabs>
          <w:tab w:val="left" w:pos="225"/>
          <w:tab w:val="left" w:pos="1845"/>
        </w:tabs>
        <w:jc w:val="both"/>
        <w:rPr>
          <w:rFonts w:ascii="Times New Roman CE" w:hAnsi="Times New Roman CE"/>
          <w:color w:val="000000"/>
        </w:rPr>
      </w:pPr>
      <w:r>
        <w:rPr>
          <w:rFonts w:ascii="Times New Roman CE" w:hAnsi="Times New Roman CE"/>
          <w:color w:val="000000"/>
        </w:rPr>
        <w:t xml:space="preserve">a </w:t>
      </w:r>
    </w:p>
    <w:p w:rsidR="00BB3046" w:rsidRDefault="00BB3046">
      <w:pPr>
        <w:tabs>
          <w:tab w:val="left" w:pos="225"/>
          <w:tab w:val="left" w:pos="1845"/>
        </w:tabs>
        <w:jc w:val="both"/>
        <w:rPr>
          <w:rFonts w:ascii="Times New Roman CE" w:hAnsi="Times New Roman CE"/>
          <w:color w:val="000000"/>
        </w:rPr>
      </w:pPr>
    </w:p>
    <w:p w:rsidR="00BB3046" w:rsidRDefault="00223904">
      <w:pPr>
        <w:tabs>
          <w:tab w:val="left" w:pos="225"/>
          <w:tab w:val="left" w:pos="1845"/>
        </w:tabs>
        <w:jc w:val="both"/>
        <w:rPr>
          <w:rFonts w:hint="eastAsia"/>
          <w:b/>
        </w:rPr>
      </w:pPr>
      <w:r>
        <w:rPr>
          <w:rFonts w:ascii="Times New Roman CE" w:hAnsi="Times New Roman CE"/>
          <w:b/>
          <w:color w:val="000000"/>
        </w:rPr>
        <w:t>Zhotovitel</w:t>
      </w:r>
      <w:r>
        <w:rPr>
          <w:rFonts w:ascii="Times New Roman CE" w:hAnsi="Times New Roman CE"/>
          <w:color w:val="000000"/>
        </w:rPr>
        <w:t>:</w:t>
      </w:r>
      <w:r>
        <w:rPr>
          <w:rFonts w:ascii="Times New Roman CE" w:hAnsi="Times New Roman CE"/>
          <w:color w:val="000000"/>
        </w:rPr>
        <w:tab/>
      </w:r>
      <w:r>
        <w:rPr>
          <w:rFonts w:ascii="Times New Roman CE" w:hAnsi="Times New Roman CE"/>
          <w:b/>
          <w:color w:val="000000"/>
        </w:rPr>
        <w:t>Poradna pro integraci,  z.ú.</w:t>
      </w:r>
    </w:p>
    <w:p w:rsidR="00BB3046" w:rsidRDefault="00223904">
      <w:pPr>
        <w:tabs>
          <w:tab w:val="left" w:pos="225"/>
          <w:tab w:val="left" w:pos="1845"/>
        </w:tabs>
        <w:jc w:val="both"/>
        <w:rPr>
          <w:rFonts w:ascii="Times New Roman CE" w:hAnsi="Times New Roman CE"/>
          <w:color w:val="000000"/>
        </w:rPr>
      </w:pPr>
      <w:r>
        <w:rPr>
          <w:rFonts w:ascii="Times New Roman CE" w:hAnsi="Times New Roman CE"/>
          <w:color w:val="000000"/>
        </w:rPr>
        <w:t>IČ: 67362621</w:t>
      </w:r>
    </w:p>
    <w:p w:rsidR="00BB3046" w:rsidRDefault="00223904">
      <w:pPr>
        <w:tabs>
          <w:tab w:val="left" w:pos="225"/>
          <w:tab w:val="left" w:pos="1845"/>
        </w:tabs>
        <w:jc w:val="both"/>
        <w:rPr>
          <w:rFonts w:ascii="Times New Roman CE" w:hAnsi="Times New Roman CE"/>
          <w:color w:val="000000"/>
        </w:rPr>
      </w:pPr>
      <w:r>
        <w:rPr>
          <w:rFonts w:ascii="Times New Roman CE" w:hAnsi="Times New Roman CE"/>
          <w:color w:val="000000"/>
        </w:rPr>
        <w:t>DIČ: CZ67362621</w:t>
      </w:r>
    </w:p>
    <w:p w:rsidR="00BB3046" w:rsidRDefault="00223904">
      <w:pPr>
        <w:tabs>
          <w:tab w:val="left" w:pos="225"/>
          <w:tab w:val="left" w:pos="1845"/>
        </w:tabs>
        <w:jc w:val="both"/>
        <w:rPr>
          <w:rFonts w:hint="eastAsia"/>
        </w:rPr>
      </w:pPr>
      <w:r>
        <w:rPr>
          <w:rFonts w:ascii="Times New Roman CE" w:hAnsi="Times New Roman CE"/>
          <w:color w:val="000000"/>
        </w:rPr>
        <w:t xml:space="preserve">Sídlo: Opletalova 921/6, 110 00 Praha 1 </w:t>
      </w:r>
    </w:p>
    <w:p w:rsidR="00BB3046" w:rsidRDefault="00223904">
      <w:pPr>
        <w:tabs>
          <w:tab w:val="left" w:pos="225"/>
          <w:tab w:val="left" w:pos="1845"/>
        </w:tabs>
        <w:jc w:val="both"/>
        <w:rPr>
          <w:rFonts w:hint="eastAsia"/>
        </w:rPr>
      </w:pPr>
      <w:r>
        <w:rPr>
          <w:rFonts w:ascii="Times New Roman CE" w:hAnsi="Times New Roman CE"/>
          <w:color w:val="000000"/>
        </w:rPr>
        <w:t>bankovní spojení:</w:t>
      </w:r>
      <w:r w:rsidR="00964F99">
        <w:rPr>
          <w:rFonts w:ascii="Times New Roman CE" w:hAnsi="Times New Roman CE"/>
          <w:color w:val="000000"/>
        </w:rPr>
        <w:t xml:space="preserve"> Česká spořitelna, č.ú. 3396315319/0800</w:t>
      </w:r>
    </w:p>
    <w:p w:rsidR="00BB3046" w:rsidRDefault="00223904">
      <w:pPr>
        <w:tabs>
          <w:tab w:val="left" w:pos="225"/>
          <w:tab w:val="left" w:pos="1845"/>
        </w:tabs>
        <w:jc w:val="both"/>
        <w:rPr>
          <w:rFonts w:hint="eastAsia"/>
        </w:rPr>
      </w:pPr>
      <w:r>
        <w:rPr>
          <w:rFonts w:ascii="Times New Roman CE" w:hAnsi="Times New Roman CE"/>
          <w:color w:val="000000"/>
        </w:rPr>
        <w:t>Zastoupený: Janem Kubíčkem</w:t>
      </w:r>
      <w:r>
        <w:rPr>
          <w:rFonts w:ascii="Times New Roman CE" w:hAnsi="Times New Roman CE"/>
          <w:color w:val="000000"/>
        </w:rPr>
        <w:tab/>
      </w:r>
    </w:p>
    <w:p w:rsidR="00BB3046" w:rsidRDefault="00223904">
      <w:pPr>
        <w:tabs>
          <w:tab w:val="left" w:pos="225"/>
          <w:tab w:val="left" w:pos="1845"/>
        </w:tabs>
        <w:jc w:val="both"/>
        <w:rPr>
          <w:rFonts w:hint="eastAsia"/>
        </w:rPr>
      </w:pPr>
      <w:r>
        <w:rPr>
          <w:rFonts w:ascii="Times New Roman CE" w:hAnsi="Times New Roman CE"/>
          <w:color w:val="000000"/>
        </w:rPr>
        <w:t>telefon:</w:t>
      </w:r>
      <w:r>
        <w:t xml:space="preserve"> </w:t>
      </w:r>
      <w:r>
        <w:rPr>
          <w:rFonts w:ascii="Times New Roman CE" w:hAnsi="Times New Roman CE"/>
          <w:color w:val="000000"/>
        </w:rPr>
        <w:t>475 208 449</w:t>
      </w:r>
    </w:p>
    <w:p w:rsidR="00BB3046" w:rsidRDefault="00223904">
      <w:pPr>
        <w:tabs>
          <w:tab w:val="left" w:pos="225"/>
          <w:tab w:val="left" w:pos="1845"/>
        </w:tabs>
        <w:jc w:val="both"/>
        <w:rPr>
          <w:rFonts w:hint="eastAsia"/>
        </w:rPr>
      </w:pPr>
      <w:r>
        <w:rPr>
          <w:rFonts w:ascii="Times New Roman CE" w:hAnsi="Times New Roman CE"/>
          <w:color w:val="000000"/>
        </w:rPr>
        <w:t>email:</w:t>
      </w:r>
      <w:r>
        <w:t xml:space="preserve"> </w:t>
      </w:r>
      <w:r>
        <w:rPr>
          <w:rFonts w:ascii="Times New Roman CE" w:hAnsi="Times New Roman CE"/>
          <w:color w:val="000000"/>
        </w:rPr>
        <w:t>jan.kubicek@p-p-i.cz</w:t>
      </w:r>
    </w:p>
    <w:p w:rsidR="00BB3046" w:rsidRDefault="00223904">
      <w:pPr>
        <w:tabs>
          <w:tab w:val="left" w:pos="225"/>
          <w:tab w:val="left" w:pos="1845"/>
        </w:tabs>
        <w:jc w:val="both"/>
        <w:rPr>
          <w:rFonts w:ascii="Times New Roman CE" w:hAnsi="Times New Roman CE"/>
          <w:color w:val="000000"/>
        </w:rPr>
      </w:pPr>
      <w:r>
        <w:rPr>
          <w:rFonts w:ascii="Times New Roman CE" w:hAnsi="Times New Roman CE"/>
          <w:color w:val="000000"/>
        </w:rPr>
        <w:t>Spisová značka: U 139 vedená u Městského soudu v Praze</w:t>
      </w:r>
    </w:p>
    <w:p w:rsidR="00BB3046" w:rsidRDefault="00BB3046">
      <w:pPr>
        <w:tabs>
          <w:tab w:val="left" w:pos="225"/>
          <w:tab w:val="left" w:pos="1845"/>
        </w:tabs>
        <w:jc w:val="both"/>
        <w:rPr>
          <w:rFonts w:ascii="Times New Roman CE" w:hAnsi="Times New Roman CE"/>
          <w:color w:val="000000"/>
        </w:rPr>
      </w:pPr>
    </w:p>
    <w:p w:rsidR="00BB3046" w:rsidRDefault="00223904">
      <w:pPr>
        <w:tabs>
          <w:tab w:val="left" w:pos="225"/>
          <w:tab w:val="left" w:pos="1845"/>
        </w:tabs>
        <w:jc w:val="both"/>
        <w:rPr>
          <w:rFonts w:ascii="Times New Roman CE" w:hAnsi="Times New Roman CE"/>
          <w:color w:val="000000"/>
        </w:rPr>
      </w:pPr>
      <w:r>
        <w:rPr>
          <w:rFonts w:ascii="Times New Roman CE" w:hAnsi="Times New Roman CE"/>
          <w:color w:val="000000"/>
        </w:rPr>
        <w:t xml:space="preserve">v dalším textu smlouvy uváděna rovněž jako </w:t>
      </w:r>
      <w:r>
        <w:rPr>
          <w:rFonts w:ascii="Times New Roman CE" w:hAnsi="Times New Roman CE"/>
          <w:b/>
          <w:color w:val="000000"/>
        </w:rPr>
        <w:t>„zhotovitel“</w:t>
      </w:r>
      <w:r>
        <w:rPr>
          <w:rFonts w:ascii="Times New Roman CE" w:hAnsi="Times New Roman CE"/>
          <w:color w:val="000000"/>
        </w:rPr>
        <w:t xml:space="preserve">, společně s objednatelem dále jen </w:t>
      </w:r>
      <w:r>
        <w:rPr>
          <w:rFonts w:ascii="Times New Roman CE" w:hAnsi="Times New Roman CE"/>
          <w:b/>
          <w:color w:val="000000"/>
        </w:rPr>
        <w:t>„smluvní strany“</w:t>
      </w:r>
    </w:p>
    <w:p w:rsidR="00BB3046" w:rsidRDefault="00BB3046">
      <w:pPr>
        <w:tabs>
          <w:tab w:val="left" w:pos="225"/>
          <w:tab w:val="left" w:pos="1845"/>
        </w:tabs>
        <w:jc w:val="both"/>
        <w:rPr>
          <w:rFonts w:hint="eastAsia"/>
        </w:rPr>
      </w:pPr>
    </w:p>
    <w:p w:rsidR="00BB3046" w:rsidRDefault="00BB3046">
      <w:pPr>
        <w:keepNext/>
        <w:tabs>
          <w:tab w:val="left" w:pos="795"/>
        </w:tabs>
        <w:jc w:val="both"/>
        <w:rPr>
          <w:rFonts w:ascii="Times New Roman CE" w:hAnsi="Times New Roman CE"/>
          <w:color w:val="000000"/>
        </w:rPr>
      </w:pPr>
    </w:p>
    <w:p w:rsidR="00BB3046" w:rsidRDefault="00223904">
      <w:pPr>
        <w:keepNext/>
        <w:tabs>
          <w:tab w:val="left" w:pos="795"/>
        </w:tabs>
        <w:jc w:val="center"/>
        <w:rPr>
          <w:rFonts w:hint="eastAsia"/>
          <w:b/>
          <w:bCs/>
        </w:rPr>
      </w:pPr>
      <w:r>
        <w:rPr>
          <w:rFonts w:ascii="Times New Roman CE" w:hAnsi="Times New Roman CE"/>
          <w:b/>
          <w:bCs/>
          <w:color w:val="000000"/>
        </w:rPr>
        <w:t>II. Předmět plnění</w:t>
      </w:r>
    </w:p>
    <w:p w:rsidR="00BB3046" w:rsidRDefault="00BB3046">
      <w:pPr>
        <w:keepNext/>
        <w:tabs>
          <w:tab w:val="left" w:pos="795"/>
        </w:tabs>
        <w:jc w:val="center"/>
        <w:rPr>
          <w:rFonts w:ascii="Times New Roman CE" w:hAnsi="Times New Roman CE"/>
          <w:color w:val="000000"/>
        </w:rPr>
      </w:pPr>
    </w:p>
    <w:p w:rsidR="00BB3046" w:rsidRDefault="00223904">
      <w:pPr>
        <w:tabs>
          <w:tab w:val="left" w:pos="675"/>
        </w:tabs>
        <w:jc w:val="both"/>
        <w:rPr>
          <w:rFonts w:ascii="Times New Roman CE" w:hAnsi="Times New Roman CE"/>
          <w:color w:val="000000"/>
        </w:rPr>
      </w:pPr>
      <w:r>
        <w:rPr>
          <w:rFonts w:ascii="Times New Roman CE" w:hAnsi="Times New Roman CE"/>
          <w:color w:val="000000"/>
        </w:rPr>
        <w:t xml:space="preserve">1.     V rámci projektu </w:t>
      </w:r>
      <w:r>
        <w:rPr>
          <w:rFonts w:ascii="Times New Roman CE" w:hAnsi="Times New Roman CE"/>
          <w:b/>
          <w:i/>
          <w:color w:val="000000"/>
        </w:rPr>
        <w:t>MV ČR č. 15/2016/IC OBCE</w:t>
      </w:r>
      <w:r>
        <w:rPr>
          <w:rFonts w:ascii="Times New Roman CE" w:hAnsi="Times New Roman CE"/>
          <w:color w:val="000000"/>
        </w:rPr>
        <w:t xml:space="preserve"> – Integrace cizinců na území Statutárního města Teplice -  zhotovitel zajistí etnickou akci, „</w:t>
      </w:r>
      <w:r w:rsidR="00186ED2">
        <w:rPr>
          <w:rFonts w:ascii="Times New Roman CE" w:hAnsi="Times New Roman CE"/>
          <w:color w:val="000000"/>
        </w:rPr>
        <w:t>Ruský večer</w:t>
      </w:r>
      <w:r>
        <w:rPr>
          <w:rFonts w:ascii="Times New Roman CE" w:hAnsi="Times New Roman CE"/>
          <w:color w:val="000000"/>
        </w:rPr>
        <w:t>“, která bude zahrnovat etnický večer, propagaci, ozvučení, etnické ochutnávky, pronájem prostor, honoráře a cestovné.</w:t>
      </w:r>
    </w:p>
    <w:p w:rsidR="00BB3046" w:rsidRDefault="00223904">
      <w:pPr>
        <w:tabs>
          <w:tab w:val="left" w:pos="675"/>
        </w:tabs>
        <w:jc w:val="both"/>
        <w:rPr>
          <w:rFonts w:hint="eastAsia"/>
        </w:rPr>
      </w:pPr>
      <w:r>
        <w:t>2.</w:t>
      </w:r>
      <w:r>
        <w:tab/>
        <w:t>Předmětem plnění je taktéž vyhotovení a zajištění těchto dokumentů:</w:t>
      </w:r>
    </w:p>
    <w:p w:rsidR="00BB3046" w:rsidRDefault="00BB3046">
      <w:pPr>
        <w:tabs>
          <w:tab w:val="left" w:pos="675"/>
        </w:tabs>
        <w:jc w:val="both"/>
        <w:rPr>
          <w:rFonts w:hint="eastAsia"/>
        </w:rPr>
      </w:pPr>
    </w:p>
    <w:p w:rsidR="00BB3046" w:rsidRDefault="00223904">
      <w:pPr>
        <w:tabs>
          <w:tab w:val="left" w:pos="675"/>
        </w:tabs>
        <w:jc w:val="both"/>
        <w:rPr>
          <w:rFonts w:hint="eastAsia"/>
        </w:rPr>
      </w:pPr>
      <w:r>
        <w:t>a) fotodokumentace,</w:t>
      </w:r>
    </w:p>
    <w:p w:rsidR="00BB3046" w:rsidRDefault="00223904" w:rsidP="00073E9B">
      <w:pPr>
        <w:tabs>
          <w:tab w:val="left" w:pos="675"/>
        </w:tabs>
        <w:jc w:val="both"/>
        <w:rPr>
          <w:rFonts w:ascii="Times New Roman CE" w:hAnsi="Times New Roman CE"/>
          <w:color w:val="000000"/>
        </w:rPr>
      </w:pPr>
      <w:r>
        <w:t>b) článek z</w:t>
      </w:r>
      <w:r w:rsidR="00073E9B">
        <w:t> </w:t>
      </w:r>
      <w:r>
        <w:t>akce</w:t>
      </w:r>
      <w:r w:rsidR="00073E9B">
        <w:rPr>
          <w:rFonts w:ascii="Times New Roman CE" w:hAnsi="Times New Roman CE"/>
          <w:color w:val="000000"/>
        </w:rPr>
        <w:t xml:space="preserve"> v regionálním deníku.</w:t>
      </w:r>
    </w:p>
    <w:p w:rsidR="00073E9B" w:rsidRDefault="00073E9B" w:rsidP="00073E9B">
      <w:pPr>
        <w:tabs>
          <w:tab w:val="left" w:pos="675"/>
        </w:tabs>
        <w:jc w:val="both"/>
        <w:rPr>
          <w:rFonts w:ascii="Times New Roman CE" w:hAnsi="Times New Roman CE"/>
          <w:color w:val="000000"/>
        </w:rPr>
      </w:pPr>
    </w:p>
    <w:p w:rsidR="00BB3046" w:rsidRDefault="00223904">
      <w:pPr>
        <w:tabs>
          <w:tab w:val="left" w:pos="795"/>
        </w:tabs>
        <w:jc w:val="both"/>
        <w:rPr>
          <w:rFonts w:ascii="Times New Roman CE" w:hAnsi="Times New Roman CE"/>
          <w:color w:val="000000"/>
        </w:rPr>
      </w:pPr>
      <w:r>
        <w:rPr>
          <w:rFonts w:ascii="Times New Roman CE" w:hAnsi="Times New Roman CE"/>
          <w:color w:val="000000"/>
        </w:rPr>
        <w:t xml:space="preserve">3. </w:t>
      </w:r>
      <w:r w:rsidR="00073E9B">
        <w:rPr>
          <w:rFonts w:ascii="Times New Roman CE" w:hAnsi="Times New Roman CE"/>
          <w:color w:val="000000"/>
        </w:rPr>
        <w:t xml:space="preserve">     </w:t>
      </w:r>
      <w:r>
        <w:rPr>
          <w:rFonts w:ascii="Times New Roman CE" w:hAnsi="Times New Roman CE"/>
          <w:color w:val="000000"/>
        </w:rPr>
        <w:t xml:space="preserve">Zhotovitel je povinen předložit nejpozději do </w:t>
      </w:r>
      <w:r w:rsidR="00186ED2">
        <w:rPr>
          <w:rFonts w:ascii="Times New Roman CE" w:hAnsi="Times New Roman CE"/>
          <w:b/>
          <w:color w:val="000000"/>
        </w:rPr>
        <w:t>25</w:t>
      </w:r>
      <w:r w:rsidR="00964F99" w:rsidRPr="00964F99">
        <w:rPr>
          <w:rFonts w:ascii="Times New Roman CE" w:hAnsi="Times New Roman CE"/>
          <w:b/>
          <w:color w:val="000000"/>
        </w:rPr>
        <w:t>.1</w:t>
      </w:r>
      <w:r w:rsidR="00186ED2">
        <w:rPr>
          <w:rFonts w:ascii="Times New Roman CE" w:hAnsi="Times New Roman CE"/>
          <w:b/>
          <w:color w:val="000000"/>
        </w:rPr>
        <w:t>1</w:t>
      </w:r>
      <w:r w:rsidR="00964F99" w:rsidRPr="00964F99">
        <w:rPr>
          <w:rFonts w:ascii="Times New Roman CE" w:hAnsi="Times New Roman CE"/>
          <w:b/>
          <w:color w:val="000000"/>
        </w:rPr>
        <w:t>.2016</w:t>
      </w:r>
      <w:r w:rsidR="00964F99">
        <w:rPr>
          <w:rFonts w:ascii="Times New Roman CE" w:hAnsi="Times New Roman CE"/>
          <w:color w:val="000000"/>
        </w:rPr>
        <w:t xml:space="preserve"> </w:t>
      </w:r>
      <w:r>
        <w:rPr>
          <w:rFonts w:ascii="Times New Roman CE" w:hAnsi="Times New Roman CE"/>
          <w:color w:val="000000"/>
        </w:rPr>
        <w:t>rozpočet akce s rozdělením na jednotlivé položky. Po skončení akce je povinen provést zhotovitel vyúčtování, které bude podkladem pro fakturaci a bude obsahovat upřesnění rozpočtu.</w:t>
      </w:r>
    </w:p>
    <w:p w:rsidR="00BB3046" w:rsidRDefault="00BB3046">
      <w:pPr>
        <w:tabs>
          <w:tab w:val="left" w:pos="795"/>
        </w:tabs>
        <w:jc w:val="both"/>
        <w:rPr>
          <w:rFonts w:ascii="Times New Roman CE" w:hAnsi="Times New Roman CE"/>
          <w:color w:val="000000"/>
        </w:rPr>
      </w:pPr>
    </w:p>
    <w:p w:rsidR="00BB3046" w:rsidRDefault="00223904">
      <w:pPr>
        <w:keepNext/>
        <w:tabs>
          <w:tab w:val="left" w:pos="795"/>
        </w:tabs>
        <w:jc w:val="center"/>
        <w:rPr>
          <w:rFonts w:hint="eastAsia"/>
          <w:b/>
          <w:bCs/>
        </w:rPr>
      </w:pPr>
      <w:r>
        <w:rPr>
          <w:rFonts w:ascii="Times New Roman CE" w:hAnsi="Times New Roman CE"/>
          <w:b/>
          <w:bCs/>
          <w:color w:val="000000"/>
        </w:rPr>
        <w:t>III. Cena za dílo</w:t>
      </w:r>
    </w:p>
    <w:p w:rsidR="00BB3046" w:rsidRDefault="00223904">
      <w:pPr>
        <w:tabs>
          <w:tab w:val="left" w:pos="795"/>
        </w:tabs>
        <w:jc w:val="both"/>
        <w:rPr>
          <w:rFonts w:hint="eastAsia"/>
        </w:rPr>
      </w:pPr>
      <w:r>
        <w:rPr>
          <w:rFonts w:ascii="Times New Roman CE" w:hAnsi="Times New Roman CE"/>
          <w:color w:val="000000"/>
        </w:rPr>
        <w:t xml:space="preserve">Cena za dílo nepřesáhne </w:t>
      </w:r>
      <w:r>
        <w:rPr>
          <w:rFonts w:ascii="Times New Roman CE" w:hAnsi="Times New Roman CE"/>
          <w:b/>
          <w:color w:val="000000"/>
        </w:rPr>
        <w:t>60 000 Kč vč. DPH</w:t>
      </w:r>
      <w:r>
        <w:rPr>
          <w:rFonts w:ascii="Times New Roman CE" w:hAnsi="Times New Roman CE"/>
          <w:color w:val="000000"/>
        </w:rPr>
        <w:t>.</w:t>
      </w:r>
    </w:p>
    <w:p w:rsidR="00BB3046" w:rsidRDefault="00BB3046">
      <w:pPr>
        <w:keepNext/>
        <w:tabs>
          <w:tab w:val="left" w:pos="795"/>
        </w:tabs>
        <w:jc w:val="both"/>
        <w:rPr>
          <w:rFonts w:ascii="Times New Roman CE" w:hAnsi="Times New Roman CE"/>
          <w:color w:val="000000"/>
        </w:rPr>
      </w:pPr>
    </w:p>
    <w:p w:rsidR="00BB3046" w:rsidRDefault="00BB3046">
      <w:pPr>
        <w:keepNext/>
        <w:tabs>
          <w:tab w:val="left" w:pos="795"/>
        </w:tabs>
        <w:jc w:val="center"/>
        <w:rPr>
          <w:rFonts w:ascii="Times New Roman CE" w:hAnsi="Times New Roman CE"/>
          <w:b/>
          <w:bCs/>
          <w:color w:val="000000"/>
        </w:rPr>
      </w:pPr>
    </w:p>
    <w:p w:rsidR="00BB3046" w:rsidRDefault="00BB3046">
      <w:pPr>
        <w:tabs>
          <w:tab w:val="left" w:pos="795"/>
        </w:tabs>
        <w:jc w:val="center"/>
        <w:rPr>
          <w:rFonts w:ascii="Times New Roman CE" w:hAnsi="Times New Roman CE"/>
          <w:b/>
          <w:bCs/>
          <w:color w:val="000000"/>
        </w:rPr>
      </w:pPr>
    </w:p>
    <w:p w:rsidR="00BB3046" w:rsidRDefault="00223904">
      <w:pPr>
        <w:tabs>
          <w:tab w:val="left" w:pos="795"/>
        </w:tabs>
        <w:jc w:val="center"/>
        <w:rPr>
          <w:rFonts w:hint="eastAsia"/>
          <w:b/>
          <w:bCs/>
        </w:rPr>
      </w:pPr>
      <w:r>
        <w:rPr>
          <w:rFonts w:ascii="Times New Roman CE" w:hAnsi="Times New Roman CE"/>
          <w:b/>
          <w:bCs/>
          <w:color w:val="000000"/>
        </w:rPr>
        <w:lastRenderedPageBreak/>
        <w:t>IV. Doba plnění</w:t>
      </w:r>
    </w:p>
    <w:p w:rsidR="00BB3046" w:rsidRDefault="00BB3046" w:rsidP="00073E9B">
      <w:pPr>
        <w:tabs>
          <w:tab w:val="left" w:pos="795"/>
        </w:tabs>
        <w:rPr>
          <w:rFonts w:ascii="Times New Roman CE" w:hAnsi="Times New Roman CE"/>
          <w:color w:val="000000"/>
        </w:rPr>
      </w:pPr>
    </w:p>
    <w:p w:rsidR="00073E9B" w:rsidRDefault="00223904" w:rsidP="00073E9B">
      <w:pPr>
        <w:keepNext/>
        <w:tabs>
          <w:tab w:val="left" w:pos="795"/>
        </w:tabs>
        <w:rPr>
          <w:rFonts w:ascii="Times New Roman CE" w:hAnsi="Times New Roman CE"/>
          <w:color w:val="000000"/>
        </w:rPr>
      </w:pPr>
      <w:r>
        <w:rPr>
          <w:rFonts w:ascii="Times New Roman CE" w:hAnsi="Times New Roman CE"/>
          <w:color w:val="000000"/>
        </w:rPr>
        <w:t xml:space="preserve">Zhotovitel je povinen plnit tak, že smluvené dílo ve své základní části bude provedeno v termínu </w:t>
      </w:r>
      <w:r w:rsidR="00073E9B">
        <w:rPr>
          <w:rFonts w:ascii="Times New Roman CE" w:hAnsi="Times New Roman CE"/>
          <w:color w:val="000000"/>
        </w:rPr>
        <w:t xml:space="preserve"> </w:t>
      </w:r>
      <w:r w:rsidR="00186ED2">
        <w:rPr>
          <w:rFonts w:ascii="Times New Roman CE" w:hAnsi="Times New Roman CE"/>
          <w:b/>
          <w:color w:val="000000"/>
        </w:rPr>
        <w:t>3</w:t>
      </w:r>
      <w:r>
        <w:rPr>
          <w:rFonts w:ascii="Times New Roman CE" w:hAnsi="Times New Roman CE"/>
          <w:b/>
          <w:color w:val="000000"/>
        </w:rPr>
        <w:t>.1</w:t>
      </w:r>
      <w:r w:rsidR="00186ED2">
        <w:rPr>
          <w:rFonts w:ascii="Times New Roman CE" w:hAnsi="Times New Roman CE"/>
          <w:b/>
          <w:color w:val="000000"/>
        </w:rPr>
        <w:t>2</w:t>
      </w:r>
      <w:r>
        <w:rPr>
          <w:rFonts w:ascii="Times New Roman CE" w:hAnsi="Times New Roman CE"/>
          <w:b/>
          <w:color w:val="000000"/>
        </w:rPr>
        <w:t>.2016</w:t>
      </w:r>
      <w:r>
        <w:rPr>
          <w:rFonts w:ascii="Times New Roman CE" w:hAnsi="Times New Roman CE"/>
          <w:color w:val="000000"/>
        </w:rPr>
        <w:t>, tj. v den konání akce a další součásti díla (fotodokumentace a článek z akce)</w:t>
      </w:r>
      <w:r w:rsidR="00964F99">
        <w:rPr>
          <w:rFonts w:ascii="Times New Roman CE" w:hAnsi="Times New Roman CE"/>
          <w:color w:val="000000"/>
        </w:rPr>
        <w:t>,</w:t>
      </w:r>
      <w:r>
        <w:rPr>
          <w:rFonts w:ascii="Times New Roman CE" w:hAnsi="Times New Roman CE"/>
          <w:color w:val="000000"/>
        </w:rPr>
        <w:t xml:space="preserve"> budou</w:t>
      </w:r>
      <w:r w:rsidR="00073E9B">
        <w:rPr>
          <w:rFonts w:ascii="Times New Roman CE" w:hAnsi="Times New Roman CE"/>
          <w:color w:val="000000"/>
        </w:rPr>
        <w:t xml:space="preserve"> </w:t>
      </w:r>
      <w:r>
        <w:rPr>
          <w:rFonts w:ascii="Times New Roman CE" w:hAnsi="Times New Roman CE"/>
          <w:color w:val="000000"/>
        </w:rPr>
        <w:t>předány v elektronické podobě nejpozději do</w:t>
      </w:r>
      <w:r w:rsidR="00073E9B">
        <w:rPr>
          <w:rFonts w:ascii="Times New Roman CE" w:hAnsi="Times New Roman CE"/>
          <w:color w:val="000000"/>
        </w:rPr>
        <w:t xml:space="preserve"> 14 dnů od konání akce.</w:t>
      </w:r>
    </w:p>
    <w:p w:rsidR="00073E9B" w:rsidRDefault="00073E9B" w:rsidP="00073E9B">
      <w:pPr>
        <w:keepNext/>
        <w:tabs>
          <w:tab w:val="left" w:pos="795"/>
        </w:tabs>
        <w:jc w:val="center"/>
        <w:rPr>
          <w:rFonts w:ascii="Times New Roman CE" w:hAnsi="Times New Roman CE"/>
          <w:color w:val="000000"/>
        </w:rPr>
      </w:pPr>
    </w:p>
    <w:p w:rsidR="00BB3046" w:rsidRPr="00073E9B" w:rsidRDefault="00223904" w:rsidP="00073E9B">
      <w:pPr>
        <w:keepNext/>
        <w:tabs>
          <w:tab w:val="left" w:pos="795"/>
        </w:tabs>
        <w:jc w:val="center"/>
        <w:rPr>
          <w:rFonts w:ascii="Times New Roman CE" w:hAnsi="Times New Roman CE"/>
          <w:color w:val="000000"/>
        </w:rPr>
      </w:pPr>
      <w:r>
        <w:rPr>
          <w:rFonts w:ascii="Times New Roman CE" w:hAnsi="Times New Roman CE"/>
          <w:b/>
          <w:bCs/>
          <w:color w:val="000000"/>
        </w:rPr>
        <w:t>V. Dodací podmínky</w:t>
      </w:r>
    </w:p>
    <w:p w:rsidR="00BB3046" w:rsidRDefault="00BB3046">
      <w:pPr>
        <w:tabs>
          <w:tab w:val="left" w:pos="0"/>
        </w:tabs>
        <w:jc w:val="both"/>
        <w:rPr>
          <w:rFonts w:ascii="Times New Roman CE" w:hAnsi="Times New Roman CE"/>
          <w:color w:val="000000"/>
        </w:rPr>
      </w:pPr>
    </w:p>
    <w:p w:rsidR="00BB3046" w:rsidRDefault="00223904">
      <w:pPr>
        <w:pStyle w:val="Odstavecseseznamem"/>
        <w:numPr>
          <w:ilvl w:val="0"/>
          <w:numId w:val="1"/>
        </w:numPr>
        <w:tabs>
          <w:tab w:val="left" w:pos="0"/>
        </w:tabs>
        <w:jc w:val="both"/>
        <w:rPr>
          <w:rFonts w:ascii="Times New Roman CE" w:hAnsi="Times New Roman CE"/>
          <w:color w:val="000000"/>
        </w:rPr>
      </w:pPr>
      <w:r>
        <w:rPr>
          <w:rFonts w:ascii="Times New Roman CE" w:hAnsi="Times New Roman CE"/>
          <w:color w:val="000000"/>
        </w:rPr>
        <w:t>Zhotovitel se zavazuje provést dílo dle předchozích ustanovení. Objednatel se touto smlouvou zavazuje po splnění závazku zhotovitele provést zaplacení ceny za jeho provedení, a to dle podmínek uvedených v této smlouvě a dle příslušných ustanovení Občanského zákoníku.</w:t>
      </w:r>
    </w:p>
    <w:p w:rsidR="00BB3046" w:rsidRDefault="00223904">
      <w:pPr>
        <w:pStyle w:val="Odstavecseseznamem"/>
        <w:numPr>
          <w:ilvl w:val="0"/>
          <w:numId w:val="1"/>
        </w:numPr>
        <w:tabs>
          <w:tab w:val="left" w:pos="0"/>
        </w:tabs>
        <w:jc w:val="both"/>
        <w:rPr>
          <w:rFonts w:hint="eastAsia"/>
        </w:rPr>
      </w:pPr>
      <w:r>
        <w:rPr>
          <w:rFonts w:ascii="Times New Roman CE" w:hAnsi="Times New Roman CE"/>
          <w:color w:val="000000"/>
        </w:rPr>
        <w:t xml:space="preserve">Zhotovitel je oprávněn fakturovat cenu díla až po jeho dodání dle čl. II, bodu 1. </w:t>
      </w:r>
      <w:r w:rsidR="00964F99">
        <w:rPr>
          <w:rFonts w:ascii="Times New Roman CE" w:hAnsi="Times New Roman CE"/>
          <w:color w:val="000000"/>
        </w:rPr>
        <w:t>a</w:t>
      </w:r>
      <w:r>
        <w:rPr>
          <w:rFonts w:ascii="Times New Roman CE" w:hAnsi="Times New Roman CE"/>
          <w:color w:val="000000"/>
        </w:rPr>
        <w:t xml:space="preserve"> 2.</w:t>
      </w:r>
      <w:r w:rsidR="00964F99">
        <w:rPr>
          <w:rFonts w:ascii="Times New Roman CE" w:hAnsi="Times New Roman CE"/>
          <w:color w:val="000000"/>
        </w:rPr>
        <w:t xml:space="preserve"> </w:t>
      </w:r>
      <w:r>
        <w:rPr>
          <w:rFonts w:ascii="Times New Roman CE" w:hAnsi="Times New Roman CE"/>
          <w:color w:val="000000"/>
        </w:rPr>
        <w:t>a to nejdříve do 3 dnů po konání akce a předložení fotodokumentace a článku z akce. Faktura musí obsahovat: označení faktury a její číslo, firmu (obchodní jméno) a sídlo objednatele i zhotovitele, bankovní spojení zhotovitele, cenu dodaného zboží, fakturovanou částku, údaj splatnosti faktury, formulaci předmětu plnění dotačního titulu.</w:t>
      </w:r>
    </w:p>
    <w:p w:rsidR="00BB3046" w:rsidRDefault="00223904">
      <w:pPr>
        <w:pStyle w:val="Odstavecseseznamem"/>
        <w:numPr>
          <w:ilvl w:val="0"/>
          <w:numId w:val="1"/>
        </w:numPr>
        <w:tabs>
          <w:tab w:val="left" w:pos="0"/>
        </w:tabs>
        <w:jc w:val="both"/>
        <w:rPr>
          <w:rFonts w:hint="eastAsia"/>
        </w:rPr>
      </w:pPr>
      <w:r>
        <w:rPr>
          <w:rFonts w:ascii="Times New Roman CE" w:hAnsi="Times New Roman CE"/>
          <w:color w:val="000000"/>
        </w:rPr>
        <w:t>Objednatel je povinen zaplatit fakturu do 30 dnů od jejího doručení.</w:t>
      </w:r>
    </w:p>
    <w:p w:rsidR="00BB3046" w:rsidRDefault="00223904">
      <w:pPr>
        <w:pStyle w:val="Odstavecseseznamem"/>
        <w:numPr>
          <w:ilvl w:val="0"/>
          <w:numId w:val="1"/>
        </w:numPr>
        <w:tabs>
          <w:tab w:val="left" w:pos="0"/>
        </w:tabs>
        <w:jc w:val="both"/>
        <w:rPr>
          <w:rFonts w:hint="eastAsia"/>
        </w:rPr>
      </w:pPr>
      <w:r>
        <w:rPr>
          <w:rFonts w:ascii="Times New Roman CE" w:hAnsi="Times New Roman CE"/>
          <w:color w:val="000000"/>
        </w:rPr>
        <w:t>Zhotovitel je oprávněn fakturu do data splatnosti vrátit, pokud obsahuje nesprávné cenové údaje nebo neobsahuje některou z dohodnutých náležitostí.</w:t>
      </w:r>
    </w:p>
    <w:p w:rsidR="00BB3046" w:rsidRDefault="00223904">
      <w:pPr>
        <w:pStyle w:val="Odstavecseseznamem"/>
        <w:numPr>
          <w:ilvl w:val="0"/>
          <w:numId w:val="1"/>
        </w:numPr>
        <w:tabs>
          <w:tab w:val="left" w:pos="0"/>
        </w:tabs>
        <w:jc w:val="both"/>
        <w:rPr>
          <w:rFonts w:hint="eastAsia"/>
        </w:rPr>
      </w:pPr>
      <w:r>
        <w:rPr>
          <w:rFonts w:ascii="Times New Roman CE" w:hAnsi="Times New Roman CE"/>
          <w:color w:val="000000"/>
        </w:rPr>
        <w:t>Smluvní strany pokládají za podstatné porušení smlouvy nedodání díla v den konání akce.</w:t>
      </w:r>
    </w:p>
    <w:p w:rsidR="00BB3046" w:rsidRDefault="00BB3046">
      <w:pPr>
        <w:keepNext/>
        <w:tabs>
          <w:tab w:val="left" w:pos="795"/>
        </w:tabs>
        <w:jc w:val="both"/>
        <w:rPr>
          <w:rFonts w:ascii="Times New Roman CE" w:hAnsi="Times New Roman CE"/>
          <w:color w:val="000000"/>
        </w:rPr>
      </w:pPr>
    </w:p>
    <w:p w:rsidR="00BB3046" w:rsidRDefault="00BB3046">
      <w:pPr>
        <w:keepNext/>
        <w:tabs>
          <w:tab w:val="left" w:pos="795"/>
        </w:tabs>
        <w:jc w:val="both"/>
        <w:rPr>
          <w:rFonts w:ascii="Times New Roman CE" w:hAnsi="Times New Roman CE"/>
          <w:color w:val="000000"/>
        </w:rPr>
      </w:pPr>
    </w:p>
    <w:p w:rsidR="00BB3046" w:rsidRDefault="00223904">
      <w:pPr>
        <w:keepNext/>
        <w:tabs>
          <w:tab w:val="left" w:pos="795"/>
        </w:tabs>
        <w:jc w:val="center"/>
        <w:rPr>
          <w:rFonts w:ascii="Times New Roman CE" w:hAnsi="Times New Roman CE"/>
          <w:b/>
          <w:bCs/>
          <w:color w:val="000000"/>
        </w:rPr>
      </w:pPr>
      <w:r>
        <w:rPr>
          <w:rFonts w:ascii="Times New Roman CE" w:hAnsi="Times New Roman CE"/>
          <w:b/>
          <w:bCs/>
          <w:color w:val="000000"/>
        </w:rPr>
        <w:t>VI. Další ujednání</w:t>
      </w:r>
    </w:p>
    <w:p w:rsidR="00BB3046" w:rsidRDefault="00BB3046">
      <w:pPr>
        <w:keepNext/>
        <w:tabs>
          <w:tab w:val="left" w:pos="795"/>
        </w:tabs>
        <w:jc w:val="center"/>
        <w:rPr>
          <w:rFonts w:hint="eastAsia"/>
          <w:b/>
          <w:bCs/>
        </w:rPr>
      </w:pPr>
    </w:p>
    <w:p w:rsidR="00BB3046" w:rsidRDefault="00223904">
      <w:pPr>
        <w:tabs>
          <w:tab w:val="left" w:pos="795"/>
        </w:tabs>
        <w:jc w:val="both"/>
        <w:rPr>
          <w:rFonts w:hint="eastAsia"/>
        </w:rPr>
      </w:pPr>
      <w:r>
        <w:rPr>
          <w:rFonts w:ascii="Times New Roman CE" w:hAnsi="Times New Roman CE"/>
          <w:color w:val="000000"/>
        </w:rPr>
        <w:t>Tato smlouva může být měněna nebo doplňována jen v písemné formě.</w:t>
      </w:r>
    </w:p>
    <w:p w:rsidR="00BB3046" w:rsidRDefault="00223904">
      <w:pPr>
        <w:tabs>
          <w:tab w:val="left" w:pos="795"/>
        </w:tabs>
        <w:jc w:val="both"/>
        <w:rPr>
          <w:rFonts w:hint="eastAsia"/>
        </w:rPr>
      </w:pPr>
      <w:r>
        <w:rPr>
          <w:rFonts w:ascii="Times New Roman CE" w:hAnsi="Times New Roman CE"/>
          <w:color w:val="000000"/>
        </w:rPr>
        <w:t>Tato smlouva je vyhotovena ve 4 stejnopisech, z nichž každá ze smluvních stran obdržela 2 vyhotovení.</w:t>
      </w:r>
    </w:p>
    <w:p w:rsidR="00BB3046" w:rsidRDefault="00223904">
      <w:pPr>
        <w:tabs>
          <w:tab w:val="left" w:pos="795"/>
        </w:tabs>
        <w:jc w:val="both"/>
        <w:rPr>
          <w:rFonts w:hint="eastAsia"/>
        </w:rPr>
      </w:pPr>
      <w:r>
        <w:rPr>
          <w:rFonts w:ascii="Times New Roman CE" w:hAnsi="Times New Roman CE"/>
          <w:color w:val="000000"/>
        </w:rPr>
        <w:t xml:space="preserve">Tato smlouva je smlouvou veřejnou a podléhá režimu zákona 340/2015 Sb. o registru smluv. </w:t>
      </w:r>
    </w:p>
    <w:p w:rsidR="00BB3046" w:rsidRDefault="00BB3046">
      <w:pPr>
        <w:tabs>
          <w:tab w:val="left" w:pos="795"/>
        </w:tabs>
        <w:jc w:val="both"/>
        <w:rPr>
          <w:rFonts w:ascii="Times New Roman CE" w:hAnsi="Times New Roman CE"/>
          <w:color w:val="000000"/>
        </w:rPr>
      </w:pPr>
    </w:p>
    <w:p w:rsidR="00BB3046" w:rsidRDefault="00BB3046">
      <w:pPr>
        <w:tabs>
          <w:tab w:val="left" w:pos="795"/>
        </w:tabs>
        <w:jc w:val="both"/>
        <w:rPr>
          <w:rFonts w:ascii="Times New Roman CE" w:hAnsi="Times New Roman CE"/>
          <w:color w:val="000000"/>
        </w:rPr>
      </w:pPr>
    </w:p>
    <w:p w:rsidR="00BB3046" w:rsidRDefault="00223904">
      <w:pPr>
        <w:tabs>
          <w:tab w:val="left" w:pos="795"/>
          <w:tab w:val="left" w:pos="3120"/>
        </w:tabs>
        <w:jc w:val="both"/>
        <w:rPr>
          <w:rFonts w:hint="eastAsia"/>
        </w:rPr>
      </w:pPr>
      <w:r>
        <w:rPr>
          <w:rFonts w:ascii="Times New Roman CE" w:hAnsi="Times New Roman CE"/>
          <w:color w:val="000000"/>
        </w:rPr>
        <w:t xml:space="preserve">V Teplicích dne </w:t>
      </w:r>
      <w:r>
        <w:rPr>
          <w:rFonts w:ascii="Times New Roman CE" w:hAnsi="Times New Roman CE"/>
          <w:color w:val="000000"/>
        </w:rPr>
        <w:tab/>
      </w:r>
      <w:r>
        <w:rPr>
          <w:rFonts w:ascii="Times New Roman CE" w:hAnsi="Times New Roman CE"/>
          <w:color w:val="000000"/>
        </w:rPr>
        <w:tab/>
      </w:r>
      <w:r>
        <w:rPr>
          <w:rFonts w:ascii="Times New Roman CE" w:hAnsi="Times New Roman CE"/>
          <w:color w:val="000000"/>
        </w:rPr>
        <w:tab/>
      </w:r>
      <w:r>
        <w:rPr>
          <w:rFonts w:ascii="Times New Roman CE" w:hAnsi="Times New Roman CE"/>
          <w:color w:val="000000"/>
        </w:rPr>
        <w:tab/>
      </w:r>
      <w:r>
        <w:rPr>
          <w:rFonts w:ascii="Times New Roman CE" w:hAnsi="Times New Roman CE"/>
          <w:color w:val="000000"/>
        </w:rPr>
        <w:tab/>
        <w:t xml:space="preserve">V ………………….. dne </w:t>
      </w:r>
    </w:p>
    <w:p w:rsidR="00BB3046" w:rsidRDefault="00BB3046">
      <w:pPr>
        <w:tabs>
          <w:tab w:val="center" w:pos="1650"/>
          <w:tab w:val="center" w:pos="4650"/>
        </w:tabs>
        <w:jc w:val="both"/>
        <w:rPr>
          <w:rFonts w:ascii="Times New Roman CE" w:hAnsi="Times New Roman CE"/>
          <w:color w:val="000000"/>
        </w:rPr>
      </w:pPr>
    </w:p>
    <w:p w:rsidR="00BB3046" w:rsidRDefault="00BB3046">
      <w:pPr>
        <w:tabs>
          <w:tab w:val="center" w:pos="1650"/>
          <w:tab w:val="center" w:pos="4650"/>
        </w:tabs>
        <w:jc w:val="both"/>
        <w:rPr>
          <w:rFonts w:ascii="Times New Roman CE" w:hAnsi="Times New Roman CE"/>
          <w:color w:val="000000"/>
        </w:rPr>
      </w:pPr>
    </w:p>
    <w:p w:rsidR="00BB3046" w:rsidRDefault="00BB3046">
      <w:pPr>
        <w:tabs>
          <w:tab w:val="center" w:pos="1650"/>
          <w:tab w:val="center" w:pos="4650"/>
        </w:tabs>
        <w:jc w:val="both"/>
        <w:rPr>
          <w:rFonts w:ascii="Times New Roman CE" w:hAnsi="Times New Roman CE"/>
          <w:color w:val="000000"/>
        </w:rPr>
      </w:pPr>
    </w:p>
    <w:p w:rsidR="00BB3046" w:rsidRDefault="00BB3046">
      <w:pPr>
        <w:tabs>
          <w:tab w:val="center" w:pos="1650"/>
          <w:tab w:val="center" w:pos="4650"/>
        </w:tabs>
        <w:jc w:val="both"/>
        <w:rPr>
          <w:rFonts w:ascii="Times New Roman CE" w:hAnsi="Times New Roman CE"/>
          <w:color w:val="000000"/>
        </w:rPr>
      </w:pPr>
    </w:p>
    <w:p w:rsidR="00BB3046" w:rsidRDefault="00BB3046">
      <w:pPr>
        <w:tabs>
          <w:tab w:val="center" w:pos="1650"/>
          <w:tab w:val="center" w:pos="4650"/>
        </w:tabs>
        <w:jc w:val="both"/>
        <w:rPr>
          <w:rFonts w:ascii="Times New Roman CE" w:hAnsi="Times New Roman CE"/>
          <w:color w:val="000000"/>
        </w:rPr>
      </w:pPr>
    </w:p>
    <w:p w:rsidR="00BB3046" w:rsidRDefault="00223904">
      <w:pPr>
        <w:tabs>
          <w:tab w:val="center" w:pos="1650"/>
          <w:tab w:val="center" w:pos="4650"/>
        </w:tabs>
        <w:jc w:val="both"/>
        <w:rPr>
          <w:rFonts w:hint="eastAsia"/>
        </w:rPr>
      </w:pPr>
      <w:r>
        <w:rPr>
          <w:rFonts w:ascii="Times New Roman CE" w:hAnsi="Times New Roman CE"/>
          <w:color w:val="000000"/>
        </w:rPr>
        <w:tab/>
        <w:t>………………………………….………</w:t>
      </w:r>
      <w:r>
        <w:rPr>
          <w:rFonts w:ascii="Times New Roman CE" w:hAnsi="Times New Roman CE"/>
          <w:color w:val="000000"/>
        </w:rPr>
        <w:tab/>
      </w:r>
      <w:r>
        <w:rPr>
          <w:rFonts w:ascii="Times New Roman CE" w:hAnsi="Times New Roman CE"/>
          <w:color w:val="000000"/>
        </w:rPr>
        <w:tab/>
      </w:r>
      <w:r>
        <w:rPr>
          <w:rFonts w:ascii="Times New Roman CE" w:hAnsi="Times New Roman CE"/>
          <w:color w:val="000000"/>
        </w:rPr>
        <w:tab/>
        <w:t>……………………….……………….</w:t>
      </w:r>
    </w:p>
    <w:p w:rsidR="00BB3046" w:rsidRDefault="00223904">
      <w:pPr>
        <w:tabs>
          <w:tab w:val="center" w:pos="1650"/>
          <w:tab w:val="center" w:pos="4650"/>
        </w:tabs>
        <w:jc w:val="both"/>
        <w:rPr>
          <w:rFonts w:hint="eastAsia"/>
        </w:rPr>
      </w:pPr>
      <w:r>
        <w:rPr>
          <w:rFonts w:ascii="Times New Roman CE" w:hAnsi="Times New Roman CE"/>
          <w:color w:val="000000"/>
        </w:rPr>
        <w:tab/>
        <w:t>Objednatel</w:t>
      </w:r>
      <w:r>
        <w:rPr>
          <w:rFonts w:ascii="Times New Roman CE" w:hAnsi="Times New Roman CE"/>
          <w:color w:val="000000"/>
        </w:rPr>
        <w:tab/>
      </w:r>
      <w:r>
        <w:rPr>
          <w:rFonts w:ascii="Times New Roman CE" w:hAnsi="Times New Roman CE"/>
          <w:color w:val="000000"/>
        </w:rPr>
        <w:tab/>
      </w:r>
      <w:r>
        <w:rPr>
          <w:rFonts w:ascii="Times New Roman CE" w:hAnsi="Times New Roman CE"/>
          <w:color w:val="000000"/>
        </w:rPr>
        <w:tab/>
      </w:r>
      <w:r>
        <w:rPr>
          <w:rFonts w:ascii="Times New Roman CE" w:hAnsi="Times New Roman CE"/>
          <w:color w:val="000000"/>
        </w:rPr>
        <w:tab/>
        <w:t>Zhotovitel</w:t>
      </w:r>
    </w:p>
    <w:p w:rsidR="00BB3046" w:rsidRDefault="00BB3046">
      <w:pPr>
        <w:tabs>
          <w:tab w:val="center" w:pos="4650"/>
        </w:tabs>
        <w:jc w:val="both"/>
        <w:rPr>
          <w:rFonts w:ascii="Times New Roman CE" w:hAnsi="Times New Roman CE"/>
          <w:color w:val="000000"/>
        </w:rPr>
      </w:pPr>
    </w:p>
    <w:p w:rsidR="00BB3046" w:rsidRDefault="00BB3046">
      <w:pPr>
        <w:spacing w:line="360" w:lineRule="auto"/>
        <w:jc w:val="both"/>
        <w:rPr>
          <w:rFonts w:hint="eastAsia"/>
        </w:rPr>
      </w:pPr>
    </w:p>
    <w:sectPr w:rsidR="00BB3046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D36D0"/>
    <w:multiLevelType w:val="multilevel"/>
    <w:tmpl w:val="F7320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E5CCB"/>
    <w:multiLevelType w:val="multilevel"/>
    <w:tmpl w:val="4F5020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46"/>
    <w:rsid w:val="00073E9B"/>
    <w:rsid w:val="00152C63"/>
    <w:rsid w:val="00186ED2"/>
    <w:rsid w:val="00223904"/>
    <w:rsid w:val="00317175"/>
    <w:rsid w:val="00535118"/>
    <w:rsid w:val="00964F99"/>
    <w:rsid w:val="009B58B2"/>
    <w:rsid w:val="00A9152C"/>
    <w:rsid w:val="00B15EFC"/>
    <w:rsid w:val="00BB3046"/>
    <w:rsid w:val="00BC48B4"/>
    <w:rsid w:val="00C40D53"/>
    <w:rsid w:val="00F7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">
    <w:name w:val="ListLabel 1"/>
    <w:qFormat/>
    <w:rPr>
      <w:rFonts w:cs="Arial"/>
      <w:b w:val="0"/>
    </w:rPr>
  </w:style>
  <w:style w:type="paragraph" w:customStyle="1" w:styleId="Nadpis">
    <w:name w:val="Nadpis"/>
    <w:basedOn w:val="Normln"/>
    <w:next w:val="Zkladntext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Zkladntext1">
    <w:name w:val="Základní text1"/>
    <w:basedOn w:val="Normln"/>
    <w:pPr>
      <w:spacing w:after="140" w:line="288" w:lineRule="auto"/>
    </w:pPr>
  </w:style>
  <w:style w:type="paragraph" w:styleId="Seznam">
    <w:name w:val="List"/>
    <w:basedOn w:val="Zkladntext1"/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66412F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EFC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EFC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">
    <w:name w:val="ListLabel 1"/>
    <w:qFormat/>
    <w:rPr>
      <w:rFonts w:cs="Arial"/>
      <w:b w:val="0"/>
    </w:rPr>
  </w:style>
  <w:style w:type="paragraph" w:customStyle="1" w:styleId="Nadpis">
    <w:name w:val="Nadpis"/>
    <w:basedOn w:val="Normln"/>
    <w:next w:val="Zkladntext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Zkladntext1">
    <w:name w:val="Základní text1"/>
    <w:basedOn w:val="Normln"/>
    <w:pPr>
      <w:spacing w:after="140" w:line="288" w:lineRule="auto"/>
    </w:pPr>
  </w:style>
  <w:style w:type="paragraph" w:styleId="Seznam">
    <w:name w:val="List"/>
    <w:basedOn w:val="Zkladntext1"/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66412F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EFC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EFC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2793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Mareček</dc:creator>
  <cp:lastModifiedBy>Vlčková Veronika</cp:lastModifiedBy>
  <cp:revision>2</cp:revision>
  <cp:lastPrinted>2016-09-29T09:49:00Z</cp:lastPrinted>
  <dcterms:created xsi:type="dcterms:W3CDTF">2016-12-05T08:55:00Z</dcterms:created>
  <dcterms:modified xsi:type="dcterms:W3CDTF">2016-12-05T08:55:00Z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MgTP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