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D73" w:rsidRDefault="00FF47E6" w:rsidP="004428F0">
      <w:r>
        <w:rPr>
          <w:noProof/>
          <w:lang w:eastAsia="cs-CZ"/>
        </w:rPr>
        <mc:AlternateContent>
          <mc:Choice Requires="wps">
            <w:drawing>
              <wp:anchor distT="0" distB="0" distL="114300" distR="114300" simplePos="0" relativeHeight="251657216" behindDoc="0" locked="0" layoutInCell="1" allowOverlap="1">
                <wp:simplePos x="0" y="0"/>
                <wp:positionH relativeFrom="margin">
                  <wp:posOffset>4086225</wp:posOffset>
                </wp:positionH>
                <wp:positionV relativeFrom="paragraph">
                  <wp:posOffset>-548640</wp:posOffset>
                </wp:positionV>
                <wp:extent cx="1743075" cy="1212850"/>
                <wp:effectExtent l="0" t="0" r="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D73" w:rsidRPr="00226E6B" w:rsidRDefault="00D91D73"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rsidR="00D91D73" w:rsidRPr="00226E6B" w:rsidRDefault="00D91D73"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rsidR="00D91D73" w:rsidRPr="00226E6B" w:rsidRDefault="00D91D73"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tel: 283 069 242</w:t>
                            </w:r>
                          </w:p>
                          <w:p w:rsidR="00D91D73" w:rsidRPr="00226E6B" w:rsidRDefault="00D91D73"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fax: 283 069 241</w:t>
                            </w:r>
                          </w:p>
                          <w:p w:rsidR="00D91D73" w:rsidRPr="00226E6B" w:rsidRDefault="00D91D73"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1.75pt;margin-top:-43.2pt;width:137.25pt;height:9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YmLtgIAALo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" filled="f" stroked="f">
                <v:textbox>
                  <w:txbxContent>
                    <w:p w:rsidR="00D91D73" w:rsidRPr="00226E6B" w:rsidRDefault="00D91D73"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rsidR="00D91D73" w:rsidRPr="00226E6B" w:rsidRDefault="00D91D73"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rsidR="00D91D73" w:rsidRPr="00226E6B" w:rsidRDefault="00D91D73"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tel: 283 069 242</w:t>
                      </w:r>
                    </w:p>
                    <w:p w:rsidR="00D91D73" w:rsidRPr="00226E6B" w:rsidRDefault="00D91D73"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fax: 283 069 241</w:t>
                      </w:r>
                    </w:p>
                    <w:p w:rsidR="00D91D73" w:rsidRPr="00226E6B" w:rsidRDefault="00D91D73"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v:textbox>
                <w10:wrap anchorx="margin"/>
              </v:shape>
            </w:pict>
          </mc:Fallback>
        </mc:AlternateContent>
      </w:r>
      <w:r>
        <w:rPr>
          <w:noProof/>
          <w:lang w:eastAsia="cs-CZ"/>
        </w:rPr>
        <w:drawing>
          <wp:anchor distT="0" distB="0" distL="114300" distR="114300" simplePos="0" relativeHeight="251656192" behindDoc="0" locked="0" layoutInCell="1" allowOverlap="1">
            <wp:simplePos x="0" y="0"/>
            <wp:positionH relativeFrom="margin">
              <wp:align>center</wp:align>
            </wp:positionH>
            <wp:positionV relativeFrom="paragraph">
              <wp:posOffset>-873760</wp:posOffset>
            </wp:positionV>
            <wp:extent cx="7572375" cy="1268095"/>
            <wp:effectExtent l="0" t="0" r="9525" b="825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14:sizeRelH relativeFrom="page">
              <wp14:pctWidth>0</wp14:pctWidth>
            </wp14:sizeRelH>
            <wp14:sizeRelV relativeFrom="page">
              <wp14:pctHeight>0</wp14:pctHeight>
            </wp14:sizeRelV>
          </wp:anchor>
        </w:drawing>
      </w:r>
    </w:p>
    <w:p w:rsidR="00D91D73" w:rsidRPr="00A87987" w:rsidRDefault="00D91D73" w:rsidP="004428F0"/>
    <w:p w:rsidR="0024331D" w:rsidRPr="00AE63C8" w:rsidRDefault="0024331D" w:rsidP="003E7A2B">
      <w:pPr>
        <w:spacing w:before="360"/>
        <w:ind w:firstLine="708"/>
        <w:jc w:val="right"/>
      </w:pPr>
      <w:r w:rsidRPr="00AE63C8">
        <w:t xml:space="preserve">Číslo smlouvy: </w:t>
      </w:r>
      <w:r w:rsidR="00F645F7">
        <w:t xml:space="preserve"> </w:t>
      </w:r>
      <w:r w:rsidR="00F645F7">
        <w:tab/>
      </w:r>
      <w:r w:rsidR="003E7A2B">
        <w:t>01564/SOVV/19</w:t>
      </w:r>
    </w:p>
    <w:p w:rsidR="0024331D" w:rsidRPr="00AE63C8" w:rsidRDefault="0024331D" w:rsidP="0024331D">
      <w:pPr>
        <w:pStyle w:val="Nadpis1"/>
        <w:rPr>
          <w:sz w:val="20"/>
          <w:szCs w:val="20"/>
        </w:rPr>
      </w:pPr>
      <w:r w:rsidRPr="00AE63C8">
        <w:rPr>
          <w:sz w:val="20"/>
          <w:szCs w:val="20"/>
        </w:rPr>
        <w:t>SMLOUVA O DÍLO</w:t>
      </w:r>
    </w:p>
    <w:p w:rsidR="0024331D" w:rsidRPr="00AE63C8" w:rsidRDefault="0024331D" w:rsidP="0024331D">
      <w:pPr>
        <w:pStyle w:val="Nadpis3"/>
      </w:pPr>
      <w:r w:rsidRPr="00AE63C8">
        <w:t xml:space="preserve">uzavřená dle ustanovení § </w:t>
      </w:r>
      <w:smartTag w:uri="urn:schemas-microsoft-com:office:smarttags" w:element="metricconverter">
        <w:smartTagPr>
          <w:attr w:name="ProductID" w:val="2586 A"/>
        </w:smartTagPr>
        <w:r w:rsidRPr="00AE63C8">
          <w:t>2586 a</w:t>
        </w:r>
      </w:smartTag>
      <w:r w:rsidRPr="00AE63C8">
        <w:t xml:space="preserve"> násl. zák. č. 89/2012 Sb., občanského zákoníku </w:t>
      </w:r>
    </w:p>
    <w:p w:rsidR="0024331D" w:rsidRPr="00AE63C8" w:rsidRDefault="0024331D" w:rsidP="0024331D">
      <w:pPr>
        <w:pStyle w:val="Nadpis2"/>
        <w:numPr>
          <w:ilvl w:val="0"/>
          <w:numId w:val="5"/>
        </w:numPr>
      </w:pPr>
      <w:r w:rsidRPr="00AE63C8">
        <w:t xml:space="preserve">Smluvní strany </w:t>
      </w:r>
    </w:p>
    <w:p w:rsidR="0024331D" w:rsidRPr="00AE63C8" w:rsidRDefault="0024331D" w:rsidP="0024331D">
      <w:pPr>
        <w:rPr>
          <w:b/>
          <w:bCs/>
        </w:rPr>
      </w:pPr>
      <w:r w:rsidRPr="00AE63C8">
        <w:rPr>
          <w:b/>
          <w:bCs/>
        </w:rPr>
        <w:t>1.1. Objednatel</w:t>
      </w:r>
    </w:p>
    <w:p w:rsidR="0024331D" w:rsidRPr="00AE63C8" w:rsidRDefault="0024331D" w:rsidP="0024331D">
      <w:pPr>
        <w:rPr>
          <w:b/>
          <w:bCs/>
        </w:rPr>
      </w:pPr>
      <w:r w:rsidRPr="00AE63C8">
        <w:rPr>
          <w:b/>
          <w:bCs/>
        </w:rPr>
        <w:t xml:space="preserve">Česká republika - </w:t>
      </w:r>
      <w:r w:rsidRPr="00AE63C8">
        <w:rPr>
          <w:b/>
          <w:bCs/>
        </w:rPr>
        <w:tab/>
        <w:t>Agentura ochrany přírody a krajiny České republiky</w:t>
      </w:r>
    </w:p>
    <w:p w:rsidR="0024331D" w:rsidRPr="00AE63C8" w:rsidRDefault="0024331D" w:rsidP="0024331D">
      <w:r w:rsidRPr="00AE63C8">
        <w:t xml:space="preserve">Sídlo: </w:t>
      </w:r>
      <w:r w:rsidRPr="00AE63C8">
        <w:tab/>
      </w:r>
      <w:r w:rsidRPr="00AE63C8">
        <w:tab/>
      </w:r>
      <w:r w:rsidRPr="00AE63C8">
        <w:tab/>
        <w:t xml:space="preserve">Kaplanova 1931/1, 148 00 Praha 11 - Chodov  </w:t>
      </w:r>
    </w:p>
    <w:p w:rsidR="0024331D" w:rsidRPr="00AE63C8" w:rsidRDefault="0024331D" w:rsidP="0024331D">
      <w:r w:rsidRPr="00AE63C8">
        <w:t xml:space="preserve">Jednající: </w:t>
      </w:r>
      <w:r w:rsidRPr="00AE63C8">
        <w:tab/>
      </w:r>
      <w:r w:rsidRPr="00AE63C8">
        <w:tab/>
        <w:t>RNDr. František Pelc</w:t>
      </w:r>
    </w:p>
    <w:p w:rsidR="0024331D" w:rsidRDefault="0024331D" w:rsidP="0024331D">
      <w:r w:rsidRPr="00AE63C8">
        <w:t xml:space="preserve">IČO: </w:t>
      </w:r>
      <w:r w:rsidRPr="00AE63C8">
        <w:tab/>
      </w:r>
      <w:r w:rsidRPr="00AE63C8">
        <w:tab/>
      </w:r>
      <w:r w:rsidRPr="00AE63C8">
        <w:tab/>
        <w:t xml:space="preserve">629 335 91 </w:t>
      </w:r>
      <w:r w:rsidRPr="00AE63C8">
        <w:tab/>
      </w:r>
    </w:p>
    <w:p w:rsidR="003E7A2B" w:rsidRPr="00AE63C8" w:rsidRDefault="003E7A2B" w:rsidP="0024331D">
      <w:r>
        <w:t>DIČ:</w:t>
      </w:r>
      <w:r>
        <w:tab/>
      </w:r>
      <w:r>
        <w:tab/>
      </w:r>
      <w:r>
        <w:tab/>
        <w:t>neplátce DPH</w:t>
      </w:r>
    </w:p>
    <w:p w:rsidR="0024331D" w:rsidRPr="00AE63C8" w:rsidRDefault="0024331D" w:rsidP="0024331D">
      <w:r w:rsidRPr="00AE63C8">
        <w:t xml:space="preserve">Bankovní spojení: </w:t>
      </w:r>
      <w:r w:rsidRPr="00AE63C8">
        <w:tab/>
        <w:t>ČNB P</w:t>
      </w:r>
      <w:r>
        <w:t>raha, Číslo účtu:</w:t>
      </w:r>
      <w:r>
        <w:tab/>
        <w:t>18228011/0710</w:t>
      </w:r>
    </w:p>
    <w:p w:rsidR="0024331D" w:rsidRPr="00AE63C8" w:rsidRDefault="0024331D" w:rsidP="0024331D">
      <w:r w:rsidRPr="00AE63C8">
        <w:t>(dále jen ”objednatel”)</w:t>
      </w:r>
    </w:p>
    <w:p w:rsidR="0024331D" w:rsidRDefault="0024331D" w:rsidP="0024331D"/>
    <w:p w:rsidR="003E7A2B" w:rsidRDefault="003E7A2B" w:rsidP="0024331D">
      <w:r>
        <w:t>a</w:t>
      </w:r>
    </w:p>
    <w:p w:rsidR="003E7A2B" w:rsidRPr="00AE63C8" w:rsidRDefault="003E7A2B" w:rsidP="0024331D"/>
    <w:p w:rsidR="0024331D" w:rsidRPr="00AE63C8" w:rsidRDefault="0024331D" w:rsidP="0024331D">
      <w:pPr>
        <w:rPr>
          <w:b/>
          <w:bCs/>
        </w:rPr>
      </w:pPr>
      <w:r w:rsidRPr="00AE63C8">
        <w:rPr>
          <w:b/>
          <w:bCs/>
        </w:rPr>
        <w:t>1.2. Zhotovitel</w:t>
      </w:r>
    </w:p>
    <w:p w:rsidR="0024331D" w:rsidRPr="00AE63C8" w:rsidRDefault="003E7A2B" w:rsidP="0024331D">
      <w:pPr>
        <w:rPr>
          <w:b/>
          <w:bCs/>
        </w:rPr>
      </w:pPr>
      <w:r>
        <w:rPr>
          <w:b/>
          <w:bCs/>
        </w:rPr>
        <w:t>UNIPRESS spol. s r.o.</w:t>
      </w:r>
    </w:p>
    <w:p w:rsidR="003E7A2B" w:rsidRDefault="0024331D" w:rsidP="0024331D">
      <w:r w:rsidRPr="00AE63C8">
        <w:t>Sídlo:</w:t>
      </w:r>
      <w:r w:rsidRPr="00AE63C8">
        <w:tab/>
      </w:r>
      <w:r w:rsidR="003E7A2B">
        <w:tab/>
      </w:r>
      <w:r w:rsidR="003E7A2B">
        <w:tab/>
        <w:t>Svobodova 1431, 511 01 Turnov</w:t>
      </w:r>
      <w:r w:rsidRPr="00AE63C8">
        <w:t xml:space="preserve"> </w:t>
      </w:r>
    </w:p>
    <w:p w:rsidR="003E7A2B" w:rsidRDefault="003E7A2B" w:rsidP="0024331D">
      <w:r>
        <w:t>Zastoupený:</w:t>
      </w:r>
      <w:r>
        <w:tab/>
      </w:r>
      <w:r>
        <w:tab/>
        <w:t>xxxxx</w:t>
      </w:r>
    </w:p>
    <w:p w:rsidR="0024331D" w:rsidRPr="00AE63C8" w:rsidRDefault="0024331D" w:rsidP="0024331D">
      <w:r w:rsidRPr="00AE63C8">
        <w:t>IČO:</w:t>
      </w:r>
      <w:r w:rsidR="003E7A2B">
        <w:tab/>
      </w:r>
      <w:r w:rsidR="003E7A2B">
        <w:tab/>
      </w:r>
      <w:r w:rsidR="003E7A2B">
        <w:tab/>
        <w:t>47282789</w:t>
      </w:r>
    </w:p>
    <w:p w:rsidR="0024331D" w:rsidRPr="00AE63C8" w:rsidRDefault="0024331D" w:rsidP="0024331D">
      <w:r w:rsidRPr="00AE63C8">
        <w:t>DIČ:</w:t>
      </w:r>
      <w:r w:rsidR="003E7A2B">
        <w:tab/>
      </w:r>
      <w:r w:rsidR="003E7A2B">
        <w:tab/>
      </w:r>
      <w:r w:rsidR="003E7A2B">
        <w:tab/>
        <w:t>CZ47282789</w:t>
      </w:r>
    </w:p>
    <w:p w:rsidR="0024331D" w:rsidRDefault="0024331D" w:rsidP="0024331D">
      <w:r w:rsidRPr="00AE63C8">
        <w:t>Bankovní spojení:</w:t>
      </w:r>
      <w:r w:rsidRPr="00AE63C8">
        <w:tab/>
      </w:r>
      <w:r w:rsidR="003E7A2B">
        <w:t>Československá obhocní banka a.s.,</w:t>
      </w:r>
      <w:r w:rsidRPr="00AE63C8">
        <w:t xml:space="preserve"> Číslo účtu:</w:t>
      </w:r>
      <w:r w:rsidR="003E7A2B">
        <w:t xml:space="preserve"> 267919681/0300</w:t>
      </w:r>
      <w:r w:rsidRPr="00AE63C8">
        <w:tab/>
        <w:t xml:space="preserve">  </w:t>
      </w:r>
    </w:p>
    <w:p w:rsidR="003E7A2B" w:rsidRPr="00AE63C8" w:rsidRDefault="003E7A2B" w:rsidP="0024331D">
      <w:r>
        <w:t>Zapsaný v obchodním rejstříku vedeném Krajským soudem v Hradci Králové, sp. zn. C - 8502</w:t>
      </w:r>
    </w:p>
    <w:p w:rsidR="0024331D" w:rsidRPr="00AE63C8" w:rsidRDefault="0024331D" w:rsidP="0024331D">
      <w:r w:rsidRPr="00AE63C8">
        <w:t>E-mail:</w:t>
      </w:r>
      <w:r w:rsidR="003E7A2B">
        <w:tab/>
      </w:r>
      <w:r w:rsidR="003E7A2B">
        <w:tab/>
      </w:r>
      <w:r w:rsidR="003E7A2B">
        <w:tab/>
        <w:t>xxxxx</w:t>
      </w:r>
    </w:p>
    <w:p w:rsidR="0024331D" w:rsidRPr="00AE63C8" w:rsidRDefault="0024331D" w:rsidP="0024331D">
      <w:r>
        <w:t>Telefon:</w:t>
      </w:r>
      <w:r w:rsidR="003E7A2B">
        <w:tab/>
      </w:r>
      <w:r w:rsidR="003E7A2B">
        <w:tab/>
        <w:t>xxxxx</w:t>
      </w:r>
    </w:p>
    <w:p w:rsidR="0024331D" w:rsidRPr="00AE63C8" w:rsidRDefault="0024331D" w:rsidP="0024331D">
      <w:r w:rsidRPr="00AE63C8">
        <w:t xml:space="preserve">(dále jen ”zhotovitel”) </w:t>
      </w:r>
    </w:p>
    <w:p w:rsidR="0024331D" w:rsidRPr="00AE63C8" w:rsidRDefault="0024331D" w:rsidP="0024331D">
      <w:pPr>
        <w:pStyle w:val="Nadpis2"/>
        <w:numPr>
          <w:ilvl w:val="0"/>
          <w:numId w:val="5"/>
        </w:numPr>
      </w:pPr>
      <w:r w:rsidRPr="00AE63C8">
        <w:t xml:space="preserve">Předmět a účel smlouvy </w:t>
      </w:r>
    </w:p>
    <w:p w:rsidR="0024331D" w:rsidRPr="00AE63C8" w:rsidRDefault="00D806A8" w:rsidP="0024331D">
      <w:pPr>
        <w:pStyle w:val="Odstavecseseznamem"/>
        <w:numPr>
          <w:ilvl w:val="1"/>
          <w:numId w:val="8"/>
        </w:numPr>
      </w:pPr>
      <w:r>
        <w:t>Na základě této smlouvy se z</w:t>
      </w:r>
      <w:r w:rsidR="0024331D" w:rsidRPr="00AE63C8">
        <w:t>hotovitel zavazuje</w:t>
      </w:r>
      <w:r>
        <w:t xml:space="preserve"> na svůj náklad a nebezpečí zpracovat</w:t>
      </w:r>
      <w:r w:rsidR="0024331D" w:rsidRPr="00AE63C8">
        <w:t xml:space="preserve"> </w:t>
      </w:r>
      <w:r>
        <w:t>pro</w:t>
      </w:r>
      <w:r w:rsidR="0024331D" w:rsidRPr="00AE63C8">
        <w:t xml:space="preserve"> objednatele výrobu </w:t>
      </w:r>
      <w:r w:rsidR="00C35BEC">
        <w:t>6</w:t>
      </w:r>
      <w:r w:rsidR="0024331D" w:rsidRPr="00AE63C8">
        <w:t xml:space="preserve"> čísel periodické tiskoviny s názvem Ochrana přírody (dále jen „časopis“). Tato činnost zahrnuje:</w:t>
      </w:r>
    </w:p>
    <w:p w:rsidR="0024331D" w:rsidRPr="00AE63C8" w:rsidRDefault="0024331D" w:rsidP="0024331D">
      <w:pPr>
        <w:pStyle w:val="Odstavecseseznamem"/>
        <w:numPr>
          <w:ilvl w:val="0"/>
          <w:numId w:val="7"/>
        </w:numPr>
      </w:pPr>
      <w:r w:rsidRPr="00AE63C8">
        <w:lastRenderedPageBreak/>
        <w:t>tisk,</w:t>
      </w:r>
    </w:p>
    <w:p w:rsidR="0024331D" w:rsidRPr="00AE63C8" w:rsidRDefault="0024331D" w:rsidP="0024331D">
      <w:pPr>
        <w:pStyle w:val="Odstavecseseznamem"/>
        <w:numPr>
          <w:ilvl w:val="0"/>
          <w:numId w:val="7"/>
        </w:numPr>
      </w:pPr>
      <w:r w:rsidRPr="00AE63C8">
        <w:t>vazbu,</w:t>
      </w:r>
    </w:p>
    <w:p w:rsidR="0024331D" w:rsidRPr="00AE63C8" w:rsidRDefault="0024331D" w:rsidP="0024331D">
      <w:pPr>
        <w:pStyle w:val="Odstavecseseznamem"/>
        <w:numPr>
          <w:ilvl w:val="0"/>
          <w:numId w:val="7"/>
        </w:numPr>
      </w:pPr>
      <w:r w:rsidRPr="00AE63C8">
        <w:t>dopravu do místa určení.</w:t>
      </w:r>
    </w:p>
    <w:p w:rsidR="0024331D" w:rsidRPr="00AE63C8" w:rsidRDefault="0024331D" w:rsidP="0024331D">
      <w:pPr>
        <w:pStyle w:val="Odstavecseseznamem"/>
        <w:numPr>
          <w:ilvl w:val="1"/>
          <w:numId w:val="8"/>
        </w:numPr>
      </w:pPr>
      <w:r w:rsidRPr="00AE63C8">
        <w:t>Bližší specifikace, včetně závazného časového harmonogramu, je obsažena v příloze č. 1 této smlouvy a tvoří její nedílnou součást.</w:t>
      </w:r>
    </w:p>
    <w:p w:rsidR="0024331D" w:rsidRPr="00AE63C8" w:rsidRDefault="0024331D" w:rsidP="0024331D">
      <w:pPr>
        <w:pStyle w:val="Odstavecseseznamem"/>
        <w:numPr>
          <w:ilvl w:val="1"/>
          <w:numId w:val="8"/>
        </w:numPr>
      </w:pPr>
      <w:r w:rsidRPr="00AE63C8">
        <w:t>Zhotovitel se zavazuje provádět</w:t>
      </w:r>
      <w:r w:rsidRPr="00AE63C8" w:rsidDel="00EC03D1">
        <w:t xml:space="preserve"> </w:t>
      </w:r>
      <w:r w:rsidRPr="00AE63C8">
        <w:t>dle harmonogramu tisk, vazbu a dopravu časopisu a objednatel se zavazuje dílo převzít a zaplatit za něj zhotoviteli sjednanou cenu.</w:t>
      </w:r>
    </w:p>
    <w:p w:rsidR="0024331D" w:rsidRPr="00AE63C8" w:rsidRDefault="0024331D" w:rsidP="0024331D">
      <w:pPr>
        <w:pStyle w:val="Odstavecseseznamem"/>
        <w:numPr>
          <w:ilvl w:val="1"/>
          <w:numId w:val="8"/>
        </w:numPr>
      </w:pPr>
      <w:r w:rsidRPr="00AE63C8">
        <w:t xml:space="preserve">Při provádění díla je zhotovitel vázán pokyny objednatele. </w:t>
      </w:r>
    </w:p>
    <w:p w:rsidR="0024331D" w:rsidRPr="00AE63C8" w:rsidRDefault="0024331D" w:rsidP="0024331D">
      <w:pPr>
        <w:pStyle w:val="Nadpis2"/>
        <w:numPr>
          <w:ilvl w:val="0"/>
          <w:numId w:val="5"/>
        </w:numPr>
      </w:pPr>
      <w:r w:rsidRPr="00AE63C8">
        <w:t>Doba plnění</w:t>
      </w:r>
    </w:p>
    <w:p w:rsidR="0024331D" w:rsidRPr="00AE63C8" w:rsidRDefault="0024331D" w:rsidP="0024331D">
      <w:pPr>
        <w:pStyle w:val="Odstavecseseznamem"/>
        <w:numPr>
          <w:ilvl w:val="1"/>
          <w:numId w:val="9"/>
        </w:numPr>
      </w:pPr>
      <w:r w:rsidRPr="00AE63C8">
        <w:t>Smlouva se uzavírá na dobu určitou, a to do 31. 12. 201</w:t>
      </w:r>
      <w:r w:rsidR="00C35F6C">
        <w:t>9</w:t>
      </w:r>
      <w:r w:rsidRPr="00AE63C8">
        <w:t>. Počátkem plnění s</w:t>
      </w:r>
      <w:r w:rsidR="00C35BEC">
        <w:t>mlouvy je výroba časopisu 1/201</w:t>
      </w:r>
      <w:r w:rsidR="00C35F6C">
        <w:t>9</w:t>
      </w:r>
      <w:r w:rsidRPr="00AE63C8">
        <w:t>.</w:t>
      </w:r>
    </w:p>
    <w:p w:rsidR="0024331D" w:rsidRPr="00AE63C8" w:rsidRDefault="00C35BEC" w:rsidP="0024331D">
      <w:pPr>
        <w:pStyle w:val="Odstavecseseznamem"/>
        <w:numPr>
          <w:ilvl w:val="1"/>
          <w:numId w:val="9"/>
        </w:numPr>
      </w:pPr>
      <w:r>
        <w:t>Rozsah díla je 6</w:t>
      </w:r>
      <w:r w:rsidR="0024331D" w:rsidRPr="00AE63C8">
        <w:t xml:space="preserve"> řádných čísel časopisu za dobu trvání smlouvy. </w:t>
      </w:r>
    </w:p>
    <w:p w:rsidR="0024331D" w:rsidRPr="00AE63C8" w:rsidRDefault="0024331D" w:rsidP="0024331D">
      <w:pPr>
        <w:pStyle w:val="Odstavecseseznamem"/>
        <w:numPr>
          <w:ilvl w:val="1"/>
          <w:numId w:val="9"/>
        </w:numPr>
      </w:pPr>
      <w:r w:rsidRPr="00AE63C8">
        <w:t>Nedílnou součástí této smlouvy je časový harmonogram (viz příloha č. 1</w:t>
      </w:r>
      <w:r w:rsidR="00D806A8">
        <w:t xml:space="preserve"> této smlouvy</w:t>
      </w:r>
      <w:r w:rsidRPr="00AE63C8">
        <w:t>), který je v termínech jednotlivých výrobních operací závazný pro obě smluvní strany.</w:t>
      </w:r>
    </w:p>
    <w:p w:rsidR="0024331D" w:rsidRPr="00AE63C8" w:rsidRDefault="0024331D" w:rsidP="0024331D">
      <w:pPr>
        <w:pStyle w:val="Odstavecseseznamem"/>
        <w:numPr>
          <w:ilvl w:val="1"/>
          <w:numId w:val="9"/>
        </w:numPr>
      </w:pPr>
      <w:r w:rsidRPr="00AE63C8">
        <w:t>Zhotovitel splní provedení díla jeho předáním v místech uvedených v rozdělovníku (viz příloha č. 1</w:t>
      </w:r>
      <w:r w:rsidR="00D806A8">
        <w:t xml:space="preserve"> této smlouvy</w:t>
      </w:r>
      <w:r w:rsidRPr="00AE63C8">
        <w:t>). Uvede-li Objednatel více než 5 distribučních míst, má Zhotovitel právo účtovat zvláštní položkou na faktuře práce, spojené s expedicí jednotlivých dodávek.</w:t>
      </w:r>
    </w:p>
    <w:p w:rsidR="0024331D" w:rsidRPr="00AE63C8" w:rsidRDefault="0024331D" w:rsidP="0024331D">
      <w:pPr>
        <w:pStyle w:val="Nadpis2"/>
        <w:numPr>
          <w:ilvl w:val="0"/>
          <w:numId w:val="5"/>
        </w:numPr>
      </w:pPr>
      <w:r w:rsidRPr="00AE63C8">
        <w:t>Cena</w:t>
      </w:r>
    </w:p>
    <w:p w:rsidR="0024331D" w:rsidRPr="00AE63C8" w:rsidRDefault="0024331D" w:rsidP="0024331D">
      <w:pPr>
        <w:pStyle w:val="Odstavecseseznamem"/>
        <w:numPr>
          <w:ilvl w:val="1"/>
          <w:numId w:val="6"/>
        </w:numPr>
      </w:pPr>
      <w:r w:rsidRPr="00AE63C8">
        <w:t>Za vyhotovení díla uvedeného v bodu 2.1 této smlouvy zaplatí objednatel zhotoviteli cenu dle následujícího přehledu:</w:t>
      </w:r>
    </w:p>
    <w:p w:rsidR="0024331D" w:rsidRPr="00AE63C8" w:rsidRDefault="0024331D" w:rsidP="0024331D">
      <w:pPr>
        <w:pStyle w:val="Odstavecseseznamem"/>
        <w:numPr>
          <w:ilvl w:val="0"/>
          <w:numId w:val="18"/>
        </w:numPr>
      </w:pPr>
      <w:r w:rsidRPr="00AE63C8">
        <w:t xml:space="preserve">Cena za jedno číslo časopisu činí </w:t>
      </w:r>
      <w:r w:rsidR="00D806A8">
        <w:t>54.900,00</w:t>
      </w:r>
      <w:r w:rsidRPr="00AE63C8">
        <w:t xml:space="preserve"> Kč bez DPH, tj. </w:t>
      </w:r>
      <w:r w:rsidR="00D806A8">
        <w:t>60.390,00</w:t>
      </w:r>
      <w:r w:rsidRPr="00AE63C8">
        <w:t xml:space="preserve"> Kč včetně DPH.</w:t>
      </w:r>
    </w:p>
    <w:p w:rsidR="0024331D" w:rsidRPr="00AE63C8" w:rsidRDefault="0024331D" w:rsidP="0024331D">
      <w:pPr>
        <w:pStyle w:val="Odstavecseseznamem"/>
        <w:numPr>
          <w:ilvl w:val="0"/>
          <w:numId w:val="18"/>
        </w:numPr>
      </w:pPr>
      <w:r w:rsidRPr="00AE63C8">
        <w:t xml:space="preserve">Celková cena díla nezahrnující předmět opce podle čl. 6.2 smlouvy činí </w:t>
      </w:r>
      <w:r w:rsidR="00D806A8">
        <w:t>329.400,00</w:t>
      </w:r>
      <w:r w:rsidRPr="00AE63C8">
        <w:t xml:space="preserve"> Kč</w:t>
      </w:r>
      <w:r w:rsidRPr="00AE63C8">
        <w:rPr>
          <w:rStyle w:val="Znakapoznpodarou"/>
          <w:rFonts w:cs="Arial"/>
        </w:rPr>
        <w:footnoteReference w:id="1"/>
      </w:r>
      <w:r w:rsidRPr="00AE63C8">
        <w:t xml:space="preserve"> bez DPH, tj. </w:t>
      </w:r>
      <w:r w:rsidR="00D806A8">
        <w:t>362.340,00</w:t>
      </w:r>
      <w:r w:rsidRPr="00AE63C8">
        <w:t xml:space="preserve"> Kč včetně DPH.</w:t>
      </w:r>
    </w:p>
    <w:p w:rsidR="0024331D" w:rsidRPr="00AE63C8" w:rsidRDefault="0024331D" w:rsidP="0024331D">
      <w:pPr>
        <w:pStyle w:val="Odstavecseseznamem"/>
        <w:numPr>
          <w:ilvl w:val="0"/>
          <w:numId w:val="18"/>
        </w:numPr>
      </w:pPr>
      <w:r w:rsidRPr="00AE63C8">
        <w:t xml:space="preserve">Maximální celková cena díla zahrnující předmět opce podle čl. 6.2 smlouvy činí </w:t>
      </w:r>
      <w:r w:rsidR="00D806A8">
        <w:t>362.340,00</w:t>
      </w:r>
      <w:r w:rsidRPr="00AE63C8">
        <w:t xml:space="preserve"> Kč</w:t>
      </w:r>
      <w:r w:rsidRPr="00AE63C8">
        <w:rPr>
          <w:rStyle w:val="Znakapoznpodarou"/>
          <w:rFonts w:cs="Arial"/>
        </w:rPr>
        <w:footnoteReference w:id="2"/>
      </w:r>
      <w:r w:rsidRPr="00AE63C8">
        <w:t xml:space="preserve"> bez DPH, tj. </w:t>
      </w:r>
      <w:r w:rsidR="00D0662C">
        <w:t>398.574,00</w:t>
      </w:r>
      <w:r w:rsidRPr="00AE63C8">
        <w:t xml:space="preserve"> Kč včetně DPH.</w:t>
      </w:r>
    </w:p>
    <w:p w:rsidR="0024331D" w:rsidRPr="00AE63C8" w:rsidRDefault="0024331D" w:rsidP="0024331D">
      <w:pPr>
        <w:pStyle w:val="Odstavecseseznamem"/>
        <w:numPr>
          <w:ilvl w:val="1"/>
          <w:numId w:val="6"/>
        </w:numPr>
      </w:pPr>
      <w:r w:rsidRPr="00AE63C8">
        <w:t xml:space="preserve">Cena uvedená v bodu 4.1 smlouvy je konečná a nelze ji zvyšovat s výjimkou případu změny daňových předpisů, je-li zhotovitel plátcem DPH. V ceně jsou zahrnuty veškeré náklady zhotovitele, tj. např. jízdné, telefonní poplatky, poplatky za </w:t>
      </w:r>
      <w:r w:rsidR="00A4473E">
        <w:t>internet, náklady na materiál a </w:t>
      </w:r>
      <w:r w:rsidRPr="00AE63C8">
        <w:t>podobně.</w:t>
      </w:r>
    </w:p>
    <w:p w:rsidR="0024331D" w:rsidRPr="00AE63C8" w:rsidRDefault="0024331D" w:rsidP="0024331D">
      <w:pPr>
        <w:pStyle w:val="Odstavecseseznamem"/>
        <w:numPr>
          <w:ilvl w:val="1"/>
          <w:numId w:val="6"/>
        </w:numPr>
      </w:pPr>
      <w:r w:rsidRPr="00AE63C8">
        <w:t>Smluvní strany se dohodly na následujících platebních podmínkách:</w:t>
      </w:r>
    </w:p>
    <w:p w:rsidR="0024331D" w:rsidRPr="00AE63C8" w:rsidRDefault="0024331D" w:rsidP="0024331D">
      <w:pPr>
        <w:pStyle w:val="Odstavecseseznamem"/>
        <w:numPr>
          <w:ilvl w:val="0"/>
          <w:numId w:val="10"/>
        </w:numPr>
      </w:pPr>
      <w:r w:rsidRPr="00AE63C8">
        <w:t>po splnění dílčí části plnění za 1 měsíc, zhotovitel vystaví bez zbytečného odkladu, nejpozději do 15 dnů následujícího měsíce daňový doklad, jehož nezbytnou přílohou bude přehled činností za tento dílčí časový úsek plnění;</w:t>
      </w:r>
    </w:p>
    <w:p w:rsidR="0024331D" w:rsidRPr="00AE63C8" w:rsidRDefault="0024331D" w:rsidP="0024331D">
      <w:pPr>
        <w:pStyle w:val="Odstavecseseznamem"/>
        <w:numPr>
          <w:ilvl w:val="0"/>
          <w:numId w:val="10"/>
        </w:numPr>
      </w:pPr>
      <w:r w:rsidRPr="00AE63C8">
        <w:t>splatnost daňového dokladu je 30 dní od data jeho vystavení;</w:t>
      </w:r>
    </w:p>
    <w:p w:rsidR="0024331D" w:rsidRPr="00AE63C8" w:rsidRDefault="0024331D" w:rsidP="0024331D">
      <w:pPr>
        <w:pStyle w:val="Odstavecseseznamem"/>
        <w:numPr>
          <w:ilvl w:val="0"/>
          <w:numId w:val="10"/>
        </w:numPr>
      </w:pPr>
      <w:r w:rsidRPr="00AE63C8">
        <w:t>daňový doklad obsahuje minimálně označení a číslo daňového dokladu, název a sídlo zhotovitele, IČ, bankovní spojení, fakturovanou částku a číslo smlouvy;</w:t>
      </w:r>
    </w:p>
    <w:p w:rsidR="0024331D" w:rsidRPr="00AE63C8" w:rsidRDefault="0024331D" w:rsidP="0024331D">
      <w:pPr>
        <w:pStyle w:val="Odstavecseseznamem"/>
        <w:numPr>
          <w:ilvl w:val="0"/>
          <w:numId w:val="10"/>
        </w:numPr>
      </w:pPr>
      <w:r w:rsidRPr="00AE63C8">
        <w:lastRenderedPageBreak/>
        <w:t xml:space="preserve">zaplacení ceny objednatel provede </w:t>
      </w:r>
      <w:r w:rsidR="00D0662C">
        <w:t>bezhotovostním</w:t>
      </w:r>
      <w:r w:rsidRPr="00AE63C8">
        <w:t xml:space="preserve"> převodem na bankovní účet zhotovitele uvedený na daňovém dokladu. Jako variabilní symbol uvede číslo bankovního dokladu. Smluvní strany se dohodly, že dnem splatnosti faktury je den, kdy je částka odepsána z účtu objednatele;</w:t>
      </w:r>
    </w:p>
    <w:p w:rsidR="0024331D" w:rsidRPr="00AE63C8" w:rsidRDefault="0024331D" w:rsidP="0024331D">
      <w:pPr>
        <w:pStyle w:val="Odstavecseseznamem"/>
        <w:numPr>
          <w:ilvl w:val="0"/>
          <w:numId w:val="10"/>
        </w:numPr>
      </w:pPr>
      <w:r w:rsidRPr="00AE63C8">
        <w:t>v případě, že nebude daňový doklad obsahovat veškeré podstatné náležitosti, je objednatel oprávněn vrátit před lhůtou splatnosti doklad zhotoviteli s upřesněním svých připomínek. Lhůta splatnosti pak začíná běžet od nového doručení bezvadného daňového dokladu;</w:t>
      </w:r>
    </w:p>
    <w:p w:rsidR="0024331D" w:rsidRPr="00AE63C8" w:rsidRDefault="0024331D" w:rsidP="0024331D">
      <w:pPr>
        <w:pStyle w:val="Odstavecseseznamem"/>
        <w:numPr>
          <w:ilvl w:val="0"/>
          <w:numId w:val="10"/>
        </w:numPr>
      </w:pPr>
      <w:r w:rsidRPr="00AE63C8">
        <w:t>v případě, že objednatel nesouhlasí s přílohou daňového dokladu, tj. přehledem prací, zaplatí zhotoviteli jen tu částku, kterou považuje za nespornou. O další částce vyvolá objednatel jednání do 10 dnů od splatnosti daňového dokladu. V případě, že se strany nedohodnou, platí názor objednatele;</w:t>
      </w:r>
    </w:p>
    <w:p w:rsidR="0024331D" w:rsidRPr="00AE63C8" w:rsidRDefault="0024331D" w:rsidP="0024331D">
      <w:pPr>
        <w:pStyle w:val="Nadpis2"/>
        <w:numPr>
          <w:ilvl w:val="0"/>
          <w:numId w:val="5"/>
        </w:numPr>
      </w:pPr>
      <w:r w:rsidRPr="00AE63C8">
        <w:t>Práva z vadného plnění</w:t>
      </w:r>
    </w:p>
    <w:p w:rsidR="0024331D" w:rsidRPr="00AE63C8" w:rsidRDefault="0024331D" w:rsidP="0024331D">
      <w:pPr>
        <w:pStyle w:val="Odstavecseseznamem"/>
        <w:numPr>
          <w:ilvl w:val="1"/>
          <w:numId w:val="11"/>
        </w:numPr>
      </w:pPr>
      <w:r w:rsidRPr="00AE63C8">
        <w:t xml:space="preserve">Zhotovitel se zavazuje dodat dílo v obvyklém provedení a kvalitě. Dílo má vady, nemá-li vlastnosti uvedené v této smlouvě. Zhotovitel odpovídá za vady, jež má dílo v době jeho předání, byť se projeví až později. Zhotovitel odpovídá rovněž za později vzniklé vady, které </w:t>
      </w:r>
      <w:r w:rsidR="00C41463">
        <w:t>zhotovitel</w:t>
      </w:r>
      <w:r w:rsidRPr="00AE63C8">
        <w:t xml:space="preserve"> způsobil porušením své povinnosti.</w:t>
      </w:r>
    </w:p>
    <w:p w:rsidR="0024331D" w:rsidRPr="00AE63C8" w:rsidRDefault="0024331D" w:rsidP="0024331D">
      <w:pPr>
        <w:pStyle w:val="Odstavecseseznamem"/>
        <w:numPr>
          <w:ilvl w:val="1"/>
          <w:numId w:val="11"/>
        </w:numPr>
      </w:pPr>
      <w:r w:rsidRPr="00AE63C8">
        <w:rPr>
          <w:lang w:eastAsia="cs-CZ"/>
        </w:rPr>
        <w:t>Při uplatnění práva z vadného plnění nebo práva ze záruky je objednatel povinen vady písemně reklamovat u zhotovitele bez zbytečného odkladu po jejich zjištění. V reklamaci musí být vady popsány a uvedeno, jak se projevují. Dále v reklamaci objednatel uvede, jakým způsobem požaduje sjednat nápravu</w:t>
      </w:r>
      <w:r w:rsidRPr="00AE63C8">
        <w:t>.</w:t>
      </w:r>
    </w:p>
    <w:p w:rsidR="0024331D" w:rsidRPr="00AE63C8" w:rsidRDefault="0024331D" w:rsidP="0024331D">
      <w:pPr>
        <w:pStyle w:val="Odstavecseseznamem"/>
        <w:numPr>
          <w:ilvl w:val="1"/>
          <w:numId w:val="11"/>
        </w:numPr>
        <w:rPr>
          <w:bCs/>
        </w:rPr>
      </w:pPr>
      <w:r w:rsidRPr="00AE63C8">
        <w:rPr>
          <w:bCs/>
        </w:rPr>
        <w:t>V případě reklamace je objednatel oprávněn požadovat:</w:t>
      </w:r>
    </w:p>
    <w:p w:rsidR="0024331D" w:rsidRPr="00AE63C8" w:rsidRDefault="0024331D" w:rsidP="0024331D">
      <w:pPr>
        <w:pStyle w:val="Odstavecseseznamem"/>
        <w:numPr>
          <w:ilvl w:val="0"/>
          <w:numId w:val="19"/>
        </w:numPr>
      </w:pPr>
      <w:r w:rsidRPr="00AE63C8">
        <w:t>odstranění vady dodáním náhradního plnění;</w:t>
      </w:r>
    </w:p>
    <w:p w:rsidR="0024331D" w:rsidRPr="00AE63C8" w:rsidRDefault="0024331D" w:rsidP="0024331D">
      <w:pPr>
        <w:pStyle w:val="Odstavecseseznamem"/>
        <w:numPr>
          <w:ilvl w:val="0"/>
          <w:numId w:val="19"/>
        </w:numPr>
      </w:pPr>
      <w:r w:rsidRPr="00AE63C8">
        <w:t>odstranění vady opravou, je-li vada opravitelná; nebo</w:t>
      </w:r>
    </w:p>
    <w:p w:rsidR="0024331D" w:rsidRPr="00AE63C8" w:rsidRDefault="0024331D" w:rsidP="0024331D">
      <w:pPr>
        <w:pStyle w:val="Odstavecseseznamem"/>
        <w:numPr>
          <w:ilvl w:val="0"/>
          <w:numId w:val="19"/>
        </w:numPr>
      </w:pPr>
      <w:r w:rsidRPr="00AE63C8">
        <w:t>slevu ze sjednané ceny.</w:t>
      </w:r>
    </w:p>
    <w:p w:rsidR="0024331D" w:rsidRPr="00AE63C8" w:rsidRDefault="0024331D" w:rsidP="0024331D">
      <w:pPr>
        <w:ind w:left="426"/>
        <w:jc w:val="both"/>
      </w:pPr>
      <w:r w:rsidRPr="00AE63C8">
        <w:t>Výběr způsobu nápravy ze strany objednatele je pro obě smluvní strany závazný. Objednatel však může požadovat slevu ze sjednané ceny i v případě, že zhotovitel neodstranil vady způsobem předtím zvoleným ve lhůtě podle čl. 5.4 smlouvy. Pro vyloučení pochybností strany uvádí, že odstoupení od smlouvy se nedotýká nároku na slevu uplatněné podle tohoto článku.</w:t>
      </w:r>
    </w:p>
    <w:p w:rsidR="0024331D" w:rsidRPr="00AE63C8" w:rsidRDefault="0024331D" w:rsidP="0024331D">
      <w:pPr>
        <w:pStyle w:val="Odstavecseseznamem"/>
        <w:numPr>
          <w:ilvl w:val="1"/>
          <w:numId w:val="11"/>
        </w:numPr>
      </w:pPr>
      <w:r w:rsidRPr="00AE63C8">
        <w:t xml:space="preserve">Zhotovitel je povinen vyřídit reklamaci a sjednat nápravu bez zbytečného odkladu, nejpozději však do 15 dnů od doručení reklamace, a to způsobem zvoleným objednatelem. </w:t>
      </w:r>
    </w:p>
    <w:p w:rsidR="0024331D" w:rsidRPr="00AE63C8" w:rsidRDefault="0024331D" w:rsidP="0024331D">
      <w:pPr>
        <w:pStyle w:val="Odstavecseseznamem"/>
        <w:numPr>
          <w:ilvl w:val="1"/>
          <w:numId w:val="11"/>
        </w:numPr>
      </w:pPr>
      <w:r w:rsidRPr="00AE63C8">
        <w:t xml:space="preserve">V případě, že objednatel požaduje slevu ze sjednané ceny a zároveň za část díla již zaplatil, je zhotovitel povinen vrátit platbu odpovídající výši slevy ze sjednané ceny do </w:t>
      </w:r>
      <w:proofErr w:type="gramStart"/>
      <w:r w:rsidRPr="00AE63C8">
        <w:t>15-ti</w:t>
      </w:r>
      <w:proofErr w:type="gramEnd"/>
      <w:r w:rsidRPr="00AE63C8">
        <w:t xml:space="preserve"> dnů od písemné výzvy objednatele.</w:t>
      </w:r>
    </w:p>
    <w:p w:rsidR="0024331D" w:rsidRPr="00AE63C8" w:rsidRDefault="0024331D" w:rsidP="0024331D">
      <w:pPr>
        <w:pStyle w:val="Odstavecseseznamem"/>
        <w:numPr>
          <w:ilvl w:val="1"/>
          <w:numId w:val="11"/>
        </w:numPr>
      </w:pPr>
      <w:r w:rsidRPr="00AE63C8">
        <w:t>Pokud není ve smlouvě uvedeno jinak, řídí se odpovědnost za vady příslušnými ustanoveními zákona č. 89/2012 Sb., občanský zákoník (dále jen „občanský zákoník“).</w:t>
      </w:r>
    </w:p>
    <w:p w:rsidR="0024331D" w:rsidRPr="00AE63C8" w:rsidRDefault="0024331D" w:rsidP="0024331D">
      <w:pPr>
        <w:pStyle w:val="Nadpis2"/>
        <w:numPr>
          <w:ilvl w:val="0"/>
          <w:numId w:val="5"/>
        </w:numPr>
      </w:pPr>
      <w:r w:rsidRPr="00AE63C8">
        <w:t>Další ujednání</w:t>
      </w:r>
    </w:p>
    <w:p w:rsidR="0024331D" w:rsidRPr="00AE63C8" w:rsidRDefault="0024331D" w:rsidP="0024331D">
      <w:pPr>
        <w:pStyle w:val="Odstavecseseznamem"/>
        <w:numPr>
          <w:ilvl w:val="1"/>
          <w:numId w:val="12"/>
        </w:numPr>
      </w:pPr>
      <w:r w:rsidRPr="00AE63C8">
        <w:t xml:space="preserve">Objednatel je oprávněn v průběhu platnosti této smlouvy jednostranně snížit rozsah díla. Uplatnit právo podle předchozí věty však může objednatel vždy nejpozději 30 dnů před plánovaným termínem tisku dalšího čísla časopisu. Snížení rozsahu díla se může týkat počtu stran v rámci jednoho čísla časopisu, počtu čísel časopisu, snížení nákladu, změny kvality, případně jiných parametrů díla (viz příloha č. 1 </w:t>
      </w:r>
      <w:r w:rsidR="00C41463">
        <w:t xml:space="preserve">této </w:t>
      </w:r>
      <w:r w:rsidRPr="00AE63C8">
        <w:t xml:space="preserve">smlouvy). V případě uplatnění požadavku objednatele na </w:t>
      </w:r>
      <w:r w:rsidRPr="00AE63C8">
        <w:lastRenderedPageBreak/>
        <w:t>snížení rozsahu díla bude cena díla snížena proporčně vzhledem k původní hodnotě měněného parametru.</w:t>
      </w:r>
    </w:p>
    <w:p w:rsidR="0024331D" w:rsidRPr="00AE63C8" w:rsidRDefault="0024331D" w:rsidP="0024331D">
      <w:pPr>
        <w:pStyle w:val="Odstavecseseznamem"/>
        <w:numPr>
          <w:ilvl w:val="1"/>
          <w:numId w:val="12"/>
        </w:numPr>
      </w:pPr>
      <w:r w:rsidRPr="00AE63C8">
        <w:t xml:space="preserve">Objednatel je oprávněn v průběhu platnosti této smlouvy jednostranně navýšit rozsahu díla v hodnotě maximálně 10 % z celkové ceny díla. Uplatnit právo podle předchozí věty však může objednatel vždy nejpozději 30 dnů před plánovaným termínem tisku dalšího čísla časopisu. Navýšení rozsahu díla se může týkat počtu stran v rámci jednoho čísla časopisu, počtu čísel časopisu, navýšení nákladu, změny kvality, případně jiných parametrů díla (viz příloha č. 1 </w:t>
      </w:r>
      <w:r w:rsidR="00C41463">
        <w:t xml:space="preserve">této </w:t>
      </w:r>
      <w:r w:rsidRPr="00AE63C8">
        <w:t>smlouvy). V případě uplatnění požadavku objednatele na navýšení rozsahu díla bude cena díla zvýšena proporčně vzhledem k původní hodnotě měněn</w:t>
      </w:r>
      <w:r w:rsidR="00A4473E">
        <w:t>ého parametru, maximálně však o </w:t>
      </w:r>
      <w:r w:rsidRPr="00AE63C8">
        <w:t>hodnotu podle věty první.</w:t>
      </w:r>
    </w:p>
    <w:p w:rsidR="0024331D" w:rsidRPr="00AE63C8" w:rsidRDefault="0024331D" w:rsidP="0024331D">
      <w:pPr>
        <w:pStyle w:val="Odstavecseseznamem"/>
        <w:numPr>
          <w:ilvl w:val="1"/>
          <w:numId w:val="12"/>
        </w:numPr>
      </w:pPr>
      <w:r w:rsidRPr="00AE63C8">
        <w:t xml:space="preserve">Objednatel je povinen na základě žádosti zhotovitele zajistit nezbytnou spolupráci svých zaměstnanců se zhotovitelem a poskytovat nezbytné konzultace a dostupné podklady při plnění předmětu této smlouvy. Kontaktní osobou pro poskytování konzultací a podkladů jednání dle tohoto bodu smlouvy je </w:t>
      </w:r>
      <w:r w:rsidR="00D824FA">
        <w:t>Květa Černohlávková</w:t>
      </w:r>
      <w:r w:rsidR="00C41463">
        <w:t>, e-mail: xxxxx</w:t>
      </w:r>
      <w:r w:rsidRPr="00AE63C8">
        <w:t>.</w:t>
      </w:r>
    </w:p>
    <w:p w:rsidR="0024331D" w:rsidRPr="00AE63C8" w:rsidRDefault="0024331D" w:rsidP="0024331D">
      <w:pPr>
        <w:pStyle w:val="Odstavecseseznamem"/>
        <w:numPr>
          <w:ilvl w:val="1"/>
          <w:numId w:val="12"/>
        </w:numPr>
      </w:pPr>
      <w:r w:rsidRPr="00AE63C8">
        <w:t xml:space="preserve">V případě, že bude zhotovitel potřebovat k jednání s vnějšími subjekty při plnění předmětu smlouvy zmocnění, bude mu poskytnuta Plná moc „ad hoc“ k jednotlivým úkonům. </w:t>
      </w:r>
    </w:p>
    <w:p w:rsidR="0024331D" w:rsidRPr="00AE63C8" w:rsidRDefault="0024331D" w:rsidP="0024331D">
      <w:pPr>
        <w:pStyle w:val="Odstavecseseznamem"/>
        <w:numPr>
          <w:ilvl w:val="1"/>
          <w:numId w:val="12"/>
        </w:numPr>
      </w:pPr>
      <w:r w:rsidRPr="00AE63C8">
        <w:t>Zhotovitel odpovídá za škodu, která jeho činností vznikne jak objednateli, tak třetím osobám, bez jakýchkoliv omezení.</w:t>
      </w:r>
    </w:p>
    <w:p w:rsidR="0024331D" w:rsidRPr="00AE63C8" w:rsidRDefault="0024331D" w:rsidP="0024331D">
      <w:pPr>
        <w:pStyle w:val="Nadpis2"/>
        <w:numPr>
          <w:ilvl w:val="0"/>
          <w:numId w:val="5"/>
        </w:numPr>
      </w:pPr>
      <w:r w:rsidRPr="00AE63C8">
        <w:t>Sankce</w:t>
      </w:r>
    </w:p>
    <w:p w:rsidR="0024331D" w:rsidRPr="00AE63C8" w:rsidRDefault="0024331D" w:rsidP="0024331D">
      <w:pPr>
        <w:pStyle w:val="Odstavecseseznamem"/>
        <w:numPr>
          <w:ilvl w:val="1"/>
          <w:numId w:val="13"/>
        </w:numPr>
      </w:pPr>
      <w:r w:rsidRPr="00AE63C8">
        <w:t>V případě, že zhotovitel neprovede příslušnou část díla (jednotlivé číslo časopisu) ani v dodatečně stanovené lhůtě (oproti harmonogramu plnění) určené objednatelem, je povinen zaplatit objednateli smluvní pokutu ve výši 10 000 Kč.</w:t>
      </w:r>
    </w:p>
    <w:p w:rsidR="0024331D" w:rsidRPr="00AE63C8" w:rsidRDefault="0024331D" w:rsidP="0024331D">
      <w:pPr>
        <w:pStyle w:val="Odstavecseseznamem"/>
        <w:numPr>
          <w:ilvl w:val="1"/>
          <w:numId w:val="13"/>
        </w:numPr>
      </w:pPr>
      <w:r w:rsidRPr="00AE63C8">
        <w:t>V případě, že zhotovitel nesjedná požadovanou nápravu reklamované vady podle čl. 5.3 písm. a) nebo b) smlouvy ani ve lhůtě 7 dnů oproti lhůtě stanovené v čl. 5.4 smlouvy, je povinen zaplatit objednateli smluvní pokutu ve výši 5 000 Kč.</w:t>
      </w:r>
    </w:p>
    <w:p w:rsidR="0024331D" w:rsidRPr="00AE63C8" w:rsidRDefault="0024331D" w:rsidP="0024331D">
      <w:pPr>
        <w:pStyle w:val="Odstavecseseznamem"/>
        <w:numPr>
          <w:ilvl w:val="1"/>
          <w:numId w:val="13"/>
        </w:numPr>
      </w:pPr>
      <w:r w:rsidRPr="00AE63C8">
        <w:rPr>
          <w:lang w:eastAsia="cs-CZ"/>
        </w:rPr>
        <w:t>V případě prodlení objednatele s placením vyúčtování je objednatel povinen zaplatit zhotoviteli úrok z prodlení ve výši 0,05% z nezaplacené částky za každý den prodlení.</w:t>
      </w:r>
    </w:p>
    <w:p w:rsidR="0024331D" w:rsidRPr="00AE63C8" w:rsidRDefault="0024331D" w:rsidP="0024331D">
      <w:pPr>
        <w:pStyle w:val="Odstavecseseznamem"/>
        <w:numPr>
          <w:ilvl w:val="1"/>
          <w:numId w:val="13"/>
        </w:numPr>
      </w:pPr>
      <w:r w:rsidRPr="00AE63C8">
        <w:t>Zaplacením smluvní pokuty není dotčeno právo na náhradu škody v plné výši, pokud tato výše uvedeným jednáním vznikla.</w:t>
      </w:r>
    </w:p>
    <w:p w:rsidR="0024331D" w:rsidRPr="00AE63C8" w:rsidRDefault="0024331D" w:rsidP="0024331D">
      <w:pPr>
        <w:pStyle w:val="Nadpis2"/>
        <w:numPr>
          <w:ilvl w:val="0"/>
          <w:numId w:val="5"/>
        </w:numPr>
      </w:pPr>
      <w:r w:rsidRPr="00AE63C8">
        <w:t>Výpověď a odstoupení od smlouvy</w:t>
      </w:r>
    </w:p>
    <w:p w:rsidR="0024331D" w:rsidRPr="00AE63C8" w:rsidRDefault="0024331D" w:rsidP="0024331D">
      <w:pPr>
        <w:pStyle w:val="Odstavecseseznamem"/>
        <w:numPr>
          <w:ilvl w:val="1"/>
          <w:numId w:val="14"/>
        </w:numPr>
      </w:pPr>
      <w:r w:rsidRPr="00AE63C8">
        <w:t>Smlouvu lze vypovědět pouze písemně. Výpovědní lhůta je 1 měsíc a počne běžet prvním dnem měsíce následujícího po měsíci, ve kterém byla doručena druhé smluvní straně. Výpověď lze dát i bez udání důvodů.</w:t>
      </w:r>
    </w:p>
    <w:p w:rsidR="0024331D" w:rsidRPr="00AE63C8" w:rsidRDefault="0024331D" w:rsidP="0024331D">
      <w:pPr>
        <w:pStyle w:val="Odstavecseseznamem"/>
        <w:numPr>
          <w:ilvl w:val="1"/>
          <w:numId w:val="14"/>
        </w:numPr>
      </w:pPr>
      <w:r w:rsidRPr="00AE63C8">
        <w:t xml:space="preserve">Od této smlouvy lze odstoupit, pokud druhá smluvní strana porušuje povinnosti vyplývající ze smlouvy podstatným způsobem. Účinky odstoupení nastávají dnem doručení druhé smluvní straně. </w:t>
      </w:r>
    </w:p>
    <w:p w:rsidR="0024331D" w:rsidRPr="00AE63C8" w:rsidRDefault="0024331D" w:rsidP="0024331D">
      <w:pPr>
        <w:pStyle w:val="Odstavecseseznamem"/>
        <w:numPr>
          <w:ilvl w:val="1"/>
          <w:numId w:val="14"/>
        </w:numPr>
      </w:pPr>
      <w:r w:rsidRPr="00AE63C8">
        <w:t>Za podstatné porušení smlouvy se mj. považuje:</w:t>
      </w:r>
    </w:p>
    <w:p w:rsidR="0024331D" w:rsidRPr="00AE63C8" w:rsidRDefault="0024331D" w:rsidP="0024331D">
      <w:pPr>
        <w:pStyle w:val="Odstavecseseznamem"/>
        <w:numPr>
          <w:ilvl w:val="0"/>
          <w:numId w:val="20"/>
        </w:numPr>
      </w:pPr>
      <w:r w:rsidRPr="00AE63C8">
        <w:t xml:space="preserve">zhotovitel je v prodlení s provedením příslušné části díla </w:t>
      </w:r>
      <w:r w:rsidR="00A4473E">
        <w:t>(jednotlivého čísla časopisu) o </w:t>
      </w:r>
      <w:r w:rsidRPr="00AE63C8">
        <w:t>více než 20 dnů oproti harmonogramu plnění;</w:t>
      </w:r>
    </w:p>
    <w:p w:rsidR="0024331D" w:rsidRPr="00AE63C8" w:rsidRDefault="0024331D" w:rsidP="0024331D">
      <w:pPr>
        <w:pStyle w:val="Odstavecseseznamem"/>
        <w:numPr>
          <w:ilvl w:val="0"/>
          <w:numId w:val="20"/>
        </w:numPr>
      </w:pPr>
      <w:r w:rsidRPr="00AE63C8">
        <w:t>zhotovitel nesjedná požadovanou nápravu reklamované vady podle čl. 5.3 písm. a) nebo b) smlouvy ani ve lhůtě 10 dnů oproti lhůtě stanovené v čl. 5.4 smlouvy.</w:t>
      </w:r>
    </w:p>
    <w:p w:rsidR="0024331D" w:rsidRPr="00AE63C8" w:rsidRDefault="0024331D" w:rsidP="0024331D">
      <w:pPr>
        <w:pStyle w:val="Odstavecseseznamem"/>
        <w:numPr>
          <w:ilvl w:val="1"/>
          <w:numId w:val="14"/>
        </w:numPr>
      </w:pPr>
      <w:r w:rsidRPr="00AE63C8">
        <w:lastRenderedPageBreak/>
        <w:t>V případě odstoupení objednatele má zhotovitel povinnost učinit takové úkony, které jsou potřebné k případnému odvrácení hrozící škody, a ihned po provedení o nich bude informovat objednatele.</w:t>
      </w:r>
    </w:p>
    <w:p w:rsidR="0024331D" w:rsidRPr="00AE63C8" w:rsidRDefault="0024331D" w:rsidP="0024331D">
      <w:pPr>
        <w:pStyle w:val="Nadpis2"/>
        <w:numPr>
          <w:ilvl w:val="0"/>
          <w:numId w:val="5"/>
        </w:numPr>
      </w:pPr>
      <w:r w:rsidRPr="00AE63C8">
        <w:t>Závěrečná ustanovení</w:t>
      </w:r>
    </w:p>
    <w:p w:rsidR="0024331D" w:rsidRPr="00AE63C8" w:rsidRDefault="0024331D" w:rsidP="0024331D">
      <w:pPr>
        <w:pStyle w:val="Odstavecseseznamem"/>
        <w:numPr>
          <w:ilvl w:val="1"/>
          <w:numId w:val="15"/>
        </w:numPr>
      </w:pPr>
      <w:r w:rsidRPr="00AE63C8">
        <w:t>Tato smlouva je sepsána ve dvou vyhotoveních, z nichž každá ze smluvních stran obdrží po jednom vyhotovení.</w:t>
      </w:r>
    </w:p>
    <w:p w:rsidR="0024331D" w:rsidRPr="00AE63C8" w:rsidRDefault="0024331D" w:rsidP="0024331D">
      <w:pPr>
        <w:pStyle w:val="Odstavecseseznamem"/>
        <w:numPr>
          <w:ilvl w:val="1"/>
          <w:numId w:val="15"/>
        </w:numPr>
      </w:pPr>
      <w:r w:rsidRPr="00AE63C8">
        <w:t>Tuto smlouvu je možné měnit či doplňovat pouze formou písemných číslovaných dodatků.</w:t>
      </w:r>
    </w:p>
    <w:p w:rsidR="0024331D" w:rsidRPr="00AE63C8" w:rsidRDefault="0024331D" w:rsidP="0024331D">
      <w:pPr>
        <w:pStyle w:val="Odstavecseseznamem"/>
        <w:numPr>
          <w:ilvl w:val="1"/>
          <w:numId w:val="15"/>
        </w:numPr>
      </w:pPr>
      <w:r w:rsidRPr="00AE63C8">
        <w:t>Smluvní strany se zavazují, že v případě sporů o obsah a plnění této smlouvy vynaloží veškeré úsilí, aby tyto spory byly vyřešeny smírnou cestou. Pokud nedojde k dohodě, je příslušný obecný soud žalované strany.</w:t>
      </w:r>
    </w:p>
    <w:p w:rsidR="00F645F7" w:rsidRPr="00AE63C8" w:rsidRDefault="0024331D" w:rsidP="00F645F7">
      <w:pPr>
        <w:pStyle w:val="Odstavecseseznamem"/>
        <w:numPr>
          <w:ilvl w:val="1"/>
          <w:numId w:val="15"/>
        </w:numPr>
      </w:pPr>
      <w:r w:rsidRPr="00AE63C8">
        <w:t>Smluvní strany prohlašují, že tato smlouva je výrazem jejich vážné a svobodné vůle, je uzavřena nikoli v tísni za nápadně nevýhodných podmínek. Smluvní strany smlouvu přečetly, s jejím obsahem souhlasí a na důkaz toho připojují vlastnoruční podpisy.</w:t>
      </w:r>
    </w:p>
    <w:p w:rsidR="00BB24D2" w:rsidRDefault="00BB24D2" w:rsidP="00BB24D2">
      <w:pPr>
        <w:pStyle w:val="Odstavecseseznamem"/>
        <w:numPr>
          <w:ilvl w:val="1"/>
          <w:numId w:val="15"/>
        </w:numPr>
      </w:pPr>
      <w:r>
        <w:t xml:space="preserve">Zhotovitel bere na vědomí, že tato smlouva může podléhat povinnosti jejího uveřejnění podle zákona č. 340/2015 Sb., o zvláštních podmínkách účinnosti některých smluv, uveřejňování těchto smluv a o registru smluv (dále jen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  </w:t>
      </w:r>
    </w:p>
    <w:p w:rsidR="00F645F7" w:rsidRPr="00AE63C8" w:rsidRDefault="00BB24D2" w:rsidP="00BB24D2">
      <w:pPr>
        <w:pStyle w:val="Odstavecseseznamem"/>
        <w:numPr>
          <w:ilvl w:val="1"/>
          <w:numId w:val="15"/>
        </w:numPr>
      </w:pPr>
      <w:r>
        <w:t>Tato smlouva nabývá platnosti dnem podpisu oprávněným zástupcem poslední smluvní strany. Smlouva nabývá účinnosti dnem uveřejnění prostřednictvím registru smluv podle zákona č. 340/2015 Sb., o registru smluv.</w:t>
      </w:r>
    </w:p>
    <w:p w:rsidR="0024331D" w:rsidRPr="00AE63C8" w:rsidRDefault="0024331D" w:rsidP="0024331D">
      <w:pPr>
        <w:pStyle w:val="Odstavecseseznamem"/>
        <w:numPr>
          <w:ilvl w:val="1"/>
          <w:numId w:val="15"/>
        </w:numPr>
      </w:pPr>
      <w:r w:rsidRPr="00AE63C8">
        <w:t>Nedílnou součástí této smlouvy jsou následující přílohy:</w:t>
      </w:r>
    </w:p>
    <w:p w:rsidR="0024331D" w:rsidRPr="00AE63C8" w:rsidRDefault="0024331D" w:rsidP="0024331D">
      <w:pPr>
        <w:ind w:left="360"/>
      </w:pPr>
      <w:r w:rsidRPr="00AE63C8">
        <w:t>Příloha č. 1 - Specifikace pro tisk a dopravu č</w:t>
      </w:r>
      <w:r w:rsidR="00771409">
        <w:t>asopisu Ochrana přírody pro rok</w:t>
      </w:r>
      <w:r w:rsidRPr="00AE63C8">
        <w:t xml:space="preserve"> </w:t>
      </w:r>
      <w:r w:rsidR="00771409">
        <w:t>201</w:t>
      </w:r>
      <w:r w:rsidR="00C35F6C">
        <w:t>9</w:t>
      </w:r>
      <w:r w:rsidRPr="00AE63C8">
        <w:t xml:space="preserve"> </w:t>
      </w:r>
    </w:p>
    <w:p w:rsidR="0024331D" w:rsidRPr="00AE63C8" w:rsidRDefault="0024331D" w:rsidP="0024331D"/>
    <w:p w:rsidR="0024331D" w:rsidRPr="00AE63C8" w:rsidRDefault="0024331D" w:rsidP="0024331D"/>
    <w:p w:rsidR="0024331D" w:rsidRPr="00AE63C8" w:rsidRDefault="0024331D" w:rsidP="0024331D">
      <w:pPr>
        <w:tabs>
          <w:tab w:val="right" w:pos="9072"/>
        </w:tabs>
      </w:pPr>
    </w:p>
    <w:p w:rsidR="0024331D" w:rsidRPr="00AE63C8" w:rsidRDefault="0024331D" w:rsidP="0024331D">
      <w:pPr>
        <w:tabs>
          <w:tab w:val="right" w:pos="9072"/>
        </w:tabs>
      </w:pPr>
    </w:p>
    <w:p w:rsidR="0024331D" w:rsidRPr="00AE63C8" w:rsidRDefault="0024331D" w:rsidP="0024331D">
      <w:pPr>
        <w:tabs>
          <w:tab w:val="right" w:pos="9072"/>
        </w:tabs>
      </w:pPr>
    </w:p>
    <w:p w:rsidR="0024331D" w:rsidRPr="00AE63C8" w:rsidRDefault="0024331D" w:rsidP="0024331D">
      <w:pPr>
        <w:tabs>
          <w:tab w:val="right" w:pos="9072"/>
        </w:tabs>
      </w:pPr>
    </w:p>
    <w:p w:rsidR="0024331D" w:rsidRPr="00AE63C8" w:rsidRDefault="0024331D" w:rsidP="0024331D">
      <w:pPr>
        <w:tabs>
          <w:tab w:val="right" w:pos="9072"/>
        </w:tabs>
      </w:pPr>
      <w:r w:rsidRPr="00AE63C8">
        <w:t>V Praze, dne …………</w:t>
      </w:r>
      <w:proofErr w:type="gramStart"/>
      <w:r w:rsidRPr="00AE63C8">
        <w:t>…..</w:t>
      </w:r>
      <w:r w:rsidRPr="00AE63C8">
        <w:tab/>
        <w:t>V …</w:t>
      </w:r>
      <w:proofErr w:type="gramEnd"/>
      <w:r w:rsidRPr="00AE63C8">
        <w:t>………, dne …………..</w:t>
      </w:r>
    </w:p>
    <w:p w:rsidR="0024331D" w:rsidRPr="00AE63C8" w:rsidRDefault="0024331D" w:rsidP="0024331D">
      <w:pPr>
        <w:tabs>
          <w:tab w:val="right" w:pos="9072"/>
        </w:tabs>
      </w:pPr>
    </w:p>
    <w:p w:rsidR="0024331D" w:rsidRPr="00AE63C8" w:rsidRDefault="0024331D" w:rsidP="0024331D">
      <w:pPr>
        <w:tabs>
          <w:tab w:val="right" w:pos="9072"/>
        </w:tabs>
      </w:pPr>
    </w:p>
    <w:p w:rsidR="0024331D" w:rsidRPr="00AE63C8" w:rsidRDefault="0024331D" w:rsidP="0024331D">
      <w:pPr>
        <w:tabs>
          <w:tab w:val="right" w:pos="9072"/>
        </w:tabs>
      </w:pPr>
    </w:p>
    <w:p w:rsidR="0024331D" w:rsidRPr="00AE63C8" w:rsidRDefault="0024331D" w:rsidP="0024331D">
      <w:pPr>
        <w:tabs>
          <w:tab w:val="right" w:pos="9072"/>
        </w:tabs>
      </w:pPr>
      <w:r w:rsidRPr="00AE63C8">
        <w:rPr>
          <w:noProof/>
          <w:lang w:eastAsia="cs-CZ"/>
        </w:rPr>
        <mc:AlternateContent>
          <mc:Choice Requires="wps">
            <w:drawing>
              <wp:anchor distT="4294967294" distB="4294967294" distL="114300" distR="114300" simplePos="0" relativeHeight="251662336" behindDoc="0" locked="0" layoutInCell="1" allowOverlap="1" wp14:anchorId="4F818868" wp14:editId="375ACCAE">
                <wp:simplePos x="0" y="0"/>
                <wp:positionH relativeFrom="margin">
                  <wp:posOffset>3995420</wp:posOffset>
                </wp:positionH>
                <wp:positionV relativeFrom="paragraph">
                  <wp:posOffset>165734</wp:posOffset>
                </wp:positionV>
                <wp:extent cx="1759585" cy="0"/>
                <wp:effectExtent l="0" t="0" r="12065" b="19050"/>
                <wp:wrapNone/>
                <wp:docPr id="6" name="Přímá spojnice se šipkou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Přímá spojnice se šipkou 6" o:spid="_x0000_s1026" type="#_x0000_t32" style="position:absolute;margin-left:314.6pt;margin-top:13.05pt;width:138.55pt;height:0;z-index:25166233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">
                <w10:wrap anchorx="margin"/>
              </v:shape>
            </w:pict>
          </mc:Fallback>
        </mc:AlternateContent>
      </w:r>
      <w:r w:rsidRPr="00AE63C8">
        <w:rPr>
          <w:noProof/>
          <w:lang w:eastAsia="cs-CZ"/>
        </w:rPr>
        <mc:AlternateContent>
          <mc:Choice Requires="wps">
            <w:drawing>
              <wp:anchor distT="4294967294" distB="4294967294" distL="114300" distR="114300" simplePos="0" relativeHeight="251661312" behindDoc="0" locked="0" layoutInCell="1" allowOverlap="1" wp14:anchorId="73D0D7AD" wp14:editId="2DEEEC1A">
                <wp:simplePos x="0" y="0"/>
                <wp:positionH relativeFrom="column">
                  <wp:posOffset>-2540</wp:posOffset>
                </wp:positionH>
                <wp:positionV relativeFrom="paragraph">
                  <wp:posOffset>159384</wp:posOffset>
                </wp:positionV>
                <wp:extent cx="1759585" cy="0"/>
                <wp:effectExtent l="0" t="0" r="12065" b="19050"/>
                <wp:wrapNone/>
                <wp:docPr id="5" name="Přímá spojnice se šipkou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5" o:spid="_x0000_s1026" type="#_x0000_t32" style="position:absolute;margin-left:-.2pt;margin-top:12.55pt;width:138.5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"/>
            </w:pict>
          </mc:Fallback>
        </mc:AlternateContent>
      </w:r>
    </w:p>
    <w:p w:rsidR="0024331D" w:rsidRPr="00AE63C8" w:rsidRDefault="00FE7B9C" w:rsidP="0024331D">
      <w:pPr>
        <w:tabs>
          <w:tab w:val="right" w:pos="9072"/>
        </w:tabs>
      </w:pPr>
      <w:r>
        <w:t>František Pelc</w:t>
      </w:r>
      <w:r w:rsidR="0024331D" w:rsidRPr="00AE63C8">
        <w:t xml:space="preserve"> (objednatel)</w:t>
      </w:r>
      <w:r w:rsidR="0024331D" w:rsidRPr="00AE63C8">
        <w:tab/>
      </w:r>
      <w:r w:rsidR="00B57A23">
        <w:t>xxxxx</w:t>
      </w:r>
      <w:r w:rsidR="0024331D" w:rsidRPr="00AE63C8">
        <w:t xml:space="preserve"> (zhotovitel)</w:t>
      </w:r>
    </w:p>
    <w:p w:rsidR="0024331D" w:rsidRPr="00AE63C8" w:rsidRDefault="0024331D" w:rsidP="0024331D">
      <w:pPr>
        <w:tabs>
          <w:tab w:val="right" w:pos="9072"/>
        </w:tabs>
      </w:pPr>
      <w:r w:rsidRPr="00AE63C8">
        <w:t>Ředitel AOPK ČR</w:t>
      </w:r>
      <w:r w:rsidRPr="00AE63C8">
        <w:tab/>
      </w:r>
    </w:p>
    <w:p w:rsidR="0024331D" w:rsidRPr="00AE63C8" w:rsidRDefault="0024331D" w:rsidP="0024331D">
      <w:pPr>
        <w:tabs>
          <w:tab w:val="right" w:pos="9072"/>
        </w:tabs>
      </w:pPr>
    </w:p>
    <w:p w:rsidR="0024331D" w:rsidRPr="00AE63C8" w:rsidRDefault="0024331D" w:rsidP="0024331D">
      <w:pPr>
        <w:tabs>
          <w:tab w:val="right" w:pos="9072"/>
        </w:tabs>
      </w:pPr>
    </w:p>
    <w:p w:rsidR="0024331D" w:rsidRPr="00AE63C8" w:rsidRDefault="0024331D" w:rsidP="0024331D">
      <w:pPr>
        <w:rPr>
          <w:b/>
        </w:rPr>
      </w:pPr>
      <w:r w:rsidRPr="00AE63C8">
        <w:rPr>
          <w:b/>
        </w:rPr>
        <w:br w:type="page"/>
      </w:r>
    </w:p>
    <w:p w:rsidR="00A4473E" w:rsidRDefault="00A4473E" w:rsidP="00A4473E">
      <w:pPr>
        <w:tabs>
          <w:tab w:val="right" w:pos="9072"/>
        </w:tabs>
        <w:rPr>
          <w:b/>
          <w:sz w:val="24"/>
        </w:rPr>
      </w:pPr>
      <w:r w:rsidRPr="008F22D6">
        <w:rPr>
          <w:b/>
          <w:sz w:val="24"/>
        </w:rPr>
        <w:lastRenderedPageBreak/>
        <w:t>Příloha č. 1 Specifikace pro tisk a dopravu ča</w:t>
      </w:r>
      <w:r>
        <w:rPr>
          <w:b/>
          <w:sz w:val="24"/>
        </w:rPr>
        <w:t>sopisu Ochrana přírody pro rok 201</w:t>
      </w:r>
      <w:r w:rsidR="00C35F6C">
        <w:rPr>
          <w:b/>
          <w:sz w:val="24"/>
        </w:rPr>
        <w:t>9</w:t>
      </w:r>
    </w:p>
    <w:p w:rsidR="00A4473E" w:rsidRPr="008F22D6" w:rsidRDefault="00A4473E" w:rsidP="00A4473E">
      <w:pPr>
        <w:tabs>
          <w:tab w:val="right" w:pos="9072"/>
        </w:tabs>
        <w:rPr>
          <w:b/>
          <w:sz w:val="24"/>
        </w:rPr>
      </w:pPr>
    </w:p>
    <w:p w:rsidR="00A4473E" w:rsidRPr="008F22D6" w:rsidRDefault="00A4473E" w:rsidP="00A4473E">
      <w:pPr>
        <w:rPr>
          <w:b/>
          <w:u w:val="single"/>
        </w:rPr>
      </w:pPr>
      <w:r w:rsidRPr="008F22D6">
        <w:rPr>
          <w:b/>
          <w:u w:val="single"/>
        </w:rPr>
        <w:t>Polygrafická specifikace</w:t>
      </w:r>
    </w:p>
    <w:p w:rsidR="00A4473E" w:rsidRPr="00AE63C8" w:rsidRDefault="00A4473E" w:rsidP="00A4473E">
      <w:pPr>
        <w:rPr>
          <w:b/>
        </w:rPr>
      </w:pPr>
    </w:p>
    <w:p w:rsidR="00A4473E" w:rsidRPr="00AE63C8" w:rsidRDefault="00A4473E" w:rsidP="00A4473E">
      <w:r w:rsidRPr="00AE63C8">
        <w:rPr>
          <w:b/>
        </w:rPr>
        <w:t xml:space="preserve">Název: </w:t>
      </w:r>
      <w:r w:rsidRPr="00AE63C8">
        <w:t>Ochrana přírody</w:t>
      </w:r>
    </w:p>
    <w:p w:rsidR="00A4473E" w:rsidRPr="00AE63C8" w:rsidRDefault="00A4473E" w:rsidP="00A4473E">
      <w:pPr>
        <w:widowControl w:val="0"/>
        <w:rPr>
          <w:snapToGrid w:val="0"/>
        </w:rPr>
      </w:pPr>
      <w:r w:rsidRPr="00AE63C8">
        <w:rPr>
          <w:b/>
          <w:snapToGrid w:val="0"/>
        </w:rPr>
        <w:t>Náklad:</w:t>
      </w:r>
      <w:r>
        <w:rPr>
          <w:snapToGrid w:val="0"/>
        </w:rPr>
        <w:t xml:space="preserve"> 3 000 ks x 6</w:t>
      </w:r>
      <w:r w:rsidRPr="00AE63C8">
        <w:rPr>
          <w:snapToGrid w:val="0"/>
        </w:rPr>
        <w:t xml:space="preserve">, tj. celkem </w:t>
      </w:r>
      <w:r>
        <w:rPr>
          <w:snapToGrid w:val="0"/>
        </w:rPr>
        <w:t>18 00</w:t>
      </w:r>
      <w:r w:rsidRPr="00AE63C8">
        <w:rPr>
          <w:snapToGrid w:val="0"/>
        </w:rPr>
        <w:t xml:space="preserve">0 ks </w:t>
      </w:r>
    </w:p>
    <w:p w:rsidR="00A4473E" w:rsidRPr="00AE63C8" w:rsidRDefault="00A4473E" w:rsidP="00A4473E">
      <w:pPr>
        <w:widowControl w:val="0"/>
        <w:rPr>
          <w:snapToGrid w:val="0"/>
        </w:rPr>
      </w:pPr>
      <w:r w:rsidRPr="00AE63C8">
        <w:rPr>
          <w:b/>
          <w:snapToGrid w:val="0"/>
        </w:rPr>
        <w:t>Formát:</w:t>
      </w:r>
      <w:r w:rsidRPr="00AE63C8">
        <w:rPr>
          <w:snapToGrid w:val="0"/>
        </w:rPr>
        <w:t xml:space="preserve"> 230x270 mm</w:t>
      </w:r>
    </w:p>
    <w:p w:rsidR="00A4473E" w:rsidRPr="00AE63C8" w:rsidRDefault="00A4473E" w:rsidP="00A4473E">
      <w:pPr>
        <w:widowControl w:val="0"/>
        <w:rPr>
          <w:snapToGrid w:val="0"/>
        </w:rPr>
      </w:pPr>
      <w:r w:rsidRPr="00AE63C8">
        <w:rPr>
          <w:b/>
          <w:snapToGrid w:val="0"/>
        </w:rPr>
        <w:t>Vazba:</w:t>
      </w:r>
      <w:r w:rsidRPr="00AE63C8">
        <w:rPr>
          <w:snapToGrid w:val="0"/>
        </w:rPr>
        <w:t xml:space="preserve"> V2</w:t>
      </w:r>
    </w:p>
    <w:p w:rsidR="00A4473E" w:rsidRPr="00AE63C8" w:rsidRDefault="00A4473E" w:rsidP="00A4473E">
      <w:pPr>
        <w:widowControl w:val="0"/>
        <w:rPr>
          <w:snapToGrid w:val="0"/>
        </w:rPr>
      </w:pPr>
      <w:r w:rsidRPr="00AE63C8">
        <w:rPr>
          <w:b/>
          <w:snapToGrid w:val="0"/>
        </w:rPr>
        <w:t>Způsob balení:</w:t>
      </w:r>
      <w:r w:rsidRPr="00AE63C8">
        <w:rPr>
          <w:snapToGrid w:val="0"/>
        </w:rPr>
        <w:t xml:space="preserve"> do folie 1 balík po </w:t>
      </w:r>
      <w:r>
        <w:rPr>
          <w:snapToGrid w:val="0"/>
        </w:rPr>
        <w:t>1</w:t>
      </w:r>
      <w:r w:rsidRPr="00AE63C8">
        <w:rPr>
          <w:snapToGrid w:val="0"/>
        </w:rPr>
        <w:t>0 kusech</w:t>
      </w:r>
    </w:p>
    <w:p w:rsidR="00A4473E" w:rsidRPr="00AE63C8" w:rsidRDefault="00A4473E" w:rsidP="00A4473E">
      <w:pPr>
        <w:widowControl w:val="0"/>
        <w:jc w:val="both"/>
        <w:rPr>
          <w:snapToGrid w:val="0"/>
        </w:rPr>
      </w:pPr>
    </w:p>
    <w:tbl>
      <w:tblPr>
        <w:tblW w:w="7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3223"/>
        <w:gridCol w:w="1731"/>
        <w:gridCol w:w="1080"/>
      </w:tblGrid>
      <w:tr w:rsidR="00A4473E" w:rsidRPr="0024331D" w:rsidTr="00754DBA">
        <w:trPr>
          <w:trHeight w:val="669"/>
        </w:trPr>
        <w:tc>
          <w:tcPr>
            <w:tcW w:w="1847" w:type="dxa"/>
          </w:tcPr>
          <w:p w:rsidR="00A4473E" w:rsidRPr="00AE63C8" w:rsidRDefault="00A4473E" w:rsidP="0047436D">
            <w:pPr>
              <w:widowControl w:val="0"/>
              <w:jc w:val="both"/>
              <w:rPr>
                <w:b/>
                <w:snapToGrid w:val="0"/>
              </w:rPr>
            </w:pPr>
          </w:p>
        </w:tc>
        <w:tc>
          <w:tcPr>
            <w:tcW w:w="3223" w:type="dxa"/>
            <w:vAlign w:val="center"/>
          </w:tcPr>
          <w:p w:rsidR="00A4473E" w:rsidRPr="00AE63C8" w:rsidRDefault="00A4473E" w:rsidP="0047436D">
            <w:pPr>
              <w:widowControl w:val="0"/>
              <w:jc w:val="center"/>
              <w:rPr>
                <w:b/>
                <w:snapToGrid w:val="0"/>
              </w:rPr>
            </w:pPr>
            <w:r w:rsidRPr="00AE63C8">
              <w:rPr>
                <w:b/>
                <w:snapToGrid w:val="0"/>
              </w:rPr>
              <w:t>Hlavní</w:t>
            </w:r>
          </w:p>
          <w:p w:rsidR="00A4473E" w:rsidRPr="00AE63C8" w:rsidRDefault="00A4473E" w:rsidP="0047436D">
            <w:pPr>
              <w:widowControl w:val="0"/>
              <w:jc w:val="center"/>
              <w:rPr>
                <w:b/>
                <w:snapToGrid w:val="0"/>
              </w:rPr>
            </w:pPr>
            <w:r w:rsidRPr="00AE63C8">
              <w:rPr>
                <w:b/>
                <w:snapToGrid w:val="0"/>
              </w:rPr>
              <w:t>(vnitřní část)</w:t>
            </w:r>
          </w:p>
        </w:tc>
        <w:tc>
          <w:tcPr>
            <w:tcW w:w="1731" w:type="dxa"/>
            <w:vAlign w:val="center"/>
          </w:tcPr>
          <w:p w:rsidR="00A4473E" w:rsidRPr="00AE63C8" w:rsidRDefault="00A4473E" w:rsidP="0047436D">
            <w:pPr>
              <w:widowControl w:val="0"/>
              <w:jc w:val="center"/>
              <w:rPr>
                <w:b/>
                <w:snapToGrid w:val="0"/>
              </w:rPr>
            </w:pPr>
            <w:r w:rsidRPr="00AE63C8">
              <w:rPr>
                <w:b/>
                <w:snapToGrid w:val="0"/>
              </w:rPr>
              <w:t>Obálka</w:t>
            </w:r>
          </w:p>
        </w:tc>
        <w:tc>
          <w:tcPr>
            <w:tcW w:w="1080" w:type="dxa"/>
            <w:vAlign w:val="center"/>
          </w:tcPr>
          <w:p w:rsidR="00A4473E" w:rsidRPr="00AE63C8" w:rsidRDefault="00A4473E" w:rsidP="0047436D">
            <w:pPr>
              <w:widowControl w:val="0"/>
              <w:jc w:val="center"/>
              <w:rPr>
                <w:b/>
                <w:snapToGrid w:val="0"/>
              </w:rPr>
            </w:pPr>
            <w:r w:rsidRPr="00AE63C8">
              <w:rPr>
                <w:b/>
                <w:snapToGrid w:val="0"/>
              </w:rPr>
              <w:t>Přílohy</w:t>
            </w:r>
          </w:p>
          <w:p w:rsidR="00A4473E" w:rsidRPr="00AE63C8" w:rsidRDefault="00A4473E" w:rsidP="0047436D">
            <w:pPr>
              <w:widowControl w:val="0"/>
              <w:jc w:val="center"/>
              <w:rPr>
                <w:b/>
                <w:snapToGrid w:val="0"/>
              </w:rPr>
            </w:pPr>
            <w:r w:rsidRPr="00AE63C8">
              <w:rPr>
                <w:b/>
                <w:snapToGrid w:val="0"/>
              </w:rPr>
              <w:t>(kulér)</w:t>
            </w:r>
          </w:p>
        </w:tc>
      </w:tr>
      <w:tr w:rsidR="00A4473E" w:rsidRPr="0024331D" w:rsidTr="00754DBA">
        <w:trPr>
          <w:trHeight w:val="284"/>
        </w:trPr>
        <w:tc>
          <w:tcPr>
            <w:tcW w:w="1847" w:type="dxa"/>
            <w:vAlign w:val="center"/>
          </w:tcPr>
          <w:p w:rsidR="00A4473E" w:rsidRPr="00AE63C8" w:rsidRDefault="00A4473E" w:rsidP="0047436D">
            <w:pPr>
              <w:widowControl w:val="0"/>
              <w:rPr>
                <w:b/>
                <w:snapToGrid w:val="0"/>
              </w:rPr>
            </w:pPr>
            <w:r w:rsidRPr="00AE63C8">
              <w:rPr>
                <w:b/>
                <w:snapToGrid w:val="0"/>
              </w:rPr>
              <w:t>Rozsah stran:</w:t>
            </w:r>
          </w:p>
        </w:tc>
        <w:tc>
          <w:tcPr>
            <w:tcW w:w="3223" w:type="dxa"/>
            <w:vAlign w:val="center"/>
          </w:tcPr>
          <w:p w:rsidR="00A4473E" w:rsidRPr="00AE63C8" w:rsidRDefault="00A4473E" w:rsidP="0047436D">
            <w:pPr>
              <w:widowControl w:val="0"/>
              <w:jc w:val="center"/>
              <w:rPr>
                <w:snapToGrid w:val="0"/>
              </w:rPr>
            </w:pPr>
            <w:r w:rsidRPr="00AE63C8">
              <w:rPr>
                <w:snapToGrid w:val="0"/>
              </w:rPr>
              <w:t>48</w:t>
            </w:r>
          </w:p>
        </w:tc>
        <w:tc>
          <w:tcPr>
            <w:tcW w:w="1731" w:type="dxa"/>
            <w:vAlign w:val="center"/>
          </w:tcPr>
          <w:p w:rsidR="00A4473E" w:rsidRPr="00AE63C8" w:rsidRDefault="00A4473E" w:rsidP="0047436D">
            <w:pPr>
              <w:widowControl w:val="0"/>
              <w:jc w:val="center"/>
              <w:rPr>
                <w:snapToGrid w:val="0"/>
              </w:rPr>
            </w:pPr>
            <w:r w:rsidRPr="00AE63C8">
              <w:rPr>
                <w:snapToGrid w:val="0"/>
              </w:rPr>
              <w:t>4</w:t>
            </w:r>
          </w:p>
        </w:tc>
        <w:tc>
          <w:tcPr>
            <w:tcW w:w="1080" w:type="dxa"/>
            <w:vAlign w:val="center"/>
          </w:tcPr>
          <w:p w:rsidR="00A4473E" w:rsidRPr="00AE63C8" w:rsidRDefault="00A4473E" w:rsidP="0047436D">
            <w:pPr>
              <w:widowControl w:val="0"/>
              <w:jc w:val="center"/>
              <w:rPr>
                <w:snapToGrid w:val="0"/>
              </w:rPr>
            </w:pPr>
            <w:r w:rsidRPr="00AE63C8">
              <w:rPr>
                <w:snapToGrid w:val="0"/>
              </w:rPr>
              <w:t>16</w:t>
            </w:r>
          </w:p>
        </w:tc>
      </w:tr>
      <w:tr w:rsidR="00A4473E" w:rsidRPr="0024331D" w:rsidTr="00754DBA">
        <w:trPr>
          <w:trHeight w:val="284"/>
        </w:trPr>
        <w:tc>
          <w:tcPr>
            <w:tcW w:w="1847" w:type="dxa"/>
            <w:vAlign w:val="center"/>
          </w:tcPr>
          <w:p w:rsidR="00A4473E" w:rsidRPr="00AE63C8" w:rsidRDefault="00A4473E" w:rsidP="0047436D">
            <w:pPr>
              <w:widowControl w:val="0"/>
              <w:rPr>
                <w:b/>
                <w:snapToGrid w:val="0"/>
              </w:rPr>
            </w:pPr>
            <w:r w:rsidRPr="00AE63C8">
              <w:rPr>
                <w:b/>
                <w:snapToGrid w:val="0"/>
              </w:rPr>
              <w:t>Barevnost</w:t>
            </w:r>
          </w:p>
        </w:tc>
        <w:tc>
          <w:tcPr>
            <w:tcW w:w="3223" w:type="dxa"/>
            <w:vAlign w:val="center"/>
          </w:tcPr>
          <w:p w:rsidR="00A4473E" w:rsidRPr="00AE63C8" w:rsidRDefault="00A4473E" w:rsidP="0047436D">
            <w:pPr>
              <w:widowControl w:val="0"/>
              <w:jc w:val="center"/>
              <w:rPr>
                <w:snapToGrid w:val="0"/>
              </w:rPr>
            </w:pPr>
            <w:r w:rsidRPr="00AE63C8">
              <w:rPr>
                <w:snapToGrid w:val="0"/>
              </w:rPr>
              <w:t>4/4</w:t>
            </w:r>
          </w:p>
        </w:tc>
        <w:tc>
          <w:tcPr>
            <w:tcW w:w="1731" w:type="dxa"/>
            <w:vAlign w:val="center"/>
          </w:tcPr>
          <w:p w:rsidR="00A4473E" w:rsidRPr="00AE63C8" w:rsidRDefault="00A4473E" w:rsidP="0047436D">
            <w:pPr>
              <w:widowControl w:val="0"/>
              <w:jc w:val="center"/>
              <w:rPr>
                <w:snapToGrid w:val="0"/>
              </w:rPr>
            </w:pPr>
            <w:r w:rsidRPr="00AE63C8">
              <w:rPr>
                <w:snapToGrid w:val="0"/>
              </w:rPr>
              <w:t>4/4</w:t>
            </w:r>
          </w:p>
        </w:tc>
        <w:tc>
          <w:tcPr>
            <w:tcW w:w="1080" w:type="dxa"/>
            <w:vAlign w:val="center"/>
          </w:tcPr>
          <w:p w:rsidR="00A4473E" w:rsidRPr="00AE63C8" w:rsidRDefault="00A4473E" w:rsidP="0047436D">
            <w:pPr>
              <w:widowControl w:val="0"/>
              <w:jc w:val="center"/>
              <w:rPr>
                <w:snapToGrid w:val="0"/>
              </w:rPr>
            </w:pPr>
            <w:r w:rsidRPr="00AE63C8">
              <w:rPr>
                <w:snapToGrid w:val="0"/>
              </w:rPr>
              <w:t>1/1</w:t>
            </w:r>
          </w:p>
        </w:tc>
      </w:tr>
      <w:tr w:rsidR="00A4473E" w:rsidRPr="0024331D" w:rsidTr="00754DBA">
        <w:trPr>
          <w:trHeight w:val="567"/>
        </w:trPr>
        <w:tc>
          <w:tcPr>
            <w:tcW w:w="1847" w:type="dxa"/>
            <w:vAlign w:val="center"/>
          </w:tcPr>
          <w:p w:rsidR="00A4473E" w:rsidRPr="00AE63C8" w:rsidRDefault="00A4473E" w:rsidP="0047436D">
            <w:pPr>
              <w:widowControl w:val="0"/>
              <w:rPr>
                <w:b/>
                <w:snapToGrid w:val="0"/>
              </w:rPr>
            </w:pPr>
            <w:r w:rsidRPr="00AE63C8">
              <w:rPr>
                <w:b/>
                <w:snapToGrid w:val="0"/>
              </w:rPr>
              <w:t>Papír</w:t>
            </w:r>
          </w:p>
        </w:tc>
        <w:tc>
          <w:tcPr>
            <w:tcW w:w="3223" w:type="dxa"/>
            <w:vAlign w:val="center"/>
          </w:tcPr>
          <w:p w:rsidR="00A4473E" w:rsidRPr="00AE63C8" w:rsidRDefault="00A4473E" w:rsidP="0047436D">
            <w:pPr>
              <w:widowControl w:val="0"/>
              <w:jc w:val="center"/>
              <w:rPr>
                <w:vertAlign w:val="superscript"/>
              </w:rPr>
            </w:pPr>
            <w:r w:rsidRPr="00AE63C8">
              <w:rPr>
                <w:snapToGrid w:val="0"/>
              </w:rPr>
              <w:t>LuxoArt Samt 115g/</w:t>
            </w:r>
            <w:r w:rsidRPr="00AE63C8">
              <w:t>m</w:t>
            </w:r>
            <w:r w:rsidRPr="00AE63C8">
              <w:rPr>
                <w:vertAlign w:val="superscript"/>
              </w:rPr>
              <w:t>2</w:t>
            </w:r>
          </w:p>
          <w:p w:rsidR="00754DBA" w:rsidRDefault="00A4473E" w:rsidP="0047436D">
            <w:pPr>
              <w:widowControl w:val="0"/>
              <w:jc w:val="center"/>
            </w:pPr>
            <w:r w:rsidRPr="00AE63C8">
              <w:t>(křída mat s volumenem 1,3</w:t>
            </w:r>
            <w:r w:rsidR="00B57A23">
              <w:t>;</w:t>
            </w:r>
          </w:p>
          <w:p w:rsidR="00A4473E" w:rsidRPr="00AE63C8" w:rsidRDefault="00754DBA" w:rsidP="0047436D">
            <w:pPr>
              <w:widowControl w:val="0"/>
              <w:jc w:val="center"/>
              <w:rPr>
                <w:snapToGrid w:val="0"/>
              </w:rPr>
            </w:pPr>
            <w:r>
              <w:t>případně druh papíru s obdobnými vlastnostmi</w:t>
            </w:r>
            <w:r w:rsidR="00A4473E" w:rsidRPr="00AE63C8">
              <w:t>)</w:t>
            </w:r>
          </w:p>
        </w:tc>
        <w:tc>
          <w:tcPr>
            <w:tcW w:w="1731" w:type="dxa"/>
            <w:vAlign w:val="center"/>
          </w:tcPr>
          <w:p w:rsidR="00A4473E" w:rsidRPr="00AE63C8" w:rsidRDefault="00A4473E" w:rsidP="0047436D">
            <w:pPr>
              <w:widowControl w:val="0"/>
              <w:jc w:val="center"/>
              <w:rPr>
                <w:snapToGrid w:val="0"/>
              </w:rPr>
            </w:pPr>
            <w:r w:rsidRPr="00AE63C8">
              <w:rPr>
                <w:snapToGrid w:val="0"/>
              </w:rPr>
              <w:t>křída mat 250g/</w:t>
            </w:r>
            <w:r w:rsidRPr="00AE63C8">
              <w:t>m</w:t>
            </w:r>
            <w:r w:rsidRPr="00AE63C8">
              <w:rPr>
                <w:vertAlign w:val="superscript"/>
              </w:rPr>
              <w:t>2</w:t>
            </w:r>
          </w:p>
        </w:tc>
        <w:tc>
          <w:tcPr>
            <w:tcW w:w="1080" w:type="dxa"/>
            <w:vAlign w:val="center"/>
          </w:tcPr>
          <w:p w:rsidR="00A4473E" w:rsidRPr="00AE63C8" w:rsidRDefault="00A4473E" w:rsidP="0047436D">
            <w:pPr>
              <w:widowControl w:val="0"/>
              <w:jc w:val="center"/>
              <w:rPr>
                <w:snapToGrid w:val="0"/>
              </w:rPr>
            </w:pPr>
            <w:r w:rsidRPr="00AE63C8">
              <w:rPr>
                <w:snapToGrid w:val="0"/>
              </w:rPr>
              <w:t>viprint,</w:t>
            </w:r>
          </w:p>
          <w:p w:rsidR="00A4473E" w:rsidRPr="00AE63C8" w:rsidRDefault="00A4473E" w:rsidP="0047436D">
            <w:pPr>
              <w:widowControl w:val="0"/>
              <w:jc w:val="center"/>
              <w:rPr>
                <w:snapToGrid w:val="0"/>
              </w:rPr>
            </w:pPr>
            <w:r>
              <w:rPr>
                <w:snapToGrid w:val="0"/>
              </w:rPr>
              <w:t>8</w:t>
            </w:r>
            <w:r w:rsidRPr="00AE63C8">
              <w:rPr>
                <w:snapToGrid w:val="0"/>
              </w:rPr>
              <w:t>0 g/</w:t>
            </w:r>
            <w:r w:rsidRPr="00AE63C8">
              <w:t>m</w:t>
            </w:r>
            <w:r w:rsidRPr="00AE63C8">
              <w:rPr>
                <w:vertAlign w:val="superscript"/>
              </w:rPr>
              <w:t>2</w:t>
            </w:r>
          </w:p>
        </w:tc>
      </w:tr>
      <w:tr w:rsidR="00A4473E" w:rsidRPr="0024331D" w:rsidTr="00754DBA">
        <w:trPr>
          <w:trHeight w:val="567"/>
        </w:trPr>
        <w:tc>
          <w:tcPr>
            <w:tcW w:w="1847" w:type="dxa"/>
            <w:vAlign w:val="center"/>
          </w:tcPr>
          <w:p w:rsidR="00A4473E" w:rsidRPr="00AE63C8" w:rsidRDefault="00A4473E" w:rsidP="0047436D">
            <w:pPr>
              <w:widowControl w:val="0"/>
              <w:rPr>
                <w:b/>
                <w:snapToGrid w:val="0"/>
              </w:rPr>
            </w:pPr>
            <w:r w:rsidRPr="00AE63C8">
              <w:rPr>
                <w:b/>
                <w:snapToGrid w:val="0"/>
              </w:rPr>
              <w:t>Knihařské úpravy</w:t>
            </w:r>
          </w:p>
        </w:tc>
        <w:tc>
          <w:tcPr>
            <w:tcW w:w="3223" w:type="dxa"/>
            <w:vAlign w:val="center"/>
          </w:tcPr>
          <w:p w:rsidR="00A4473E" w:rsidRPr="00AE63C8" w:rsidRDefault="00A4473E" w:rsidP="0047436D">
            <w:pPr>
              <w:widowControl w:val="0"/>
              <w:jc w:val="center"/>
              <w:rPr>
                <w:snapToGrid w:val="0"/>
              </w:rPr>
            </w:pPr>
            <w:r w:rsidRPr="00AE63C8">
              <w:rPr>
                <w:snapToGrid w:val="0"/>
              </w:rPr>
              <w:t>žádné</w:t>
            </w:r>
          </w:p>
        </w:tc>
        <w:tc>
          <w:tcPr>
            <w:tcW w:w="1731" w:type="dxa"/>
            <w:vAlign w:val="center"/>
          </w:tcPr>
          <w:p w:rsidR="00A4473E" w:rsidRPr="00AE63C8" w:rsidRDefault="00A4473E" w:rsidP="0047436D">
            <w:pPr>
              <w:widowControl w:val="0"/>
              <w:jc w:val="center"/>
              <w:rPr>
                <w:snapToGrid w:val="0"/>
              </w:rPr>
            </w:pPr>
            <w:r w:rsidRPr="00AE63C8">
              <w:rPr>
                <w:snapToGrid w:val="0"/>
              </w:rPr>
              <w:t xml:space="preserve">matný lak </w:t>
            </w:r>
          </w:p>
          <w:p w:rsidR="00A4473E" w:rsidRPr="00AE63C8" w:rsidRDefault="00A4473E" w:rsidP="0047436D">
            <w:pPr>
              <w:widowControl w:val="0"/>
              <w:jc w:val="center"/>
              <w:rPr>
                <w:snapToGrid w:val="0"/>
              </w:rPr>
            </w:pPr>
            <w:r w:rsidRPr="00AE63C8">
              <w:rPr>
                <w:snapToGrid w:val="0"/>
              </w:rPr>
              <w:t>1 + 0</w:t>
            </w:r>
          </w:p>
        </w:tc>
        <w:tc>
          <w:tcPr>
            <w:tcW w:w="1080" w:type="dxa"/>
            <w:vAlign w:val="center"/>
          </w:tcPr>
          <w:p w:rsidR="00A4473E" w:rsidRPr="00AE63C8" w:rsidRDefault="00A4473E" w:rsidP="0047436D">
            <w:pPr>
              <w:widowControl w:val="0"/>
              <w:jc w:val="center"/>
              <w:rPr>
                <w:snapToGrid w:val="0"/>
              </w:rPr>
            </w:pPr>
            <w:r w:rsidRPr="00AE63C8">
              <w:rPr>
                <w:snapToGrid w:val="0"/>
              </w:rPr>
              <w:t>žádné</w:t>
            </w:r>
          </w:p>
        </w:tc>
      </w:tr>
    </w:tbl>
    <w:p w:rsidR="00A4473E" w:rsidRDefault="00A4473E" w:rsidP="00A4473E">
      <w:pPr>
        <w:widowControl w:val="0"/>
        <w:rPr>
          <w:b/>
          <w:snapToGrid w:val="0"/>
        </w:rPr>
      </w:pPr>
    </w:p>
    <w:p w:rsidR="00A4473E" w:rsidRDefault="00A4473E" w:rsidP="00A4473E">
      <w:pPr>
        <w:widowControl w:val="0"/>
        <w:rPr>
          <w:b/>
          <w:snapToGrid w:val="0"/>
        </w:rPr>
      </w:pPr>
    </w:p>
    <w:p w:rsidR="00A4473E" w:rsidRPr="00AE63C8" w:rsidRDefault="00A4473E" w:rsidP="00A4473E">
      <w:pPr>
        <w:widowControl w:val="0"/>
        <w:rPr>
          <w:b/>
          <w:snapToGrid w:val="0"/>
        </w:rPr>
      </w:pPr>
    </w:p>
    <w:p w:rsidR="00A4473E" w:rsidRPr="008F22D6" w:rsidRDefault="00A4473E" w:rsidP="00A4473E">
      <w:pPr>
        <w:widowControl w:val="0"/>
        <w:rPr>
          <w:b/>
          <w:snapToGrid w:val="0"/>
          <w:u w:val="single"/>
        </w:rPr>
      </w:pPr>
      <w:r w:rsidRPr="008F22D6">
        <w:rPr>
          <w:b/>
          <w:snapToGrid w:val="0"/>
          <w:u w:val="single"/>
        </w:rPr>
        <w:t xml:space="preserve">Doprava – místa určení: </w:t>
      </w:r>
    </w:p>
    <w:p w:rsidR="00A4473E" w:rsidRPr="00AE63C8" w:rsidRDefault="00A4473E" w:rsidP="00A4473E">
      <w:pPr>
        <w:widowControl w:val="0"/>
        <w:rPr>
          <w:snapToGrid w:val="0"/>
          <w:u w:val="single"/>
        </w:rPr>
      </w:pPr>
    </w:p>
    <w:p w:rsidR="00A4473E" w:rsidRPr="008F22D6" w:rsidRDefault="00A4473E" w:rsidP="00A4473E">
      <w:pPr>
        <w:pStyle w:val="Zkladntext2"/>
        <w:numPr>
          <w:ilvl w:val="0"/>
          <w:numId w:val="17"/>
        </w:numPr>
        <w:spacing w:before="0" w:after="60" w:line="240" w:lineRule="auto"/>
        <w:jc w:val="both"/>
        <w:outlineLvl w:val="1"/>
      </w:pPr>
      <w:r w:rsidRPr="008F22D6">
        <w:t xml:space="preserve">SEND Předplatné, Ve Žlíbku 1800/77, hala A3, 193 00 Praha 9 </w:t>
      </w:r>
    </w:p>
    <w:p w:rsidR="00A4473E" w:rsidRPr="008F22D6" w:rsidRDefault="00A4473E" w:rsidP="00A4473E">
      <w:pPr>
        <w:pStyle w:val="Zkladntext2"/>
        <w:spacing w:after="60"/>
        <w:ind w:left="361" w:firstLine="347"/>
        <w:jc w:val="both"/>
        <w:outlineLvl w:val="1"/>
      </w:pPr>
      <w:r w:rsidRPr="00534BC8">
        <w:t xml:space="preserve">(2 </w:t>
      </w:r>
      <w:r w:rsidR="00534BC8" w:rsidRPr="00534BC8">
        <w:t>35</w:t>
      </w:r>
      <w:r w:rsidRPr="00534BC8">
        <w:t>0 ks)</w:t>
      </w:r>
    </w:p>
    <w:p w:rsidR="00A4473E" w:rsidRPr="008F22D6" w:rsidRDefault="00A4473E" w:rsidP="00A4473E">
      <w:pPr>
        <w:pStyle w:val="Zkladntext2"/>
        <w:numPr>
          <w:ilvl w:val="0"/>
          <w:numId w:val="17"/>
        </w:numPr>
        <w:spacing w:before="0" w:after="60" w:line="240" w:lineRule="auto"/>
        <w:ind w:left="284" w:hanging="283"/>
        <w:jc w:val="both"/>
        <w:outlineLvl w:val="1"/>
      </w:pPr>
      <w:r w:rsidRPr="008F22D6">
        <w:t xml:space="preserve">  AOPK ČR, Kaplanova 1931/1, Praha 11, 148 00 </w:t>
      </w:r>
    </w:p>
    <w:p w:rsidR="00A4473E" w:rsidRPr="008F22D6" w:rsidRDefault="00A4473E" w:rsidP="00A4473E">
      <w:pPr>
        <w:pStyle w:val="Zkladntext2"/>
        <w:spacing w:after="60"/>
        <w:ind w:left="284" w:firstLine="424"/>
        <w:jc w:val="both"/>
        <w:outlineLvl w:val="1"/>
      </w:pPr>
      <w:r w:rsidRPr="00534BC8">
        <w:t>(</w:t>
      </w:r>
      <w:r w:rsidR="00534BC8">
        <w:t>395</w:t>
      </w:r>
      <w:r w:rsidRPr="00534BC8">
        <w:t xml:space="preserve"> ks)</w:t>
      </w:r>
    </w:p>
    <w:p w:rsidR="00A4473E" w:rsidRPr="008F22D6" w:rsidRDefault="00A4473E" w:rsidP="00A4473E">
      <w:pPr>
        <w:pStyle w:val="Zkladntext2"/>
        <w:numPr>
          <w:ilvl w:val="0"/>
          <w:numId w:val="17"/>
        </w:numPr>
        <w:spacing w:before="0" w:after="60" w:line="240" w:lineRule="auto"/>
        <w:ind w:left="284" w:hanging="283"/>
        <w:jc w:val="both"/>
        <w:outlineLvl w:val="1"/>
      </w:pPr>
      <w:r w:rsidRPr="008F22D6">
        <w:t xml:space="preserve">  PNS a.s. – První novinová společnost a.s., Paceřická 1/2773, Praha 9 - Horní Počernice </w:t>
      </w:r>
    </w:p>
    <w:p w:rsidR="00A4473E" w:rsidRPr="008F22D6" w:rsidRDefault="00534BC8" w:rsidP="00A4473E">
      <w:pPr>
        <w:pStyle w:val="Zkladntext2"/>
        <w:spacing w:after="60"/>
        <w:ind w:left="284" w:firstLine="424"/>
        <w:jc w:val="both"/>
        <w:outlineLvl w:val="1"/>
      </w:pPr>
      <w:r>
        <w:t>(55</w:t>
      </w:r>
      <w:r w:rsidR="00A4473E" w:rsidRPr="008F22D6">
        <w:t> ks), dodání do 11:00</w:t>
      </w:r>
    </w:p>
    <w:p w:rsidR="00A4473E" w:rsidRPr="008F22D6" w:rsidRDefault="00A4473E" w:rsidP="00A4473E">
      <w:pPr>
        <w:pStyle w:val="Zkladntext2"/>
        <w:numPr>
          <w:ilvl w:val="0"/>
          <w:numId w:val="17"/>
        </w:numPr>
        <w:spacing w:before="0" w:after="60" w:line="240" w:lineRule="auto"/>
        <w:ind w:left="284" w:hanging="283"/>
        <w:jc w:val="both"/>
        <w:outlineLvl w:val="1"/>
      </w:pPr>
      <w:r w:rsidRPr="008F22D6">
        <w:t xml:space="preserve">  Správa jeskyní ČR – Květnové náměstí 3, Průhonice (200 ks)</w:t>
      </w:r>
    </w:p>
    <w:p w:rsidR="00A4473E" w:rsidRPr="00AE63C8" w:rsidRDefault="00A4473E" w:rsidP="00A4473E">
      <w:pPr>
        <w:widowControl w:val="0"/>
        <w:jc w:val="both"/>
        <w:rPr>
          <w:iCs/>
          <w:snapToGrid w:val="0"/>
        </w:rPr>
      </w:pPr>
    </w:p>
    <w:p w:rsidR="00A4473E" w:rsidRPr="00AE63C8" w:rsidRDefault="00A4473E" w:rsidP="00A4473E">
      <w:pPr>
        <w:widowControl w:val="0"/>
        <w:jc w:val="both"/>
        <w:rPr>
          <w:u w:val="single"/>
        </w:rPr>
      </w:pPr>
    </w:p>
    <w:p w:rsidR="00A4473E" w:rsidRPr="008F22D6" w:rsidRDefault="00A4473E" w:rsidP="00A4473E">
      <w:pPr>
        <w:rPr>
          <w:b/>
          <w:u w:val="single"/>
        </w:rPr>
      </w:pPr>
      <w:r w:rsidRPr="008F22D6">
        <w:rPr>
          <w:b/>
          <w:u w:val="single"/>
        </w:rPr>
        <w:t xml:space="preserve">Harmonogram plnění </w:t>
      </w:r>
    </w:p>
    <w:p w:rsidR="00A4473E" w:rsidRPr="00AE63C8" w:rsidRDefault="00A4473E" w:rsidP="00A447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200"/>
      </w:tblGrid>
      <w:tr w:rsidR="00A4473E" w:rsidRPr="0024331D" w:rsidTr="0047436D">
        <w:trPr>
          <w:trHeight w:val="341"/>
        </w:trPr>
        <w:tc>
          <w:tcPr>
            <w:tcW w:w="3070" w:type="dxa"/>
            <w:vAlign w:val="center"/>
          </w:tcPr>
          <w:p w:rsidR="00A4473E" w:rsidRPr="00AE63C8" w:rsidRDefault="00C35F6C" w:rsidP="0047436D">
            <w:pPr>
              <w:jc w:val="center"/>
              <w:rPr>
                <w:b/>
                <w:color w:val="000000"/>
              </w:rPr>
            </w:pPr>
            <w:r>
              <w:rPr>
                <w:b/>
                <w:color w:val="000000"/>
              </w:rPr>
              <w:t>2019</w:t>
            </w:r>
          </w:p>
        </w:tc>
        <w:tc>
          <w:tcPr>
            <w:tcW w:w="3200" w:type="dxa"/>
            <w:vAlign w:val="center"/>
          </w:tcPr>
          <w:p w:rsidR="00A4473E" w:rsidRPr="00AE63C8" w:rsidRDefault="00A4473E" w:rsidP="0047436D">
            <w:pPr>
              <w:jc w:val="center"/>
              <w:rPr>
                <w:b/>
                <w:color w:val="000000"/>
              </w:rPr>
            </w:pPr>
            <w:r w:rsidRPr="00AE63C8">
              <w:rPr>
                <w:b/>
                <w:color w:val="000000"/>
              </w:rPr>
              <w:t>Termín vydání</w:t>
            </w:r>
          </w:p>
        </w:tc>
      </w:tr>
      <w:tr w:rsidR="00A4473E" w:rsidRPr="0024331D" w:rsidTr="0047436D">
        <w:trPr>
          <w:trHeight w:val="284"/>
        </w:trPr>
        <w:tc>
          <w:tcPr>
            <w:tcW w:w="3070" w:type="dxa"/>
            <w:vAlign w:val="center"/>
          </w:tcPr>
          <w:p w:rsidR="00A4473E" w:rsidRPr="00AE63C8" w:rsidRDefault="00A4473E" w:rsidP="0047436D">
            <w:r w:rsidRPr="00AE63C8">
              <w:t>1. číslo – únor</w:t>
            </w:r>
          </w:p>
        </w:tc>
        <w:tc>
          <w:tcPr>
            <w:tcW w:w="3200" w:type="dxa"/>
            <w:vAlign w:val="center"/>
          </w:tcPr>
          <w:p w:rsidR="00A4473E" w:rsidRPr="00AE63C8" w:rsidRDefault="00C35F6C" w:rsidP="0047436D">
            <w:pPr>
              <w:jc w:val="center"/>
            </w:pPr>
            <w:r>
              <w:t>21</w:t>
            </w:r>
            <w:r w:rsidR="00A4473E" w:rsidRPr="00AE63C8">
              <w:t>. 2.</w:t>
            </w:r>
          </w:p>
        </w:tc>
      </w:tr>
      <w:tr w:rsidR="00A4473E" w:rsidRPr="0024331D" w:rsidTr="0047436D">
        <w:trPr>
          <w:trHeight w:val="284"/>
        </w:trPr>
        <w:tc>
          <w:tcPr>
            <w:tcW w:w="3070" w:type="dxa"/>
            <w:vAlign w:val="center"/>
          </w:tcPr>
          <w:p w:rsidR="00A4473E" w:rsidRPr="00AE63C8" w:rsidRDefault="00A4473E" w:rsidP="0047436D">
            <w:r w:rsidRPr="00AE63C8">
              <w:t>2. číslo – duben</w:t>
            </w:r>
          </w:p>
        </w:tc>
        <w:tc>
          <w:tcPr>
            <w:tcW w:w="3200" w:type="dxa"/>
            <w:vAlign w:val="center"/>
          </w:tcPr>
          <w:p w:rsidR="00A4473E" w:rsidRPr="00AE63C8" w:rsidRDefault="00C35F6C" w:rsidP="0047436D">
            <w:pPr>
              <w:jc w:val="center"/>
            </w:pPr>
            <w:r>
              <w:t>25</w:t>
            </w:r>
            <w:r w:rsidR="00A4473E" w:rsidRPr="00AE63C8">
              <w:t>. 4.</w:t>
            </w:r>
          </w:p>
        </w:tc>
      </w:tr>
      <w:tr w:rsidR="00A4473E" w:rsidRPr="0024331D" w:rsidTr="0047436D">
        <w:trPr>
          <w:trHeight w:val="284"/>
        </w:trPr>
        <w:tc>
          <w:tcPr>
            <w:tcW w:w="3070" w:type="dxa"/>
            <w:vAlign w:val="center"/>
          </w:tcPr>
          <w:p w:rsidR="00A4473E" w:rsidRPr="00AE63C8" w:rsidRDefault="00A4473E" w:rsidP="0047436D">
            <w:r w:rsidRPr="00AE63C8">
              <w:t>3 číslo – červen</w:t>
            </w:r>
          </w:p>
        </w:tc>
        <w:tc>
          <w:tcPr>
            <w:tcW w:w="3200" w:type="dxa"/>
            <w:vAlign w:val="center"/>
          </w:tcPr>
          <w:p w:rsidR="00A4473E" w:rsidRPr="00AE63C8" w:rsidRDefault="00C35F6C" w:rsidP="0047436D">
            <w:pPr>
              <w:jc w:val="center"/>
            </w:pPr>
            <w:r>
              <w:t>27</w:t>
            </w:r>
            <w:r w:rsidR="00A4473E" w:rsidRPr="00AE63C8">
              <w:t>. 6.</w:t>
            </w:r>
          </w:p>
        </w:tc>
      </w:tr>
      <w:tr w:rsidR="00A4473E" w:rsidRPr="0024331D" w:rsidTr="0047436D">
        <w:trPr>
          <w:trHeight w:val="284"/>
        </w:trPr>
        <w:tc>
          <w:tcPr>
            <w:tcW w:w="3070" w:type="dxa"/>
            <w:vAlign w:val="center"/>
          </w:tcPr>
          <w:p w:rsidR="00A4473E" w:rsidRPr="00AE63C8" w:rsidRDefault="00A4473E" w:rsidP="0047436D">
            <w:r w:rsidRPr="00AE63C8">
              <w:t>4. číslo – srpen</w:t>
            </w:r>
          </w:p>
        </w:tc>
        <w:tc>
          <w:tcPr>
            <w:tcW w:w="3200" w:type="dxa"/>
            <w:vAlign w:val="center"/>
          </w:tcPr>
          <w:p w:rsidR="00A4473E" w:rsidRPr="00AE63C8" w:rsidRDefault="00C35F6C" w:rsidP="0047436D">
            <w:pPr>
              <w:jc w:val="center"/>
            </w:pPr>
            <w:r>
              <w:t>29</w:t>
            </w:r>
            <w:r w:rsidR="00A4473E" w:rsidRPr="00AE63C8">
              <w:t>. 8.</w:t>
            </w:r>
          </w:p>
        </w:tc>
      </w:tr>
      <w:tr w:rsidR="00A4473E" w:rsidRPr="0024331D" w:rsidTr="0047436D">
        <w:trPr>
          <w:trHeight w:val="284"/>
        </w:trPr>
        <w:tc>
          <w:tcPr>
            <w:tcW w:w="3070" w:type="dxa"/>
            <w:vAlign w:val="center"/>
          </w:tcPr>
          <w:p w:rsidR="00A4473E" w:rsidRPr="00AE63C8" w:rsidRDefault="00A4473E" w:rsidP="0047436D">
            <w:r w:rsidRPr="00AE63C8">
              <w:t>5. číslo – říjen</w:t>
            </w:r>
          </w:p>
        </w:tc>
        <w:tc>
          <w:tcPr>
            <w:tcW w:w="3200" w:type="dxa"/>
            <w:vAlign w:val="center"/>
          </w:tcPr>
          <w:p w:rsidR="00A4473E" w:rsidRPr="00AE63C8" w:rsidRDefault="00C35F6C" w:rsidP="0047436D">
            <w:pPr>
              <w:jc w:val="center"/>
            </w:pPr>
            <w:r>
              <w:t>24</w:t>
            </w:r>
            <w:r w:rsidR="00A4473E" w:rsidRPr="00AE63C8">
              <w:t>. 10.</w:t>
            </w:r>
          </w:p>
        </w:tc>
      </w:tr>
      <w:tr w:rsidR="00A4473E" w:rsidRPr="0024331D" w:rsidTr="0047436D">
        <w:trPr>
          <w:trHeight w:val="284"/>
        </w:trPr>
        <w:tc>
          <w:tcPr>
            <w:tcW w:w="3070" w:type="dxa"/>
            <w:vAlign w:val="center"/>
          </w:tcPr>
          <w:p w:rsidR="00A4473E" w:rsidRPr="00AE63C8" w:rsidRDefault="00A4473E" w:rsidP="0047436D">
            <w:r w:rsidRPr="00AE63C8">
              <w:t>6. číslo – prosinec</w:t>
            </w:r>
          </w:p>
        </w:tc>
        <w:tc>
          <w:tcPr>
            <w:tcW w:w="3200" w:type="dxa"/>
            <w:vAlign w:val="center"/>
          </w:tcPr>
          <w:p w:rsidR="00A4473E" w:rsidRPr="00AE63C8" w:rsidRDefault="00C35F6C" w:rsidP="0047436D">
            <w:pPr>
              <w:jc w:val="center"/>
            </w:pPr>
            <w:r>
              <w:t>19</w:t>
            </w:r>
            <w:r w:rsidR="00A4473E" w:rsidRPr="00AE63C8">
              <w:t>. 12.</w:t>
            </w:r>
          </w:p>
        </w:tc>
      </w:tr>
    </w:tbl>
    <w:p w:rsidR="00A4473E" w:rsidRPr="00AE63C8" w:rsidRDefault="00A4473E" w:rsidP="00A4473E">
      <w:pPr>
        <w:widowControl w:val="0"/>
        <w:jc w:val="both"/>
        <w:rPr>
          <w:snapToGrid w:val="0"/>
        </w:rPr>
      </w:pPr>
    </w:p>
    <w:p w:rsidR="00A4473E" w:rsidRPr="00AE63C8" w:rsidRDefault="00A4473E" w:rsidP="00A4473E">
      <w:pPr>
        <w:tabs>
          <w:tab w:val="right" w:pos="9072"/>
        </w:tabs>
      </w:pPr>
      <w:r w:rsidRPr="00AE63C8">
        <w:rPr>
          <w:color w:val="000000"/>
        </w:rPr>
        <w:t xml:space="preserve">K </w:t>
      </w:r>
      <w:r w:rsidRPr="00AE63C8">
        <w:t>předání podkladů k tisku dojde vždy</w:t>
      </w:r>
      <w:r w:rsidRPr="00AE63C8">
        <w:rPr>
          <w:bCs/>
        </w:rPr>
        <w:t xml:space="preserve"> cca </w:t>
      </w:r>
      <w:r>
        <w:rPr>
          <w:bCs/>
        </w:rPr>
        <w:t>týden před</w:t>
      </w:r>
      <w:r w:rsidRPr="00AE63C8">
        <w:rPr>
          <w:bCs/>
        </w:rPr>
        <w:t xml:space="preserve"> </w:t>
      </w:r>
      <w:r>
        <w:rPr>
          <w:bCs/>
        </w:rPr>
        <w:t>plánovaným vydáním</w:t>
      </w:r>
      <w:r w:rsidRPr="00AE63C8">
        <w:rPr>
          <w:bCs/>
        </w:rPr>
        <w:t>.</w:t>
      </w:r>
    </w:p>
    <w:p w:rsidR="00A4473E" w:rsidRDefault="00A4473E" w:rsidP="00A4473E">
      <w:pPr>
        <w:autoSpaceDE w:val="0"/>
        <w:autoSpaceDN w:val="0"/>
        <w:adjustRightInd w:val="0"/>
        <w:rPr>
          <w:rFonts w:eastAsiaTheme="minorHAnsi"/>
          <w:color w:val="000000"/>
        </w:rPr>
      </w:pPr>
      <w:bookmarkStart w:id="0" w:name="_GoBack"/>
      <w:bookmarkEnd w:id="0"/>
    </w:p>
    <w:sectPr w:rsidR="00A4473E" w:rsidSect="00307694">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D4B" w:rsidRDefault="00332D4B" w:rsidP="00307694">
      <w:pPr>
        <w:spacing w:before="0" w:after="0" w:line="240" w:lineRule="auto"/>
      </w:pPr>
      <w:r>
        <w:separator/>
      </w:r>
    </w:p>
  </w:endnote>
  <w:endnote w:type="continuationSeparator" w:id="0">
    <w:p w:rsidR="00332D4B" w:rsidRDefault="00332D4B" w:rsidP="003076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D73" w:rsidRDefault="00D91D73" w:rsidP="00307694">
    <w:pPr>
      <w:pStyle w:val="Zpat"/>
      <w:jc w:val="center"/>
      <w:rPr>
        <w:rFonts w:ascii="Calibri" w:hAnsi="Calibri" w:cs="Calibri"/>
      </w:rPr>
    </w:pPr>
    <w:r w:rsidRPr="00FB6E1A">
      <w:t xml:space="preserve"> </w:t>
    </w:r>
    <w:r w:rsidRPr="00307694">
      <w:rPr>
        <w:sz w:val="18"/>
        <w:szCs w:val="18"/>
      </w:rPr>
      <w:fldChar w:fldCharType="begin"/>
    </w:r>
    <w:r w:rsidRPr="00307694">
      <w:rPr>
        <w:sz w:val="18"/>
        <w:szCs w:val="18"/>
      </w:rPr>
      <w:instrText>PAGE</w:instrText>
    </w:r>
    <w:r w:rsidRPr="00307694">
      <w:rPr>
        <w:sz w:val="18"/>
        <w:szCs w:val="18"/>
      </w:rPr>
      <w:fldChar w:fldCharType="separate"/>
    </w:r>
    <w:r w:rsidR="00B57A23">
      <w:rPr>
        <w:noProof/>
        <w:sz w:val="18"/>
        <w:szCs w:val="18"/>
      </w:rPr>
      <w:t>6</w:t>
    </w:r>
    <w:r w:rsidRPr="00307694">
      <w:rPr>
        <w:sz w:val="18"/>
        <w:szCs w:val="18"/>
      </w:rPr>
      <w:fldChar w:fldCharType="end"/>
    </w:r>
    <w:r w:rsidRPr="00307694">
      <w:rPr>
        <w:sz w:val="18"/>
        <w:szCs w:val="18"/>
      </w:rPr>
      <w:t xml:space="preserve"> </w:t>
    </w:r>
    <w:r w:rsidRPr="00307694">
      <w:rPr>
        <w:sz w:val="18"/>
        <w:szCs w:val="18"/>
        <w:lang w:val="en-US"/>
      </w:rPr>
      <w:t>|</w:t>
    </w:r>
    <w:r w:rsidRPr="00307694">
      <w:rPr>
        <w:sz w:val="18"/>
        <w:szCs w:val="18"/>
      </w:rPr>
      <w:t xml:space="preserve"> </w:t>
    </w:r>
    <w:r w:rsidRPr="00307694">
      <w:rPr>
        <w:sz w:val="18"/>
        <w:szCs w:val="18"/>
      </w:rPr>
      <w:fldChar w:fldCharType="begin"/>
    </w:r>
    <w:r w:rsidRPr="00307694">
      <w:rPr>
        <w:sz w:val="18"/>
        <w:szCs w:val="18"/>
      </w:rPr>
      <w:instrText>NUMPAGES</w:instrText>
    </w:r>
    <w:r w:rsidRPr="00307694">
      <w:rPr>
        <w:sz w:val="18"/>
        <w:szCs w:val="18"/>
      </w:rPr>
      <w:fldChar w:fldCharType="separate"/>
    </w:r>
    <w:r w:rsidR="00B57A23">
      <w:rPr>
        <w:noProof/>
        <w:sz w:val="18"/>
        <w:szCs w:val="18"/>
      </w:rPr>
      <w:t>7</w:t>
    </w:r>
    <w:r w:rsidRPr="00307694">
      <w:rPr>
        <w:sz w:val="18"/>
        <w:szCs w:val="18"/>
      </w:rPr>
      <w:fldChar w:fldCharType="end"/>
    </w:r>
  </w:p>
  <w:p w:rsidR="00D91D73" w:rsidRDefault="00D91D7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D4B" w:rsidRDefault="00332D4B" w:rsidP="00307694">
      <w:pPr>
        <w:spacing w:before="0" w:after="0" w:line="240" w:lineRule="auto"/>
      </w:pPr>
      <w:r>
        <w:separator/>
      </w:r>
    </w:p>
  </w:footnote>
  <w:footnote w:type="continuationSeparator" w:id="0">
    <w:p w:rsidR="00332D4B" w:rsidRDefault="00332D4B" w:rsidP="00307694">
      <w:pPr>
        <w:spacing w:before="0" w:after="0" w:line="240" w:lineRule="auto"/>
      </w:pPr>
      <w:r>
        <w:continuationSeparator/>
      </w:r>
    </w:p>
  </w:footnote>
  <w:footnote w:id="1">
    <w:p w:rsidR="0024331D" w:rsidRDefault="0024331D" w:rsidP="0024331D">
      <w:pPr>
        <w:pStyle w:val="Textpoznpodarou"/>
      </w:pPr>
      <w:r>
        <w:rPr>
          <w:rStyle w:val="Znakapoznpodarou"/>
        </w:rPr>
        <w:footnoteRef/>
      </w:r>
      <w:r>
        <w:t xml:space="preserve"> Tato cena bude vypočtena podle následujícího vzorce: </w:t>
      </w:r>
      <w:r w:rsidR="00F645F7">
        <w:rPr>
          <w:i/>
        </w:rPr>
        <w:t>6</w:t>
      </w:r>
      <w:r w:rsidRPr="00F86B19">
        <w:rPr>
          <w:i/>
        </w:rPr>
        <w:t>x cena za jedno číslo časopisu</w:t>
      </w:r>
      <w:r>
        <w:rPr>
          <w:i/>
        </w:rPr>
        <w:t>.</w:t>
      </w:r>
    </w:p>
  </w:footnote>
  <w:footnote w:id="2">
    <w:p w:rsidR="0024331D" w:rsidRDefault="0024331D" w:rsidP="0024331D">
      <w:pPr>
        <w:pStyle w:val="Textpoznpodarou"/>
      </w:pPr>
      <w:r>
        <w:rPr>
          <w:rStyle w:val="Znakapoznpodarou"/>
        </w:rPr>
        <w:footnoteRef/>
      </w:r>
      <w:r>
        <w:t xml:space="preserve"> Tato cena díla bude vypočtena podle následujícího vzorce: </w:t>
      </w:r>
      <w:r>
        <w:rPr>
          <w:i/>
        </w:rPr>
        <w:t>1,1</w:t>
      </w:r>
      <w:r w:rsidR="00BB24D2">
        <w:rPr>
          <w:i/>
        </w:rPr>
        <w:t xml:space="preserve"> x (6</w:t>
      </w:r>
      <w:r w:rsidRPr="00665383">
        <w:rPr>
          <w:i/>
        </w:rPr>
        <w:t>x cena za jedno číslo časopisu)</w:t>
      </w:r>
      <w:r w:rsidRPr="00665383">
        <w:t>.</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80A0E35"/>
    <w:multiLevelType w:val="multilevel"/>
    <w:tmpl w:val="881E690A"/>
    <w:lvl w:ilvl="0">
      <w:start w:val="1"/>
      <w:numFmt w:val="lowerLetter"/>
      <w:lvlText w:val="%1)"/>
      <w:lvlJc w:val="left"/>
      <w:pPr>
        <w:tabs>
          <w:tab w:val="num" w:pos="648"/>
        </w:tabs>
        <w:ind w:left="648" w:hanging="360"/>
      </w:pPr>
      <w:rPr>
        <w:rFonts w:cs="Times New Roman" w:hint="default"/>
        <w:b w:val="0"/>
        <w:bCs w:val="0"/>
        <w:i w:val="0"/>
        <w:iCs w:val="0"/>
        <w:sz w:val="20"/>
        <w:szCs w:val="20"/>
      </w:rPr>
    </w:lvl>
    <w:lvl w:ilvl="1">
      <w:start w:val="1"/>
      <w:numFmt w:val="decimal"/>
      <w:lvlText w:val="%1.%2"/>
      <w:lvlJc w:val="left"/>
      <w:pPr>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nsid w:val="0B253EB0"/>
    <w:multiLevelType w:val="hybridMultilevel"/>
    <w:tmpl w:val="C2C69C04"/>
    <w:lvl w:ilvl="0" w:tplc="2138CE24">
      <w:start w:val="1"/>
      <w:numFmt w:val="decimal"/>
      <w:lvlText w:val="%1."/>
      <w:lvlJc w:val="left"/>
      <w:pPr>
        <w:tabs>
          <w:tab w:val="num" w:pos="361"/>
        </w:tabs>
        <w:ind w:left="361" w:hanging="360"/>
      </w:pPr>
      <w:rPr>
        <w:rFonts w:cs="Times New Roman" w:hint="default"/>
      </w:rPr>
    </w:lvl>
    <w:lvl w:ilvl="1" w:tplc="04050019" w:tentative="1">
      <w:start w:val="1"/>
      <w:numFmt w:val="lowerLetter"/>
      <w:lvlText w:val="%2."/>
      <w:lvlJc w:val="left"/>
      <w:pPr>
        <w:tabs>
          <w:tab w:val="num" w:pos="1081"/>
        </w:tabs>
        <w:ind w:left="1081" w:hanging="360"/>
      </w:pPr>
      <w:rPr>
        <w:rFonts w:cs="Times New Roman"/>
      </w:rPr>
    </w:lvl>
    <w:lvl w:ilvl="2" w:tplc="0405001B" w:tentative="1">
      <w:start w:val="1"/>
      <w:numFmt w:val="lowerRoman"/>
      <w:lvlText w:val="%3."/>
      <w:lvlJc w:val="right"/>
      <w:pPr>
        <w:tabs>
          <w:tab w:val="num" w:pos="1801"/>
        </w:tabs>
        <w:ind w:left="1801" w:hanging="180"/>
      </w:pPr>
      <w:rPr>
        <w:rFonts w:cs="Times New Roman"/>
      </w:rPr>
    </w:lvl>
    <w:lvl w:ilvl="3" w:tplc="0405000F" w:tentative="1">
      <w:start w:val="1"/>
      <w:numFmt w:val="decimal"/>
      <w:lvlText w:val="%4."/>
      <w:lvlJc w:val="left"/>
      <w:pPr>
        <w:tabs>
          <w:tab w:val="num" w:pos="2521"/>
        </w:tabs>
        <w:ind w:left="2521" w:hanging="360"/>
      </w:pPr>
      <w:rPr>
        <w:rFonts w:cs="Times New Roman"/>
      </w:rPr>
    </w:lvl>
    <w:lvl w:ilvl="4" w:tplc="04050019" w:tentative="1">
      <w:start w:val="1"/>
      <w:numFmt w:val="lowerLetter"/>
      <w:lvlText w:val="%5."/>
      <w:lvlJc w:val="left"/>
      <w:pPr>
        <w:tabs>
          <w:tab w:val="num" w:pos="3241"/>
        </w:tabs>
        <w:ind w:left="3241" w:hanging="360"/>
      </w:pPr>
      <w:rPr>
        <w:rFonts w:cs="Times New Roman"/>
      </w:rPr>
    </w:lvl>
    <w:lvl w:ilvl="5" w:tplc="0405001B" w:tentative="1">
      <w:start w:val="1"/>
      <w:numFmt w:val="lowerRoman"/>
      <w:lvlText w:val="%6."/>
      <w:lvlJc w:val="right"/>
      <w:pPr>
        <w:tabs>
          <w:tab w:val="num" w:pos="3961"/>
        </w:tabs>
        <w:ind w:left="3961" w:hanging="180"/>
      </w:pPr>
      <w:rPr>
        <w:rFonts w:cs="Times New Roman"/>
      </w:rPr>
    </w:lvl>
    <w:lvl w:ilvl="6" w:tplc="0405000F" w:tentative="1">
      <w:start w:val="1"/>
      <w:numFmt w:val="decimal"/>
      <w:lvlText w:val="%7."/>
      <w:lvlJc w:val="left"/>
      <w:pPr>
        <w:tabs>
          <w:tab w:val="num" w:pos="4681"/>
        </w:tabs>
        <w:ind w:left="4681" w:hanging="360"/>
      </w:pPr>
      <w:rPr>
        <w:rFonts w:cs="Times New Roman"/>
      </w:rPr>
    </w:lvl>
    <w:lvl w:ilvl="7" w:tplc="04050019" w:tentative="1">
      <w:start w:val="1"/>
      <w:numFmt w:val="lowerLetter"/>
      <w:lvlText w:val="%8."/>
      <w:lvlJc w:val="left"/>
      <w:pPr>
        <w:tabs>
          <w:tab w:val="num" w:pos="5401"/>
        </w:tabs>
        <w:ind w:left="5401" w:hanging="360"/>
      </w:pPr>
      <w:rPr>
        <w:rFonts w:cs="Times New Roman"/>
      </w:rPr>
    </w:lvl>
    <w:lvl w:ilvl="8" w:tplc="0405001B" w:tentative="1">
      <w:start w:val="1"/>
      <w:numFmt w:val="lowerRoman"/>
      <w:lvlText w:val="%9."/>
      <w:lvlJc w:val="right"/>
      <w:pPr>
        <w:tabs>
          <w:tab w:val="num" w:pos="6121"/>
        </w:tabs>
        <w:ind w:left="6121" w:hanging="180"/>
      </w:pPr>
      <w:rPr>
        <w:rFonts w:cs="Times New Roman"/>
      </w:rPr>
    </w:lvl>
  </w:abstractNum>
  <w:abstractNum w:abstractNumId="3">
    <w:nsid w:val="10E13BDC"/>
    <w:multiLevelType w:val="hybridMultilevel"/>
    <w:tmpl w:val="6D247BCA"/>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57258CE"/>
    <w:multiLevelType w:val="multilevel"/>
    <w:tmpl w:val="125EF51C"/>
    <w:lvl w:ilvl="0">
      <w:start w:val="1"/>
      <w:numFmt w:val="upperRoman"/>
      <w:suff w:val="space"/>
      <w:lvlText w:val="%1."/>
      <w:lvlJc w:val="center"/>
      <w:rPr>
        <w:rFonts w:cs="Times New Roman" w:hint="default"/>
      </w:rPr>
    </w:lvl>
    <w:lvl w:ilvl="1">
      <w:start w:val="1"/>
      <w:numFmt w:val="lowerLetter"/>
      <w:lvlText w:val="%2."/>
      <w:lvlJc w:val="left"/>
      <w:rPr>
        <w:rFonts w:cs="Times New Roman" w:hint="default"/>
      </w:rPr>
    </w:lvl>
    <w:lvl w:ilvl="2">
      <w:start w:val="1"/>
      <w:numFmt w:val="lowerRoman"/>
      <w:lvlText w:val="%3."/>
      <w:lvlJc w:val="righ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lowerRoman"/>
      <w:lvlText w:val="%6."/>
      <w:lvlJc w:val="righ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right"/>
      <w:rPr>
        <w:rFonts w:cs="Times New Roman" w:hint="default"/>
      </w:rPr>
    </w:lvl>
  </w:abstractNum>
  <w:abstractNum w:abstractNumId="5">
    <w:nsid w:val="1C5C1DD0"/>
    <w:multiLevelType w:val="hybridMultilevel"/>
    <w:tmpl w:val="67AA65EC"/>
    <w:lvl w:ilvl="0" w:tplc="7E90DDAA">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01E460E"/>
    <w:multiLevelType w:val="multilevel"/>
    <w:tmpl w:val="8E7EE43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307B0963"/>
    <w:multiLevelType w:val="hybridMultilevel"/>
    <w:tmpl w:val="A686F76C"/>
    <w:lvl w:ilvl="0" w:tplc="04050017">
      <w:start w:val="1"/>
      <w:numFmt w:val="lowerLetter"/>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8">
    <w:nsid w:val="3E2A18CD"/>
    <w:multiLevelType w:val="hybridMultilevel"/>
    <w:tmpl w:val="6A0270FC"/>
    <w:lvl w:ilvl="0" w:tplc="0405000F">
      <w:start w:val="1"/>
      <w:numFmt w:val="decimal"/>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9">
    <w:nsid w:val="3EAA5000"/>
    <w:multiLevelType w:val="multilevel"/>
    <w:tmpl w:val="8E7EE43E"/>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4A6E317F"/>
    <w:multiLevelType w:val="multilevel"/>
    <w:tmpl w:val="098CB2E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4A7D6A14"/>
    <w:multiLevelType w:val="multilevel"/>
    <w:tmpl w:val="8E7EE43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53495091"/>
    <w:multiLevelType w:val="multilevel"/>
    <w:tmpl w:val="881E690A"/>
    <w:lvl w:ilvl="0">
      <w:start w:val="1"/>
      <w:numFmt w:val="lowerLetter"/>
      <w:lvlText w:val="%1)"/>
      <w:lvlJc w:val="left"/>
      <w:pPr>
        <w:tabs>
          <w:tab w:val="num" w:pos="648"/>
        </w:tabs>
        <w:ind w:left="648" w:hanging="360"/>
      </w:pPr>
      <w:rPr>
        <w:rFonts w:cs="Times New Roman" w:hint="default"/>
        <w:b w:val="0"/>
        <w:bCs w:val="0"/>
        <w:i w:val="0"/>
        <w:iCs w:val="0"/>
        <w:sz w:val="20"/>
        <w:szCs w:val="20"/>
      </w:rPr>
    </w:lvl>
    <w:lvl w:ilvl="1">
      <w:start w:val="1"/>
      <w:numFmt w:val="decimal"/>
      <w:lvlText w:val="%1.%2"/>
      <w:lvlJc w:val="left"/>
      <w:pPr>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54FC7FCE"/>
    <w:multiLevelType w:val="multilevel"/>
    <w:tmpl w:val="260ABA98"/>
    <w:lvl w:ilvl="0">
      <w:start w:val="7"/>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360"/>
        </w:tabs>
        <w:ind w:left="360" w:hanging="360"/>
      </w:pPr>
      <w:rPr>
        <w:rFonts w:cs="Times New Roman" w:hint="default"/>
        <w:sz w:val="20"/>
        <w:szCs w:val="20"/>
      </w:rPr>
    </w:lvl>
    <w:lvl w:ilvl="2">
      <w:start w:val="1"/>
      <w:numFmt w:val="decimal"/>
      <w:lvlText w:val="%1.%2.%3"/>
      <w:lvlJc w:val="left"/>
      <w:pPr>
        <w:tabs>
          <w:tab w:val="num" w:pos="720"/>
        </w:tabs>
        <w:ind w:left="720" w:hanging="720"/>
      </w:pPr>
      <w:rPr>
        <w:rFonts w:cs="Times New Roman" w:hint="default"/>
        <w:sz w:val="22"/>
        <w:szCs w:val="22"/>
      </w:rPr>
    </w:lvl>
    <w:lvl w:ilvl="3">
      <w:start w:val="1"/>
      <w:numFmt w:val="decimal"/>
      <w:lvlText w:val="%1.%2.%3.%4"/>
      <w:lvlJc w:val="left"/>
      <w:pPr>
        <w:tabs>
          <w:tab w:val="num" w:pos="720"/>
        </w:tabs>
        <w:ind w:left="720" w:hanging="720"/>
      </w:pPr>
      <w:rPr>
        <w:rFonts w:cs="Times New Roman" w:hint="default"/>
        <w:sz w:val="22"/>
        <w:szCs w:val="22"/>
      </w:rPr>
    </w:lvl>
    <w:lvl w:ilvl="4">
      <w:start w:val="1"/>
      <w:numFmt w:val="decimal"/>
      <w:lvlText w:val="%1.%2.%3.%4.%5"/>
      <w:lvlJc w:val="left"/>
      <w:pPr>
        <w:tabs>
          <w:tab w:val="num" w:pos="1080"/>
        </w:tabs>
        <w:ind w:left="1080" w:hanging="1080"/>
      </w:pPr>
      <w:rPr>
        <w:rFonts w:cs="Times New Roman" w:hint="default"/>
        <w:sz w:val="22"/>
        <w:szCs w:val="22"/>
      </w:rPr>
    </w:lvl>
    <w:lvl w:ilvl="5">
      <w:start w:val="1"/>
      <w:numFmt w:val="decimal"/>
      <w:lvlText w:val="%1.%2.%3.%4.%5.%6"/>
      <w:lvlJc w:val="left"/>
      <w:pPr>
        <w:tabs>
          <w:tab w:val="num" w:pos="1080"/>
        </w:tabs>
        <w:ind w:left="1080" w:hanging="1080"/>
      </w:pPr>
      <w:rPr>
        <w:rFonts w:cs="Times New Roman" w:hint="default"/>
        <w:sz w:val="22"/>
        <w:szCs w:val="22"/>
      </w:rPr>
    </w:lvl>
    <w:lvl w:ilvl="6">
      <w:start w:val="1"/>
      <w:numFmt w:val="decimal"/>
      <w:lvlText w:val="%1.%2.%3.%4.%5.%6.%7"/>
      <w:lvlJc w:val="left"/>
      <w:pPr>
        <w:tabs>
          <w:tab w:val="num" w:pos="1440"/>
        </w:tabs>
        <w:ind w:left="1440" w:hanging="1440"/>
      </w:pPr>
      <w:rPr>
        <w:rFonts w:cs="Times New Roman" w:hint="default"/>
        <w:sz w:val="22"/>
        <w:szCs w:val="22"/>
      </w:rPr>
    </w:lvl>
    <w:lvl w:ilvl="7">
      <w:start w:val="1"/>
      <w:numFmt w:val="decimal"/>
      <w:lvlText w:val="%1.%2.%3.%4.%5.%6.%7.%8"/>
      <w:lvlJc w:val="left"/>
      <w:pPr>
        <w:tabs>
          <w:tab w:val="num" w:pos="1440"/>
        </w:tabs>
        <w:ind w:left="1440" w:hanging="1440"/>
      </w:pPr>
      <w:rPr>
        <w:rFonts w:cs="Times New Roman" w:hint="default"/>
        <w:sz w:val="22"/>
        <w:szCs w:val="22"/>
      </w:rPr>
    </w:lvl>
    <w:lvl w:ilvl="8">
      <w:start w:val="1"/>
      <w:numFmt w:val="decimal"/>
      <w:lvlText w:val="%1.%2.%3.%4.%5.%6.%7.%8.%9"/>
      <w:lvlJc w:val="left"/>
      <w:pPr>
        <w:tabs>
          <w:tab w:val="num" w:pos="1800"/>
        </w:tabs>
        <w:ind w:left="1800" w:hanging="1800"/>
      </w:pPr>
      <w:rPr>
        <w:rFonts w:cs="Times New Roman" w:hint="default"/>
        <w:sz w:val="22"/>
        <w:szCs w:val="22"/>
      </w:rPr>
    </w:lvl>
  </w:abstractNum>
  <w:abstractNum w:abstractNumId="14">
    <w:nsid w:val="5DA0077E"/>
    <w:multiLevelType w:val="multilevel"/>
    <w:tmpl w:val="8E7EE43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64B00577"/>
    <w:multiLevelType w:val="hybridMultilevel"/>
    <w:tmpl w:val="D0EEECC6"/>
    <w:lvl w:ilvl="0" w:tplc="04050017">
      <w:start w:val="1"/>
      <w:numFmt w:val="lowerLetter"/>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6">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nsid w:val="6840338C"/>
    <w:multiLevelType w:val="multilevel"/>
    <w:tmpl w:val="6E32F4E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20">
    <w:nsid w:val="7D7D0327"/>
    <w:multiLevelType w:val="multilevel"/>
    <w:tmpl w:val="BB508FE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7FDD2615"/>
    <w:multiLevelType w:val="multilevel"/>
    <w:tmpl w:val="3766A730"/>
    <w:lvl w:ilvl="0">
      <w:start w:val="10"/>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6"/>
  </w:num>
  <w:num w:numId="2">
    <w:abstractNumId w:val="19"/>
  </w:num>
  <w:num w:numId="3">
    <w:abstractNumId w:val="0"/>
  </w:num>
  <w:num w:numId="4">
    <w:abstractNumId w:val="18"/>
  </w:num>
  <w:num w:numId="5">
    <w:abstractNumId w:val="4"/>
  </w:num>
  <w:num w:numId="6">
    <w:abstractNumId w:val="20"/>
  </w:num>
  <w:num w:numId="7">
    <w:abstractNumId w:val="1"/>
  </w:num>
  <w:num w:numId="8">
    <w:abstractNumId w:val="17"/>
  </w:num>
  <w:num w:numId="9">
    <w:abstractNumId w:val="10"/>
  </w:num>
  <w:num w:numId="10">
    <w:abstractNumId w:val="12"/>
  </w:num>
  <w:num w:numId="11">
    <w:abstractNumId w:val="6"/>
  </w:num>
  <w:num w:numId="12">
    <w:abstractNumId w:val="14"/>
  </w:num>
  <w:num w:numId="13">
    <w:abstractNumId w:val="13"/>
  </w:num>
  <w:num w:numId="14">
    <w:abstractNumId w:val="11"/>
  </w:num>
  <w:num w:numId="15">
    <w:abstractNumId w:val="9"/>
  </w:num>
  <w:num w:numId="16">
    <w:abstractNumId w:val="21"/>
  </w:num>
  <w:num w:numId="17">
    <w:abstractNumId w:val="2"/>
  </w:num>
  <w:num w:numId="18">
    <w:abstractNumId w:val="5"/>
  </w:num>
  <w:num w:numId="19">
    <w:abstractNumId w:val="15"/>
  </w:num>
  <w:num w:numId="20">
    <w:abstractNumId w:val="7"/>
  </w:num>
  <w:num w:numId="21">
    <w:abstractNumId w:val="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grammar="clean"/>
  <w:defaultTabStop w:val="708"/>
  <w:hyphenationZone w:val="425"/>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8F0"/>
    <w:rsid w:val="000016C1"/>
    <w:rsid w:val="00004DF6"/>
    <w:rsid w:val="00012F52"/>
    <w:rsid w:val="00015544"/>
    <w:rsid w:val="00016FC3"/>
    <w:rsid w:val="000171F1"/>
    <w:rsid w:val="0002798B"/>
    <w:rsid w:val="0003361D"/>
    <w:rsid w:val="00033FE8"/>
    <w:rsid w:val="000514FA"/>
    <w:rsid w:val="00057AEC"/>
    <w:rsid w:val="00061AC2"/>
    <w:rsid w:val="0008082D"/>
    <w:rsid w:val="0009546F"/>
    <w:rsid w:val="00095BCD"/>
    <w:rsid w:val="000A16B2"/>
    <w:rsid w:val="000A561C"/>
    <w:rsid w:val="000B0379"/>
    <w:rsid w:val="000C3EE7"/>
    <w:rsid w:val="000D5085"/>
    <w:rsid w:val="000D6CE2"/>
    <w:rsid w:val="000E3AED"/>
    <w:rsid w:val="000F1873"/>
    <w:rsid w:val="000F5648"/>
    <w:rsid w:val="000F6B08"/>
    <w:rsid w:val="001144B1"/>
    <w:rsid w:val="00122A19"/>
    <w:rsid w:val="0012324D"/>
    <w:rsid w:val="00135035"/>
    <w:rsid w:val="00135D9B"/>
    <w:rsid w:val="00143B04"/>
    <w:rsid w:val="0015204F"/>
    <w:rsid w:val="00152C74"/>
    <w:rsid w:val="0015623A"/>
    <w:rsid w:val="00163357"/>
    <w:rsid w:val="00170142"/>
    <w:rsid w:val="001774CB"/>
    <w:rsid w:val="001821AC"/>
    <w:rsid w:val="001A05A7"/>
    <w:rsid w:val="001A700A"/>
    <w:rsid w:val="001B5873"/>
    <w:rsid w:val="001C03B7"/>
    <w:rsid w:val="001C6CE0"/>
    <w:rsid w:val="001D6664"/>
    <w:rsid w:val="001F472F"/>
    <w:rsid w:val="00215FA0"/>
    <w:rsid w:val="00216098"/>
    <w:rsid w:val="002160A5"/>
    <w:rsid w:val="00225290"/>
    <w:rsid w:val="00225430"/>
    <w:rsid w:val="00226E6B"/>
    <w:rsid w:val="00232788"/>
    <w:rsid w:val="002347BF"/>
    <w:rsid w:val="00237BC1"/>
    <w:rsid w:val="0024331D"/>
    <w:rsid w:val="00261E64"/>
    <w:rsid w:val="0026474C"/>
    <w:rsid w:val="002866A6"/>
    <w:rsid w:val="002A6012"/>
    <w:rsid w:val="002B0380"/>
    <w:rsid w:val="002B0E06"/>
    <w:rsid w:val="002B3AD6"/>
    <w:rsid w:val="002B7476"/>
    <w:rsid w:val="002C5F02"/>
    <w:rsid w:val="002D348D"/>
    <w:rsid w:val="002D654D"/>
    <w:rsid w:val="002D7338"/>
    <w:rsid w:val="002D7582"/>
    <w:rsid w:val="002F7671"/>
    <w:rsid w:val="00301BFD"/>
    <w:rsid w:val="00307694"/>
    <w:rsid w:val="00323D22"/>
    <w:rsid w:val="00332D4B"/>
    <w:rsid w:val="00341E1C"/>
    <w:rsid w:val="0034260B"/>
    <w:rsid w:val="003652E9"/>
    <w:rsid w:val="00370215"/>
    <w:rsid w:val="00373BD1"/>
    <w:rsid w:val="00381DDF"/>
    <w:rsid w:val="003830D4"/>
    <w:rsid w:val="00386723"/>
    <w:rsid w:val="00396784"/>
    <w:rsid w:val="003A3C09"/>
    <w:rsid w:val="003B0F37"/>
    <w:rsid w:val="003B148F"/>
    <w:rsid w:val="003B209B"/>
    <w:rsid w:val="003B337B"/>
    <w:rsid w:val="003C3260"/>
    <w:rsid w:val="003C4489"/>
    <w:rsid w:val="003C6D84"/>
    <w:rsid w:val="003D7597"/>
    <w:rsid w:val="003E0D6D"/>
    <w:rsid w:val="003E7A2B"/>
    <w:rsid w:val="003F58A1"/>
    <w:rsid w:val="00404597"/>
    <w:rsid w:val="004077D2"/>
    <w:rsid w:val="00422C44"/>
    <w:rsid w:val="00426E4D"/>
    <w:rsid w:val="00430B25"/>
    <w:rsid w:val="00430CF8"/>
    <w:rsid w:val="00434865"/>
    <w:rsid w:val="00434F2E"/>
    <w:rsid w:val="004428F0"/>
    <w:rsid w:val="00445FF4"/>
    <w:rsid w:val="00451637"/>
    <w:rsid w:val="00455A77"/>
    <w:rsid w:val="004569B0"/>
    <w:rsid w:val="00464943"/>
    <w:rsid w:val="004720B8"/>
    <w:rsid w:val="00473638"/>
    <w:rsid w:val="00487137"/>
    <w:rsid w:val="00487B2D"/>
    <w:rsid w:val="004A1EEB"/>
    <w:rsid w:val="004A24F1"/>
    <w:rsid w:val="004A5C6B"/>
    <w:rsid w:val="004B0C85"/>
    <w:rsid w:val="004B319E"/>
    <w:rsid w:val="004B7619"/>
    <w:rsid w:val="004D0570"/>
    <w:rsid w:val="004D20F6"/>
    <w:rsid w:val="004D3F45"/>
    <w:rsid w:val="004D73F6"/>
    <w:rsid w:val="004E57AA"/>
    <w:rsid w:val="004E5DCA"/>
    <w:rsid w:val="0051443E"/>
    <w:rsid w:val="00517B57"/>
    <w:rsid w:val="0052367D"/>
    <w:rsid w:val="0052662B"/>
    <w:rsid w:val="00532553"/>
    <w:rsid w:val="00533665"/>
    <w:rsid w:val="00534BC8"/>
    <w:rsid w:val="0054087F"/>
    <w:rsid w:val="00542A7D"/>
    <w:rsid w:val="005431E7"/>
    <w:rsid w:val="0056507B"/>
    <w:rsid w:val="00567E47"/>
    <w:rsid w:val="00586363"/>
    <w:rsid w:val="00593533"/>
    <w:rsid w:val="005A67C3"/>
    <w:rsid w:val="005A7857"/>
    <w:rsid w:val="005C2055"/>
    <w:rsid w:val="005C6724"/>
    <w:rsid w:val="005D1AC5"/>
    <w:rsid w:val="005E47F5"/>
    <w:rsid w:val="00603870"/>
    <w:rsid w:val="00641345"/>
    <w:rsid w:val="00641FB7"/>
    <w:rsid w:val="00642EBB"/>
    <w:rsid w:val="00665794"/>
    <w:rsid w:val="00676FC6"/>
    <w:rsid w:val="006770BE"/>
    <w:rsid w:val="00680858"/>
    <w:rsid w:val="0068367F"/>
    <w:rsid w:val="00684EB8"/>
    <w:rsid w:val="00686108"/>
    <w:rsid w:val="0069015D"/>
    <w:rsid w:val="00690E7F"/>
    <w:rsid w:val="00691A29"/>
    <w:rsid w:val="00695B2A"/>
    <w:rsid w:val="006A54A9"/>
    <w:rsid w:val="006C684A"/>
    <w:rsid w:val="006D4BBE"/>
    <w:rsid w:val="006D6A3E"/>
    <w:rsid w:val="006D7FBB"/>
    <w:rsid w:val="006E45F7"/>
    <w:rsid w:val="006F14D2"/>
    <w:rsid w:val="0070754C"/>
    <w:rsid w:val="0071773E"/>
    <w:rsid w:val="00727004"/>
    <w:rsid w:val="007335DA"/>
    <w:rsid w:val="007539B6"/>
    <w:rsid w:val="00754DBA"/>
    <w:rsid w:val="007568D6"/>
    <w:rsid w:val="007669C4"/>
    <w:rsid w:val="00771409"/>
    <w:rsid w:val="00773257"/>
    <w:rsid w:val="00776C75"/>
    <w:rsid w:val="00782638"/>
    <w:rsid w:val="007849A3"/>
    <w:rsid w:val="0079064B"/>
    <w:rsid w:val="00791177"/>
    <w:rsid w:val="007A25FE"/>
    <w:rsid w:val="007D4DFA"/>
    <w:rsid w:val="007D4F70"/>
    <w:rsid w:val="007E0777"/>
    <w:rsid w:val="00806FD7"/>
    <w:rsid w:val="008108BA"/>
    <w:rsid w:val="00820162"/>
    <w:rsid w:val="00825D0A"/>
    <w:rsid w:val="00834E74"/>
    <w:rsid w:val="00841062"/>
    <w:rsid w:val="008554FF"/>
    <w:rsid w:val="0086205F"/>
    <w:rsid w:val="00872EE0"/>
    <w:rsid w:val="00875EF3"/>
    <w:rsid w:val="00880002"/>
    <w:rsid w:val="00881152"/>
    <w:rsid w:val="008877A1"/>
    <w:rsid w:val="00897576"/>
    <w:rsid w:val="008A004B"/>
    <w:rsid w:val="008A072E"/>
    <w:rsid w:val="008B2625"/>
    <w:rsid w:val="008D2767"/>
    <w:rsid w:val="008D79B6"/>
    <w:rsid w:val="008E0A63"/>
    <w:rsid w:val="0090565A"/>
    <w:rsid w:val="009060B6"/>
    <w:rsid w:val="00906E50"/>
    <w:rsid w:val="009110C0"/>
    <w:rsid w:val="00923976"/>
    <w:rsid w:val="00925085"/>
    <w:rsid w:val="00927893"/>
    <w:rsid w:val="00930FAF"/>
    <w:rsid w:val="00934900"/>
    <w:rsid w:val="00944430"/>
    <w:rsid w:val="0096380A"/>
    <w:rsid w:val="00991980"/>
    <w:rsid w:val="009A1513"/>
    <w:rsid w:val="009B1614"/>
    <w:rsid w:val="009B25F8"/>
    <w:rsid w:val="009C1741"/>
    <w:rsid w:val="009C27D9"/>
    <w:rsid w:val="009D06EF"/>
    <w:rsid w:val="009D5496"/>
    <w:rsid w:val="009E5ADD"/>
    <w:rsid w:val="009E755D"/>
    <w:rsid w:val="009F3EA7"/>
    <w:rsid w:val="009F7823"/>
    <w:rsid w:val="009F7B8A"/>
    <w:rsid w:val="00A162A6"/>
    <w:rsid w:val="00A4473E"/>
    <w:rsid w:val="00A52225"/>
    <w:rsid w:val="00A538EC"/>
    <w:rsid w:val="00A56E10"/>
    <w:rsid w:val="00A72EBF"/>
    <w:rsid w:val="00A73835"/>
    <w:rsid w:val="00A813BB"/>
    <w:rsid w:val="00A83A73"/>
    <w:rsid w:val="00A87987"/>
    <w:rsid w:val="00A91794"/>
    <w:rsid w:val="00A9762B"/>
    <w:rsid w:val="00AB2A0C"/>
    <w:rsid w:val="00AB6C90"/>
    <w:rsid w:val="00AC1417"/>
    <w:rsid w:val="00AE1B32"/>
    <w:rsid w:val="00AE63C8"/>
    <w:rsid w:val="00AF66E8"/>
    <w:rsid w:val="00B072A6"/>
    <w:rsid w:val="00B12A38"/>
    <w:rsid w:val="00B37D19"/>
    <w:rsid w:val="00B43128"/>
    <w:rsid w:val="00B47649"/>
    <w:rsid w:val="00B57A23"/>
    <w:rsid w:val="00B57FF9"/>
    <w:rsid w:val="00B6433A"/>
    <w:rsid w:val="00B7756B"/>
    <w:rsid w:val="00B813CE"/>
    <w:rsid w:val="00BA5A15"/>
    <w:rsid w:val="00BB1EB5"/>
    <w:rsid w:val="00BB24D2"/>
    <w:rsid w:val="00BB2571"/>
    <w:rsid w:val="00BB6A16"/>
    <w:rsid w:val="00BC0E84"/>
    <w:rsid w:val="00BC4AF5"/>
    <w:rsid w:val="00BC5C78"/>
    <w:rsid w:val="00BD2532"/>
    <w:rsid w:val="00BD297E"/>
    <w:rsid w:val="00BD4E32"/>
    <w:rsid w:val="00BD7F1D"/>
    <w:rsid w:val="00BE3247"/>
    <w:rsid w:val="00BF2808"/>
    <w:rsid w:val="00BF37BC"/>
    <w:rsid w:val="00BF4B87"/>
    <w:rsid w:val="00C008FC"/>
    <w:rsid w:val="00C025D6"/>
    <w:rsid w:val="00C25C89"/>
    <w:rsid w:val="00C3517A"/>
    <w:rsid w:val="00C35BEC"/>
    <w:rsid w:val="00C35F6C"/>
    <w:rsid w:val="00C412D3"/>
    <w:rsid w:val="00C41463"/>
    <w:rsid w:val="00C50841"/>
    <w:rsid w:val="00C52252"/>
    <w:rsid w:val="00C60ECD"/>
    <w:rsid w:val="00C703B0"/>
    <w:rsid w:val="00C71C23"/>
    <w:rsid w:val="00C71C42"/>
    <w:rsid w:val="00C72001"/>
    <w:rsid w:val="00C74392"/>
    <w:rsid w:val="00C80E33"/>
    <w:rsid w:val="00C96DA3"/>
    <w:rsid w:val="00CB1850"/>
    <w:rsid w:val="00CB6212"/>
    <w:rsid w:val="00CB62F1"/>
    <w:rsid w:val="00CB6E3D"/>
    <w:rsid w:val="00CC0D7C"/>
    <w:rsid w:val="00CC5650"/>
    <w:rsid w:val="00CD08B8"/>
    <w:rsid w:val="00CD2AB4"/>
    <w:rsid w:val="00D00497"/>
    <w:rsid w:val="00D046EC"/>
    <w:rsid w:val="00D0662C"/>
    <w:rsid w:val="00D11E55"/>
    <w:rsid w:val="00D12DE5"/>
    <w:rsid w:val="00D22021"/>
    <w:rsid w:val="00D26955"/>
    <w:rsid w:val="00D33403"/>
    <w:rsid w:val="00D5056E"/>
    <w:rsid w:val="00D50DB1"/>
    <w:rsid w:val="00D70729"/>
    <w:rsid w:val="00D7625A"/>
    <w:rsid w:val="00D778F5"/>
    <w:rsid w:val="00D806A8"/>
    <w:rsid w:val="00D824FA"/>
    <w:rsid w:val="00D91269"/>
    <w:rsid w:val="00D91D73"/>
    <w:rsid w:val="00D92CC6"/>
    <w:rsid w:val="00D92CE1"/>
    <w:rsid w:val="00DA0CCF"/>
    <w:rsid w:val="00DA0CED"/>
    <w:rsid w:val="00DA39D6"/>
    <w:rsid w:val="00DB5DC1"/>
    <w:rsid w:val="00DE63F1"/>
    <w:rsid w:val="00DF21A8"/>
    <w:rsid w:val="00DF3C9E"/>
    <w:rsid w:val="00DF7461"/>
    <w:rsid w:val="00E042FF"/>
    <w:rsid w:val="00E07F9B"/>
    <w:rsid w:val="00E1222E"/>
    <w:rsid w:val="00E24A6A"/>
    <w:rsid w:val="00E276FE"/>
    <w:rsid w:val="00E31CF5"/>
    <w:rsid w:val="00E4652D"/>
    <w:rsid w:val="00E51442"/>
    <w:rsid w:val="00E526B9"/>
    <w:rsid w:val="00E54CD3"/>
    <w:rsid w:val="00E57819"/>
    <w:rsid w:val="00E61F12"/>
    <w:rsid w:val="00E63FEB"/>
    <w:rsid w:val="00E67EBA"/>
    <w:rsid w:val="00E7513B"/>
    <w:rsid w:val="00E810E3"/>
    <w:rsid w:val="00E81399"/>
    <w:rsid w:val="00E837D2"/>
    <w:rsid w:val="00E84941"/>
    <w:rsid w:val="00E91391"/>
    <w:rsid w:val="00E955A0"/>
    <w:rsid w:val="00EA3E80"/>
    <w:rsid w:val="00EB1B9B"/>
    <w:rsid w:val="00EB5893"/>
    <w:rsid w:val="00EC03D1"/>
    <w:rsid w:val="00EC7741"/>
    <w:rsid w:val="00ED2BDE"/>
    <w:rsid w:val="00EE074C"/>
    <w:rsid w:val="00EF0825"/>
    <w:rsid w:val="00EF0A77"/>
    <w:rsid w:val="00EF34A2"/>
    <w:rsid w:val="00F075E0"/>
    <w:rsid w:val="00F13939"/>
    <w:rsid w:val="00F2758F"/>
    <w:rsid w:val="00F279BA"/>
    <w:rsid w:val="00F3035B"/>
    <w:rsid w:val="00F3353B"/>
    <w:rsid w:val="00F35BBE"/>
    <w:rsid w:val="00F41D96"/>
    <w:rsid w:val="00F538D1"/>
    <w:rsid w:val="00F54C19"/>
    <w:rsid w:val="00F645F7"/>
    <w:rsid w:val="00F65E47"/>
    <w:rsid w:val="00F70B0A"/>
    <w:rsid w:val="00F8033D"/>
    <w:rsid w:val="00F8213B"/>
    <w:rsid w:val="00F86B19"/>
    <w:rsid w:val="00FA1AF2"/>
    <w:rsid w:val="00FA31F2"/>
    <w:rsid w:val="00FA6037"/>
    <w:rsid w:val="00FB12B8"/>
    <w:rsid w:val="00FB6E1A"/>
    <w:rsid w:val="00FC451D"/>
    <w:rsid w:val="00FD1CCA"/>
    <w:rsid w:val="00FE7594"/>
    <w:rsid w:val="00FE7B9C"/>
    <w:rsid w:val="00FF30DA"/>
    <w:rsid w:val="00FF47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aliases w:val="4 Normální text"/>
    <w:qFormat/>
    <w:rsid w:val="00533665"/>
    <w:pPr>
      <w:spacing w:before="120" w:after="120" w:line="260" w:lineRule="exact"/>
    </w:pPr>
    <w:rPr>
      <w:rFonts w:ascii="Arial" w:hAnsi="Arial" w:cs="Arial"/>
      <w:sz w:val="20"/>
      <w:szCs w:val="20"/>
      <w:lang w:eastAsia="en-US"/>
    </w:rPr>
  </w:style>
  <w:style w:type="paragraph" w:styleId="Nadpis1">
    <w:name w:val="heading 1"/>
    <w:aliases w:val="1 Nadpis"/>
    <w:basedOn w:val="Normln"/>
    <w:next w:val="Normln"/>
    <w:link w:val="Nadpis1Char"/>
    <w:uiPriority w:val="99"/>
    <w:qFormat/>
    <w:rsid w:val="00806FD7"/>
    <w:pPr>
      <w:keepNext/>
      <w:spacing w:before="360" w:after="240"/>
      <w:jc w:val="center"/>
      <w:outlineLvl w:val="0"/>
    </w:pPr>
    <w:rPr>
      <w:rFonts w:eastAsia="Times New Roman"/>
      <w:b/>
      <w:bCs/>
      <w:caps/>
      <w:spacing w:val="10"/>
      <w:kern w:val="28"/>
      <w:sz w:val="28"/>
      <w:szCs w:val="28"/>
      <w:lang w:eastAsia="cs-CZ"/>
    </w:rPr>
  </w:style>
  <w:style w:type="paragraph" w:styleId="Nadpis2">
    <w:name w:val="heading 2"/>
    <w:aliases w:val="3 Článek"/>
    <w:basedOn w:val="Nadpis1"/>
    <w:next w:val="Normln"/>
    <w:link w:val="Nadpis2Char"/>
    <w:uiPriority w:val="99"/>
    <w:qFormat/>
    <w:rsid w:val="004D3F45"/>
    <w:pPr>
      <w:spacing w:before="480" w:after="360"/>
      <w:outlineLvl w:val="1"/>
    </w:pPr>
    <w:rPr>
      <w:caps w:val="0"/>
      <w:spacing w:val="16"/>
      <w:sz w:val="20"/>
      <w:szCs w:val="20"/>
    </w:rPr>
  </w:style>
  <w:style w:type="paragraph" w:styleId="Nadpis3">
    <w:name w:val="heading 3"/>
    <w:aliases w:val="2 Podnadpis"/>
    <w:basedOn w:val="Normln"/>
    <w:next w:val="Normln"/>
    <w:link w:val="Nadpis3Char"/>
    <w:uiPriority w:val="99"/>
    <w:qFormat/>
    <w:rsid w:val="00806FD7"/>
    <w:pPr>
      <w:keepNext/>
      <w:keepLines/>
      <w:spacing w:before="200" w:after="480"/>
      <w:jc w:val="center"/>
      <w:outlineLvl w:val="2"/>
    </w:pPr>
    <w:rPr>
      <w:rFonts w:eastAsia="Times New Roman"/>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basedOn w:val="Standardnpsmoodstavce"/>
    <w:link w:val="Nadpis1"/>
    <w:uiPriority w:val="99"/>
    <w:locked/>
    <w:rsid w:val="00806FD7"/>
    <w:rPr>
      <w:rFonts w:ascii="Arial" w:hAnsi="Arial" w:cs="Arial"/>
      <w:b/>
      <w:bCs/>
      <w:caps/>
      <w:spacing w:val="10"/>
      <w:kern w:val="28"/>
      <w:sz w:val="28"/>
      <w:szCs w:val="28"/>
      <w:lang w:eastAsia="cs-CZ"/>
    </w:rPr>
  </w:style>
  <w:style w:type="character" w:customStyle="1" w:styleId="Nadpis2Char">
    <w:name w:val="Nadpis 2 Char"/>
    <w:aliases w:val="3 Článek Char"/>
    <w:basedOn w:val="Standardnpsmoodstavce"/>
    <w:link w:val="Nadpis2"/>
    <w:uiPriority w:val="99"/>
    <w:locked/>
    <w:rsid w:val="004D3F45"/>
    <w:rPr>
      <w:rFonts w:ascii="Arial" w:hAnsi="Arial" w:cs="Arial"/>
      <w:b/>
      <w:bCs/>
      <w:spacing w:val="16"/>
      <w:kern w:val="28"/>
      <w:sz w:val="35"/>
      <w:szCs w:val="35"/>
      <w:lang w:eastAsia="cs-CZ"/>
    </w:rPr>
  </w:style>
  <w:style w:type="character" w:customStyle="1" w:styleId="Nadpis3Char">
    <w:name w:val="Nadpis 3 Char"/>
    <w:aliases w:val="2 Podnadpis Char"/>
    <w:basedOn w:val="Standardnpsmoodstavce"/>
    <w:link w:val="Nadpis3"/>
    <w:uiPriority w:val="99"/>
    <w:locked/>
    <w:rsid w:val="00806FD7"/>
    <w:rPr>
      <w:rFonts w:ascii="Arial" w:hAnsi="Arial" w:cs="Arial"/>
      <w:b/>
      <w:bCs/>
      <w:caps/>
      <w:sz w:val="20"/>
      <w:szCs w:val="20"/>
    </w:rPr>
  </w:style>
  <w:style w:type="table" w:customStyle="1" w:styleId="Svtlstnovn1">
    <w:name w:val="Světlé stínování1"/>
    <w:uiPriority w:val="99"/>
    <w:rsid w:val="004428F0"/>
    <w:rPr>
      <w:rFonts w:cs="Calibri"/>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uiPriority w:val="99"/>
    <w:semiHidden/>
    <w:rsid w:val="00307694"/>
    <w:pPr>
      <w:tabs>
        <w:tab w:val="center" w:pos="4536"/>
        <w:tab w:val="right" w:pos="9072"/>
      </w:tabs>
      <w:spacing w:before="0" w:after="0" w:line="240" w:lineRule="auto"/>
    </w:pPr>
  </w:style>
  <w:style w:type="character" w:customStyle="1" w:styleId="ZhlavChar">
    <w:name w:val="Záhlaví Char"/>
    <w:basedOn w:val="Standardnpsmoodstavce"/>
    <w:link w:val="Zhlav"/>
    <w:uiPriority w:val="99"/>
    <w:semiHidden/>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style>
  <w:style w:type="character" w:customStyle="1" w:styleId="ZpatChar">
    <w:name w:val="Zápatí Char"/>
    <w:basedOn w:val="Standardnpsmoodstavce"/>
    <w:link w:val="Zpat"/>
    <w:uiPriority w:val="99"/>
    <w:locked/>
    <w:rsid w:val="00307694"/>
    <w:rPr>
      <w:rFonts w:ascii="Arial" w:hAnsi="Arial" w:cs="Arial"/>
      <w:sz w:val="20"/>
      <w:szCs w:val="20"/>
    </w:rPr>
  </w:style>
  <w:style w:type="paragraph" w:customStyle="1" w:styleId="Normal01">
    <w:name w:val="Normal 01"/>
    <w:basedOn w:val="Normln"/>
    <w:uiPriority w:val="99"/>
    <w:rsid w:val="00CC0D7C"/>
    <w:pPr>
      <w:widowControl w:val="0"/>
      <w:spacing w:before="0" w:after="0" w:line="240" w:lineRule="auto"/>
    </w:pPr>
    <w:rPr>
      <w:rFonts w:eastAsia="Times New Roman"/>
      <w:sz w:val="17"/>
      <w:szCs w:val="17"/>
      <w:lang w:eastAsia="cs-CZ"/>
    </w:rPr>
  </w:style>
  <w:style w:type="paragraph" w:styleId="Odstavecseseznamem">
    <w:name w:val="List Paragraph"/>
    <w:aliases w:val="5 seznam"/>
    <w:basedOn w:val="Normln"/>
    <w:uiPriority w:val="99"/>
    <w:qFormat/>
    <w:rsid w:val="00422C44"/>
    <w:pPr>
      <w:ind w:left="720"/>
      <w:jc w:val="both"/>
    </w:pPr>
  </w:style>
  <w:style w:type="paragraph" w:styleId="Zkladntextodsazen2">
    <w:name w:val="Body Text Indent 2"/>
    <w:basedOn w:val="Normln"/>
    <w:link w:val="Zkladntextodsazen2Char"/>
    <w:uiPriority w:val="99"/>
    <w:rsid w:val="00DA39D6"/>
    <w:pPr>
      <w:spacing w:before="0" w:after="0" w:line="240" w:lineRule="auto"/>
      <w:ind w:left="851" w:hanging="851"/>
      <w:jc w:val="both"/>
    </w:pPr>
    <w:rPr>
      <w:rFonts w:eastAsia="Times New Roman"/>
      <w:sz w:val="24"/>
      <w:szCs w:val="24"/>
      <w:lang w:eastAsia="cs-CZ"/>
    </w:rPr>
  </w:style>
  <w:style w:type="character" w:customStyle="1" w:styleId="Zkladntextodsazen2Char">
    <w:name w:val="Základní text odsazený 2 Char"/>
    <w:basedOn w:val="Standardnpsmoodstavce"/>
    <w:link w:val="Zkladntextodsazen2"/>
    <w:uiPriority w:val="99"/>
    <w:locked/>
    <w:rsid w:val="00DA39D6"/>
    <w:rPr>
      <w:rFonts w:ascii="Arial" w:hAnsi="Arial" w:cs="Arial"/>
      <w:sz w:val="24"/>
      <w:szCs w:val="24"/>
      <w:lang w:eastAsia="cs-CZ"/>
    </w:rPr>
  </w:style>
  <w:style w:type="paragraph" w:styleId="Textbubliny">
    <w:name w:val="Balloon Text"/>
    <w:basedOn w:val="Normln"/>
    <w:link w:val="TextbublinyChar"/>
    <w:uiPriority w:val="99"/>
    <w:semiHidden/>
    <w:rsid w:val="00216098"/>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16098"/>
    <w:rPr>
      <w:rFonts w:ascii="Tahoma" w:hAnsi="Tahoma" w:cs="Tahoma"/>
      <w:sz w:val="16"/>
      <w:szCs w:val="16"/>
    </w:rPr>
  </w:style>
  <w:style w:type="paragraph" w:styleId="Prosttext">
    <w:name w:val="Plain Text"/>
    <w:basedOn w:val="Normln"/>
    <w:link w:val="ProsttextChar"/>
    <w:uiPriority w:val="99"/>
    <w:rsid w:val="00991980"/>
    <w:pPr>
      <w:spacing w:before="0" w:after="0" w:line="240" w:lineRule="auto"/>
    </w:pPr>
    <w:rPr>
      <w:rFonts w:ascii="Courier New" w:hAnsi="Courier New" w:cs="Courier New"/>
      <w:lang w:eastAsia="cs-CZ"/>
    </w:rPr>
  </w:style>
  <w:style w:type="character" w:customStyle="1" w:styleId="ProsttextChar">
    <w:name w:val="Prostý text Char"/>
    <w:basedOn w:val="Standardnpsmoodstavce"/>
    <w:link w:val="Prosttext"/>
    <w:uiPriority w:val="99"/>
    <w:semiHidden/>
    <w:locked/>
    <w:rsid w:val="00727004"/>
    <w:rPr>
      <w:rFonts w:ascii="Courier New" w:hAnsi="Courier New" w:cs="Courier New"/>
      <w:sz w:val="20"/>
      <w:szCs w:val="20"/>
      <w:lang w:eastAsia="en-US"/>
    </w:rPr>
  </w:style>
  <w:style w:type="paragraph" w:styleId="Zkladntext">
    <w:name w:val="Body Text"/>
    <w:basedOn w:val="Normln"/>
    <w:link w:val="ZkladntextChar"/>
    <w:uiPriority w:val="99"/>
    <w:rsid w:val="00A91794"/>
  </w:style>
  <w:style w:type="character" w:customStyle="1" w:styleId="ZkladntextChar">
    <w:name w:val="Základní text Char"/>
    <w:basedOn w:val="Standardnpsmoodstavce"/>
    <w:link w:val="Zkladntext"/>
    <w:uiPriority w:val="99"/>
    <w:semiHidden/>
    <w:locked/>
    <w:rsid w:val="00EB5893"/>
    <w:rPr>
      <w:rFonts w:ascii="Arial" w:hAnsi="Arial" w:cs="Arial"/>
      <w:sz w:val="20"/>
      <w:szCs w:val="20"/>
      <w:lang w:eastAsia="en-US"/>
    </w:rPr>
  </w:style>
  <w:style w:type="character" w:styleId="Odkaznakoment">
    <w:name w:val="annotation reference"/>
    <w:basedOn w:val="Standardnpsmoodstavce"/>
    <w:uiPriority w:val="99"/>
    <w:semiHidden/>
    <w:rsid w:val="00BE3247"/>
    <w:rPr>
      <w:rFonts w:cs="Times New Roman"/>
      <w:sz w:val="16"/>
      <w:szCs w:val="16"/>
    </w:rPr>
  </w:style>
  <w:style w:type="paragraph" w:styleId="Textkomente">
    <w:name w:val="annotation text"/>
    <w:basedOn w:val="Normln"/>
    <w:link w:val="TextkomenteChar"/>
    <w:uiPriority w:val="99"/>
    <w:semiHidden/>
    <w:rsid w:val="00BE3247"/>
  </w:style>
  <w:style w:type="character" w:customStyle="1" w:styleId="TextkomenteChar">
    <w:name w:val="Text komentáře Char"/>
    <w:basedOn w:val="Standardnpsmoodstavce"/>
    <w:link w:val="Textkomente"/>
    <w:uiPriority w:val="99"/>
    <w:semiHidden/>
    <w:locked/>
    <w:rsid w:val="00EB5893"/>
    <w:rPr>
      <w:rFonts w:ascii="Arial" w:hAnsi="Arial" w:cs="Arial"/>
      <w:sz w:val="20"/>
      <w:szCs w:val="20"/>
      <w:lang w:eastAsia="en-US"/>
    </w:rPr>
  </w:style>
  <w:style w:type="paragraph" w:styleId="Pedmtkomente">
    <w:name w:val="annotation subject"/>
    <w:basedOn w:val="Textkomente"/>
    <w:next w:val="Textkomente"/>
    <w:link w:val="PedmtkomenteChar"/>
    <w:uiPriority w:val="99"/>
    <w:semiHidden/>
    <w:rsid w:val="00BE3247"/>
    <w:rPr>
      <w:b/>
      <w:bCs/>
    </w:rPr>
  </w:style>
  <w:style w:type="character" w:customStyle="1" w:styleId="PedmtkomenteChar">
    <w:name w:val="Předmět komentáře Char"/>
    <w:basedOn w:val="TextkomenteChar"/>
    <w:link w:val="Pedmtkomente"/>
    <w:uiPriority w:val="99"/>
    <w:semiHidden/>
    <w:locked/>
    <w:rsid w:val="00EB5893"/>
    <w:rPr>
      <w:rFonts w:ascii="Arial" w:hAnsi="Arial" w:cs="Arial"/>
      <w:b/>
      <w:bCs/>
      <w:sz w:val="20"/>
      <w:szCs w:val="20"/>
      <w:lang w:eastAsia="en-US"/>
    </w:rPr>
  </w:style>
  <w:style w:type="paragraph" w:styleId="Zkladntext2">
    <w:name w:val="Body Text 2"/>
    <w:basedOn w:val="Normln"/>
    <w:link w:val="Zkladntext2Char"/>
    <w:uiPriority w:val="99"/>
    <w:semiHidden/>
    <w:rsid w:val="002347BF"/>
    <w:pPr>
      <w:spacing w:line="480" w:lineRule="auto"/>
    </w:pPr>
  </w:style>
  <w:style w:type="character" w:customStyle="1" w:styleId="Zkladntext2Char">
    <w:name w:val="Základní text 2 Char"/>
    <w:basedOn w:val="Standardnpsmoodstavce"/>
    <w:link w:val="Zkladntext2"/>
    <w:uiPriority w:val="99"/>
    <w:semiHidden/>
    <w:locked/>
    <w:rsid w:val="002347BF"/>
    <w:rPr>
      <w:rFonts w:ascii="Arial" w:hAnsi="Arial" w:cs="Arial"/>
      <w:sz w:val="20"/>
      <w:szCs w:val="20"/>
      <w:lang w:eastAsia="en-US"/>
    </w:rPr>
  </w:style>
  <w:style w:type="paragraph" w:styleId="Textpoznpodarou">
    <w:name w:val="footnote text"/>
    <w:basedOn w:val="Normln"/>
    <w:link w:val="TextpoznpodarouChar"/>
    <w:uiPriority w:val="99"/>
    <w:rsid w:val="00C3517A"/>
    <w:pPr>
      <w:spacing w:before="0" w:after="0" w:line="240" w:lineRule="auto"/>
    </w:pPr>
  </w:style>
  <w:style w:type="character" w:customStyle="1" w:styleId="TextpoznpodarouChar">
    <w:name w:val="Text pozn. pod čarou Char"/>
    <w:basedOn w:val="Standardnpsmoodstavce"/>
    <w:link w:val="Textpoznpodarou"/>
    <w:uiPriority w:val="99"/>
    <w:locked/>
    <w:rsid w:val="00C3517A"/>
    <w:rPr>
      <w:rFonts w:ascii="Arial" w:hAnsi="Arial" w:cs="Arial"/>
      <w:sz w:val="20"/>
      <w:szCs w:val="20"/>
      <w:lang w:eastAsia="en-US"/>
    </w:rPr>
  </w:style>
  <w:style w:type="character" w:styleId="Znakapoznpodarou">
    <w:name w:val="footnote reference"/>
    <w:basedOn w:val="Standardnpsmoodstavce"/>
    <w:uiPriority w:val="99"/>
    <w:rsid w:val="00C3517A"/>
    <w:rPr>
      <w:rFonts w:cs="Times New Roman"/>
      <w:vertAlign w:val="superscript"/>
    </w:rPr>
  </w:style>
  <w:style w:type="paragraph" w:styleId="Revize">
    <w:name w:val="Revision"/>
    <w:hidden/>
    <w:uiPriority w:val="99"/>
    <w:semiHidden/>
    <w:rsid w:val="00E042FF"/>
    <w:rPr>
      <w:rFonts w:ascii="Arial" w:hAnsi="Arial" w:cs="Arial"/>
      <w:sz w:val="20"/>
      <w:szCs w:val="20"/>
      <w:lang w:eastAsia="en-US"/>
    </w:rPr>
  </w:style>
  <w:style w:type="numbering" w:customStyle="1" w:styleId="Styl3">
    <w:name w:val="Styl3"/>
    <w:rsid w:val="008E630D"/>
    <w:pPr>
      <w:numPr>
        <w:numId w:val="3"/>
      </w:numPr>
    </w:pPr>
  </w:style>
  <w:style w:type="numbering" w:customStyle="1" w:styleId="Styl1">
    <w:name w:val="Styl1"/>
    <w:rsid w:val="008E630D"/>
    <w:pPr>
      <w:numPr>
        <w:numId w:val="1"/>
      </w:numPr>
    </w:pPr>
  </w:style>
  <w:style w:type="numbering" w:customStyle="1" w:styleId="Styl4">
    <w:name w:val="Styl4"/>
    <w:rsid w:val="008E630D"/>
    <w:pPr>
      <w:numPr>
        <w:numId w:val="4"/>
      </w:numPr>
    </w:pPr>
  </w:style>
  <w:style w:type="numbering" w:customStyle="1" w:styleId="Styl2">
    <w:name w:val="Styl2"/>
    <w:rsid w:val="008E630D"/>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aliases w:val="4 Normální text"/>
    <w:qFormat/>
    <w:rsid w:val="00533665"/>
    <w:pPr>
      <w:spacing w:before="120" w:after="120" w:line="260" w:lineRule="exact"/>
    </w:pPr>
    <w:rPr>
      <w:rFonts w:ascii="Arial" w:hAnsi="Arial" w:cs="Arial"/>
      <w:sz w:val="20"/>
      <w:szCs w:val="20"/>
      <w:lang w:eastAsia="en-US"/>
    </w:rPr>
  </w:style>
  <w:style w:type="paragraph" w:styleId="Nadpis1">
    <w:name w:val="heading 1"/>
    <w:aliases w:val="1 Nadpis"/>
    <w:basedOn w:val="Normln"/>
    <w:next w:val="Normln"/>
    <w:link w:val="Nadpis1Char"/>
    <w:uiPriority w:val="99"/>
    <w:qFormat/>
    <w:rsid w:val="00806FD7"/>
    <w:pPr>
      <w:keepNext/>
      <w:spacing w:before="360" w:after="240"/>
      <w:jc w:val="center"/>
      <w:outlineLvl w:val="0"/>
    </w:pPr>
    <w:rPr>
      <w:rFonts w:eastAsia="Times New Roman"/>
      <w:b/>
      <w:bCs/>
      <w:caps/>
      <w:spacing w:val="10"/>
      <w:kern w:val="28"/>
      <w:sz w:val="28"/>
      <w:szCs w:val="28"/>
      <w:lang w:eastAsia="cs-CZ"/>
    </w:rPr>
  </w:style>
  <w:style w:type="paragraph" w:styleId="Nadpis2">
    <w:name w:val="heading 2"/>
    <w:aliases w:val="3 Článek"/>
    <w:basedOn w:val="Nadpis1"/>
    <w:next w:val="Normln"/>
    <w:link w:val="Nadpis2Char"/>
    <w:uiPriority w:val="99"/>
    <w:qFormat/>
    <w:rsid w:val="004D3F45"/>
    <w:pPr>
      <w:spacing w:before="480" w:after="360"/>
      <w:outlineLvl w:val="1"/>
    </w:pPr>
    <w:rPr>
      <w:caps w:val="0"/>
      <w:spacing w:val="16"/>
      <w:sz w:val="20"/>
      <w:szCs w:val="20"/>
    </w:rPr>
  </w:style>
  <w:style w:type="paragraph" w:styleId="Nadpis3">
    <w:name w:val="heading 3"/>
    <w:aliases w:val="2 Podnadpis"/>
    <w:basedOn w:val="Normln"/>
    <w:next w:val="Normln"/>
    <w:link w:val="Nadpis3Char"/>
    <w:uiPriority w:val="99"/>
    <w:qFormat/>
    <w:rsid w:val="00806FD7"/>
    <w:pPr>
      <w:keepNext/>
      <w:keepLines/>
      <w:spacing w:before="200" w:after="480"/>
      <w:jc w:val="center"/>
      <w:outlineLvl w:val="2"/>
    </w:pPr>
    <w:rPr>
      <w:rFonts w:eastAsia="Times New Roman"/>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basedOn w:val="Standardnpsmoodstavce"/>
    <w:link w:val="Nadpis1"/>
    <w:uiPriority w:val="99"/>
    <w:locked/>
    <w:rsid w:val="00806FD7"/>
    <w:rPr>
      <w:rFonts w:ascii="Arial" w:hAnsi="Arial" w:cs="Arial"/>
      <w:b/>
      <w:bCs/>
      <w:caps/>
      <w:spacing w:val="10"/>
      <w:kern w:val="28"/>
      <w:sz w:val="28"/>
      <w:szCs w:val="28"/>
      <w:lang w:eastAsia="cs-CZ"/>
    </w:rPr>
  </w:style>
  <w:style w:type="character" w:customStyle="1" w:styleId="Nadpis2Char">
    <w:name w:val="Nadpis 2 Char"/>
    <w:aliases w:val="3 Článek Char"/>
    <w:basedOn w:val="Standardnpsmoodstavce"/>
    <w:link w:val="Nadpis2"/>
    <w:uiPriority w:val="99"/>
    <w:locked/>
    <w:rsid w:val="004D3F45"/>
    <w:rPr>
      <w:rFonts w:ascii="Arial" w:hAnsi="Arial" w:cs="Arial"/>
      <w:b/>
      <w:bCs/>
      <w:spacing w:val="16"/>
      <w:kern w:val="28"/>
      <w:sz w:val="35"/>
      <w:szCs w:val="35"/>
      <w:lang w:eastAsia="cs-CZ"/>
    </w:rPr>
  </w:style>
  <w:style w:type="character" w:customStyle="1" w:styleId="Nadpis3Char">
    <w:name w:val="Nadpis 3 Char"/>
    <w:aliases w:val="2 Podnadpis Char"/>
    <w:basedOn w:val="Standardnpsmoodstavce"/>
    <w:link w:val="Nadpis3"/>
    <w:uiPriority w:val="99"/>
    <w:locked/>
    <w:rsid w:val="00806FD7"/>
    <w:rPr>
      <w:rFonts w:ascii="Arial" w:hAnsi="Arial" w:cs="Arial"/>
      <w:b/>
      <w:bCs/>
      <w:caps/>
      <w:sz w:val="20"/>
      <w:szCs w:val="20"/>
    </w:rPr>
  </w:style>
  <w:style w:type="table" w:customStyle="1" w:styleId="Svtlstnovn1">
    <w:name w:val="Světlé stínování1"/>
    <w:uiPriority w:val="99"/>
    <w:rsid w:val="004428F0"/>
    <w:rPr>
      <w:rFonts w:cs="Calibri"/>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uiPriority w:val="99"/>
    <w:semiHidden/>
    <w:rsid w:val="00307694"/>
    <w:pPr>
      <w:tabs>
        <w:tab w:val="center" w:pos="4536"/>
        <w:tab w:val="right" w:pos="9072"/>
      </w:tabs>
      <w:spacing w:before="0" w:after="0" w:line="240" w:lineRule="auto"/>
    </w:pPr>
  </w:style>
  <w:style w:type="character" w:customStyle="1" w:styleId="ZhlavChar">
    <w:name w:val="Záhlaví Char"/>
    <w:basedOn w:val="Standardnpsmoodstavce"/>
    <w:link w:val="Zhlav"/>
    <w:uiPriority w:val="99"/>
    <w:semiHidden/>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style>
  <w:style w:type="character" w:customStyle="1" w:styleId="ZpatChar">
    <w:name w:val="Zápatí Char"/>
    <w:basedOn w:val="Standardnpsmoodstavce"/>
    <w:link w:val="Zpat"/>
    <w:uiPriority w:val="99"/>
    <w:locked/>
    <w:rsid w:val="00307694"/>
    <w:rPr>
      <w:rFonts w:ascii="Arial" w:hAnsi="Arial" w:cs="Arial"/>
      <w:sz w:val="20"/>
      <w:szCs w:val="20"/>
    </w:rPr>
  </w:style>
  <w:style w:type="paragraph" w:customStyle="1" w:styleId="Normal01">
    <w:name w:val="Normal 01"/>
    <w:basedOn w:val="Normln"/>
    <w:uiPriority w:val="99"/>
    <w:rsid w:val="00CC0D7C"/>
    <w:pPr>
      <w:widowControl w:val="0"/>
      <w:spacing w:before="0" w:after="0" w:line="240" w:lineRule="auto"/>
    </w:pPr>
    <w:rPr>
      <w:rFonts w:eastAsia="Times New Roman"/>
      <w:sz w:val="17"/>
      <w:szCs w:val="17"/>
      <w:lang w:eastAsia="cs-CZ"/>
    </w:rPr>
  </w:style>
  <w:style w:type="paragraph" w:styleId="Odstavecseseznamem">
    <w:name w:val="List Paragraph"/>
    <w:aliases w:val="5 seznam"/>
    <w:basedOn w:val="Normln"/>
    <w:uiPriority w:val="99"/>
    <w:qFormat/>
    <w:rsid w:val="00422C44"/>
    <w:pPr>
      <w:ind w:left="720"/>
      <w:jc w:val="both"/>
    </w:pPr>
  </w:style>
  <w:style w:type="paragraph" w:styleId="Zkladntextodsazen2">
    <w:name w:val="Body Text Indent 2"/>
    <w:basedOn w:val="Normln"/>
    <w:link w:val="Zkladntextodsazen2Char"/>
    <w:uiPriority w:val="99"/>
    <w:rsid w:val="00DA39D6"/>
    <w:pPr>
      <w:spacing w:before="0" w:after="0" w:line="240" w:lineRule="auto"/>
      <w:ind w:left="851" w:hanging="851"/>
      <w:jc w:val="both"/>
    </w:pPr>
    <w:rPr>
      <w:rFonts w:eastAsia="Times New Roman"/>
      <w:sz w:val="24"/>
      <w:szCs w:val="24"/>
      <w:lang w:eastAsia="cs-CZ"/>
    </w:rPr>
  </w:style>
  <w:style w:type="character" w:customStyle="1" w:styleId="Zkladntextodsazen2Char">
    <w:name w:val="Základní text odsazený 2 Char"/>
    <w:basedOn w:val="Standardnpsmoodstavce"/>
    <w:link w:val="Zkladntextodsazen2"/>
    <w:uiPriority w:val="99"/>
    <w:locked/>
    <w:rsid w:val="00DA39D6"/>
    <w:rPr>
      <w:rFonts w:ascii="Arial" w:hAnsi="Arial" w:cs="Arial"/>
      <w:sz w:val="24"/>
      <w:szCs w:val="24"/>
      <w:lang w:eastAsia="cs-CZ"/>
    </w:rPr>
  </w:style>
  <w:style w:type="paragraph" w:styleId="Textbubliny">
    <w:name w:val="Balloon Text"/>
    <w:basedOn w:val="Normln"/>
    <w:link w:val="TextbublinyChar"/>
    <w:uiPriority w:val="99"/>
    <w:semiHidden/>
    <w:rsid w:val="00216098"/>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16098"/>
    <w:rPr>
      <w:rFonts w:ascii="Tahoma" w:hAnsi="Tahoma" w:cs="Tahoma"/>
      <w:sz w:val="16"/>
      <w:szCs w:val="16"/>
    </w:rPr>
  </w:style>
  <w:style w:type="paragraph" w:styleId="Prosttext">
    <w:name w:val="Plain Text"/>
    <w:basedOn w:val="Normln"/>
    <w:link w:val="ProsttextChar"/>
    <w:uiPriority w:val="99"/>
    <w:rsid w:val="00991980"/>
    <w:pPr>
      <w:spacing w:before="0" w:after="0" w:line="240" w:lineRule="auto"/>
    </w:pPr>
    <w:rPr>
      <w:rFonts w:ascii="Courier New" w:hAnsi="Courier New" w:cs="Courier New"/>
      <w:lang w:eastAsia="cs-CZ"/>
    </w:rPr>
  </w:style>
  <w:style w:type="character" w:customStyle="1" w:styleId="ProsttextChar">
    <w:name w:val="Prostý text Char"/>
    <w:basedOn w:val="Standardnpsmoodstavce"/>
    <w:link w:val="Prosttext"/>
    <w:uiPriority w:val="99"/>
    <w:semiHidden/>
    <w:locked/>
    <w:rsid w:val="00727004"/>
    <w:rPr>
      <w:rFonts w:ascii="Courier New" w:hAnsi="Courier New" w:cs="Courier New"/>
      <w:sz w:val="20"/>
      <w:szCs w:val="20"/>
      <w:lang w:eastAsia="en-US"/>
    </w:rPr>
  </w:style>
  <w:style w:type="paragraph" w:styleId="Zkladntext">
    <w:name w:val="Body Text"/>
    <w:basedOn w:val="Normln"/>
    <w:link w:val="ZkladntextChar"/>
    <w:uiPriority w:val="99"/>
    <w:rsid w:val="00A91794"/>
  </w:style>
  <w:style w:type="character" w:customStyle="1" w:styleId="ZkladntextChar">
    <w:name w:val="Základní text Char"/>
    <w:basedOn w:val="Standardnpsmoodstavce"/>
    <w:link w:val="Zkladntext"/>
    <w:uiPriority w:val="99"/>
    <w:semiHidden/>
    <w:locked/>
    <w:rsid w:val="00EB5893"/>
    <w:rPr>
      <w:rFonts w:ascii="Arial" w:hAnsi="Arial" w:cs="Arial"/>
      <w:sz w:val="20"/>
      <w:szCs w:val="20"/>
      <w:lang w:eastAsia="en-US"/>
    </w:rPr>
  </w:style>
  <w:style w:type="character" w:styleId="Odkaznakoment">
    <w:name w:val="annotation reference"/>
    <w:basedOn w:val="Standardnpsmoodstavce"/>
    <w:uiPriority w:val="99"/>
    <w:semiHidden/>
    <w:rsid w:val="00BE3247"/>
    <w:rPr>
      <w:rFonts w:cs="Times New Roman"/>
      <w:sz w:val="16"/>
      <w:szCs w:val="16"/>
    </w:rPr>
  </w:style>
  <w:style w:type="paragraph" w:styleId="Textkomente">
    <w:name w:val="annotation text"/>
    <w:basedOn w:val="Normln"/>
    <w:link w:val="TextkomenteChar"/>
    <w:uiPriority w:val="99"/>
    <w:semiHidden/>
    <w:rsid w:val="00BE3247"/>
  </w:style>
  <w:style w:type="character" w:customStyle="1" w:styleId="TextkomenteChar">
    <w:name w:val="Text komentáře Char"/>
    <w:basedOn w:val="Standardnpsmoodstavce"/>
    <w:link w:val="Textkomente"/>
    <w:uiPriority w:val="99"/>
    <w:semiHidden/>
    <w:locked/>
    <w:rsid w:val="00EB5893"/>
    <w:rPr>
      <w:rFonts w:ascii="Arial" w:hAnsi="Arial" w:cs="Arial"/>
      <w:sz w:val="20"/>
      <w:szCs w:val="20"/>
      <w:lang w:eastAsia="en-US"/>
    </w:rPr>
  </w:style>
  <w:style w:type="paragraph" w:styleId="Pedmtkomente">
    <w:name w:val="annotation subject"/>
    <w:basedOn w:val="Textkomente"/>
    <w:next w:val="Textkomente"/>
    <w:link w:val="PedmtkomenteChar"/>
    <w:uiPriority w:val="99"/>
    <w:semiHidden/>
    <w:rsid w:val="00BE3247"/>
    <w:rPr>
      <w:b/>
      <w:bCs/>
    </w:rPr>
  </w:style>
  <w:style w:type="character" w:customStyle="1" w:styleId="PedmtkomenteChar">
    <w:name w:val="Předmět komentáře Char"/>
    <w:basedOn w:val="TextkomenteChar"/>
    <w:link w:val="Pedmtkomente"/>
    <w:uiPriority w:val="99"/>
    <w:semiHidden/>
    <w:locked/>
    <w:rsid w:val="00EB5893"/>
    <w:rPr>
      <w:rFonts w:ascii="Arial" w:hAnsi="Arial" w:cs="Arial"/>
      <w:b/>
      <w:bCs/>
      <w:sz w:val="20"/>
      <w:szCs w:val="20"/>
      <w:lang w:eastAsia="en-US"/>
    </w:rPr>
  </w:style>
  <w:style w:type="paragraph" w:styleId="Zkladntext2">
    <w:name w:val="Body Text 2"/>
    <w:basedOn w:val="Normln"/>
    <w:link w:val="Zkladntext2Char"/>
    <w:uiPriority w:val="99"/>
    <w:semiHidden/>
    <w:rsid w:val="002347BF"/>
    <w:pPr>
      <w:spacing w:line="480" w:lineRule="auto"/>
    </w:pPr>
  </w:style>
  <w:style w:type="character" w:customStyle="1" w:styleId="Zkladntext2Char">
    <w:name w:val="Základní text 2 Char"/>
    <w:basedOn w:val="Standardnpsmoodstavce"/>
    <w:link w:val="Zkladntext2"/>
    <w:uiPriority w:val="99"/>
    <w:semiHidden/>
    <w:locked/>
    <w:rsid w:val="002347BF"/>
    <w:rPr>
      <w:rFonts w:ascii="Arial" w:hAnsi="Arial" w:cs="Arial"/>
      <w:sz w:val="20"/>
      <w:szCs w:val="20"/>
      <w:lang w:eastAsia="en-US"/>
    </w:rPr>
  </w:style>
  <w:style w:type="paragraph" w:styleId="Textpoznpodarou">
    <w:name w:val="footnote text"/>
    <w:basedOn w:val="Normln"/>
    <w:link w:val="TextpoznpodarouChar"/>
    <w:uiPriority w:val="99"/>
    <w:rsid w:val="00C3517A"/>
    <w:pPr>
      <w:spacing w:before="0" w:after="0" w:line="240" w:lineRule="auto"/>
    </w:pPr>
  </w:style>
  <w:style w:type="character" w:customStyle="1" w:styleId="TextpoznpodarouChar">
    <w:name w:val="Text pozn. pod čarou Char"/>
    <w:basedOn w:val="Standardnpsmoodstavce"/>
    <w:link w:val="Textpoznpodarou"/>
    <w:uiPriority w:val="99"/>
    <w:locked/>
    <w:rsid w:val="00C3517A"/>
    <w:rPr>
      <w:rFonts w:ascii="Arial" w:hAnsi="Arial" w:cs="Arial"/>
      <w:sz w:val="20"/>
      <w:szCs w:val="20"/>
      <w:lang w:eastAsia="en-US"/>
    </w:rPr>
  </w:style>
  <w:style w:type="character" w:styleId="Znakapoznpodarou">
    <w:name w:val="footnote reference"/>
    <w:basedOn w:val="Standardnpsmoodstavce"/>
    <w:uiPriority w:val="99"/>
    <w:rsid w:val="00C3517A"/>
    <w:rPr>
      <w:rFonts w:cs="Times New Roman"/>
      <w:vertAlign w:val="superscript"/>
    </w:rPr>
  </w:style>
  <w:style w:type="paragraph" w:styleId="Revize">
    <w:name w:val="Revision"/>
    <w:hidden/>
    <w:uiPriority w:val="99"/>
    <w:semiHidden/>
    <w:rsid w:val="00E042FF"/>
    <w:rPr>
      <w:rFonts w:ascii="Arial" w:hAnsi="Arial" w:cs="Arial"/>
      <w:sz w:val="20"/>
      <w:szCs w:val="20"/>
      <w:lang w:eastAsia="en-US"/>
    </w:rPr>
  </w:style>
  <w:style w:type="numbering" w:customStyle="1" w:styleId="Styl3">
    <w:name w:val="Styl3"/>
    <w:rsid w:val="008E630D"/>
    <w:pPr>
      <w:numPr>
        <w:numId w:val="3"/>
      </w:numPr>
    </w:pPr>
  </w:style>
  <w:style w:type="numbering" w:customStyle="1" w:styleId="Styl1">
    <w:name w:val="Styl1"/>
    <w:rsid w:val="008E630D"/>
    <w:pPr>
      <w:numPr>
        <w:numId w:val="1"/>
      </w:numPr>
    </w:pPr>
  </w:style>
  <w:style w:type="numbering" w:customStyle="1" w:styleId="Styl4">
    <w:name w:val="Styl4"/>
    <w:rsid w:val="008E630D"/>
    <w:pPr>
      <w:numPr>
        <w:numId w:val="4"/>
      </w:numPr>
    </w:pPr>
  </w:style>
  <w:style w:type="numbering" w:customStyle="1" w:styleId="Styl2">
    <w:name w:val="Styl2"/>
    <w:rsid w:val="008E630D"/>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1775</Words>
  <Characters>10479</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oldriska.sedlackov</dc:creator>
  <cp:lastModifiedBy>Petra Štědroňová</cp:lastModifiedBy>
  <cp:revision>4</cp:revision>
  <cp:lastPrinted>2016-01-08T08:56:00Z</cp:lastPrinted>
  <dcterms:created xsi:type="dcterms:W3CDTF">2019-02-04T11:17:00Z</dcterms:created>
  <dcterms:modified xsi:type="dcterms:W3CDTF">2019-02-04T12:06:00Z</dcterms:modified>
</cp:coreProperties>
</file>