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89" w:rsidRDefault="005C5A89" w:rsidP="005C5A89">
      <w:pPr>
        <w:jc w:val="center"/>
        <w:rPr>
          <w:b/>
        </w:rPr>
      </w:pPr>
      <w:r>
        <w:rPr>
          <w:b/>
        </w:rPr>
        <w:t xml:space="preserve">Dodatek č. </w:t>
      </w:r>
      <w:r w:rsidR="00FC7A56">
        <w:rPr>
          <w:b/>
        </w:rPr>
        <w:t>2</w:t>
      </w:r>
      <w:r>
        <w:rPr>
          <w:b/>
        </w:rPr>
        <w:t xml:space="preserve"> ke smlouvě o podnájmu nebytových prostor č. </w:t>
      </w:r>
      <w:proofErr w:type="spellStart"/>
      <w:r>
        <w:rPr>
          <w:b/>
        </w:rPr>
        <w:t>RESTSPORT2018</w:t>
      </w:r>
      <w:proofErr w:type="spellEnd"/>
    </w:p>
    <w:p w:rsidR="005C5A89" w:rsidRDefault="005C5A89" w:rsidP="005C5A89">
      <w:pPr>
        <w:jc w:val="center"/>
        <w:rPr>
          <w:b/>
        </w:rPr>
      </w:pPr>
      <w:r>
        <w:rPr>
          <w:b/>
        </w:rPr>
        <w:t xml:space="preserve"> ze dne </w:t>
      </w:r>
      <w:proofErr w:type="gramStart"/>
      <w:r>
        <w:rPr>
          <w:b/>
        </w:rPr>
        <w:t>13.9.2018</w:t>
      </w:r>
      <w:proofErr w:type="gramEnd"/>
    </w:p>
    <w:p w:rsidR="005C5A89" w:rsidRDefault="005C5A89" w:rsidP="005C5A89">
      <w:pPr>
        <w:jc w:val="both"/>
        <w:rPr>
          <w:b/>
        </w:rPr>
      </w:pPr>
    </w:p>
    <w:p w:rsidR="005C5A89" w:rsidRDefault="005C5A89" w:rsidP="005C5A89">
      <w:pPr>
        <w:jc w:val="both"/>
        <w:rPr>
          <w:b/>
        </w:rPr>
      </w:pPr>
    </w:p>
    <w:p w:rsidR="005C5A89" w:rsidRDefault="005C5A89" w:rsidP="005C5A89">
      <w:pPr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  <w:r>
        <w:t>mezi smluvními stranami</w:t>
      </w:r>
      <w:r>
        <w:rPr>
          <w:b/>
        </w:rPr>
        <w:t>:</w:t>
      </w:r>
    </w:p>
    <w:p w:rsidR="005C5A89" w:rsidRDefault="005C5A89" w:rsidP="005C5A89">
      <w:pPr>
        <w:jc w:val="both"/>
        <w:rPr>
          <w:b/>
        </w:rPr>
      </w:pPr>
    </w:p>
    <w:p w:rsidR="005C5A89" w:rsidRDefault="005C5A89" w:rsidP="005C5A89">
      <w:pPr>
        <w:ind w:right="70"/>
        <w:rPr>
          <w:b/>
        </w:rPr>
      </w:pPr>
      <w:r>
        <w:rPr>
          <w:b/>
        </w:rPr>
        <w:t xml:space="preserve">1) </w:t>
      </w:r>
      <w:proofErr w:type="spellStart"/>
      <w:r>
        <w:rPr>
          <w:b/>
        </w:rPr>
        <w:t>SPOS</w:t>
      </w:r>
      <w:proofErr w:type="spellEnd"/>
      <w:r>
        <w:rPr>
          <w:b/>
        </w:rPr>
        <w:t xml:space="preserve"> Milevsko s.r.o.,</w:t>
      </w:r>
      <w:r>
        <w:rPr>
          <w:b/>
        </w:rPr>
        <w:br/>
      </w:r>
      <w:r>
        <w:t xml:space="preserve">se sídlem: </w:t>
      </w:r>
      <w:proofErr w:type="spellStart"/>
      <w:proofErr w:type="gramStart"/>
      <w:r>
        <w:t>J.A.</w:t>
      </w:r>
      <w:proofErr w:type="gramEnd"/>
      <w:r>
        <w:t>Komenského</w:t>
      </w:r>
      <w:proofErr w:type="spellEnd"/>
      <w:r>
        <w:t xml:space="preserve"> 1034, 399 01 Milevsko,</w:t>
      </w:r>
      <w:r>
        <w:br/>
        <w:t xml:space="preserve">IČO: 26034756, DIČ: </w:t>
      </w:r>
      <w:proofErr w:type="spellStart"/>
      <w:r>
        <w:t>CZ26030756</w:t>
      </w:r>
      <w:proofErr w:type="spellEnd"/>
      <w:r>
        <w:t>,</w:t>
      </w:r>
      <w:r>
        <w:br/>
        <w:t xml:space="preserve">zastoupené: Ing. Pavlem Stejskalem, jednatelem, </w:t>
      </w:r>
    </w:p>
    <w:p w:rsidR="005C5A89" w:rsidRDefault="005C5A89" w:rsidP="005C5A89">
      <w:pPr>
        <w:ind w:right="70"/>
        <w:jc w:val="both"/>
      </w:pPr>
      <w:r>
        <w:t>bankovní spojení: ČSOB, a. s., pobočka Milevsko,</w:t>
      </w:r>
    </w:p>
    <w:p w:rsidR="005C5A89" w:rsidRDefault="005C5A89" w:rsidP="005C5A89">
      <w:pPr>
        <w:ind w:right="70"/>
      </w:pPr>
      <w:r>
        <w:t xml:space="preserve">č. </w:t>
      </w:r>
      <w:proofErr w:type="spellStart"/>
      <w:r>
        <w:t>ú</w:t>
      </w:r>
      <w:proofErr w:type="spellEnd"/>
      <w:r>
        <w:t>.: 168618517/0300,</w:t>
      </w:r>
    </w:p>
    <w:p w:rsidR="005C5A89" w:rsidRDefault="005C5A89" w:rsidP="005C5A89">
      <w:pPr>
        <w:ind w:right="70"/>
      </w:pPr>
      <w:r>
        <w:t>identifikátor datové schránky:</w:t>
      </w:r>
      <w:r>
        <w:rPr>
          <w:bCs/>
        </w:rPr>
        <w:t xml:space="preserve"> </w:t>
      </w:r>
      <w:proofErr w:type="spellStart"/>
      <w:r>
        <w:rPr>
          <w:bCs/>
        </w:rPr>
        <w:t>y593unz</w:t>
      </w:r>
      <w:proofErr w:type="spellEnd"/>
      <w:r>
        <w:rPr>
          <w:bCs/>
        </w:rPr>
        <w:t>,</w:t>
      </w:r>
      <w:r>
        <w:br/>
        <w:t>(dále jen „</w:t>
      </w:r>
      <w:r>
        <w:rPr>
          <w:b/>
        </w:rPr>
        <w:t>nájemce</w:t>
      </w:r>
      <w:r>
        <w:t>“),</w:t>
      </w:r>
    </w:p>
    <w:p w:rsidR="005C5A89" w:rsidRDefault="005C5A89" w:rsidP="005C5A89">
      <w:pPr>
        <w:ind w:right="70"/>
      </w:pPr>
    </w:p>
    <w:p w:rsidR="005C5A89" w:rsidRDefault="005C5A89" w:rsidP="005C5A89">
      <w:pPr>
        <w:ind w:right="70"/>
        <w:jc w:val="both"/>
      </w:pPr>
      <w:r>
        <w:t>a</w:t>
      </w:r>
    </w:p>
    <w:p w:rsidR="005C5A89" w:rsidRDefault="005C5A89" w:rsidP="005C5A89">
      <w:pPr>
        <w:ind w:right="70"/>
        <w:jc w:val="both"/>
      </w:pPr>
    </w:p>
    <w:p w:rsidR="005C5A89" w:rsidRDefault="005C5A89" w:rsidP="005C5A89">
      <w:pPr>
        <w:ind w:right="70"/>
      </w:pPr>
      <w:r>
        <w:rPr>
          <w:b/>
        </w:rPr>
        <w:t>2) T</w:t>
      </w:r>
      <w:r>
        <w:rPr>
          <w:b/>
          <w:lang w:val="en-US"/>
        </w:rPr>
        <w:t>&amp;</w:t>
      </w:r>
      <w:r>
        <w:rPr>
          <w:b/>
        </w:rPr>
        <w:t xml:space="preserve">T Chudý, </w:t>
      </w:r>
      <w:proofErr w:type="spellStart"/>
      <w:r>
        <w:rPr>
          <w:b/>
        </w:rPr>
        <w:t>Podlipský</w:t>
      </w:r>
      <w:proofErr w:type="spellEnd"/>
      <w:r>
        <w:rPr>
          <w:b/>
        </w:rPr>
        <w:t xml:space="preserve"> s.r.o., </w:t>
      </w:r>
    </w:p>
    <w:p w:rsidR="005C5A89" w:rsidRDefault="005C5A89" w:rsidP="005C5A89">
      <w:pPr>
        <w:ind w:right="70"/>
      </w:pPr>
      <w:r>
        <w:t xml:space="preserve">se sídlem: J. A. Komenského 1376, 399 01 Milevsko, </w:t>
      </w:r>
    </w:p>
    <w:p w:rsidR="005C5A89" w:rsidRDefault="005C5A89" w:rsidP="005C5A89">
      <w:pPr>
        <w:ind w:right="70"/>
      </w:pPr>
      <w:r>
        <w:t>IČO: 07643721</w:t>
      </w:r>
    </w:p>
    <w:p w:rsidR="005C5A89" w:rsidRDefault="005C5A89" w:rsidP="005C5A89">
      <w:pPr>
        <w:ind w:right="70"/>
      </w:pPr>
      <w:r>
        <w:t>zastoupené: Tomášem Chudým, jednatelem,</w:t>
      </w:r>
    </w:p>
    <w:p w:rsidR="005C5A89" w:rsidRDefault="005C5A89" w:rsidP="005C5A89">
      <w:pPr>
        <w:ind w:right="70"/>
      </w:pPr>
      <w:r>
        <w:tab/>
        <w:t xml:space="preserve">        Tomášem </w:t>
      </w:r>
      <w:proofErr w:type="spellStart"/>
      <w:r>
        <w:t>Podlipským</w:t>
      </w:r>
      <w:proofErr w:type="spellEnd"/>
      <w:r>
        <w:t>, jednatelem</w:t>
      </w:r>
    </w:p>
    <w:p w:rsidR="005C5A89" w:rsidRDefault="005C5A89" w:rsidP="005C5A89">
      <w:pPr>
        <w:ind w:right="70"/>
      </w:pPr>
      <w:r>
        <w:t>bankovní spojení: Moneta bank, pobočka Milevsko</w:t>
      </w:r>
    </w:p>
    <w:p w:rsidR="005C5A89" w:rsidRDefault="005C5A89" w:rsidP="005C5A89">
      <w:pPr>
        <w:ind w:right="70"/>
      </w:pPr>
      <w:r>
        <w:t xml:space="preserve">č. </w:t>
      </w:r>
      <w:proofErr w:type="spellStart"/>
      <w:r>
        <w:t>ú</w:t>
      </w:r>
      <w:proofErr w:type="spellEnd"/>
      <w:r>
        <w:t>. : 2060602600/0600</w:t>
      </w:r>
    </w:p>
    <w:p w:rsidR="005C5A89" w:rsidRDefault="005C5A89" w:rsidP="005C5A89">
      <w:pPr>
        <w:ind w:right="70"/>
      </w:pPr>
      <w:r>
        <w:t>identifikátor datové schránky:</w:t>
      </w:r>
      <w:r>
        <w:rPr>
          <w:bCs/>
        </w:rPr>
        <w:t xml:space="preserve"> </w:t>
      </w:r>
      <w:proofErr w:type="spellStart"/>
      <w:r>
        <w:rPr>
          <w:bCs/>
        </w:rPr>
        <w:t>y8kph4p</w:t>
      </w:r>
      <w:proofErr w:type="spellEnd"/>
    </w:p>
    <w:p w:rsidR="005C5A89" w:rsidRDefault="005C5A89" w:rsidP="005C5A89">
      <w:pPr>
        <w:ind w:right="70"/>
        <w:rPr>
          <w:lang w:val="en-US"/>
        </w:rPr>
      </w:pPr>
      <w:r>
        <w:t>(dále jen „</w:t>
      </w:r>
      <w:r>
        <w:rPr>
          <w:b/>
        </w:rPr>
        <w:t>podnájemce</w:t>
      </w:r>
      <w:r>
        <w:rPr>
          <w:lang w:val="en-US"/>
        </w:rPr>
        <w:t>”)</w:t>
      </w:r>
    </w:p>
    <w:p w:rsidR="005C5A89" w:rsidRDefault="005C5A89" w:rsidP="005C5A89">
      <w:pPr>
        <w:jc w:val="both"/>
        <w:rPr>
          <w:b/>
          <w:i/>
          <w:sz w:val="22"/>
          <w:szCs w:val="22"/>
        </w:rPr>
      </w:pPr>
    </w:p>
    <w:p w:rsidR="005C5A89" w:rsidRDefault="005C5A89" w:rsidP="005C5A89">
      <w:pPr>
        <w:jc w:val="both"/>
      </w:pPr>
    </w:p>
    <w:p w:rsidR="005C5A89" w:rsidRDefault="005C5A89" w:rsidP="005C5A89">
      <w:pPr>
        <w:jc w:val="both"/>
        <w:rPr>
          <w:b/>
        </w:rPr>
      </w:pPr>
      <w:r>
        <w:t xml:space="preserve">smluvní strany níže uvedeného dne, měsíce a roku uzavřely dodatek č. </w:t>
      </w:r>
      <w:r w:rsidR="00F33009">
        <w:t>2</w:t>
      </w:r>
      <w:r>
        <w:t xml:space="preserve"> ke smlouvě o podnájmu nebytových prostor č. </w:t>
      </w:r>
      <w:proofErr w:type="spellStart"/>
      <w:r>
        <w:t>RESTSPORT2018</w:t>
      </w:r>
      <w:proofErr w:type="spellEnd"/>
      <w:r>
        <w:rPr>
          <w:b/>
        </w:rPr>
        <w:t xml:space="preserve"> </w:t>
      </w:r>
      <w:r>
        <w:t xml:space="preserve">ze dne </w:t>
      </w:r>
      <w:proofErr w:type="gramStart"/>
      <w:r>
        <w:t>13.9.2018</w:t>
      </w:r>
      <w:proofErr w:type="gramEnd"/>
      <w:r>
        <w:t xml:space="preserve"> (dále jen „dodatek“) </w:t>
      </w:r>
    </w:p>
    <w:p w:rsidR="005C5A89" w:rsidRDefault="005C5A89" w:rsidP="005C5A89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</w:t>
      </w:r>
    </w:p>
    <w:p w:rsidR="005C5A89" w:rsidRDefault="005C5A89" w:rsidP="005C5A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Účel a předmět dodatku</w:t>
      </w:r>
    </w:p>
    <w:p w:rsidR="00F33009" w:rsidRDefault="00F33009" w:rsidP="00B45CF1">
      <w:pPr>
        <w:pStyle w:val="Odstavecseseznamem"/>
        <w:numPr>
          <w:ilvl w:val="0"/>
          <w:numId w:val="2"/>
        </w:numPr>
        <w:ind w:left="426" w:right="70" w:hanging="426"/>
        <w:jc w:val="both"/>
      </w:pPr>
      <w:r>
        <w:t xml:space="preserve">Důvodem uzavření dodatku je </w:t>
      </w:r>
      <w:proofErr w:type="spellStart"/>
      <w:r>
        <w:t>přefakturace</w:t>
      </w:r>
      <w:proofErr w:type="spellEnd"/>
      <w:r>
        <w:t xml:space="preserve"> provedených zařizovacích prací (oprav) na předmětu podnájmu, které byly dohodnuty v Podnájemní smlouvě. Provedené zařizovací práce byly v hodnotě 365.124,-Kč (</w:t>
      </w:r>
      <w:r w:rsidRPr="00F33009">
        <w:t xml:space="preserve">slovy: </w:t>
      </w:r>
      <w:proofErr w:type="spellStart"/>
      <w:r w:rsidRPr="00F33009">
        <w:t>třistašedesátpěttisícjednostodvacetčtyřikorun</w:t>
      </w:r>
      <w:proofErr w:type="spellEnd"/>
      <w:r w:rsidRPr="00F33009">
        <w:t>)</w:t>
      </w:r>
      <w:r>
        <w:t xml:space="preserve"> bez DPH a byly přefakturovány fakturou č. 2018001 ze dne </w:t>
      </w:r>
      <w:proofErr w:type="gramStart"/>
      <w:r>
        <w:t>21.12.2018</w:t>
      </w:r>
      <w:proofErr w:type="gramEnd"/>
      <w:r>
        <w:t xml:space="preserve"> (příloha č. 2 tohoto dodatku). </w:t>
      </w:r>
    </w:p>
    <w:p w:rsidR="00F33009" w:rsidRDefault="00F33009" w:rsidP="00B45CF1">
      <w:pPr>
        <w:ind w:left="426" w:right="70"/>
        <w:jc w:val="both"/>
      </w:pPr>
      <w:r>
        <w:t xml:space="preserve">Smluvní strany se dohodly, že výše zařizovacích prací bude nájemcem podnájemci splácena </w:t>
      </w:r>
      <w:proofErr w:type="spellStart"/>
      <w:r>
        <w:t>odečtem</w:t>
      </w:r>
      <w:proofErr w:type="spellEnd"/>
      <w:r>
        <w:t xml:space="preserve"> plné výše podnájemného za nebytový prostor měsíčně dle </w:t>
      </w:r>
      <w:r w:rsidR="00B45CF1">
        <w:t>splátkového kalendáře (</w:t>
      </w:r>
      <w:r>
        <w:t>přílohy č. 1 tohoto dodatku</w:t>
      </w:r>
      <w:r w:rsidR="00B45CF1">
        <w:t xml:space="preserve">). </w:t>
      </w:r>
    </w:p>
    <w:p w:rsidR="00B45CF1" w:rsidRDefault="00B45CF1" w:rsidP="00B45CF1">
      <w:pPr>
        <w:ind w:left="426" w:right="70"/>
        <w:jc w:val="both"/>
      </w:pPr>
    </w:p>
    <w:p w:rsidR="00B45CF1" w:rsidRDefault="00EC15A3" w:rsidP="00B45CF1">
      <w:pPr>
        <w:pStyle w:val="Odstavecseseznamem"/>
        <w:numPr>
          <w:ilvl w:val="0"/>
          <w:numId w:val="2"/>
        </w:numPr>
        <w:ind w:left="426" w:right="70" w:hanging="426"/>
        <w:jc w:val="both"/>
      </w:pPr>
      <w:r>
        <w:t xml:space="preserve">Dodatkem č. 2 se také mění příloha č. 1 samotné smlouvy Soupis pronajatého movitého majetku. Upravený soupis tímto dodatkem tvoří přílohu </w:t>
      </w:r>
      <w:proofErr w:type="gramStart"/>
      <w:r>
        <w:t>č. 3 tohoto</w:t>
      </w:r>
      <w:proofErr w:type="gramEnd"/>
      <w:r>
        <w:t xml:space="preserve"> dodatku. Smluvní cena za pronajatý movitý majetek se nemění. </w:t>
      </w:r>
    </w:p>
    <w:p w:rsidR="005C5A89" w:rsidRDefault="005C5A89" w:rsidP="005C5A89">
      <w:pPr>
        <w:tabs>
          <w:tab w:val="left" w:pos="142"/>
        </w:tabs>
        <w:rPr>
          <w:b/>
        </w:rPr>
      </w:pPr>
    </w:p>
    <w:p w:rsidR="005C5A89" w:rsidRDefault="005C5A89" w:rsidP="005C5A89">
      <w:pPr>
        <w:ind w:right="70"/>
        <w:jc w:val="both"/>
        <w:rPr>
          <w:b/>
        </w:rPr>
      </w:pPr>
      <w:r>
        <w:rPr>
          <w:b/>
        </w:rPr>
        <w:t>Ostatní ustanovení podnájemní smlouvy</w:t>
      </w:r>
      <w:r w:rsidR="00EC15A3">
        <w:rPr>
          <w:b/>
        </w:rPr>
        <w:t xml:space="preserve"> vč. dodatků</w:t>
      </w:r>
      <w:r>
        <w:rPr>
          <w:b/>
        </w:rPr>
        <w:t xml:space="preserve"> se nemění.</w:t>
      </w:r>
    </w:p>
    <w:p w:rsidR="005C5A89" w:rsidRDefault="005C5A89" w:rsidP="005C5A89">
      <w:pPr>
        <w:tabs>
          <w:tab w:val="left" w:pos="142"/>
        </w:tabs>
        <w:jc w:val="both"/>
      </w:pPr>
    </w:p>
    <w:p w:rsidR="005C5A89" w:rsidRDefault="005C5A89" w:rsidP="005C5A89">
      <w:pPr>
        <w:jc w:val="both"/>
      </w:pPr>
    </w:p>
    <w:p w:rsidR="005C5A89" w:rsidRDefault="005C5A89" w:rsidP="005C5A89">
      <w:pPr>
        <w:pStyle w:val="Zkladntext"/>
      </w:pPr>
    </w:p>
    <w:p w:rsidR="005C5A89" w:rsidRDefault="005C5A89" w:rsidP="005C5A89">
      <w:pPr>
        <w:pStyle w:val="Zkladntext"/>
      </w:pPr>
    </w:p>
    <w:p w:rsidR="005C5A89" w:rsidRDefault="005C5A89" w:rsidP="005C5A89">
      <w:pPr>
        <w:pStyle w:val="Zkladntext"/>
      </w:pPr>
    </w:p>
    <w:p w:rsidR="005C5A89" w:rsidRDefault="005C5A89" w:rsidP="005C5A89">
      <w:pPr>
        <w:pStyle w:val="Nadpis2"/>
        <w:jc w:val="center"/>
        <w:rPr>
          <w:i w:val="0"/>
        </w:rPr>
      </w:pPr>
      <w:r>
        <w:rPr>
          <w:i w:val="0"/>
        </w:rPr>
        <w:t>B. Záv</w:t>
      </w:r>
      <w:r w:rsidR="00EC15A3">
        <w:rPr>
          <w:i w:val="0"/>
        </w:rPr>
        <w:t>ěrečná ustanovení k dodatku č. 2</w:t>
      </w:r>
    </w:p>
    <w:p w:rsidR="005C5A89" w:rsidRDefault="005C5A89" w:rsidP="005C5A89">
      <w:pPr>
        <w:ind w:right="70"/>
        <w:jc w:val="both"/>
      </w:pPr>
      <w:r>
        <w:t xml:space="preserve">1. Tento dodatek č. </w:t>
      </w:r>
      <w:r w:rsidR="00EC15A3">
        <w:t>2</w:t>
      </w:r>
      <w:r>
        <w:t xml:space="preserve"> se vyhotovuje ve dvou stejnopisech s platností originálu, každá smluvní strana obdrží po jednom stejnopise. </w:t>
      </w:r>
    </w:p>
    <w:p w:rsidR="005C5A89" w:rsidRDefault="005C5A89" w:rsidP="005C5A89">
      <w:pPr>
        <w:ind w:right="70"/>
        <w:jc w:val="both"/>
      </w:pPr>
      <w:r>
        <w:t xml:space="preserve">2. Tento dodatek č. </w:t>
      </w:r>
      <w:r w:rsidR="00EC15A3">
        <w:t>2</w:t>
      </w:r>
      <w:r>
        <w:t xml:space="preserve"> nabývá platnosti dnem podpisu oběma smluvními stranami a účinnosti dnem uveřejnění v registru smluv.</w:t>
      </w:r>
    </w:p>
    <w:p w:rsidR="005C5A89" w:rsidRDefault="005C5A89" w:rsidP="005C5A89">
      <w:pPr>
        <w:tabs>
          <w:tab w:val="left" w:pos="284"/>
        </w:tabs>
        <w:ind w:right="70"/>
        <w:jc w:val="both"/>
      </w:pPr>
      <w:r>
        <w:t xml:space="preserve">3. V souladu se zákonem č. 340/2015 Sb., o zvláštních podmínkách účinnosti některých smluv, uveřejňování těchto smluv a o registru smluv (zákon o registru smluv) dojde k uveřejnění celého obsahu dodatku č. </w:t>
      </w:r>
      <w:r w:rsidR="00FC7A56">
        <w:t>2</w:t>
      </w:r>
      <w:r>
        <w:t>.</w:t>
      </w:r>
    </w:p>
    <w:p w:rsidR="005C5A89" w:rsidRDefault="005C5A89" w:rsidP="005C5A89">
      <w:pPr>
        <w:ind w:right="70"/>
        <w:jc w:val="both"/>
      </w:pPr>
      <w:r>
        <w:t xml:space="preserve">4. Smluvní strany se dohodly, že dodatek č. </w:t>
      </w:r>
      <w:r w:rsidR="00FC7A56">
        <w:t>2</w:t>
      </w:r>
      <w:r>
        <w:t xml:space="preserve"> uveřejní prostřednictvím registru smluv, dle zákona č. 340/2015 Sb., o zvláštních podmínkách účinnosti některých smluv, uveřejňování těchto smluv a o registru smluv (zákon o registru smluv), nájemce.</w:t>
      </w:r>
    </w:p>
    <w:p w:rsidR="005C5A89" w:rsidRDefault="005C5A89" w:rsidP="005C5A89">
      <w:pPr>
        <w:ind w:right="70"/>
        <w:jc w:val="both"/>
      </w:pPr>
      <w:r>
        <w:t xml:space="preserve">5. Podepsané osoby prohlašují, že jsou oprávněny k podpisu tohoto dodatku č. </w:t>
      </w:r>
      <w:r w:rsidR="00EC15A3">
        <w:t>2</w:t>
      </w:r>
      <w:r>
        <w:t xml:space="preserve"> za smluvní strany.</w:t>
      </w:r>
    </w:p>
    <w:p w:rsidR="005C5A89" w:rsidRDefault="005C5A89" w:rsidP="005C5A89">
      <w:pPr>
        <w:ind w:right="70"/>
        <w:jc w:val="both"/>
      </w:pPr>
      <w:r>
        <w:t xml:space="preserve">6. Smluvní strany výslovně prohlašují, že tento dodatek č. </w:t>
      </w:r>
      <w:r w:rsidR="00EC15A3">
        <w:t>2</w:t>
      </w:r>
      <w:r>
        <w:t xml:space="preserve"> je projevem jejich shodné a svobodné vůle, není uzavřen pod nátlakem ani za nápadně nevýhodných podmínek pro některého z nich.</w:t>
      </w:r>
    </w:p>
    <w:p w:rsidR="005C5A89" w:rsidRDefault="005C5A89" w:rsidP="005C5A89">
      <w:pPr>
        <w:ind w:right="70"/>
        <w:jc w:val="both"/>
        <w:rPr>
          <w:color w:val="FF0000"/>
        </w:rPr>
      </w:pPr>
    </w:p>
    <w:p w:rsidR="00FC7A56" w:rsidRDefault="00FC7A56" w:rsidP="005C5A89">
      <w:pPr>
        <w:ind w:right="70"/>
        <w:jc w:val="both"/>
        <w:rPr>
          <w:color w:val="FF0000"/>
        </w:rPr>
      </w:pPr>
    </w:p>
    <w:p w:rsidR="005C5A89" w:rsidRPr="00FC7A56" w:rsidRDefault="00EC15A3" w:rsidP="005C5A89">
      <w:pPr>
        <w:rPr>
          <w:i/>
        </w:rPr>
      </w:pPr>
      <w:r w:rsidRPr="00FC7A56">
        <w:rPr>
          <w:i/>
        </w:rPr>
        <w:t>Příloha č. 1 – Splátkový kalendář</w:t>
      </w:r>
    </w:p>
    <w:p w:rsidR="00EC15A3" w:rsidRPr="00FC7A56" w:rsidRDefault="00EC15A3" w:rsidP="005C5A89">
      <w:pPr>
        <w:rPr>
          <w:i/>
        </w:rPr>
      </w:pPr>
      <w:r w:rsidRPr="00FC7A56">
        <w:rPr>
          <w:i/>
        </w:rPr>
        <w:t xml:space="preserve">Příloha č. 2 – Faktura č. 2018001 vystavená dne </w:t>
      </w:r>
      <w:proofErr w:type="gramStart"/>
      <w:r w:rsidRPr="00FC7A56">
        <w:rPr>
          <w:i/>
        </w:rPr>
        <w:t>21.12.2018</w:t>
      </w:r>
      <w:proofErr w:type="gramEnd"/>
    </w:p>
    <w:p w:rsidR="00EC15A3" w:rsidRPr="00FC7A56" w:rsidRDefault="00EC15A3" w:rsidP="005C5A89">
      <w:pPr>
        <w:rPr>
          <w:i/>
        </w:rPr>
      </w:pPr>
      <w:r w:rsidRPr="00FC7A56">
        <w:rPr>
          <w:i/>
        </w:rPr>
        <w:t xml:space="preserve">Příloha č. 3 – Soupis </w:t>
      </w:r>
      <w:r w:rsidR="00FC7A56" w:rsidRPr="00FC7A56">
        <w:rPr>
          <w:i/>
        </w:rPr>
        <w:t>pronajatého movitého maje</w:t>
      </w:r>
      <w:r w:rsidR="00846777">
        <w:rPr>
          <w:i/>
        </w:rPr>
        <w:t>tk</w:t>
      </w:r>
      <w:r w:rsidR="00FC7A56" w:rsidRPr="00FC7A56">
        <w:rPr>
          <w:i/>
        </w:rPr>
        <w:t>u</w:t>
      </w:r>
    </w:p>
    <w:p w:rsidR="005C5A89" w:rsidRDefault="005C5A89" w:rsidP="005C5A89"/>
    <w:p w:rsidR="00FC7A56" w:rsidRDefault="00FC7A56" w:rsidP="005C5A89"/>
    <w:p w:rsidR="005C5A89" w:rsidRDefault="005C5A89" w:rsidP="005C5A89">
      <w:pPr>
        <w:jc w:val="both"/>
      </w:pPr>
      <w:r>
        <w:t xml:space="preserve">V Milevsku dne </w:t>
      </w:r>
      <w:proofErr w:type="gramStart"/>
      <w:r w:rsidR="00FC7A56">
        <w:t>31.12.2018</w:t>
      </w:r>
      <w:proofErr w:type="gramEnd"/>
      <w:r>
        <w:tab/>
      </w:r>
      <w:r>
        <w:tab/>
      </w:r>
      <w:r>
        <w:tab/>
      </w:r>
      <w:r>
        <w:tab/>
      </w:r>
      <w:r>
        <w:tab/>
        <w:t>V Milevsku dne</w:t>
      </w:r>
      <w:r w:rsidR="00FC7A56">
        <w:t xml:space="preserve"> 31.12.2018</w:t>
      </w:r>
    </w:p>
    <w:p w:rsidR="005C5A89" w:rsidRDefault="005C5A89" w:rsidP="005C5A89">
      <w:pPr>
        <w:jc w:val="both"/>
      </w:pPr>
    </w:p>
    <w:p w:rsidR="005C5A89" w:rsidRDefault="005C5A89" w:rsidP="005C5A89">
      <w:pPr>
        <w:jc w:val="both"/>
      </w:pPr>
      <w:r>
        <w:t xml:space="preserve">Za stranu nájemce:     </w:t>
      </w:r>
      <w:r>
        <w:tab/>
      </w:r>
      <w:r>
        <w:tab/>
      </w:r>
      <w:r>
        <w:tab/>
      </w:r>
      <w:r>
        <w:tab/>
        <w:t>Za stranu podnájemce:</w:t>
      </w:r>
    </w:p>
    <w:p w:rsidR="005C5A89" w:rsidRDefault="005C5A89" w:rsidP="005C5A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5A89" w:rsidRDefault="005C5A89" w:rsidP="005C5A89">
      <w:pPr>
        <w:ind w:left="2832" w:firstLine="708"/>
        <w:jc w:val="both"/>
      </w:pPr>
      <w:r>
        <w:tab/>
      </w:r>
      <w:r>
        <w:tab/>
      </w:r>
    </w:p>
    <w:p w:rsidR="005C5A89" w:rsidRDefault="005C5A89" w:rsidP="005C5A89">
      <w:pPr>
        <w:jc w:val="both"/>
      </w:pPr>
    </w:p>
    <w:p w:rsidR="005C5A89" w:rsidRDefault="005C5A89" w:rsidP="005C5A89">
      <w:pPr>
        <w:jc w:val="both"/>
      </w:pPr>
      <w:r>
        <w:t>…………………………………………</w:t>
      </w:r>
      <w:r>
        <w:tab/>
      </w:r>
      <w:r>
        <w:tab/>
        <w:t>……………………………………</w:t>
      </w:r>
    </w:p>
    <w:p w:rsidR="005C5A89" w:rsidRDefault="005C5A89" w:rsidP="005C5A89">
      <w:pPr>
        <w:jc w:val="both"/>
      </w:pPr>
      <w:r>
        <w:t>Ing. Pavel Stejskal</w:t>
      </w:r>
      <w:r>
        <w:tab/>
      </w:r>
      <w:r>
        <w:tab/>
      </w:r>
      <w:r>
        <w:tab/>
      </w:r>
      <w:r>
        <w:tab/>
      </w:r>
      <w:r>
        <w:tab/>
        <w:t>Tomáš Chudý</w:t>
      </w:r>
    </w:p>
    <w:p w:rsidR="005C5A89" w:rsidRDefault="005C5A89" w:rsidP="005C5A89">
      <w:pPr>
        <w:jc w:val="both"/>
      </w:pPr>
      <w:r>
        <w:t>jednatel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jednatel </w:t>
      </w:r>
    </w:p>
    <w:p w:rsidR="005C5A89" w:rsidRDefault="005C5A89" w:rsidP="005C5A89">
      <w:pPr>
        <w:pStyle w:val="Seznam"/>
      </w:pPr>
      <w:r>
        <w:rPr>
          <w:snapToGrid w:val="0"/>
        </w:rPr>
        <w:t xml:space="preserve">    </w:t>
      </w:r>
      <w:r>
        <w:rPr>
          <w:b/>
        </w:rPr>
        <w:t xml:space="preserve">  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5A89" w:rsidRDefault="005C5A89" w:rsidP="005C5A89">
      <w:pPr>
        <w:pStyle w:val="Seznam"/>
      </w:pPr>
    </w:p>
    <w:p w:rsidR="005C5A89" w:rsidRDefault="005C5A89" w:rsidP="005C5A89">
      <w:pPr>
        <w:pStyle w:val="Seznam"/>
      </w:pPr>
    </w:p>
    <w:p w:rsidR="005C5A89" w:rsidRDefault="005C5A89" w:rsidP="005C5A89">
      <w:pPr>
        <w:pStyle w:val="Seznam"/>
      </w:pPr>
    </w:p>
    <w:p w:rsidR="005C5A89" w:rsidRDefault="005C5A89" w:rsidP="005C5A89">
      <w:pPr>
        <w:pStyle w:val="Seznam"/>
      </w:pPr>
    </w:p>
    <w:p w:rsidR="005C5A89" w:rsidRDefault="005C5A89" w:rsidP="005C5A89">
      <w:pPr>
        <w:pStyle w:val="Seznam"/>
      </w:pPr>
    </w:p>
    <w:p w:rsidR="005C5A89" w:rsidRDefault="005C5A89" w:rsidP="005C5A89">
      <w:pPr>
        <w:pStyle w:val="Seznam"/>
      </w:pPr>
    </w:p>
    <w:p w:rsidR="005C5A89" w:rsidRDefault="005C5A89" w:rsidP="005C5A89">
      <w:pPr>
        <w:pStyle w:val="Seznam"/>
        <w:rPr>
          <w:sz w:val="24"/>
          <w:szCs w:val="24"/>
        </w:rPr>
      </w:pPr>
    </w:p>
    <w:p w:rsidR="005C5A89" w:rsidRDefault="005C5A89" w:rsidP="005C5A89">
      <w:pPr>
        <w:pStyle w:val="Sezna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5C5A89" w:rsidRDefault="005C5A89" w:rsidP="005C5A89">
      <w:pPr>
        <w:pStyle w:val="Seznam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Tomáš </w:t>
      </w:r>
      <w:proofErr w:type="spellStart"/>
      <w:r>
        <w:rPr>
          <w:sz w:val="24"/>
          <w:szCs w:val="24"/>
        </w:rPr>
        <w:t>Podlipský</w:t>
      </w:r>
      <w:proofErr w:type="spellEnd"/>
    </w:p>
    <w:p w:rsidR="005C5A89" w:rsidRDefault="005C5A89" w:rsidP="005C5A89">
      <w:pPr>
        <w:pStyle w:val="Seznam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jednatel</w:t>
      </w:r>
    </w:p>
    <w:p w:rsidR="00750F40" w:rsidRDefault="00750F40"/>
    <w:sectPr w:rsidR="00750F40" w:rsidSect="0075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873F9"/>
    <w:multiLevelType w:val="hybridMultilevel"/>
    <w:tmpl w:val="DAB273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266AF"/>
    <w:multiLevelType w:val="hybridMultilevel"/>
    <w:tmpl w:val="3BE87F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C5A89"/>
    <w:rsid w:val="005C5A89"/>
    <w:rsid w:val="00750F40"/>
    <w:rsid w:val="00846777"/>
    <w:rsid w:val="00B45CF1"/>
    <w:rsid w:val="00B5020C"/>
    <w:rsid w:val="00C96AAF"/>
    <w:rsid w:val="00EC15A3"/>
    <w:rsid w:val="00F33009"/>
    <w:rsid w:val="00FC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C5A89"/>
    <w:pPr>
      <w:keepNext/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C5A8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Seznam">
    <w:name w:val="List"/>
    <w:basedOn w:val="Normln"/>
    <w:semiHidden/>
    <w:unhideWhenUsed/>
    <w:rsid w:val="005C5A89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semiHidden/>
    <w:unhideWhenUsed/>
    <w:rsid w:val="005C5A89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A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5A8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Zelenka</dc:creator>
  <cp:lastModifiedBy>Petr Zelenka</cp:lastModifiedBy>
  <cp:revision>4</cp:revision>
  <cp:lastPrinted>2019-01-21T13:10:00Z</cp:lastPrinted>
  <dcterms:created xsi:type="dcterms:W3CDTF">2019-01-14T13:12:00Z</dcterms:created>
  <dcterms:modified xsi:type="dcterms:W3CDTF">2019-01-21T13:20:00Z</dcterms:modified>
</cp:coreProperties>
</file>