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6.pt;margin-top:10.55pt;width:72.5pt;height:48.pt;z-index:-125829376;mso-wrap-distance-left:5.pt;mso-wrap-distance-right:105.1pt;mso-position-horizontal-relative:margin" wrapcoords="0 0 21600 0 21600 21600 0 21600 0 0">
            <v:imagedata r:id="rId5" r:href="rId6"/>
            <w10:wrap type="square" side="right" anchorx="margin"/>
          </v:shape>
        </w:pic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0" w:right="0" w:firstLine="0"/>
      </w:pPr>
      <w:bookmarkStart w:id="0" w:name="bookmark0"/>
      <w:r>
        <w:rPr>
          <w:rStyle w:val="CharStyle5"/>
          <w:b/>
          <w:bCs/>
          <w:i/>
          <w:iCs/>
        </w:rPr>
        <w:t>TS města a.s.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KRAJSKÁ SPRÁVA A ÚDRŽBA </w:t>
      </w:r>
      <w:r>
        <w:rPr>
          <w:rStyle w:val="CharStyle12"/>
          <w:b w:val="0"/>
          <w:bCs w:val="0"/>
        </w:rPr>
        <w:t xml:space="preserve">SIlŇTc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VYSOČINY I příspěvková organizace SMLOUVA REGISTROVÁNA</w:t>
      </w:r>
    </w:p>
    <w:p>
      <w:pPr>
        <w:pStyle w:val="Style10"/>
        <w:tabs>
          <w:tab w:leader="none" w:pos="3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0" w:lineRule="exact"/>
        <w:ind w:left="0" w:right="0" w:firstLine="0"/>
        <w:sectPr>
          <w:footerReference w:type="even" r:id="rId7"/>
          <w:footerReference w:type="default" r:id="rId8"/>
          <w:footerReference w:type="first" r:id="rId9"/>
          <w:titlePg/>
          <w:footnotePr>
            <w:pos w:val="pageBottom"/>
            <w:numFmt w:val="decimal"/>
            <w:numRestart w:val="continuous"/>
          </w:footnotePr>
          <w:pgSz w:w="11900" w:h="16840"/>
          <w:pgMar w:top="402" w:left="4973" w:right="525" w:bottom="1397" w:header="0" w:footer="3" w:gutter="0"/>
          <w:rtlGutter w:val="0"/>
          <w:cols w:num="2" w:sep="1" w:space="720" w:equalWidth="0">
            <w:col w:w="2808" w:space="360"/>
            <w:col w:w="3235"/>
          </w:cols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 číslem: </w:t>
      </w:r>
      <w:r>
        <w:rPr>
          <w:rStyle w:val="CharStyle13"/>
        </w:rPr>
        <w:t>MSfift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j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52" w:left="0" w:right="0" w:bottom="128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1155" w:line="380" w:lineRule="exact"/>
        <w:ind w:left="1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8 ke smlouvě č. 120/2010/B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796" w:line="240" w:lineRule="exact"/>
        <w:ind w:left="396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 - Smluvní strany</w:t>
      </w:r>
      <w:bookmarkEnd w:id="1"/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2540" w:firstLine="0"/>
      </w:pPr>
      <w:r>
        <w:pict>
          <v:shape id="_x0000_s1036" type="#_x0000_t202" style="position:absolute;margin-left:0.25pt;margin-top:-1.2pt;width:91.9pt;height:156.1pt;z-index:-125829375;mso-wrap-distance-left:5.pt;mso-wrap-distance-right:52.55pt;mso-wrap-distance-bottom:8.3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1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Jméno společnosti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Sídlo společnosti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Zastoupená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Za věci technické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IČO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DIČ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Telefon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Fax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E-mail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Provozovna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 (korespondenční adresa) Ing. Janem Míkou, ředitelem organizace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vedoucí cestmistrovství Bystřice n.P.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476"/>
        <w:ind w:left="0" w:right="16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 90 450 CZ 000 90 450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fldChar w:fldCharType="begin"/>
      </w:r>
      <w:r>
        <w:rPr>
          <w:color w:val="000000"/>
        </w:rPr>
        <w:instrText> HYPERLINK "mailto:ksusv@ksusv.cz"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ksusv@ksusv.cz</w:t>
      </w:r>
      <w:r>
        <w:fldChar w:fldCharType="end"/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11" w:line="278" w:lineRule="exact"/>
        <w:ind w:left="0" w:right="168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Nádražní 470, 593 01 Bystřice nad Pernštejnem Skládka Jimramov, 592 42 Jimramov</w:t>
      </w:r>
      <w:bookmarkEnd w:id="3"/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94" w:line="240" w:lineRule="exact"/>
        <w:ind w:left="0" w:right="0" w:firstLine="0"/>
      </w:pPr>
      <w:bookmarkStart w:id="4" w:name="bookmark4"/>
      <w:r>
        <w:rPr>
          <w:rStyle w:val="CharStyle25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„objednatel")</w:t>
      </w:r>
      <w:bookmarkEnd w:id="4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4800" w:right="0" w:firstLine="0"/>
      </w:pPr>
      <w:r>
        <w:pict>
          <v:shape id="_x0000_s1037" type="#_x0000_t202" style="position:absolute;margin-left:143.5pt;margin-top:39.5pt;width:233.75pt;height:58.3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TS města a.s.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15"/>
                    </w:rPr>
                    <w:t>K Ochozí 666, 593 01 Bystřice nad Pernštejnem 25 30 36 60 CZ 25 30 36 60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margin-left:265.45pt;margin-top:179.3pt;width:126.pt;height:15.1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předsedou představenstva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margin-left:5.e-002pt;margin-top:39.45pt;width:91.9pt;height:154.8pt;z-index:-125829372;mso-wrap-distance-left:5.pt;mso-wrap-distance-right:156.95pt;mso-wrap-distance-bottom:0.1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Jméno společnosti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Sídlo společnosti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IČO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DIČ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Telefon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Fax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E-mail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5"/>
                    </w:rPr>
                    <w:t>www stránky Bankovní spojení Číslo účtu Zastoupená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143.3pt;margin-top:122.3pt;width:105.6pt;height:44.65pt;z-index:-125829371;mso-wrap-distance-left:143.3pt;mso-wrap-distance-top:80.55pt;mso-wrap-distance-right:5.pt;mso-wrap-distance-bottom:27.4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600"/>
                  </w:pPr>
                  <w:r>
                    <w:rPr>
                      <w:rStyle w:val="CharStyle15"/>
                    </w:rPr>
                    <w:t xml:space="preserve">@ts-bystrice.cz </w:t>
                  </w:r>
                  <w:r>
                    <w:fldChar w:fldCharType="begin"/>
                  </w:r>
                  <w:r>
                    <w:rPr>
                      <w:rStyle w:val="CharStyle15"/>
                    </w:rPr>
                    <w:instrText> HYPERLINK "http://www.ts-bystrice.cz"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www.ts-bystrice.cz</w:t>
                  </w:r>
                  <w:r>
                    <w:fldChar w:fldCharType="end"/>
                  </w:r>
                  <w:r>
                    <w:rPr>
                      <w:rStyle w:val="CharStyle15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15"/>
                    </w:rPr>
                    <w:t>Komerční banka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507"/>
        <w:ind w:left="0" w:right="9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Společnost je zapsaná v obchodním rejstříku vedeného Krajským soudem v Brně oddíl B, vložka 1988 ze dne 1. 7. 1996.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5" w:name="bookmark5"/>
      <w:r>
        <w:rPr>
          <w:rStyle w:val="CharStyle25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„zhotovitel")</w:t>
      </w:r>
      <w:bookmarkEnd w:id="5"/>
      <w:r>
        <w:br w:type="page"/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722" w:line="48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color w:val="000000"/>
          <w:position w:val="0"/>
        </w:rPr>
        <w:t>TS města a.s.</w:t>
      </w:r>
      <w:bookmarkEnd w:id="6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575" w:line="340" w:lineRule="exact"/>
        <w:ind w:left="420" w:right="0" w:firstLine="0"/>
      </w:pPr>
      <w:r>
        <w:pict>
          <v:shape id="_x0000_s1041" type="#_x0000_t75" style="position:absolute;margin-left:34.45pt;margin-top:-82.3pt;width:72.5pt;height:47.05pt;z-index:-125829370;mso-wrap-distance-left:5.pt;mso-wrap-distance-right:105.85pt;mso-position-horizontal-relative:margin" wrapcoords="0 0 21600 0 21600 21600 0 21600 0 0">
            <v:imagedata r:id="rId10" r:href="rId11"/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Cenová příloha - rok 2017</w:t>
      </w:r>
    </w:p>
    <w:p>
      <w:pPr>
        <w:pStyle w:val="Style22"/>
        <w:numPr>
          <w:ilvl w:val="0"/>
          <w:numId w:val="1"/>
        </w:numPr>
        <w:tabs>
          <w:tab w:leader="none" w:pos="378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7" w:name="bookmark7"/>
      <w:r>
        <w:rPr>
          <w:rStyle w:val="CharStyle30"/>
          <w:b/>
          <w:bCs/>
        </w:rPr>
        <w:t>Sběr a svoz směsného komunálního odpadu (SKO)</w:t>
      </w:r>
      <w:bookmarkEnd w:id="7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1"/>
        <w:ind w:left="380" w:right="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má možnost využít pravidelného svozu popelnicové nádoby, individuálních odvozů na sběrný dvůr dle platného ceníku, popf.jiným subjektem (kontejner AVIA a pod)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 w:line="547" w:lineRule="exact"/>
        <w:ind w:left="38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Pravidelný svoz - počet svozů</w:t>
      </w:r>
      <w:bookmarkEnd w:id="8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52 svozů za rok (1 x týdně)</w:t>
      </w:r>
    </w:p>
    <w:p>
      <w:pPr>
        <w:pStyle w:val="Style20"/>
        <w:tabs>
          <w:tab w:leader="none" w:pos="5751" w:val="left"/>
        </w:tabs>
        <w:widowControl w:val="0"/>
        <w:keepNext/>
        <w:keepLines/>
        <w:shd w:val="clear" w:color="auto" w:fill="auto"/>
        <w:bidi w:val="0"/>
        <w:jc w:val="both"/>
        <w:spacing w:before="0" w:after="486" w:line="547" w:lineRule="exact"/>
        <w:ind w:left="38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 1 popelnici 110 L</w:t>
        <w:tab/>
        <w:t>2 380,00 Kč bez DPH</w:t>
      </w:r>
      <w:bookmarkEnd w:id="9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zahrnuje: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11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sběr, svoz a úložné SKO na skládce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26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Počty nádob :</w:t>
      </w:r>
      <w:bookmarkEnd w:id="10"/>
    </w:p>
    <w:tbl>
      <w:tblPr>
        <w:tblOverlap w:val="never"/>
        <w:tblLayout w:type="fixed"/>
        <w:jc w:val="center"/>
      </w:tblPr>
      <w:tblGrid>
        <w:gridCol w:w="2093"/>
        <w:gridCol w:w="2530"/>
        <w:gridCol w:w="2131"/>
        <w:gridCol w:w="2362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110 a 120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240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kontejner 1.100 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Počet nádob (ks)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3ystřice nad Pernštejnem 3 ks ( 1.1.2017-31.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12.2017) 7 140,00 Kč</w:t>
            </w:r>
          </w:p>
        </w:tc>
      </w:tr>
    </w:tbl>
    <w:p>
      <w:pPr>
        <w:pStyle w:val="Style31"/>
        <w:framePr w:w="9115" w:wrap="notBeside" w:vAnchor="text" w:hAnchor="text" w:xAlign="center" w:y="1"/>
        <w:tabs>
          <w:tab w:leader="none" w:pos="2573" w:val="left"/>
          <w:tab w:leader="none" w:pos="61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Skládka Jimramov</w:t>
        <w:tab/>
        <w:t>1 ks ( 1.1.2017 - 31.3.2017 )</w:t>
        <w:tab/>
        <w:t>595,00 Kč</w:t>
      </w:r>
    </w:p>
    <w:p>
      <w:pPr>
        <w:framePr w:w="91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78" w:after="0" w:line="557" w:lineRule="exact"/>
        <w:ind w:left="380" w:right="0" w:firstLine="0"/>
      </w:pPr>
      <w:r>
        <w:pict>
          <v:shape id="_x0000_s1042" type="#_x0000_t202" style="position:absolute;margin-left:83.4pt;margin-top:27.85pt;width:127.45pt;height:14.9pt;z-index:-125829369;mso-wrap-distance-left:64.55pt;mso-wrap-distance-right:80.9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Fakturovaná cena za SKO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291.7pt;margin-top:27.35pt;width:60.25pt;height:15.1pt;z-index:-125829368;mso-wrap-distance-left:5.pt;mso-wrap-distance-right:181.7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7 735,00 Kč</w:t>
                  </w:r>
                </w:p>
              </w:txbxContent>
            </v:textbox>
            <w10:wrap type="topAndBottom" anchorx="margin"/>
          </v:shape>
        </w:pict>
      </w: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Smluvená cena :</w:t>
      </w:r>
      <w:bookmarkEnd w:id="11"/>
    </w:p>
    <w:p>
      <w:pPr>
        <w:pStyle w:val="Style22"/>
        <w:numPr>
          <w:ilvl w:val="0"/>
          <w:numId w:val="1"/>
        </w:numPr>
        <w:tabs>
          <w:tab w:leader="none" w:pos="38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2" w:name="bookmark12"/>
      <w:r>
        <w:rPr>
          <w:rStyle w:val="CharStyle30"/>
          <w:b/>
          <w:bCs/>
        </w:rPr>
        <w:t>Odvoz separovaného odpadu - papír a plasty</w:t>
      </w:r>
      <w:bookmarkEnd w:id="12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individuálně odvozem separovaného odpadu v pravidelných termínech z nahlášené provozovny, případně vlastní dopravou na sběrný dvůr</w:t>
      </w:r>
    </w:p>
    <w:p>
      <w:pPr>
        <w:pStyle w:val="Style14"/>
        <w:numPr>
          <w:ilvl w:val="0"/>
          <w:numId w:val="3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rStyle w:val="CharStyle33"/>
        </w:rPr>
        <w:t>vlastní doprava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platba odpadů dle ceníku na sběrném dvoře v Bystřici n.P.</w:t>
      </w:r>
    </w:p>
    <w:p>
      <w:pPr>
        <w:pStyle w:val="Style14"/>
        <w:numPr>
          <w:ilvl w:val="0"/>
          <w:numId w:val="3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rStyle w:val="CharStyle33"/>
        </w:rPr>
        <w:t>doprava TS města a.s.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- 1 x týdně - 5.600 Kč za rok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- 1 x za 14 dní - 3.800 Kč za rok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0"/>
      </w:pPr>
      <w:r>
        <w:pict>
          <v:shape id="_x0000_s1044" type="#_x0000_t202" style="position:absolute;margin-left:47.65pt;margin-top:55.9pt;width:199.9pt;height:15.1pt;z-index:-125829367;mso-wrap-distance-left:28.8pt;mso-wrap-distance-right:55.4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Fakturovaná cena za svoz plastů a papíru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303.pt;margin-top:55.65pt;width:39.6pt;height:14.85pt;z-index:-125829366;mso-wrap-distance-left:5.pt;mso-wrap-distance-right:153.35pt;mso-wrap-distance-bottom:20.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0,00 Kč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zahrnuje náklady na sběr a svoz separovaného odpadu. Náklady spojené se zpracováním, příp. odstranění odpadu se řídí aktuálním výkupním ceníkem a budou účtovány dle skutečného svezeného množství papíru a plastů.</w:t>
      </w:r>
      <w:r>
        <w:br w:type="page"/>
      </w:r>
    </w:p>
    <w:p>
      <w:pPr>
        <w:pStyle w:val="Style28"/>
        <w:widowControl w:val="0"/>
        <w:keepNext/>
        <w:keepLines/>
        <w:shd w:val="clear" w:color="auto" w:fill="auto"/>
        <w:bidi w:val="0"/>
        <w:jc w:val="center"/>
        <w:spacing w:before="0" w:after="607" w:line="480" w:lineRule="exact"/>
        <w:ind w:left="0" w:right="660" w:firstLine="0"/>
      </w:pPr>
      <w:bookmarkStart w:id="13" w:name="bookmark13"/>
      <w:r>
        <w:rPr>
          <w:lang w:val="cs-CZ" w:eastAsia="cs-CZ" w:bidi="cs-CZ"/>
          <w:w w:val="100"/>
          <w:color w:val="000000"/>
          <w:position w:val="0"/>
        </w:rPr>
        <w:t>TS města a.s.</w:t>
      </w:r>
      <w:bookmarkEnd w:id="13"/>
    </w:p>
    <w:p>
      <w:pPr>
        <w:pStyle w:val="Style22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4" w:name="bookmark14"/>
      <w:r>
        <w:rPr>
          <w:rStyle w:val="CharStyle30"/>
          <w:b/>
          <w:bCs/>
        </w:rPr>
        <w:t>Využívání nádob na separovaný odpad - sklo bílé a barevné</w:t>
      </w:r>
      <w:bookmarkEnd w:id="14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stanoveným obcí využíváním nádob na separovaný odpad.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880" w:right="1600" w:firstLine="120"/>
      </w:pPr>
      <w:r>
        <w:pict>
          <v:shape id="_x0000_s1046" type="#_x0000_t202" style="position:absolute;margin-left:33.7pt;margin-top:55.7pt;width:206.9pt;height:14.9pt;z-index:-125829365;mso-wrap-distance-left:24.25pt;mso-wrap-distance-right:52.1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Fakturovaná cena za využití nádob na sklo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margin-left:292.7pt;margin-top:55.65pt;width:39.6pt;height:14.9pt;z-index:-125829364;mso-wrap-distance-left:110.65pt;mso-wrap-distance-right:173.0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5"/>
                    </w:rPr>
                    <w:t>0,00 Kč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33"/>
        </w:rPr>
        <w:t>sklo bílé a barevné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úhrada za zapojení do systému ve výši 1.000 Kč za rok Cena zahrnuje náklady na sběr, svoz a likvidaci separovaného odpadu.</w:t>
      </w:r>
    </w:p>
    <w:p>
      <w:pPr>
        <w:pStyle w:val="Style22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0"/>
      </w:pPr>
      <w:bookmarkStart w:id="15" w:name="bookmark15"/>
      <w:r>
        <w:rPr>
          <w:rStyle w:val="CharStyle30"/>
          <w:b/>
          <w:bCs/>
        </w:rPr>
        <w:t>Nebezpečny odpad</w:t>
      </w:r>
      <w:bookmarkEnd w:id="15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odevzdání na sběrný dvůr v Bystřici n.P.. Ceny budou účtovány dle aktuálního ceníku nebezpečných odpadů dle odevzdaného množství.</w:t>
      </w:r>
    </w:p>
    <w:p>
      <w:pPr>
        <w:pStyle w:val="Style22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6" w:name="bookmark16"/>
      <w:r>
        <w:rPr>
          <w:rStyle w:val="CharStyle30"/>
          <w:b/>
          <w:bCs/>
        </w:rPr>
        <w:t>Ostatní odpad</w:t>
      </w:r>
      <w:bookmarkEnd w:id="16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odevzdání na sběrný dvůr v Bystřici n.P.. Ceny budou účtovány dle aktuálního ceníku sběrného dvora dle odevzdaného množství.</w:t>
      </w:r>
    </w:p>
    <w:p>
      <w:pPr>
        <w:pStyle w:val="Style22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0"/>
      </w:pPr>
      <w:bookmarkStart w:id="17" w:name="bookmark17"/>
      <w:r>
        <w:rPr>
          <w:rStyle w:val="CharStyle30"/>
          <w:b/>
          <w:bCs/>
        </w:rPr>
        <w:t>Roční hlášení a vedení průběžné evidence odpadů</w:t>
      </w:r>
      <w:bookmarkEnd w:id="17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Zahrnuje možnost vypracování ročního hlášení pro odbor životního prostředí a vedení průběžné evidence odpadů vyprodukovaných objednatelem a odevzdaných zhotoviteli (1 850,00 Kč/rok).</w:t>
      </w:r>
    </w:p>
    <w:tbl>
      <w:tblPr>
        <w:tblOverlap w:val="never"/>
        <w:tblLayout w:type="fixed"/>
        <w:jc w:val="left"/>
      </w:tblPr>
      <w:tblGrid>
        <w:gridCol w:w="4344"/>
        <w:gridCol w:w="2712"/>
      </w:tblGrid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Roční hlášení, průběžná evidence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0,00 Kč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Cena celkem k fakturaci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Cena k fakturaci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7 735,00 Kč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Veškeré ceny zde uvedené jsou bez DPH.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4"/>
              <w:framePr w:w="7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Platnost a účinnost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="7056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36"/>
        </w:rPr>
        <w:t>Příloha je platná ke dni podpisu a účinnost je sjednána od 1.1.2017.</w:t>
      </w:r>
    </w:p>
    <w:p>
      <w:pPr>
        <w:framePr w:w="7056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526" w:after="1749" w:line="210" w:lineRule="exact"/>
        <w:ind w:left="0" w:right="0" w:firstLine="0"/>
      </w:pPr>
      <w:r>
        <w:rPr>
          <w:rStyle w:val="CharStyle40"/>
        </w:rPr>
        <w:t>V Bystřici nad Pernštejnem, dne 9. 1.2017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187" w:line="20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4J.,'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98" w:line="197" w:lineRule="exact"/>
        <w:ind w:left="7520" w:right="0" w:firstLine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Kosovská 1122/16, 586 01 jihla IČO: 00090450, tel.: 567 117 1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420" w:right="0" w:firstLine="0"/>
      </w:pPr>
      <w:r>
        <w:rPr>
          <w:rStyle w:val="CharStyle45"/>
        </w:rPr>
        <w:t>dílo</w:t>
      </w:r>
    </w:p>
    <w:sectPr>
      <w:type w:val="continuous"/>
      <w:pgSz w:w="11900" w:h="16840"/>
      <w:pgMar w:top="452" w:left="907" w:right="697" w:bottom="128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6.5pt;margin-top:779.85pt;width:90.7pt;height:25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Číslo smlouvy: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Dodatek č. 8 Smlouvy o dílo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č. 120/2010/B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4.45pt;margin-top:800.05pt;width:67.9pt;height:5.7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SMLOUVA O DÍLO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40.9pt;margin-top:780.6pt;width:168.95pt;height:7.7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337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Parafa zhotovitel</w:t>
                  <w:tab/>
                  <w:t>Parafci objednatel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84.35pt;margin-top:798.6pt;width:68.15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SMLOUVA O DÍLO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96.65pt;margin-top:779.85pt;width:70.3pt;height:25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Číslo smlouvy: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Dodatek č. 8 Smlouvy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č. 120/2010/B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31.05pt;margin-top:781.05pt;width:168.95pt;height:6.9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337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Parcifa zhotovitel</w:t>
                  <w:tab/>
                  <w:t>Parafa objednatel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21.85pt;margin-top:784.7pt;width:169.45pt;height:7.45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leader="none" w:pos="338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Parafa zhotovitel</w:t>
                  <w:tab/>
                  <w:t>Porafa objednatel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186.95pt;margin-top:783.25pt;width:90.95pt;height:25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Číslo smlouvy: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Dodatek č. 8 Smlouvy o dílo</w:t>
                </w:r>
              </w:p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č. 120/2010/B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4.4pt;margin-top:803.2pt;width:68.15pt;height:5.7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i w:val="0"/>
                    <w:iCs w:val="0"/>
                  </w:rPr>
                  <w:t>SMLOUVA O DÍLO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/>
      <w:iCs/>
      <w:u w:val="none"/>
      <w:strike w:val="0"/>
      <w:smallCaps w:val="0"/>
      <w:sz w:val="48"/>
      <w:szCs w:val="48"/>
      <w:rFonts w:ascii="Palatino Linotype" w:eastAsia="Palatino Linotype" w:hAnsi="Palatino Linotype" w:cs="Palatino Linotype"/>
      <w:spacing w:val="0"/>
    </w:rPr>
  </w:style>
  <w:style w:type="character" w:customStyle="1" w:styleId="CharStyle5">
    <w:name w:val="Nadpis #1 + Řádkování 1 pt"/>
    <w:basedOn w:val="CharStyle4"/>
    <w:rPr>
      <w:lang w:val="cs-CZ" w:eastAsia="cs-CZ" w:bidi="cs-CZ"/>
      <w:b/>
      <w:bCs/>
      <w:sz w:val="48"/>
      <w:szCs w:val="48"/>
      <w:w w:val="100"/>
      <w:spacing w:val="30"/>
      <w:color w:val="000000"/>
      <w:position w:val="0"/>
    </w:rPr>
  </w:style>
  <w:style w:type="character" w:customStyle="1" w:styleId="CharStyle7">
    <w:name w:val="Záhlaví nebo Zápatí_"/>
    <w:basedOn w:val="DefaultParagraphFont"/>
    <w:link w:val="Style6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Záhlaví nebo Zápatí + 8 pt"/>
    <w:basedOn w:val="CharStyle7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9">
    <w:name w:val="Záhlaví nebo Zápatí + Ne kurzíva"/>
    <w:basedOn w:val="CharStyle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1">
    <w:name w:val="Základní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2">
    <w:name w:val="Základní text (3) + Trebuchet MS,9 pt,Malá písmena"/>
    <w:basedOn w:val="CharStyle11"/>
    <w:rPr>
      <w:lang w:val="cs-CZ" w:eastAsia="cs-CZ" w:bidi="cs-CZ"/>
      <w:b/>
      <w:bCs/>
      <w:smallCap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">
    <w:name w:val="Základní text (3) + Trebuchet MS,23 pt,Kurzíva"/>
    <w:basedOn w:val="CharStyle11"/>
    <w:rPr>
      <w:lang w:val="cs-CZ" w:eastAsia="cs-CZ" w:bidi="cs-CZ"/>
      <w:i/>
      <w:iCs/>
      <w:sz w:val="46"/>
      <w:szCs w:val="4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5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13) Exact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Základní text (4)_"/>
    <w:basedOn w:val="DefaultParagraphFont"/>
    <w:link w:val="Style18"/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character" w:customStyle="1" w:styleId="CharStyle21">
    <w:name w:val="Nadpis #4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Nadpis #3 (2)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Základní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Nadpis #4 + Ne tučné"/>
    <w:basedOn w:val="CharStyle21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Základní text (5)_"/>
    <w:basedOn w:val="DefaultParagraphFont"/>
    <w:link w:val="Style26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29">
    <w:name w:val="Nadpis #2 (2)_"/>
    <w:basedOn w:val="DefaultParagraphFont"/>
    <w:link w:val="Style28"/>
    <w:rPr>
      <w:b/>
      <w:bCs/>
      <w:i/>
      <w:iCs/>
      <w:u w:val="none"/>
      <w:strike w:val="0"/>
      <w:smallCaps w:val="0"/>
      <w:sz w:val="48"/>
      <w:szCs w:val="48"/>
      <w:rFonts w:ascii="Palatino Linotype" w:eastAsia="Palatino Linotype" w:hAnsi="Palatino Linotype" w:cs="Palatino Linotype"/>
      <w:spacing w:val="30"/>
    </w:rPr>
  </w:style>
  <w:style w:type="character" w:customStyle="1" w:styleId="CharStyle30">
    <w:name w:val="Nadpis #3 (2)"/>
    <w:basedOn w:val="CharStyle2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2">
    <w:name w:val="Titulek tabulky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Základní text (2)"/>
    <w:basedOn w:val="CharStyle24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Titulek tabulky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6">
    <w:name w:val="Titulek tabulky"/>
    <w:basedOn w:val="CharStyle35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37">
    <w:name w:val="Základní text (2) + 14 pt,Tučné"/>
    <w:basedOn w:val="CharStyle24"/>
    <w:rPr>
      <w:lang w:val="cs-CZ" w:eastAsia="cs-CZ" w:bidi="cs-CZ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39">
    <w:name w:val="Základní text (9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0">
    <w:name w:val="Základní text (9)"/>
    <w:basedOn w:val="CharStyle39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42">
    <w:name w:val="Základní text (14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44">
    <w:name w:val="Základní text (6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45">
    <w:name w:val="Základní text (6)"/>
    <w:basedOn w:val="CharStyle44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48"/>
      <w:szCs w:val="48"/>
      <w:rFonts w:ascii="Palatino Linotype" w:eastAsia="Palatino Linotype" w:hAnsi="Palatino Linotype" w:cs="Palatino Linotype"/>
      <w:spacing w:val="0"/>
    </w:rPr>
  </w:style>
  <w:style w:type="paragraph" w:customStyle="1" w:styleId="Style6">
    <w:name w:val="Záhlaví nebo Zápatí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180"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4">
    <w:name w:val="Základní text (2)"/>
    <w:basedOn w:val="Normal"/>
    <w:link w:val="CharStyle2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Základní text (13)"/>
    <w:basedOn w:val="Normal"/>
    <w:link w:val="CharStyle17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after="12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paragraph" w:customStyle="1" w:styleId="Style20">
    <w:name w:val="Nadpis #4"/>
    <w:basedOn w:val="Normal"/>
    <w:link w:val="CharStyle21"/>
    <w:pPr>
      <w:widowControl w:val="0"/>
      <w:shd w:val="clear" w:color="auto" w:fill="FFFFFF"/>
      <w:outlineLvl w:val="3"/>
      <w:spacing w:before="1260" w:after="9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Nadpis #3 (2)"/>
    <w:basedOn w:val="Normal"/>
    <w:link w:val="CharStyle23"/>
    <w:pPr>
      <w:widowControl w:val="0"/>
      <w:shd w:val="clear" w:color="auto" w:fill="FFFFFF"/>
      <w:outlineLvl w:val="2"/>
      <w:spacing w:before="9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FFFFFF"/>
      <w:spacing w:before="360" w:after="6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28">
    <w:name w:val="Nadpis #2 (2)"/>
    <w:basedOn w:val="Normal"/>
    <w:link w:val="CharStyle29"/>
    <w:pPr>
      <w:widowControl w:val="0"/>
      <w:shd w:val="clear" w:color="auto" w:fill="FFFFFF"/>
      <w:outlineLvl w:val="1"/>
      <w:spacing w:after="840" w:line="0" w:lineRule="exact"/>
    </w:pPr>
    <w:rPr>
      <w:b/>
      <w:bCs/>
      <w:i/>
      <w:iCs/>
      <w:u w:val="none"/>
      <w:strike w:val="0"/>
      <w:smallCaps w:val="0"/>
      <w:sz w:val="48"/>
      <w:szCs w:val="48"/>
      <w:rFonts w:ascii="Palatino Linotype" w:eastAsia="Palatino Linotype" w:hAnsi="Palatino Linotype" w:cs="Palatino Linotype"/>
      <w:spacing w:val="30"/>
    </w:rPr>
  </w:style>
  <w:style w:type="paragraph" w:customStyle="1" w:styleId="Style31">
    <w:name w:val="Titulek tabulky (2)"/>
    <w:basedOn w:val="Normal"/>
    <w:link w:val="CharStyle32"/>
    <w:pPr>
      <w:widowControl w:val="0"/>
      <w:shd w:val="clear" w:color="auto" w:fill="FFFFFF"/>
      <w:jc w:val="both"/>
      <w:spacing w:line="55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4">
    <w:name w:val="Titulek tabulky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8">
    <w:name w:val="Základní text (9)"/>
    <w:basedOn w:val="Normal"/>
    <w:link w:val="CharStyle39"/>
    <w:pPr>
      <w:widowControl w:val="0"/>
      <w:shd w:val="clear" w:color="auto" w:fill="FFFFFF"/>
      <w:jc w:val="both"/>
      <w:spacing w:before="5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1">
    <w:name w:val="Základní text (14)"/>
    <w:basedOn w:val="Normal"/>
    <w:link w:val="CharStyle42"/>
    <w:pPr>
      <w:widowControl w:val="0"/>
      <w:shd w:val="clear" w:color="auto" w:fill="FFFFFF"/>
      <w:jc w:val="right"/>
      <w:spacing w:before="1860" w:after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paragraph" w:customStyle="1" w:styleId="Style43">
    <w:name w:val="Základní text (6)"/>
    <w:basedOn w:val="Normal"/>
    <w:link w:val="CharStyle44"/>
    <w:pPr>
      <w:widowControl w:val="0"/>
      <w:shd w:val="clear" w:color="auto" w:fill="FFFFFF"/>
      <w:jc w:val="center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/Relationships>
</file>