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4.95pt;margin-top:6.5pt;width:71.5pt;height:47.05pt;z-index:-125829376;mso-wrap-distance-left:5.pt;mso-wrap-distance-right:103.7pt;mso-position-horizontal-relative:margin" wrapcoords="0 0 21600 0 21600 21600 0 21600 0 0">
            <v:imagedata r:id="rId5" r:href="rId6"/>
            <w10:wrap type="square" side="right" anchorx="margin"/>
          </v:shape>
        </w:pic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40" w:lineRule="exact"/>
        <w:ind w:left="0" w:right="0" w:firstLine="0"/>
      </w:pPr>
      <w:bookmarkStart w:id="0" w:name="bookmark0"/>
      <w:r>
        <w:rPr>
          <w:rStyle w:val="CharStyle5"/>
          <w:b/>
          <w:bCs/>
          <w:i/>
          <w:iCs/>
        </w:rPr>
        <w:t xml:space="preserve">JS </w:t>
      </w:r>
      <w:r>
        <w:rPr>
          <w:lang w:val="cs-CZ" w:eastAsia="cs-CZ" w:bidi="cs-CZ"/>
          <w:w w:val="100"/>
          <w:color w:val="000000"/>
          <w:position w:val="0"/>
        </w:rPr>
        <w:t xml:space="preserve">měst* </w:t>
      </w:r>
      <w:r>
        <w:rPr>
          <w:rStyle w:val="CharStyle6"/>
          <w:b w:val="0"/>
          <w:bCs w:val="0"/>
          <w:i/>
          <w:iCs/>
        </w:rPr>
        <w:t>ú,s,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7"/>
        <w:ind w:left="0" w:right="0" w:firstLine="0"/>
      </w:pPr>
      <w:r>
        <w:br w:type="column"/>
      </w:r>
      <w:r>
        <w:rPr>
          <w:rStyle w:val="CharStyle13"/>
        </w:rPr>
        <w:t>■.</w:t>
      </w:r>
      <w:r>
        <w:rPr>
          <w:rStyle w:val="CharStyle14"/>
        </w:rPr>
        <w:t xml:space="preserve"> KRASř$\ SPSAVA A U0R2BA SILNÍC VYSOČI hM </w:t>
      </w:r>
      <w:r>
        <w:rPr>
          <w:rStyle w:val="CharStyle15"/>
        </w:rPr>
        <w:t xml:space="preserve">příspěvková oí-^jfitoce </w:t>
      </w:r>
      <w:r>
        <w:rPr>
          <w:rStyle w:val="CharStyle14"/>
        </w:rPr>
        <w:t>SMLOUVA ftĚCíŠItovAHA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  <w:sectPr>
          <w:footerReference w:type="even" r:id="rId7"/>
          <w:footerReference w:type="defaul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1900" w:h="16840"/>
          <w:pgMar w:top="284" w:left="4948" w:right="588" w:bottom="1248" w:header="0" w:footer="3" w:gutter="0"/>
          <w:rtlGutter w:val="0"/>
          <w:cols w:num="2" w:space="720" w:equalWidth="0">
            <w:col w:w="2830" w:space="238"/>
            <w:col w:w="3298"/>
          </w:cols>
          <w:noEndnote/>
          <w:docGrid w:linePitch="360"/>
        </w:sectPr>
      </w:pPr>
      <w:r>
        <w:rPr>
          <w:rStyle w:val="CharStyle18"/>
          <w:i w:val="0"/>
          <w:iCs w:val="0"/>
        </w:rPr>
        <w:t xml:space="preserve">pod fótaftl: </w:t>
      </w:r>
      <w:r>
        <w:rPr>
          <w:lang w:val="cs-CZ" w:eastAsia="cs-CZ" w:bidi="cs-CZ"/>
          <w:w w:val="100"/>
          <w:color w:val="000000"/>
          <w:position w:val="0"/>
        </w:rPr>
        <w:t>J&amp;@?//líSc&amp;c&amp;/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0" w:left="0" w:right="0" w:bottom="13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1110" w:line="320" w:lineRule="exact"/>
        <w:ind w:left="1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č.2 k smlouvě č. 120/2010/B</w:t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798" w:line="240" w:lineRule="exact"/>
        <w:ind w:left="3900" w:right="0" w:firstLine="0"/>
      </w:pPr>
      <w:bookmarkStart w:id="1" w:name="bookmark1"/>
      <w:r>
        <w:rPr>
          <w:rStyle w:val="CharStyle38"/>
          <w:b/>
          <w:bCs/>
        </w:rPr>
        <w:t>I - Smluvní strany</w:t>
      </w:r>
      <w:bookmarkEnd w:id="1"/>
    </w:p>
    <w:p>
      <w:pPr>
        <w:pStyle w:val="Style39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2460" w:firstLine="0"/>
      </w:pPr>
      <w:r>
        <w:pict>
          <v:shape id="_x0000_s1033" type="#_x0000_t202" style="position:absolute;margin-left:16.3pt;margin-top:-0.95pt;width:90.35pt;height:155.6pt;z-index:-125829375;mso-wrap-distance-left:5.pt;mso-wrap-distance-right:52.5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6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Jméno společnosti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Sídlo společnosti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Zastoupená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Za věci technické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IČO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DIČ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Telefon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Fax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E-mail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Provozovna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2460" w:firstLine="0"/>
      </w:pPr>
      <w:r>
        <w:rPr>
          <w:rStyle w:val="CharStyle42"/>
        </w:rPr>
        <w:t>Kosovská 1122/16, 586 01 Jihlava Ing. Janem Míkou, ředitelem organizace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1540" w:right="0" w:firstLine="0"/>
      </w:pPr>
      <w:r>
        <w:rPr>
          <w:rStyle w:val="CharStyle42"/>
        </w:rPr>
        <w:t>vedoucí cestmistrovství Bystřice n.P.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510" w:line="277" w:lineRule="exact"/>
        <w:ind w:left="0" w:right="2460" w:firstLine="0"/>
      </w:pPr>
      <w:r>
        <w:rPr>
          <w:rStyle w:val="CharStyle42"/>
        </w:rPr>
        <w:t>000 90 450 CZ 000 90 450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fldChar w:fldCharType="begin"/>
      </w:r>
      <w:r>
        <w:rPr>
          <w:rStyle w:val="CharStyle42"/>
        </w:rPr>
        <w:instrText> HYPERLINK "mailto:ksusv@ksusv.cz" </w:instrText>
      </w:r>
      <w:r>
        <w:fldChar w:fldCharType="separate"/>
      </w:r>
      <w:r>
        <w:rPr>
          <w:rStyle w:val="Hyperlink"/>
          <w:lang w:val="en-US" w:eastAsia="en-US" w:bidi="en-US"/>
        </w:rPr>
        <w:t>ksusv@ksusv.cz</w:t>
      </w:r>
      <w:r>
        <w:fldChar w:fldCharType="end"/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533" w:line="240" w:lineRule="exact"/>
        <w:ind w:left="0" w:right="0" w:firstLine="0"/>
      </w:pPr>
      <w:bookmarkStart w:id="3" w:name="bookmark3"/>
      <w:r>
        <w:rPr>
          <w:rStyle w:val="CharStyle38"/>
          <w:b/>
          <w:bCs/>
        </w:rPr>
        <w:t>Nádražní 470, 593 01 Bystřice nad Pernštejnem</w:t>
      </w:r>
      <w:bookmarkEnd w:id="3"/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214" w:line="240" w:lineRule="exact"/>
        <w:ind w:left="0" w:right="0" w:firstLine="0"/>
      </w:pPr>
      <w:bookmarkStart w:id="4" w:name="bookmark4"/>
      <w:r>
        <w:rPr>
          <w:rStyle w:val="CharStyle43"/>
          <w:b w:val="0"/>
          <w:bCs w:val="0"/>
        </w:rPr>
        <w:t xml:space="preserve">(dále jen </w:t>
      </w:r>
      <w:r>
        <w:rPr>
          <w:rStyle w:val="CharStyle38"/>
          <w:b/>
          <w:bCs/>
        </w:rPr>
        <w:t>„objednatel")</w:t>
      </w:r>
      <w:bookmarkEnd w:id="4"/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516" w:line="320" w:lineRule="exact"/>
        <w:ind w:left="4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39"/>
        <w:widowControl w:val="0"/>
        <w:keepNext/>
        <w:keepLines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pict>
          <v:shape id="_x0000_s1034" type="#_x0000_t202" style="position:absolute;margin-left:15.95pt;margin-top:-2.3pt;width:90.pt;height:154.8pt;z-index:-125829374;mso-wrap-distance-left:5.pt;mso-wrap-distance-right:52.5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Jméno společnosti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Sídlo společnosti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4"/>
                      <w:b/>
                      <w:bCs/>
                    </w:rPr>
                    <w:t>IČO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DIČ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Telefon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Fax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E-mail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21"/>
                    </w:rPr>
                    <w:t>www stránky Bankovní spojení Číslo účtu Zastoupená</w:t>
                  </w:r>
                </w:p>
              </w:txbxContent>
            </v:textbox>
            <w10:wrap type="square" side="right" anchorx="margin"/>
          </v:shape>
        </w:pict>
      </w: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TS města a.s.</w:t>
      </w:r>
      <w:bookmarkEnd w:id="5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483" w:line="277" w:lineRule="exact"/>
        <w:ind w:left="0" w:right="2460" w:firstLine="0"/>
      </w:pPr>
      <w:r>
        <w:rPr>
          <w:rStyle w:val="CharStyle42"/>
        </w:rPr>
        <w:t>K Ochozí 666, 593 01 Bystřice nad Pernštejnem 25 30 36 60 CZ 25 30 36 60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0" w:right="5320" w:firstLine="600"/>
      </w:pPr>
      <w:r>
        <w:rPr>
          <w:rStyle w:val="CharStyle42"/>
        </w:rPr>
        <w:t xml:space="preserve">@ts-by </w:t>
      </w:r>
      <w:r>
        <w:rPr>
          <w:rStyle w:val="CharStyle42"/>
          <w:lang w:val="en-US" w:eastAsia="en-US" w:bidi="en-US"/>
        </w:rPr>
        <w:t xml:space="preserve">strice.cz </w:t>
      </w:r>
      <w:r>
        <w:fldChar w:fldCharType="begin"/>
      </w:r>
      <w:r>
        <w:rPr>
          <w:rStyle w:val="CharStyle42"/>
        </w:rPr>
        <w:instrText> HYPERLINK "http://www.ts-by" </w:instrText>
      </w:r>
      <w:r>
        <w:fldChar w:fldCharType="separate"/>
      </w:r>
      <w:r>
        <w:rPr>
          <w:rStyle w:val="Hyperlink"/>
        </w:rPr>
        <w:t>www.ts-by</w:t>
      </w:r>
      <w:r>
        <w:fldChar w:fldCharType="end"/>
      </w:r>
      <w:r>
        <w:rPr>
          <w:rStyle w:val="CharStyle42"/>
        </w:rPr>
        <w:t xml:space="preserve"> strice. cz Komerční banka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276" w:line="240" w:lineRule="exact"/>
        <w:ind w:left="100" w:right="0" w:firstLine="0"/>
      </w:pPr>
      <w:r>
        <w:rPr>
          <w:rStyle w:val="CharStyle42"/>
        </w:rPr>
        <w:t>, předsedou představenstva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504" w:line="270" w:lineRule="exact"/>
        <w:ind w:left="0" w:right="900" w:firstLine="0"/>
      </w:pPr>
      <w:r>
        <w:rPr>
          <w:rStyle w:val="CharStyle42"/>
        </w:rPr>
        <w:t xml:space="preserve">Společnost je zapsaná v obchodním rejstříku vedeného Krajským soudem v Brně oddíl B, vložka 1988 ze dne </w:t>
      </w:r>
      <w:r>
        <w:rPr>
          <w:rStyle w:val="CharStyle46"/>
        </w:rPr>
        <w:t>1.7.</w:t>
      </w:r>
      <w:r>
        <w:rPr>
          <w:rStyle w:val="CharStyle42"/>
        </w:rPr>
        <w:t xml:space="preserve"> 1996.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427" w:line="240" w:lineRule="exact"/>
        <w:ind w:left="0" w:right="0" w:firstLine="0"/>
      </w:pPr>
      <w:r>
        <w:rPr>
          <w:rStyle w:val="CharStyle42"/>
        </w:rPr>
        <w:t>(dále jen „zhotovitel")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7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Parafa objednatel</w:t>
      </w:r>
      <w:r>
        <w:br w:type="page"/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spacing w:before="0" w:after="579" w:line="34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příloha - rok 2011</w:t>
      </w:r>
    </w:p>
    <w:p>
      <w:pPr>
        <w:pStyle w:val="Style39"/>
        <w:numPr>
          <w:ilvl w:val="0"/>
          <w:numId w:val="1"/>
        </w:numPr>
        <w:tabs>
          <w:tab w:leader="none" w:pos="38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6" w:name="bookmark6"/>
      <w:r>
        <w:rPr>
          <w:rStyle w:val="CharStyle50"/>
          <w:b/>
          <w:bCs/>
        </w:rPr>
        <w:t>Sběr a svoz směsného komunálního odpadli (SKO)</w:t>
      </w:r>
      <w:bookmarkEnd w:id="6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" w:line="277" w:lineRule="exact"/>
        <w:ind w:left="400" w:right="740" w:firstLine="0"/>
      </w:pPr>
      <w:r>
        <w:rPr>
          <w:rStyle w:val="CharStyle42"/>
        </w:rPr>
        <w:t>Objednatel má možnost využít pravidelného svozu popelnicové nádoby, individuálních odvozů na sběrný dvůr dle platného ceníku, popř jiným subjektem (kontejner AVIA a pod)</w:t>
      </w:r>
    </w:p>
    <w:p>
      <w:pPr>
        <w:pStyle w:val="Style36"/>
        <w:widowControl w:val="0"/>
        <w:keepNext/>
        <w:keepLines/>
        <w:shd w:val="clear" w:color="auto" w:fill="auto"/>
        <w:bidi w:val="0"/>
        <w:jc w:val="both"/>
        <w:spacing w:before="0" w:after="0" w:line="547" w:lineRule="exact"/>
        <w:ind w:left="400" w:right="0" w:firstLine="0"/>
      </w:pPr>
      <w:bookmarkStart w:id="7" w:name="bookmark7"/>
      <w:r>
        <w:rPr>
          <w:rStyle w:val="CharStyle38"/>
          <w:b/>
          <w:bCs/>
        </w:rPr>
        <w:t>Pravidelný svoz - počet svozů</w:t>
      </w:r>
      <w:bookmarkEnd w:id="7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400" w:right="0" w:firstLine="0"/>
      </w:pPr>
      <w:r>
        <w:rPr>
          <w:rStyle w:val="CharStyle42"/>
        </w:rPr>
        <w:t>52 svozů za rok (1 x týdně)</w:t>
      </w:r>
    </w:p>
    <w:p>
      <w:pPr>
        <w:pStyle w:val="Style36"/>
        <w:tabs>
          <w:tab w:leader="none" w:pos="573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47" w:lineRule="exact"/>
        <w:ind w:left="400" w:right="0" w:firstLine="0"/>
      </w:pPr>
      <w:bookmarkStart w:id="8" w:name="bookmark8"/>
      <w:r>
        <w:rPr>
          <w:rStyle w:val="CharStyle38"/>
          <w:b/>
          <w:bCs/>
        </w:rPr>
        <w:t>Poplatek za 1 popelnici HOL</w:t>
        <w:tab/>
        <w:t>2 120,00 Kč bez DPH</w:t>
      </w:r>
      <w:bookmarkEnd w:id="8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400" w:right="0" w:firstLine="0"/>
      </w:pPr>
      <w:r>
        <w:rPr>
          <w:rStyle w:val="CharStyle42"/>
        </w:rPr>
        <w:t>Poplatek zahrnuje: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0" w:line="240" w:lineRule="exact"/>
        <w:ind w:left="1100" w:right="0" w:firstLine="0"/>
      </w:pPr>
      <w:r>
        <w:rPr>
          <w:rStyle w:val="CharStyle42"/>
        </w:rPr>
        <w:t>sběr, svoz a úložné SKO na skládce</w:t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280" w:right="0" w:firstLine="0"/>
      </w:pPr>
      <w:bookmarkStart w:id="9" w:name="bookmark9"/>
      <w:r>
        <w:rPr>
          <w:rStyle w:val="CharStyle38"/>
          <w:b/>
          <w:bCs/>
        </w:rPr>
        <w:t>Počty nádob :</w:t>
      </w:r>
      <w:bookmarkEnd w:id="9"/>
    </w:p>
    <w:tbl>
      <w:tblPr>
        <w:tblOverlap w:val="never"/>
        <w:tblLayout w:type="fixed"/>
        <w:jc w:val="center"/>
      </w:tblPr>
      <w:tblGrid>
        <w:gridCol w:w="2045"/>
        <w:gridCol w:w="2502"/>
        <w:gridCol w:w="2153"/>
        <w:gridCol w:w="2326"/>
      </w:tblGrid>
      <w:tr>
        <w:trPr>
          <w:trHeight w:val="4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42"/>
              </w:rPr>
              <w:t>popelnice 110 a 120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42"/>
              </w:rPr>
              <w:t>popelnice 240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2"/>
              </w:rPr>
              <w:t>kontejner 1.100 1</w:t>
            </w:r>
          </w:p>
        </w:tc>
      </w:tr>
      <w:tr>
        <w:trPr>
          <w:trHeight w:val="3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42"/>
              </w:rPr>
              <w:t>Počet nádob (ks)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2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0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2"/>
              </w:rPr>
              <w:t>0</w:t>
            </w:r>
          </w:p>
        </w:tc>
      </w:tr>
    </w:tbl>
    <w:p>
      <w:pPr>
        <w:framePr w:w="90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/>
        <w:keepLines/>
        <w:shd w:val="clear" w:color="auto" w:fill="auto"/>
        <w:bidi w:val="0"/>
        <w:jc w:val="both"/>
        <w:spacing w:before="528" w:after="0" w:line="240" w:lineRule="exact"/>
        <w:ind w:left="400" w:right="0" w:firstLine="0"/>
      </w:pPr>
      <w:r>
        <w:pict>
          <v:shape id="_x0000_s1035" type="#_x0000_t202" style="position:absolute;margin-left:88.4pt;margin-top:28.55pt;width:127.1pt;height:14.9pt;z-index:-125829373;mso-wrap-distance-left:62.3pt;mso-wrap-distance-right:80.8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Fakturovaná cena za SKO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96.3pt;margin-top:28.55pt;width:61.pt;height:14.85pt;z-index:-125829372;mso-wrap-distance-left:5.pt;mso-wrap-distance-right:179.3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6 360,00 Kč</w:t>
                  </w:r>
                </w:p>
              </w:txbxContent>
            </v:textbox>
            <w10:wrap type="topAndBottom" anchorx="margin"/>
          </v:shape>
        </w:pict>
      </w:r>
      <w:bookmarkStart w:id="10" w:name="bookmark10"/>
      <w:r>
        <w:rPr>
          <w:rStyle w:val="CharStyle38"/>
          <w:b/>
          <w:bCs/>
        </w:rPr>
        <w:t>Smluvená cena :</w:t>
      </w:r>
      <w:bookmarkEnd w:id="10"/>
    </w:p>
    <w:p>
      <w:pPr>
        <w:pStyle w:val="Style39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1" w:name="bookmark11"/>
      <w:r>
        <w:rPr>
          <w:rStyle w:val="CharStyle50"/>
          <w:b/>
          <w:bCs/>
        </w:rPr>
        <w:t>Odvoz separovaného odpadu - papír a plasty</w:t>
      </w:r>
      <w:bookmarkEnd w:id="11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80" w:right="0" w:firstLine="0"/>
      </w:pPr>
      <w:r>
        <w:rPr>
          <w:rStyle w:val="CharStyle42"/>
        </w:rPr>
        <w:t>Objednatel využívá systému sběru a svozu separovaného odpadu individuálně odvozem separovaného odpadu v pravidelných termínech z nahlášené provozovny, případně vlastní dopravou na sběrný dvůr</w:t>
      </w:r>
    </w:p>
    <w:p>
      <w:pPr>
        <w:pStyle w:val="Style19"/>
        <w:numPr>
          <w:ilvl w:val="0"/>
          <w:numId w:val="3"/>
        </w:numPr>
        <w:tabs>
          <w:tab w:leader="none" w:pos="8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0"/>
      </w:pPr>
      <w:r>
        <w:rPr>
          <w:rStyle w:val="CharStyle51"/>
        </w:rPr>
        <w:t>vlastní doprava</w:t>
      </w:r>
      <w:r>
        <w:rPr>
          <w:rStyle w:val="CharStyle42"/>
        </w:rPr>
        <w:t xml:space="preserve"> - platba odpadů dle ceníku na sběrném dvoře v Bystřici n.P., účtován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460" w:right="0" w:firstLine="0"/>
      </w:pPr>
      <w:r>
        <w:rPr>
          <w:rStyle w:val="CharStyle42"/>
        </w:rPr>
        <w:t>paušální poplatek na provoz sběrného dvora ve výši 250 KČ za rok</w:t>
      </w:r>
    </w:p>
    <w:p>
      <w:pPr>
        <w:pStyle w:val="Style19"/>
        <w:numPr>
          <w:ilvl w:val="0"/>
          <w:numId w:val="3"/>
        </w:numPr>
        <w:tabs>
          <w:tab w:leader="none" w:pos="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500" w:right="0" w:firstLine="0"/>
      </w:pPr>
      <w:r>
        <w:rPr>
          <w:rStyle w:val="CharStyle51"/>
        </w:rPr>
        <w:t>doprava TS města a.s.</w:t>
      </w:r>
      <w:r>
        <w:rPr>
          <w:rStyle w:val="CharStyle42"/>
        </w:rPr>
        <w:t xml:space="preserve"> - 1 x týdně - 4.800 Kč za rok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840" w:right="0" w:firstLine="0"/>
      </w:pPr>
      <w:r>
        <w:rPr>
          <w:rStyle w:val="CharStyle42"/>
        </w:rPr>
        <w:t>- 1 x za 14 dní - 2.800 Kč za rok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20" w:right="0" w:firstLine="0"/>
      </w:pPr>
      <w:r>
        <w:pict>
          <v:shape id="_x0000_s1037" type="#_x0000_t202" style="position:absolute;margin-left:52.55pt;margin-top:56.3pt;width:198.2pt;height:15.2pt;z-index:-125829371;mso-wrap-distance-left:26.45pt;mso-wrap-distance-right:49.3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Fakturovaná cena za svoz plastů a papíru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300.05pt;margin-top:56.3pt;width:52.2pt;height:14.85pt;z-index:-125829370;mso-wrap-distance-left:5.pt;mso-wrap-distance-right:149.05pt;mso-wrap-distance-bottom:0.3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250,00 Kč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42"/>
        </w:rP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Parafa objednáteI</w:t>
      </w:r>
      <w:r>
        <w:br w:type="page"/>
      </w:r>
    </w:p>
    <w:p>
      <w:pPr>
        <w:pStyle w:val="Style52"/>
        <w:widowControl w:val="0"/>
        <w:keepNext/>
        <w:keepLines/>
        <w:shd w:val="clear" w:color="auto" w:fill="auto"/>
        <w:bidi w:val="0"/>
        <w:spacing w:before="0" w:after="930" w:line="400" w:lineRule="exact"/>
        <w:ind w:left="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TS měst* (t.s.</w:t>
      </w:r>
      <w:bookmarkEnd w:id="12"/>
    </w:p>
    <w:p>
      <w:pPr>
        <w:pStyle w:val="Style39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3" w:name="bookmark13"/>
      <w:r>
        <w:rPr>
          <w:rStyle w:val="CharStyle50"/>
          <w:b/>
          <w:bCs/>
        </w:rPr>
        <w:t>Využívání nádob na separovaný odpad - sklo bílé a barevné</w:t>
      </w:r>
      <w:bookmarkEnd w:id="13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20" w:right="1080" w:firstLine="0"/>
      </w:pPr>
      <w:r>
        <w:rPr>
          <w:rStyle w:val="CharStyle42"/>
        </w:rPr>
        <w:t>Objednatel využívá systému sběru a svozu separovaného odpadu stanoveným obcí využíváním nádob na separovaný odpad.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880" w:right="2260" w:firstLine="120"/>
      </w:pPr>
      <w:r>
        <w:pict>
          <v:shape id="_x0000_s1039" type="#_x0000_t202" style="position:absolute;margin-left:24.5pt;margin-top:56.5pt;width:205.9pt;height:14.85pt;z-index:-125829369;mso-wrap-distance-left:24.5pt;mso-wrap-distance-right:52.2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Fakturovaná cena za využití nádob na sklo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282.6pt;margin-top:56.3pt;width:39.95pt;height:14.85pt;z-index:-125829368;mso-wrap-distance-left:85.65pt;mso-wrap-distance-right:5.pt;mso-wrap-distance-bottom:0.1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0,00 Kč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51"/>
        </w:rPr>
        <w:t>sklo bílé a barevné</w:t>
      </w:r>
      <w:r>
        <w:rPr>
          <w:rStyle w:val="CharStyle42"/>
        </w:rPr>
        <w:t xml:space="preserve"> - úhrada za zapojení do systému ve výši 1.000 Kč za rok Cena zahrnuje náklady na sběr, svoz a likvidaci separovaného odpadu.</w:t>
      </w:r>
    </w:p>
    <w:p>
      <w:pPr>
        <w:pStyle w:val="Style39"/>
        <w:numPr>
          <w:ilvl w:val="0"/>
          <w:numId w:val="5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4" w:name="bookmark14"/>
      <w:r>
        <w:rPr>
          <w:rStyle w:val="CharStyle50"/>
          <w:b/>
          <w:bCs/>
        </w:rPr>
        <w:t>Nebezpečny odpad</w:t>
      </w:r>
      <w:bookmarkEnd w:id="14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0" w:line="277" w:lineRule="exact"/>
        <w:ind w:left="400" w:right="0" w:firstLine="0"/>
      </w:pPr>
      <w:r>
        <w:rPr>
          <w:rStyle w:val="CharStyle42"/>
        </w:rPr>
        <w:t>Možnost odevzdání na sběrný dvůr v Bystřici n.P.. Ceny budou účtovány dle aktuálního ceníku nebezpečných odpadů dle odevzdaného množství.</w:t>
      </w:r>
    </w:p>
    <w:p>
      <w:pPr>
        <w:pStyle w:val="Style39"/>
        <w:numPr>
          <w:ilvl w:val="0"/>
          <w:numId w:val="7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5" w:name="bookmark15"/>
      <w:r>
        <w:rPr>
          <w:rStyle w:val="CharStyle50"/>
          <w:b/>
          <w:bCs/>
        </w:rPr>
        <w:t>Ostatní odpad</w:t>
      </w:r>
      <w:bookmarkEnd w:id="15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0" w:line="277" w:lineRule="exact"/>
        <w:ind w:left="400" w:right="1020" w:firstLine="0"/>
      </w:pPr>
      <w:r>
        <w:rPr>
          <w:rStyle w:val="CharStyle42"/>
        </w:rPr>
        <w:t>Možnost odevzdání na sběrný dvůr v Bystřici n.P.. Ceny budou účtovány dle aktuálního ceníku sběrného dvora dle odevzdaného množství.</w:t>
      </w:r>
    </w:p>
    <w:p>
      <w:pPr>
        <w:pStyle w:val="Style39"/>
        <w:numPr>
          <w:ilvl w:val="0"/>
          <w:numId w:val="7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0" w:right="0" w:firstLine="0"/>
      </w:pPr>
      <w:bookmarkStart w:id="16" w:name="bookmark16"/>
      <w:r>
        <w:rPr>
          <w:rStyle w:val="CharStyle50"/>
          <w:b/>
          <w:bCs/>
        </w:rPr>
        <w:t>Roční hlášení a vedení průběžné evidence odpadů</w:t>
      </w:r>
      <w:bookmarkEnd w:id="16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400" w:right="1020" w:firstLine="0"/>
      </w:pPr>
      <w:r>
        <w:rPr>
          <w:rStyle w:val="CharStyle42"/>
        </w:rPr>
        <w:t>Zahrnuje možnost vypracování ročního hlášení pro odbor životního prostředí a vedení průběžné evidence odpadů vyprodukovaných objednatelem a odevzdaných zhotoviteli (1 850,00 Kč/rok).</w:t>
      </w:r>
    </w:p>
    <w:tbl>
      <w:tblPr>
        <w:tblOverlap w:val="never"/>
        <w:tblLayout w:type="fixed"/>
        <w:jc w:val="left"/>
      </w:tblPr>
      <w:tblGrid>
        <w:gridCol w:w="4309"/>
        <w:gridCol w:w="2704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01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2"/>
              </w:rPr>
              <w:t>Roční hlášení, průběžná evidence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01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2"/>
              </w:rPr>
              <w:t>0,00 Kč</w:t>
            </w:r>
          </w:p>
        </w:tc>
      </w:tr>
      <w:tr>
        <w:trPr>
          <w:trHeight w:val="89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9"/>
              <w:framePr w:w="701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6"/>
              </w:rPr>
              <w:t>Cena celkem k fakturaci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701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56"/>
              </w:rPr>
              <w:t>Cena k fakturaci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701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56"/>
              </w:rPr>
              <w:t>6 610,00 Kč</w:t>
            </w:r>
          </w:p>
        </w:tc>
      </w:tr>
      <w:tr>
        <w:trPr>
          <w:trHeight w:val="7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701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2"/>
              </w:rPr>
              <w:t>Veškeré ceny zde uvedené jsou bez DPH.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01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9"/>
              <w:framePr w:w="701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6"/>
              </w:rPr>
              <w:t>Platnost a účinnost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1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4"/>
        <w:framePr w:w="7013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je platná ke dni podpisu a účinnost je sjednána od 1.1.2011.</w:t>
      </w:r>
    </w:p>
    <w:p>
      <w:pPr>
        <w:framePr w:w="701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widowControl w:val="0"/>
        <w:keepNext w:val="0"/>
        <w:keepLines w:val="0"/>
        <w:shd w:val="clear" w:color="auto" w:fill="auto"/>
        <w:bidi w:val="0"/>
        <w:spacing w:before="530" w:after="551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Bystřici nad Pernštejnem, dne 5. 1.2011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974" w:line="160" w:lineRule="exact"/>
        <w:ind w:left="900" w:right="0" w:firstLine="0"/>
      </w:pPr>
      <w:r>
        <w:rPr>
          <w:rStyle w:val="CharStyle61"/>
        </w:rPr>
        <w:t>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z'\ I</w:t>
      </w:r>
    </w:p>
    <w:p>
      <w:pPr>
        <w:pStyle w:val="Style25"/>
        <w:tabs>
          <w:tab w:leader="none" w:pos="24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41" type="#_x0000_t202" style="position:absolute;margin-left:424.1pt;margin-top:-23.45pt;width:88.2pt;height:28.5pt;z-index:-125829367;mso-wrap-distance-left:5.pt;mso-wrap-distance-right:5.pt;mso-wrap-distance-bottom:9.2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3" w:lineRule="exact"/>
                    <w:ind w:left="0" w:right="0" w:firstLine="700"/>
                  </w:pPr>
                  <w:r>
                    <w:rPr>
                      <w:rStyle w:val="CharStyle27"/>
                    </w:rPr>
                    <w:t xml:space="preserve">.va a údržba </w:t>
                  </w:r>
                  <w:r>
                    <w:rPr>
                      <w:rStyle w:val="CharStyle26"/>
                    </w:rPr>
                    <w:t>siintc vysočiny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2" type="#_x0000_t202" style="position:absolute;margin-left:390.25pt;margin-top:-8.35pt;width:19.1pt;height:15.05pt;z-index:-125829366;mso-wrap-distance-left:5.pt;mso-wrap-distance-right:5.pt;mso-wrap-distance-bottom:7.5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m</w:t>
                  </w:r>
                </w:p>
              </w:txbxContent>
            </v:textbox>
            <w10:wrap type="square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objednatele</w:t>
        <w:tab/>
        <w:t>poková organizace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60" w:right="0"/>
      </w:pPr>
      <w:r>
        <w:pict>
          <v:shape id="_x0000_s1043" type="#_x0000_t202" style="position:absolute;margin-left:270.35pt;margin-top:37.5pt;width:61.2pt;height:10.2pt;z-index:-125829365;mso-wrap-distance-left:5.pt;mso-wrap-distance-right:195.85pt;mso-wrap-distance-bottom:0.2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Parafa zhotovitel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margin-left:380.9pt;margin-top:37.9pt;width:63.7pt;height:10.pt;z-index:-125829364;mso-wrap-distance-left:110.5pt;mso-wrap-distance-right:82.8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3"/>
                      <w:i/>
                      <w:iCs/>
                    </w:rPr>
                    <w:t>Para fa objednatel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63"/>
        </w:rPr>
        <w:t xml:space="preserve">\Pe&gt;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* O </w:t>
      </w:r>
      <w:r>
        <w:rPr>
          <w:rStyle w:val="CharStyle63"/>
        </w:rPr>
        <w:t xml:space="preserve">MnM- Kosovská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1122/16 586 01 Jihlav- </w:t>
      </w:r>
      <w:r>
        <w:rPr>
          <w:rStyle w:val="CharStyle64"/>
        </w:rPr>
        <w:t>-^ÍLjlSS. QsVJ^=MjJ^Í</w:t>
      </w:r>
      <w:r>
        <w:rPr>
          <w:lang w:val="cs-CZ" w:eastAsia="cs-CZ" w:bidi="cs-CZ"/>
          <w:w w:val="100"/>
          <w:spacing w:val="0"/>
          <w:color w:val="000000"/>
          <w:position w:val="0"/>
        </w:rPr>
        <w:t>3|&amp;SI00090450, tel.: 667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DÍLO</w:t>
      </w:r>
    </w:p>
    <w:sectPr>
      <w:type w:val="continuous"/>
      <w:pgSz w:w="11900" w:h="16840"/>
      <w:pgMar w:top="90" w:left="777" w:right="575" w:bottom="138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3.85pt;margin-top:809.1pt;width:62.3pt;height:6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 xml:space="preserve">Strana </w:t>
                </w: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  <w:r>
                  <w:rPr>
                    <w:rStyle w:val="CharStyle9"/>
                  </w:rPr>
                  <w:t xml:space="preserve"> (celkem 3)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92.65pt;margin-top:775.05pt;width:300.25pt;height:24.6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336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Číslo smlouvy:</w:t>
                  <w:tab/>
                  <w:t>Parafa zhotovitel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 xml:space="preserve">Příloha č. </w:t>
                </w: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  <w:r>
                  <w:rPr>
                    <w:rStyle w:val="CharStyle10"/>
                  </w:rPr>
                  <w:t xml:space="preserve"> Smlouvy o dílo</w:t>
                </w:r>
              </w:p>
              <w:p>
                <w:pPr>
                  <w:pStyle w:val="Style7"/>
                  <w:tabs>
                    <w:tab w:leader="none" w:pos="3553" w:val="right"/>
                    <w:tab w:leader="none" w:pos="4536" w:val="right"/>
                    <w:tab w:leader="none" w:pos="51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SMLOUVA O DÍLO</w:t>
                  <w:tab/>
                  <w:t>fi. 120/2010/B</w:t>
                  <w:tab/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38.8pt;margin-top:809.25pt;width:62.3pt;height:7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Strana</w:t>
                </w:r>
                <w:r>
                  <w:rPr>
                    <w:rStyle w:val="CharStyle10"/>
                  </w:rPr>
                  <w:t xml:space="preserve"> </w:t>
                </w:r>
                <w:fldSimple w:instr=" PAGE \* MERGEFORMAT ">
                  <w:r>
                    <w:rPr>
                      <w:rStyle w:val="CharStyle10"/>
                    </w:rPr>
                    <w:t>#</w:t>
                  </w:r>
                </w:fldSimple>
                <w:r>
                  <w:rPr>
                    <w:rStyle w:val="CharStyle10"/>
                  </w:rPr>
                  <w:t xml:space="preserve"> </w:t>
                </w:r>
                <w:r>
                  <w:rPr>
                    <w:rStyle w:val="CharStyle9"/>
                  </w:rPr>
                  <w:t>(celkem 3)</w:t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179.95pt;margin-top:775.05pt;width:86.4pt;height:24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Číslo smlouvy: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Příloha č. 2 Smlouvy o dílo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č. 120/2010/B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83.25pt;margin-top:768.95pt;width:301.3pt;height:24.8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331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Cisto smlouvy:</w:t>
                  <w:tab/>
                  <w:t>Parafa</w:t>
                </w:r>
                <w:r>
                  <w:rPr>
                    <w:rStyle w:val="CharStyle10"/>
                  </w:rPr>
                  <w:t xml:space="preserve"> r</w:t>
                </w:r>
                <w:r>
                  <w:rPr>
                    <w:rStyle w:val="CharStyle9"/>
                  </w:rPr>
                  <w:t>hotov Hel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Příloha Č. 2 Smlouvy o dílo</w:t>
                </w:r>
              </w:p>
              <w:p>
                <w:pPr>
                  <w:pStyle w:val="Style7"/>
                  <w:tabs>
                    <w:tab w:leader="none" w:pos="3575" w:val="right"/>
                    <w:tab w:leader="none" w:pos="4558" w:val="right"/>
                    <w:tab w:leader="none" w:pos="529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SMLOUVA O DÍLO</w:t>
                  <w:tab/>
                  <w:t>C. 120/2010/B</w:t>
                  <w:tab/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456.2pt;margin-top:803.15pt;width:62.3pt;height:6.8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Strana</w:t>
                </w:r>
                <w:r>
                  <w:rPr>
                    <w:rStyle w:val="CharStyle10"/>
                  </w:rPr>
                  <w:t xml:space="preserve"> </w:t>
                </w:r>
                <w:fldSimple w:instr=" PAGE \* MERGEFORMAT ">
                  <w:r>
                    <w:rPr>
                      <w:rStyle w:val="CharStyle10"/>
                    </w:rPr>
                    <w:t>#</w:t>
                  </w:r>
                </w:fldSimple>
                <w:r>
                  <w:rPr>
                    <w:rStyle w:val="CharStyle10"/>
                  </w:rPr>
                  <w:t xml:space="preserve"> </w:t>
                </w:r>
                <w:r>
                  <w:rPr>
                    <w:rStyle w:val="CharStyle9"/>
                  </w:rPr>
                  <w:t>(celkem 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4"/>
      <w:numFmt w:val="decimal"/>
      <w:lvlText w:val="%1,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5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(2)_"/>
    <w:basedOn w:val="DefaultParagraphFont"/>
    <w:link w:val="Style3"/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30"/>
    </w:rPr>
  </w:style>
  <w:style w:type="character" w:customStyle="1" w:styleId="CharStyle5">
    <w:name w:val="Nadpis #1 (2) + 20 pt,Tučné,Řádkování 0 pt"/>
    <w:basedOn w:val="CharStyle4"/>
    <w:rPr>
      <w:lang w:val="cs-CZ" w:eastAsia="cs-CZ" w:bidi="cs-CZ"/>
      <w:b/>
      <w:bCs/>
      <w:sz w:val="40"/>
      <w:szCs w:val="40"/>
      <w:w w:val="100"/>
      <w:spacing w:val="0"/>
      <w:color w:val="000000"/>
      <w:position w:val="0"/>
    </w:rPr>
  </w:style>
  <w:style w:type="character" w:customStyle="1" w:styleId="CharStyle6">
    <w:name w:val="Nadpis #1 (2) + Malá písmena"/>
    <w:basedOn w:val="CharStyle4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8">
    <w:name w:val="Záhlaví nebo Zápatí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9">
    <w:name w:val="Záhlaví nebo Zápatí + Kurzíva"/>
    <w:basedOn w:val="CharStyle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0">
    <w:name w:val="Záhlaví nebo Zápatí + 8 pt"/>
    <w:basedOn w:val="CharStyle8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Základní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  <w:spacing w:val="0"/>
    </w:rPr>
  </w:style>
  <w:style w:type="character" w:customStyle="1" w:styleId="CharStyle13">
    <w:name w:val="Základní text (3) + Cambria,5 pt,Kurzíva"/>
    <w:basedOn w:val="CharStyle12"/>
    <w:rPr>
      <w:lang w:val="cs-CZ" w:eastAsia="cs-CZ" w:bidi="cs-CZ"/>
      <w:i/>
      <w:iCs/>
      <w:sz w:val="10"/>
      <w:szCs w:val="10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4">
    <w:name w:val="Základní text (3)"/>
    <w:basedOn w:val="CharStyle1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5">
    <w:name w:val="Základní text (3) + Times New Roman,9,5 pt"/>
    <w:basedOn w:val="CharStyle12"/>
    <w:rPr>
      <w:lang w:val="cs-CZ" w:eastAsia="cs-CZ" w:bidi="cs-CZ"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Základní text (4)_"/>
    <w:basedOn w:val="DefaultParagraphFont"/>
    <w:link w:val="Style16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50"/>
    </w:rPr>
  </w:style>
  <w:style w:type="character" w:customStyle="1" w:styleId="CharStyle18">
    <w:name w:val="Základní text (4) + 8 pt,Ne kurzíva,Řádkování 0 pt"/>
    <w:basedOn w:val="CharStyle17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Základní text (2) + 12 pt Exact"/>
    <w:basedOn w:val="CharStyle41"/>
    <w:rPr>
      <w:sz w:val="24"/>
      <w:szCs w:val="24"/>
    </w:rPr>
  </w:style>
  <w:style w:type="character" w:customStyle="1" w:styleId="CharStyle23">
    <w:name w:val="Základní text (12) Exact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Základní text (12) + 12 pt Exact"/>
    <w:basedOn w:val="CharStyle23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Základní text (15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7">
    <w:name w:val="Základní text (15) + 12 pt Exact"/>
    <w:basedOn w:val="CharStyle62"/>
    <w:rPr>
      <w:sz w:val="24"/>
      <w:szCs w:val="24"/>
    </w:rPr>
  </w:style>
  <w:style w:type="character" w:customStyle="1" w:styleId="CharStyle29">
    <w:name w:val="Základní text (16) Exact"/>
    <w:basedOn w:val="DefaultParagraphFont"/>
    <w:link w:val="Style2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1">
    <w:name w:val="Základní text (17) Exact"/>
    <w:basedOn w:val="DefaultParagraphFont"/>
    <w:link w:val="Style30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3">
    <w:name w:val="Základní text (7) Exact"/>
    <w:basedOn w:val="DefaultParagraphFont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5">
    <w:name w:val="Základní text (5)_"/>
    <w:basedOn w:val="DefaultParagraphFont"/>
    <w:link w:val="Style34"/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37">
    <w:name w:val="Nadpis #3_"/>
    <w:basedOn w:val="DefaultParagraphFont"/>
    <w:link w:val="Style3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8">
    <w:name w:val="Nadpis #3 + 12 pt"/>
    <w:basedOn w:val="CharStyle37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Nadpis #2_"/>
    <w:basedOn w:val="DefaultParagraphFont"/>
    <w:link w:val="Style3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1">
    <w:name w:val="Základní text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2">
    <w:name w:val="Základní text (2) + 12 pt"/>
    <w:basedOn w:val="CharStyle41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Nadpis #3 + 12 pt,Ne tučné"/>
    <w:basedOn w:val="CharStyle37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Základní text (6)_"/>
    <w:basedOn w:val="DefaultParagraphFont"/>
    <w:link w:val="Style4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46">
    <w:name w:val="Základní text (2) + 12 pt,Řádkování 1 pt"/>
    <w:basedOn w:val="CharStyle41"/>
    <w:rPr>
      <w:lang w:val="cs-CZ" w:eastAsia="cs-CZ" w:bidi="cs-CZ"/>
      <w:sz w:val="24"/>
      <w:szCs w:val="24"/>
      <w:w w:val="100"/>
      <w:spacing w:val="20"/>
      <w:color w:val="000000"/>
      <w:position w:val="0"/>
    </w:rPr>
  </w:style>
  <w:style w:type="character" w:customStyle="1" w:styleId="CharStyle47">
    <w:name w:val="Základní text (7)_"/>
    <w:basedOn w:val="DefaultParagraphFont"/>
    <w:link w:val="Style32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9">
    <w:name w:val="Základní text (8)_"/>
    <w:basedOn w:val="DefaultParagraphFont"/>
    <w:link w:val="Style48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50">
    <w:name w:val="Nadpis #2"/>
    <w:basedOn w:val="CharStyle4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1">
    <w:name w:val="Základní text (2) + 12 pt"/>
    <w:basedOn w:val="CharStyle41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53">
    <w:name w:val="Nadpis #1_"/>
    <w:basedOn w:val="DefaultParagraphFont"/>
    <w:link w:val="Style52"/>
    <w:rPr>
      <w:b/>
      <w:bCs/>
      <w:i/>
      <w:iCs/>
      <w:u w:val="none"/>
      <w:strike w:val="0"/>
      <w:smallCaps w:val="0"/>
      <w:sz w:val="40"/>
      <w:szCs w:val="40"/>
      <w:rFonts w:ascii="Tahoma" w:eastAsia="Tahoma" w:hAnsi="Tahoma" w:cs="Tahoma"/>
    </w:rPr>
  </w:style>
  <w:style w:type="character" w:customStyle="1" w:styleId="CharStyle55">
    <w:name w:val="Titulek tabulky (2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6">
    <w:name w:val="Základní text (2) + 14 pt,Tučné"/>
    <w:basedOn w:val="CharStyle41"/>
    <w:rPr>
      <w:lang w:val="cs-CZ" w:eastAsia="cs-CZ" w:bidi="cs-CZ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58">
    <w:name w:val="Základní text (13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0">
    <w:name w:val="Základní text (14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61">
    <w:name w:val="Základní text (14) + 8 pt,Kurzíva"/>
    <w:basedOn w:val="CharStyle60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62">
    <w:name w:val="Základní text (1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3">
    <w:name w:val="Základní text (15) + Tahoma,7,5 pt"/>
    <w:basedOn w:val="CharStyle62"/>
    <w:rPr>
      <w:lang w:val="cs-CZ" w:eastAsia="cs-CZ" w:bidi="cs-CZ"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64">
    <w:name w:val="Základní text (15) + Malá písmena"/>
    <w:basedOn w:val="CharStyle62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66">
    <w:name w:val="Základní text (18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">
    <w:name w:val="Nadpis #1 (2)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Tahoma" w:eastAsia="Tahoma" w:hAnsi="Tahoma" w:cs="Tahoma"/>
      <w:spacing w:val="30"/>
    </w:rPr>
  </w:style>
  <w:style w:type="paragraph" w:customStyle="1" w:styleId="Style7">
    <w:name w:val="Záhlaví nebo Zápatí"/>
    <w:basedOn w:val="Normal"/>
    <w:link w:val="CharStyle8"/>
    <w:pPr>
      <w:widowControl w:val="0"/>
      <w:shd w:val="clear" w:color="auto" w:fill="FFFFFF"/>
      <w:spacing w:line="184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after="120"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  <w:spacing w:val="0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before="120"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50"/>
    </w:rPr>
  </w:style>
  <w:style w:type="paragraph" w:customStyle="1" w:styleId="Style19">
    <w:name w:val="Základní text (2)"/>
    <w:basedOn w:val="Normal"/>
    <w:link w:val="CharStyle41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Základní text (12)"/>
    <w:basedOn w:val="Normal"/>
    <w:link w:val="CharStyle23"/>
    <w:pPr>
      <w:widowControl w:val="0"/>
      <w:shd w:val="clear" w:color="auto" w:fill="FFFFFF"/>
      <w:jc w:val="center"/>
      <w:spacing w:line="19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Základní text (15)"/>
    <w:basedOn w:val="Normal"/>
    <w:link w:val="CharStyle62"/>
    <w:pPr>
      <w:widowControl w:val="0"/>
      <w:shd w:val="clear" w:color="auto" w:fill="FFFFFF"/>
      <w:jc w:val="both"/>
      <w:spacing w:before="1020" w:line="234" w:lineRule="exact"/>
      <w:ind w:hanging="55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8">
    <w:name w:val="Základní text (16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0">
    <w:name w:val="Základní text (17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2">
    <w:name w:val="Základní text (7)"/>
    <w:basedOn w:val="Normal"/>
    <w:link w:val="CharStyle47"/>
    <w:pPr>
      <w:widowControl w:val="0"/>
      <w:shd w:val="clear" w:color="auto" w:fill="FFFFFF"/>
      <w:spacing w:line="382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4">
    <w:name w:val="Základní text (5)"/>
    <w:basedOn w:val="Normal"/>
    <w:link w:val="CharStyle3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36">
    <w:name w:val="Nadpis #3"/>
    <w:basedOn w:val="Normal"/>
    <w:link w:val="CharStyle37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FFFFFF"/>
      <w:outlineLvl w:val="1"/>
      <w:spacing w:line="32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4">
    <w:name w:val="Základní text (6)"/>
    <w:basedOn w:val="Normal"/>
    <w:link w:val="CharStyle4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48">
    <w:name w:val="Základní text (8)"/>
    <w:basedOn w:val="Normal"/>
    <w:link w:val="CharStyle49"/>
    <w:pPr>
      <w:widowControl w:val="0"/>
      <w:shd w:val="clear" w:color="auto" w:fill="FFFFFF"/>
      <w:jc w:val="center"/>
      <w:spacing w:after="66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52">
    <w:name w:val="Nadpis #1"/>
    <w:basedOn w:val="Normal"/>
    <w:link w:val="CharStyle53"/>
    <w:pPr>
      <w:widowControl w:val="0"/>
      <w:shd w:val="clear" w:color="auto" w:fill="FFFFFF"/>
      <w:jc w:val="center"/>
      <w:outlineLvl w:val="0"/>
      <w:spacing w:after="1020" w:line="0" w:lineRule="exact"/>
    </w:pPr>
    <w:rPr>
      <w:b/>
      <w:bCs/>
      <w:i/>
      <w:iCs/>
      <w:u w:val="none"/>
      <w:strike w:val="0"/>
      <w:smallCaps w:val="0"/>
      <w:sz w:val="40"/>
      <w:szCs w:val="40"/>
      <w:rFonts w:ascii="Tahoma" w:eastAsia="Tahoma" w:hAnsi="Tahoma" w:cs="Tahoma"/>
    </w:rPr>
  </w:style>
  <w:style w:type="paragraph" w:customStyle="1" w:styleId="Style54">
    <w:name w:val="Titulek tabulky (2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7">
    <w:name w:val="Základní text (13)"/>
    <w:basedOn w:val="Normal"/>
    <w:link w:val="CharStyle58"/>
    <w:pPr>
      <w:widowControl w:val="0"/>
      <w:shd w:val="clear" w:color="auto" w:fill="FFFFFF"/>
      <w:jc w:val="both"/>
      <w:spacing w:before="540" w:after="6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9">
    <w:name w:val="Základní text (14)"/>
    <w:basedOn w:val="Normal"/>
    <w:link w:val="CharStyle60"/>
    <w:pPr>
      <w:widowControl w:val="0"/>
      <w:shd w:val="clear" w:color="auto" w:fill="FFFFFF"/>
      <w:spacing w:before="660" w:after="102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65">
    <w:name w:val="Základní text (18)"/>
    <w:basedOn w:val="Normal"/>
    <w:link w:val="CharStyle6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