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7"/>
        <w:widowControl w:val="0"/>
        <w:keepNext/>
        <w:keepLines/>
        <w:shd w:val="clear" w:color="auto" w:fill="auto"/>
        <w:bidi w:val="0"/>
        <w:jc w:val="left"/>
        <w:spacing w:before="0" w:after="1126" w:line="440" w:lineRule="exact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.95pt;margin-top:-22.5pt;width:72.pt;height:47.05pt;z-index:-125829376;mso-wrap-distance-left:5.pt;mso-wrap-distance-right:105.3pt;mso-position-horizontal-relative:margin" wrapcoords="0 0 21600 0 21600 21600 0 21600 0 0">
            <v:imagedata r:id="rId5" r:href="rId6"/>
            <w10:wrap type="square" side="right" anchorx="margin"/>
          </v:shape>
        </w:pict>
      </w:r>
      <w:bookmarkStart w:id="0" w:name="bookmark0"/>
      <w:r>
        <w:rPr>
          <w:rStyle w:val="CharStyle9"/>
          <w:b w:val="0"/>
          <w:bCs w:val="0"/>
          <w:i/>
          <w:iCs/>
        </w:rPr>
        <w:t>TS města a»s.</w:t>
      </w:r>
      <w:bookmarkEnd w:id="0"/>
    </w:p>
    <w:p>
      <w:pPr>
        <w:pStyle w:val="Style14"/>
        <w:widowControl w:val="0"/>
        <w:keepNext/>
        <w:keepLines/>
        <w:shd w:val="clear" w:color="auto" w:fill="auto"/>
        <w:bidi w:val="0"/>
        <w:spacing w:before="0" w:after="0" w:line="320" w:lineRule="exact"/>
        <w:ind w:left="0" w:right="400" w:firstLine="0"/>
      </w:pPr>
      <w:bookmarkStart w:id="1" w:name="bookmark1"/>
      <w:r>
        <w:rPr>
          <w:rStyle w:val="CharStyle16"/>
          <w:b/>
          <w:bCs/>
        </w:rPr>
        <w:t>Dodatek č. 5 ke smlouvě č. 120/2010/B</w:t>
      </w:r>
      <w:bookmarkEnd w:id="1"/>
    </w:p>
    <w:p>
      <w:pPr>
        <w:pStyle w:val="Style17"/>
        <w:widowControl w:val="0"/>
        <w:keepNext/>
        <w:keepLines/>
        <w:shd w:val="clear" w:color="auto" w:fill="auto"/>
        <w:bidi w:val="0"/>
        <w:spacing w:before="0" w:after="833" w:line="240" w:lineRule="exact"/>
        <w:ind w:left="0" w:right="400" w:firstLine="0"/>
      </w:pPr>
      <w:bookmarkStart w:id="2" w:name="bookmark2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ev. </w:t>
      </w:r>
      <w:r>
        <w:rPr>
          <w:rStyle w:val="CharStyle19"/>
          <w:b/>
          <w:bCs/>
        </w:rPr>
        <w:t xml:space="preserve">č.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objednatele 26H/KSÚSV/ZR/10</w:t>
      </w:r>
      <w:bookmarkEnd w:id="2"/>
    </w:p>
    <w:p>
      <w:pPr>
        <w:pStyle w:val="Style20"/>
        <w:widowControl w:val="0"/>
        <w:keepNext/>
        <w:keepLines/>
        <w:shd w:val="clear" w:color="auto" w:fill="auto"/>
        <w:bidi w:val="0"/>
        <w:spacing w:before="0" w:after="801" w:line="240" w:lineRule="exact"/>
        <w:ind w:left="0" w:right="400" w:firstLine="0"/>
      </w:pPr>
      <w:bookmarkStart w:id="3" w:name="bookmark3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 - Smluvní strany</w:t>
      </w:r>
      <w:bookmarkEnd w:id="3"/>
    </w:p>
    <w:p>
      <w:pPr>
        <w:pStyle w:val="Style22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40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.5pt;margin-top:-0.8pt;width:91.25pt;height:155.25pt;z-index:-125829375;mso-wrap-distance-left:5.pt;mso-wrap-distance-right:51.85pt;mso-wrap-distance-bottom:8.9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280" w:line="240" w:lineRule="exact"/>
                    <w:ind w:left="0" w:right="0" w:firstLine="0"/>
                  </w:pPr>
                  <w:r>
                    <w:rPr>
                      <w:rStyle w:val="CharStyle4"/>
                    </w:rPr>
                    <w:t>Jméno společnosti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Sídlo společnosti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Zastoupená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Za věci technické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IČO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DIČ</w:t>
                  </w:r>
                </w:p>
                <w:p>
                  <w:pPr>
                    <w:pStyle w:val="Style3"/>
                    <w:tabs>
                      <w:tab w:leader="none" w:pos="160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Telefon</w:t>
                    <w:tab/>
                    <w:t>,</w:t>
                  </w:r>
                </w:p>
                <w:p>
                  <w:pPr>
                    <w:pStyle w:val="Style3"/>
                    <w:tabs>
                      <w:tab w:leader="none" w:pos="161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Fax</w:t>
                    <w:tab/>
                    <w:t>*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E-mail Provozovna</w:t>
                  </w:r>
                </w:p>
              </w:txbxContent>
            </v:textbox>
            <w10:wrap type="square" side="right" anchorx="margin"/>
          </v:shape>
        </w:pict>
      </w: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Krajská správa a údržba silnic Vysočiny, příspěvková organizace</w:t>
      </w:r>
      <w:bookmarkEnd w:id="4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60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Kosovská 1122/16, 586 01 Jihlava Ing. Janem Míkou, ředitelem organizace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40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vedoucí cestmistrovství Bystřice n.P.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74"/>
        <w:ind w:left="0" w:right="160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000 90 450 CZ 000 90 450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81" w:lineRule="exact"/>
        <w:ind w:left="0" w:right="0" w:firstLine="0"/>
      </w:pPr>
      <w:r>
        <w:fldChar w:fldCharType="begin"/>
      </w:r>
      <w:r>
        <w:rPr>
          <w:color w:val="000000"/>
        </w:rPr>
        <w:instrText> HYPERLINK "mailto:ksusv@ksusv.cz" </w:instrText>
      </w:r>
      <w:r>
        <w:fldChar w:fldCharType="separate"/>
      </w:r>
      <w:r>
        <w:rPr>
          <w:rStyle w:val="Hyperlink"/>
          <w:lang w:val="en-US" w:eastAsia="en-US" w:bidi="en-US"/>
          <w:sz w:val="24"/>
          <w:szCs w:val="24"/>
          <w:w w:val="100"/>
          <w:spacing w:val="0"/>
          <w:position w:val="0"/>
        </w:rPr>
        <w:t>ksusv@ksusv.cz</w:t>
      </w:r>
      <w:r>
        <w:fldChar w:fldCharType="end"/>
      </w:r>
    </w:p>
    <w:p>
      <w:pPr>
        <w:pStyle w:val="Style20"/>
        <w:widowControl w:val="0"/>
        <w:keepNext/>
        <w:keepLines/>
        <w:shd w:val="clear" w:color="auto" w:fill="auto"/>
        <w:bidi w:val="0"/>
        <w:jc w:val="left"/>
        <w:spacing w:before="0" w:after="513" w:line="281" w:lineRule="exact"/>
        <w:ind w:left="0" w:right="1600" w:firstLine="0"/>
      </w:pPr>
      <w:bookmarkStart w:id="5" w:name="bookmark5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Nádražní 470, 593 01 Bystřice nad Pernštejnem Skládka Jimramov, 592 42 Jimramov</w:t>
      </w:r>
      <w:bookmarkEnd w:id="5"/>
    </w:p>
    <w:p>
      <w:pPr>
        <w:pStyle w:val="Style25"/>
        <w:widowControl w:val="0"/>
        <w:keepNext/>
        <w:keepLines/>
        <w:shd w:val="clear" w:color="auto" w:fill="auto"/>
        <w:bidi w:val="0"/>
        <w:jc w:val="left"/>
        <w:spacing w:before="0" w:after="334" w:line="240" w:lineRule="exact"/>
        <w:ind w:left="0" w:right="0" w:firstLine="0"/>
      </w:pPr>
      <w:bookmarkStart w:id="6" w:name="bookmark6"/>
      <w:r>
        <w:rPr>
          <w:rStyle w:val="CharStyle27"/>
          <w:b w:val="0"/>
          <w:bCs w:val="0"/>
        </w:rPr>
        <w:t xml:space="preserve">(dále jen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„objednatel")</w:t>
      </w:r>
      <w:bookmarkEnd w:id="6"/>
    </w:p>
    <w:p>
      <w:pPr>
        <w:pStyle w:val="Style28"/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400" w:firstLine="0"/>
      </w:pPr>
      <w:r>
        <w:pict>
          <v:shape id="_x0000_s1028" type="#_x0000_t202" style="position:absolute;margin-left:146.05pt;margin-top:39.45pt;width:235.8pt;height:57.95pt;z-index:-12582937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TS města a.s.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K Ochozí 666, 593 01 Bystřice nad Pernštejnem 25 30 36 60 CZ 25 30 36 60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29" type="#_x0000_t202" style="position:absolute;margin-left:270.1pt;margin-top:179.4pt;width:124.9pt;height:14.9pt;z-index:-12582937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4"/>
                    </w:rPr>
                    <w:t>předsedou představenstva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0" type="#_x0000_t202" style="position:absolute;margin-left:3.85pt;margin-top:38.9pt;width:91.6pt;height:154.65pt;z-index:-125829372;mso-wrap-distance-left:5.pt;mso-wrap-distance-right:156.95pt;mso-wrap-distance-bottom:0.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Jméno společnosti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Sídlo společnosti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IČO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DIČ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Telefon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Fax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E-mail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www stránky Bankovní spojení Číslo účtu Zastoupená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margin-left:145.7pt;margin-top:122.25pt;width:106.75pt;height:44.1pt;z-index:-125829371;mso-wrap-distance-left:142.pt;mso-wrap-distance-top:81.4pt;mso-wrap-distance-right:5.pt;mso-wrap-distance-bottom:27.7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660"/>
                  </w:pPr>
                  <w:r>
                    <w:rPr>
                      <w:rStyle w:val="CharStyle4"/>
                    </w:rPr>
                    <w:t xml:space="preserve">gts-by </w:t>
                  </w:r>
                  <w:r>
                    <w:rPr>
                      <w:rStyle w:val="CharStyle4"/>
                      <w:lang w:val="en-US" w:eastAsia="en-US" w:bidi="en-US"/>
                    </w:rPr>
                    <w:t xml:space="preserve">strice.cz </w:t>
                  </w:r>
                  <w:r>
                    <w:fldChar w:fldCharType="begin"/>
                  </w:r>
                  <w:r>
                    <w:rPr>
                      <w:rStyle w:val="CharStyle4"/>
                    </w:rPr>
                    <w:instrText> HYPERLINK "http://www.ts-bystrice.cz"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en-US" w:eastAsia="en-US" w:bidi="en-US"/>
                    </w:rPr>
                    <w:t>www.ts-bystrice.cz</w:t>
                  </w:r>
                  <w:r>
                    <w:fldChar w:fldCharType="end"/>
                  </w:r>
                  <w:r>
                    <w:rPr>
                      <w:rStyle w:val="CharStyle4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4"/>
                    </w:rPr>
                    <w:t>Komerční banka</w:t>
                  </w: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98" w:line="263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Společnost je zapsaná v obchodním rejstříku vedeného Krajským soudem v Brně oddíl B, vložka 1988 ze dne 1. 7. 1996.</w:t>
      </w:r>
    </w:p>
    <w:p>
      <w:pPr>
        <w:pStyle w:val="Style20"/>
        <w:widowControl w:val="0"/>
        <w:keepNext/>
        <w:keepLines/>
        <w:shd w:val="clear" w:color="auto" w:fill="auto"/>
        <w:bidi w:val="0"/>
        <w:jc w:val="both"/>
        <w:spacing w:before="0" w:after="0" w:line="240" w:lineRule="exact"/>
        <w:ind w:left="0" w:right="0" w:firstLine="0"/>
      </w:pPr>
      <w:bookmarkStart w:id="7" w:name="bookmark7"/>
      <w:r>
        <w:rPr>
          <w:rStyle w:val="CharStyle30"/>
          <w:b w:val="0"/>
          <w:bCs w:val="0"/>
        </w:rPr>
        <w:t xml:space="preserve">(dále jen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„zhotovitel^)</w:t>
      </w:r>
      <w:bookmarkEnd w:id="7"/>
      <w:r>
        <w:br w:type="page"/>
      </w:r>
    </w:p>
    <w:p>
      <w:pPr>
        <w:pStyle w:val="Style31"/>
        <w:widowControl w:val="0"/>
        <w:keepNext/>
        <w:keepLines/>
        <w:shd w:val="clear" w:color="auto" w:fill="auto"/>
        <w:bidi w:val="0"/>
        <w:jc w:val="left"/>
        <w:spacing w:before="0" w:after="660" w:line="440" w:lineRule="exact"/>
        <w:ind w:left="0" w:right="0" w:firstLine="0"/>
      </w:pPr>
      <w:bookmarkStart w:id="8" w:name="bookmark8"/>
      <w:r>
        <w:rPr>
          <w:lang w:val="cs-CZ" w:eastAsia="cs-CZ" w:bidi="cs-CZ"/>
          <w:w w:val="100"/>
          <w:color w:val="000000"/>
          <w:position w:val="0"/>
        </w:rPr>
        <w:t>TS města a.s.</w:t>
      </w:r>
      <w:bookmarkEnd w:id="8"/>
    </w:p>
    <w:p>
      <w:pPr>
        <w:pStyle w:val="Style34"/>
        <w:widowControl w:val="0"/>
        <w:keepNext/>
        <w:keepLines/>
        <w:shd w:val="clear" w:color="auto" w:fill="auto"/>
        <w:bidi w:val="0"/>
        <w:spacing w:before="0" w:after="571" w:line="360" w:lineRule="exact"/>
        <w:ind w:left="0" w:right="340" w:firstLine="0"/>
      </w:pPr>
      <w:r>
        <w:pict>
          <v:shape id="_x0000_s1032" type="#_x0000_t75" style="position:absolute;margin-left:17.3pt;margin-top:-82.6pt;width:71.5pt;height:47.5pt;z-index:-125829370;mso-wrap-distance-left:5.pt;mso-wrap-distance-right:105.3pt;mso-position-horizontal-relative:margin" wrapcoords="0 0 21600 0 21600 21600 0 21600 0 0">
            <v:imagedata r:id="rId7" r:href="rId8"/>
            <w10:wrap type="square" side="right" anchorx="margin"/>
          </v:shape>
        </w:pict>
      </w:r>
      <w:bookmarkStart w:id="9" w:name="bookmark9"/>
      <w:r>
        <w:rPr>
          <w:lang w:val="cs-CZ" w:eastAsia="cs-CZ" w:bidi="cs-CZ"/>
          <w:w w:val="100"/>
          <w:spacing w:val="0"/>
          <w:color w:val="000000"/>
          <w:position w:val="0"/>
        </w:rPr>
        <w:t>Cenová příloha - rok 2014</w:t>
      </w:r>
      <w:bookmarkEnd w:id="9"/>
    </w:p>
    <w:p>
      <w:pPr>
        <w:pStyle w:val="Style22"/>
        <w:numPr>
          <w:ilvl w:val="0"/>
          <w:numId w:val="1"/>
        </w:numPr>
        <w:tabs>
          <w:tab w:leader="none" w:pos="380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0" w:right="0" w:firstLine="0"/>
      </w:pPr>
      <w:bookmarkStart w:id="10" w:name="bookmark10"/>
      <w:r>
        <w:rPr>
          <w:rStyle w:val="CharStyle36"/>
          <w:b/>
          <w:bCs/>
        </w:rPr>
        <w:t>Sběr a svoz směsného komunálního odpadu (SKQ)</w:t>
      </w:r>
      <w:bookmarkEnd w:id="10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"/>
        <w:ind w:left="4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 má možnost využít pravidelného svozu popelnicové nádoby, individuálních odvozů na sběrný dvůr dle platného ceníku, popř.jiným subjektem (kontejner AVIA a pod)</w:t>
      </w:r>
    </w:p>
    <w:p>
      <w:pPr>
        <w:pStyle w:val="Style20"/>
        <w:widowControl w:val="0"/>
        <w:keepNext/>
        <w:keepLines/>
        <w:shd w:val="clear" w:color="auto" w:fill="auto"/>
        <w:bidi w:val="0"/>
        <w:jc w:val="both"/>
        <w:spacing w:before="0" w:after="0" w:line="551" w:lineRule="exact"/>
        <w:ind w:left="400" w:right="0" w:firstLine="0"/>
      </w:pPr>
      <w:bookmarkStart w:id="11" w:name="bookmark11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Pravidelný svoz - počet svozů</w:t>
      </w:r>
      <w:bookmarkEnd w:id="11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551" w:lineRule="exact"/>
        <w:ind w:left="4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52 svozů za rok (1 x týdně)</w:t>
      </w:r>
    </w:p>
    <w:p>
      <w:pPr>
        <w:pStyle w:val="Style20"/>
        <w:tabs>
          <w:tab w:leader="none" w:pos="5768" w:val="left"/>
        </w:tabs>
        <w:widowControl w:val="0"/>
        <w:keepNext/>
        <w:keepLines/>
        <w:shd w:val="clear" w:color="auto" w:fill="auto"/>
        <w:bidi w:val="0"/>
        <w:jc w:val="both"/>
        <w:spacing w:before="0" w:after="489" w:line="551" w:lineRule="exact"/>
        <w:ind w:left="400" w:right="0" w:firstLine="0"/>
      </w:pPr>
      <w:bookmarkStart w:id="12" w:name="bookmark12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Poplatek za 1 popelnici HOL</w:t>
        <w:tab/>
        <w:t>2 320,00 Kč bez DPH</w:t>
      </w:r>
      <w:bookmarkEnd w:id="12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4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Poplatek zahrnuje: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7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- sběr, svoz a úložné SKO na skládce</w:t>
      </w:r>
    </w:p>
    <w:p>
      <w:pPr>
        <w:pStyle w:val="Style37"/>
        <w:framePr w:w="910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Počty nádob :</w:t>
      </w:r>
    </w:p>
    <w:tbl>
      <w:tblPr>
        <w:tblOverlap w:val="never"/>
        <w:tblLayout w:type="fixed"/>
        <w:jc w:val="center"/>
      </w:tblPr>
      <w:tblGrid>
        <w:gridCol w:w="2088"/>
        <w:gridCol w:w="2531"/>
        <w:gridCol w:w="2149"/>
        <w:gridCol w:w="2333"/>
      </w:tblGrid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popelnice 110 a 120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4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popelnice 240 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kontejner 1.100 1</w:t>
            </w:r>
          </w:p>
        </w:tc>
      </w:tr>
      <w:tr>
        <w:trPr>
          <w:trHeight w:val="3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Počet nádob (ks)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0</w:t>
            </w:r>
          </w:p>
        </w:tc>
      </w:tr>
      <w:tr>
        <w:trPr>
          <w:trHeight w:val="306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Bystřice nad Pernštejnem 3 ks (1.1.2014 - 31.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12.2014) 6 960,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30 Kč</w:t>
            </w:r>
          </w:p>
        </w:tc>
      </w:tr>
    </w:tbl>
    <w:p>
      <w:pPr>
        <w:pStyle w:val="Style39"/>
        <w:framePr w:w="9101" w:wrap="notBeside" w:vAnchor="text" w:hAnchor="text" w:xAlign="center" w:y="1"/>
        <w:tabs>
          <w:tab w:leader="none" w:pos="2596" w:val="left"/>
          <w:tab w:leader="none" w:pos="613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Skládka Jimramov</w:t>
        <w:tab/>
        <w:t>1 ks ( 1.1.2014 - 31.3.2014 )</w:t>
        <w:tab/>
        <w:t>580,00 Kč</w:t>
      </w:r>
    </w:p>
    <w:p>
      <w:pPr>
        <w:framePr w:w="910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0"/>
        <w:widowControl w:val="0"/>
        <w:keepNext/>
        <w:keepLines/>
        <w:shd w:val="clear" w:color="auto" w:fill="auto"/>
        <w:bidi w:val="0"/>
        <w:jc w:val="both"/>
        <w:spacing w:before="0" w:after="0" w:line="558" w:lineRule="exact"/>
        <w:ind w:left="400" w:right="0" w:firstLine="0"/>
      </w:pPr>
      <w:r>
        <w:pict>
          <v:shape id="_x0000_s1033" type="#_x0000_t202" style="position:absolute;margin-left:63.pt;margin-top:28.2pt;width:127.8pt;height:14.85pt;z-index:-125829369;mso-wrap-distance-left:63.pt;mso-wrap-distance-right:81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4"/>
                    </w:rPr>
                    <w:t>Fakturovaná cena za SKO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margin-left:271.8pt;margin-top:27.85pt;width:61.2pt;height:14.85pt;z-index:-125829368;mso-wrap-distance-left:5.pt;mso-wrap-distance-right:144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4"/>
                    </w:rPr>
                    <w:t>7 540,00 Kč</w:t>
                  </w:r>
                </w:p>
              </w:txbxContent>
            </v:textbox>
            <w10:wrap type="topAndBottom" anchorx="margin"/>
          </v:shape>
        </w:pict>
      </w:r>
      <w:bookmarkStart w:id="13" w:name="bookmark13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Smluvená cena :</w:t>
      </w:r>
      <w:bookmarkEnd w:id="13"/>
    </w:p>
    <w:p>
      <w:pPr>
        <w:pStyle w:val="Style22"/>
        <w:numPr>
          <w:ilvl w:val="0"/>
          <w:numId w:val="1"/>
        </w:numPr>
        <w:tabs>
          <w:tab w:leader="none" w:pos="394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0" w:right="0" w:firstLine="0"/>
      </w:pPr>
      <w:bookmarkStart w:id="14" w:name="bookmark14"/>
      <w:r>
        <w:rPr>
          <w:rStyle w:val="CharStyle36"/>
          <w:b/>
          <w:bCs/>
        </w:rPr>
        <w:t>Odvoz separovaného odpadu - papír a plasty</w:t>
      </w:r>
      <w:bookmarkEnd w:id="14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 využívá systému sběru a svozu separovaného odpadu individuálně odvozem separovaného odpadu v pravidelných termínech z nahlášené provozovny, případně vlastní dopravou na sběrný dvůr</w:t>
      </w:r>
    </w:p>
    <w:p>
      <w:pPr>
        <w:pStyle w:val="Style3"/>
        <w:numPr>
          <w:ilvl w:val="0"/>
          <w:numId w:val="3"/>
        </w:numPr>
        <w:tabs>
          <w:tab w:leader="none" w:pos="86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00" w:right="0" w:firstLine="0"/>
      </w:pPr>
      <w:r>
        <w:rPr>
          <w:rStyle w:val="CharStyle41"/>
        </w:rPr>
        <w:t>vlastní doprava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 - platba odpadů dle ceníku na sběrném dvoře v Bystřici n.P., účtován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8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paušální poplatek na provoz sběrného dvora ve výši 250 Kč za rok</w:t>
      </w:r>
    </w:p>
    <w:p>
      <w:pPr>
        <w:pStyle w:val="Style3"/>
        <w:numPr>
          <w:ilvl w:val="0"/>
          <w:numId w:val="3"/>
        </w:numPr>
        <w:tabs>
          <w:tab w:leader="none" w:pos="88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00" w:right="0" w:firstLine="0"/>
      </w:pPr>
      <w:r>
        <w:rPr>
          <w:rStyle w:val="CharStyle41"/>
        </w:rPr>
        <w:t>doprava TS města a.s.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 - 1 x týdně - 5.600 Kč za rok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86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- 1 x za 14 dní - 3.800 Kč za rok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 w:firstLine="0"/>
      </w:pPr>
      <w:r>
        <w:pict>
          <v:shape id="_x0000_s1035" type="#_x0000_t202" style="position:absolute;margin-left:27.pt;margin-top:56.1pt;width:199.8pt;height:14.9pt;z-index:-125829367;mso-wrap-distance-left:27.pt;mso-wrap-distance-right:48.9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4"/>
                    </w:rPr>
                    <w:t>Fakturovaná cena za svoz plastů a papíru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margin-left:275.75pt;margin-top:55.95pt;width:52.55pt;height:14.85pt;z-index:-125829366;mso-wrap-distance-left:5.pt;mso-wrap-distance-right:148.7pt;mso-wrap-distance-bottom:0.1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4"/>
                    </w:rPr>
                    <w:t>250,00 Kč</w:t>
                  </w: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Cena zahrnuje náklady na sběr a svoz separovaného odpadu. Náklady spojené se zpracováním, příp. odstranění odpadu se řídí aktuálním výkupním ceníkem a budou účtovány dle skutečného svezeného množství papíru a plastů.</w:t>
      </w:r>
    </w:p>
    <w:p>
      <w:pPr>
        <w:pStyle w:val="Style42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7700" w:right="0" w:firstLine="0"/>
        <w:sectPr>
          <w:footerReference w:type="even" r:id="rId9"/>
          <w:footerReference w:type="default" r:id="rId10"/>
          <w:footerReference w:type="first" r:id="rId11"/>
          <w:titlePg/>
          <w:footnotePr>
            <w:pos w:val="pageBottom"/>
            <w:numFmt w:val="decimal"/>
            <w:numRestart w:val="continuous"/>
          </w:footnotePr>
          <w:pgSz w:w="11900" w:h="16840"/>
          <w:pgMar w:top="859" w:left="1084" w:right="1276" w:bottom="1079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Parafa objednatel</w:t>
      </w:r>
    </w:p>
    <w:p>
      <w:pPr>
        <w:pStyle w:val="Style49"/>
        <w:tabs>
          <w:tab w:leader="dot" w:pos="1924" w:val="left"/>
          <w:tab w:leader="dot" w:pos="2068" w:val="left"/>
          <w:tab w:leader="dot" w:pos="2090" w:val="left"/>
          <w:tab w:leader="dot" w:pos="2176" w:val="left"/>
          <w:tab w:leader="dot" w:pos="2198" w:val="left"/>
          <w:tab w:leader="dot" w:pos="2952" w:val="left"/>
          <w:tab w:leader="dot" w:pos="3148" w:val="left"/>
          <w:tab w:leader="dot" w:pos="3228" w:val="left"/>
        </w:tabs>
        <w:widowControl w:val="0"/>
        <w:keepNext w:val="0"/>
        <w:keepLines w:val="0"/>
        <w:shd w:val="clear" w:color="auto" w:fill="auto"/>
        <w:bidi w:val="0"/>
        <w:spacing w:before="0" w:after="1070" w:line="80" w:lineRule="exact"/>
        <w:ind w:left="0" w:right="0" w:firstLine="0"/>
      </w:pPr>
      <w:r>
        <w:rPr>
          <w:rStyle w:val="CharStyle51"/>
        </w:rPr>
        <w:t>nrii/riii/mmMHir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n inr m      </w:t>
        <w:tab/>
        <w:tab/>
        <w:tab/>
        <w:tab/>
        <w:tab/>
        <w:t>mír</w:t>
        <w:tab/>
        <w:tab/>
        <w:tab/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aHÉaa</w:t>
      </w:r>
      <w:r>
        <w:rPr>
          <w:lang w:val="cs-CZ" w:eastAsia="cs-CZ" w:bidi="cs-CZ"/>
          <w:w w:val="100"/>
          <w:spacing w:val="0"/>
          <w:color w:val="000000"/>
          <w:position w:val="0"/>
        </w:rPr>
        <w:t>HHnMHMÍWillilÍÍIÍÍg||Hgf||fMHHIIIÍH!|</w:t>
      </w:r>
    </w:p>
    <w:p>
      <w:pPr>
        <w:pStyle w:val="Style52"/>
        <w:widowControl w:val="0"/>
        <w:keepNext/>
        <w:keepLines/>
        <w:shd w:val="clear" w:color="auto" w:fill="auto"/>
        <w:bidi w:val="0"/>
        <w:jc w:val="left"/>
        <w:spacing w:before="0" w:after="592" w:line="540" w:lineRule="exact"/>
        <w:ind w:left="0" w:right="0" w:firstLine="0"/>
      </w:pPr>
      <w:r>
        <w:pict>
          <v:shape id="_x0000_s1043" type="#_x0000_t75" style="position:absolute;margin-left:-42.85pt;margin-top:-52.4pt;width:132.pt;height:78.25pt;z-index:-125829365;mso-wrap-distance-left:5.pt;mso-wrap-distance-top:7.2pt;mso-wrap-distance-right:105.1pt;mso-position-horizontal-relative:margin" wrapcoords="0 0 21600 0 21600 21600 0 21600 0 0">
            <v:imagedata r:id="rId12" r:href="rId13"/>
            <w10:wrap type="square" side="right" anchorx="margin"/>
          </v:shape>
        </w:pict>
      </w:r>
      <w:bookmarkStart w:id="16" w:name="bookmark16"/>
      <w:r>
        <w:rPr>
          <w:lang w:val="cs-CZ" w:eastAsia="cs-CZ" w:bidi="cs-CZ"/>
          <w:w w:val="100"/>
          <w:color w:val="000000"/>
          <w:position w:val="0"/>
        </w:rPr>
        <w:t>TS méstů</w:t>
      </w:r>
      <w:r>
        <w:rPr>
          <w:rStyle w:val="CharStyle54"/>
          <w:i w:val="0"/>
          <w:iCs w:val="0"/>
        </w:rPr>
        <w:t xml:space="preserve"> u.</w:t>
      </w:r>
      <w:bookmarkEnd w:id="16"/>
    </w:p>
    <w:p>
      <w:pPr>
        <w:pStyle w:val="Style22"/>
        <w:numPr>
          <w:ilvl w:val="0"/>
          <w:numId w:val="1"/>
        </w:numPr>
        <w:tabs>
          <w:tab w:leader="none" w:pos="394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77" w:lineRule="exact"/>
        <w:ind w:left="0" w:right="0" w:firstLine="0"/>
      </w:pPr>
      <w:bookmarkStart w:id="17" w:name="bookmark17"/>
      <w:r>
        <w:rPr>
          <w:rStyle w:val="CharStyle36"/>
          <w:b/>
          <w:bCs/>
        </w:rPr>
        <w:t>Využívání nádob na separovaný odpad — sklo bílé a barevné</w:t>
      </w:r>
      <w:bookmarkEnd w:id="17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77" w:lineRule="exact"/>
        <w:ind w:left="400" w:right="136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 využívá systému sběru a svozu separovaného odpadu stanoveným obcí využíváním nádob na separovaný odpad.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4" w:lineRule="exact"/>
        <w:ind w:left="860" w:right="2540" w:firstLine="120"/>
      </w:pPr>
      <w:r>
        <w:pict>
          <v:shape id="_x0000_s1044" type="#_x0000_t202" style="position:absolute;margin-left:23.6pt;margin-top:57.pt;width:207.pt;height:15.pt;z-index:-125829364;mso-wrap-distance-left:23.6pt;mso-wrap-distance-right:52.2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4"/>
                    </w:rPr>
                    <w:t>Fakturovaná cena za využití nádob na sklo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5" type="#_x0000_t202" style="position:absolute;margin-left:282.8pt;margin-top:56.65pt;width:39.95pt;height:14.85pt;z-index:-125829363;mso-wrap-distance-left:101.25pt;mso-wrap-distance-right:5.pt;mso-wrap-distance-bottom:0.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4"/>
                    </w:rPr>
                    <w:t>0,00 Kč</w:t>
                  </w:r>
                </w:p>
              </w:txbxContent>
            </v:textbox>
            <w10:wrap type="topAndBottom" anchorx="margin"/>
          </v:shape>
        </w:pict>
      </w:r>
      <w:r>
        <w:rPr>
          <w:rStyle w:val="CharStyle41"/>
        </w:rPr>
        <w:t>sklo bílé a barevné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 - úhrada za zapojení do systému ve výši 1.000 Kč za rok Cena zahrnuje náklady na sběr, svoz a likvidaci separovaného odpadu.</w:t>
      </w:r>
    </w:p>
    <w:p>
      <w:pPr>
        <w:pStyle w:val="Style22"/>
        <w:numPr>
          <w:ilvl w:val="0"/>
          <w:numId w:val="1"/>
        </w:numPr>
        <w:tabs>
          <w:tab w:leader="none" w:pos="394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70" w:lineRule="exact"/>
        <w:ind w:left="0" w:right="0" w:firstLine="0"/>
      </w:pPr>
      <w:bookmarkStart w:id="18" w:name="bookmark18"/>
      <w:r>
        <w:rPr>
          <w:rStyle w:val="CharStyle36"/>
          <w:b/>
          <w:bCs/>
        </w:rPr>
        <w:t>Nebezpečny odpad</w:t>
      </w:r>
      <w:bookmarkEnd w:id="18"/>
    </w:p>
    <w:p>
      <w:pPr>
        <w:pStyle w:val="Style3"/>
        <w:tabs>
          <w:tab w:leader="none" w:pos="819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4" w:line="270" w:lineRule="exact"/>
        <w:ind w:left="38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Možnost odevzdám na sběrný dvůr v Bystřici n.P.. Ceny budou účtovány dle aktuálního ceníku nebezpečných odpadů dle odevzdaného množství.</w:t>
        <w:tab/>
        <w:t>&lt;</w:t>
      </w:r>
    </w:p>
    <w:p>
      <w:pPr>
        <w:pStyle w:val="Style22"/>
        <w:numPr>
          <w:ilvl w:val="0"/>
          <w:numId w:val="1"/>
        </w:numPr>
        <w:tabs>
          <w:tab w:leader="none" w:pos="394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77" w:lineRule="exact"/>
        <w:ind w:left="0" w:right="0" w:firstLine="0"/>
      </w:pPr>
      <w:bookmarkStart w:id="19" w:name="bookmark19"/>
      <w:r>
        <w:rPr>
          <w:rStyle w:val="CharStyle36"/>
          <w:b/>
          <w:bCs/>
        </w:rPr>
        <w:t>Ostatní odpad</w:t>
      </w:r>
      <w:bookmarkEnd w:id="19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3" w:line="277" w:lineRule="exact"/>
        <w:ind w:left="380" w:right="128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Možnost odevzdání na sběrný dvůr v Bystřici n.P.. Ceny budou účtovány dle aktuálního ceníku sběrného dvora dle odevzdaného množství.</w:t>
      </w:r>
    </w:p>
    <w:p>
      <w:pPr>
        <w:pStyle w:val="Style22"/>
        <w:numPr>
          <w:ilvl w:val="0"/>
          <w:numId w:val="1"/>
        </w:numPr>
        <w:tabs>
          <w:tab w:leader="none" w:pos="387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0" w:right="0" w:firstLine="0"/>
      </w:pPr>
      <w:bookmarkStart w:id="20" w:name="bookmark20"/>
      <w:r>
        <w:rPr>
          <w:rStyle w:val="CharStyle36"/>
          <w:b/>
          <w:bCs/>
        </w:rPr>
        <w:t>Roční hlášení a vedení průběžné evidence odpadů</w:t>
      </w:r>
      <w:bookmarkEnd w:id="20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128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Zahrnuje možnost vypracování ročního hlášení pro odbor životního prostředí a vedení průběžné evidence odpadů vyprodukovaných objednatelem a odevzdaných zhotoviteli (1 850,00 Kč/rok).</w:t>
      </w:r>
    </w:p>
    <w:tbl>
      <w:tblPr>
        <w:tblOverlap w:val="never"/>
        <w:tblLayout w:type="fixed"/>
        <w:jc w:val="left"/>
      </w:tblPr>
      <w:tblGrid>
        <w:gridCol w:w="4331"/>
        <w:gridCol w:w="2718"/>
      </w:tblGrid>
      <w:tr>
        <w:trPr>
          <w:trHeight w:val="4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0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Roční hlášení, průběžná evidence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0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0,00 Kč</w:t>
            </w:r>
          </w:p>
        </w:tc>
      </w:tr>
      <w:tr>
        <w:trPr>
          <w:trHeight w:val="893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3"/>
              <w:framePr w:w="70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55"/>
              </w:rPr>
              <w:t>Cena celkem k fakturaci</w:t>
            </w:r>
          </w:p>
        </w:tc>
      </w:tr>
      <w:tr>
        <w:trPr>
          <w:trHeight w:val="4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0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55"/>
              </w:rPr>
              <w:t>Cena k fakturaci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0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55"/>
              </w:rPr>
              <w:t>7 790,00 Kč</w:t>
            </w:r>
          </w:p>
        </w:tc>
      </w:tr>
      <w:tr>
        <w:trPr>
          <w:trHeight w:val="74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70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Veškeré ceny zde uvedené jsou bez DPH.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049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7" w:hRule="exact"/>
        </w:trPr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3"/>
              <w:framePr w:w="70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55"/>
              </w:rPr>
              <w:t>Platnost a účinnost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049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049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198" w:after="0" w:line="277" w:lineRule="exact"/>
        <w:ind w:left="380" w:right="1280" w:firstLine="0"/>
      </w:pPr>
      <w:r>
        <w:pict>
          <v:shape id="_x0000_s1046" type="#_x0000_t202" style="position:absolute;margin-left:-1.6pt;margin-top:53.1pt;width:199.45pt;height:14.45pt;z-index:-125829362;mso-wrap-distance-left:5.pt;mso-wrap-distance-right:48.6pt;mso-wrap-distance-bottom:3.9pt;mso-position-horizontal-relative:margin" filled="f" stroked="f">
            <v:textbox style="mso-fit-shape-to-text:t" inset="0,0,0,0">
              <w:txbxContent>
                <w:p>
                  <w:pPr>
                    <w:pStyle w:val="Style4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V Bystřici nad Pernštejnem, dne 9. 12. 2013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7" type="#_x0000_t202" style="position:absolute;margin-left:246.4pt;margin-top:53.3pt;width:68.75pt;height:12.65pt;z-index:-125829361;mso-wrap-distance-left:5.pt;mso-wrap-distance-right:56.9pt;mso-wrap-distance-bottom:5.55pt;mso-position-horizontal-relative:margin" filled="f" stroked="f">
            <v:textbox style="mso-fit-shape-to-text:t" inset="0,0,0,0">
              <w:txbxContent>
                <w:p>
                  <w:pPr>
                    <w:pStyle w:val="Style4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V Jihlavě, dne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8" type="#_x0000_t202" style="position:absolute;margin-left:372.05pt;margin-top:52.75pt;width:47.5pt;height:20.6pt;z-index:-125829360;mso-wrap-distance-left:5.pt;mso-wrap-distance-right:122.75pt;mso-position-horizontal-relative:margin" filled="f" stroked="f">
            <v:textbox style="mso-fit-shape-to-text:t" inset="0,0,0,0">
              <w:txbxContent>
                <w:p>
                  <w:pPr>
                    <w:pStyle w:val="Style4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bookmarkStart w:id="15" w:name="bookmark15"/>
                  <w:r>
                    <w:rPr>
                      <w:lang w:val="cs-CZ" w:eastAsia="cs-CZ" w:bidi="cs-CZ"/>
                      <w:color w:val="000000"/>
                      <w:position w:val="0"/>
                    </w:rPr>
                    <w:t>7</w:t>
                  </w:r>
                  <w:r>
                    <w:rPr>
                      <w:rStyle w:val="CharStyle48"/>
                      <w:b w:val="0"/>
                      <w:bCs w:val="0"/>
                    </w:rPr>
                    <w:t xml:space="preserve"> -</w:t>
                  </w:r>
                  <w:r>
                    <w:rPr>
                      <w:lang w:val="cs-CZ" w:eastAsia="cs-CZ" w:bidi="cs-CZ"/>
                      <w:color w:val="000000"/>
                      <w:position w:val="0"/>
                    </w:rPr>
                    <w:t>01</w:t>
                  </w:r>
                  <w:r>
                    <w:rPr>
                      <w:rStyle w:val="CharStyle48"/>
                      <w:b w:val="0"/>
                      <w:bCs w:val="0"/>
                    </w:rPr>
                    <w:t xml:space="preserve">- </w:t>
                  </w:r>
                  <w:r>
                    <w:rPr>
                      <w:lang w:val="cs-CZ" w:eastAsia="cs-CZ" w:bidi="cs-CZ"/>
                      <w:color w:val="000000"/>
                      <w:position w:val="0"/>
                    </w:rPr>
                    <w:t>2</w:t>
                  </w:r>
                  <w:bookmarkEnd w:id="15"/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Dodatek je platný ke dni podpisu obou smluvních stran a účinnost je sjednána od 1. 1. 2014. Dodatek č. 5 je vypracován ve dvojím vyhotovení, z nichž každá strana obdrží jedno vyhotovení.</w:t>
      </w:r>
    </w:p>
    <w:p>
      <w:pPr>
        <w:pStyle w:val="Style5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8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mg. jan lvíma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3" w:line="240" w:lineRule="exact"/>
        <w:ind w:left="0" w:right="0" w:firstLine="0"/>
      </w:pPr>
      <w:r>
        <w:pict>
          <v:shape id="_x0000_s1049" type="#_x0000_t202" style="position:absolute;margin-left:14.75pt;margin-top:-0.95pt;width:218.15pt;height:13.55pt;z-index:-125829359;mso-wrap-distance-left:5.pt;mso-wrap-distance-top:5.6pt;mso-wrap-distance-right:53.3pt;mso-wrap-distance-bottom:16.9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4"/>
                    </w:rPr>
                    <w:t>předseda představenstva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ředitel organizace</w:t>
      </w:r>
    </w:p>
    <w:p>
      <w:pPr>
        <w:pStyle w:val="Style42"/>
        <w:tabs>
          <w:tab w:leader="none" w:pos="22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Parafa zhotovitel</w:t>
        <w:tab/>
        <w:t>Parafa objednatel</w:t>
      </w:r>
    </w:p>
    <w:sectPr>
      <w:pgSz w:w="11900" w:h="16840"/>
      <w:pgMar w:top="0" w:left="1053" w:right="0" w:bottom="848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7" type="#_x0000_t202" style="position:absolute;margin-left:455.95pt;margin-top:810.85pt;width:62.3pt;height:7.5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3"/>
                    <w:i/>
                    <w:iCs/>
                  </w:rPr>
                  <w:t xml:space="preserve">Strana 2 (celkem </w:t>
                </w:r>
                <w:fldSimple w:instr=" PAGE \* MERGEFORMAT ">
                  <w:r>
                    <w:rPr>
                      <w:rStyle w:val="CharStyle33"/>
                      <w:i/>
                      <w:iCs/>
                    </w:rPr>
                    <w:t>#</w:t>
                  </w:r>
                </w:fldSimple>
                <w:r>
                  <w:rPr>
                    <w:rStyle w:val="CharStyle33"/>
                    <w:i/>
                    <w:iCs/>
                  </w:rPr>
                  <w:t>)</w:t>
                </w:r>
              </w:p>
            </w:txbxContent>
          </v:textbox>
          <w10:wrap anchorx="page" anchory="page"/>
        </v:shape>
      </w:pict>
    </w:r>
    <w:r>
      <w:pict>
        <v:shape id="_x0000_s1038" type="#_x0000_t202" style="position:absolute;margin-left:82.3pt;margin-top:775.95pt;width:302.05pt;height:25.55pt;z-index:-188744063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0"/>
                  <w:tabs>
                    <w:tab w:leader="none" w:pos="3370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3"/>
                    <w:i/>
                    <w:iCs/>
                  </w:rPr>
                  <w:t>Číslo smlouvy:</w:t>
                  <w:tab/>
                  <w:t>Para?" -hntnuítol</w:t>
                </w:r>
              </w:p>
              <w:p>
                <w:pPr>
                  <w:pStyle w:val="Style1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"/>
                    <w:i w:val="0"/>
                    <w:iCs w:val="0"/>
                  </w:rPr>
                  <w:t>Dodatek č. 5 Smlouvy o dílo</w:t>
                </w:r>
              </w:p>
              <w:p>
                <w:pPr>
                  <w:pStyle w:val="Style10"/>
                  <w:tabs>
                    <w:tab w:leader="none" w:pos="3589" w:val="right"/>
                    <w:tab w:leader="none" w:pos="4572" w:val="right"/>
                    <w:tab w:leader="none" w:pos="5206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"/>
                    <w:i w:val="0"/>
                    <w:iCs w:val="0"/>
                  </w:rPr>
                  <w:t>SMLOUVA O DÍLO</w:t>
                  <w:tab/>
                </w:r>
                <w:r>
                  <w:rPr>
                    <w:rStyle w:val="CharStyle12"/>
                    <w:i/>
                    <w:iCs/>
                  </w:rPr>
                  <w:t>t.</w:t>
                </w:r>
                <w:r>
                  <w:rPr>
                    <w:rStyle w:val="CharStyle13"/>
                    <w:i w:val="0"/>
                    <w:iCs w:val="0"/>
                  </w:rPr>
                  <w:t xml:space="preserve"> 120/2010/B</w:t>
                  <w:tab/>
                  <w:tab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9" type="#_x0000_t202" style="position:absolute;margin-left:454.95pt;margin-top:820.45pt;width:62.3pt;height:7.2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  <w:i/>
                    <w:iCs/>
                  </w:rPr>
                  <w:t xml:space="preserve">Strana </w:t>
                </w:r>
                <w:fldSimple w:instr=" PAGE \* MERGEFORMAT ">
                  <w:r>
                    <w:rPr>
                      <w:rStyle w:val="CharStyle12"/>
                      <w:i/>
                      <w:iCs/>
                    </w:rPr>
                    <w:t>#</w:t>
                  </w:r>
                </w:fldSimple>
                <w:r>
                  <w:rPr>
                    <w:rStyle w:val="CharStyle12"/>
                    <w:i/>
                    <w:iCs/>
                  </w:rPr>
                  <w:t xml:space="preserve"> (celkem 3)</w:t>
                </w:r>
              </w:p>
            </w:txbxContent>
          </v:textbox>
          <w10:wrap anchorx="page" anchory="page"/>
        </v:shape>
      </w:pict>
    </w:r>
    <w:r>
      <w:pict>
        <v:shape id="_x0000_s1040" type="#_x0000_t202" style="position:absolute;margin-left:81.3pt;margin-top:785.9pt;width:202.85pt;height:26.1pt;z-index:-188744061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  <w:i/>
                    <w:iCs/>
                  </w:rPr>
                  <w:t>Číslo smlouvy:</w:t>
                </w:r>
              </w:p>
              <w:p>
                <w:pPr>
                  <w:pStyle w:val="Style1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"/>
                    <w:i w:val="0"/>
                    <w:iCs w:val="0"/>
                  </w:rPr>
                  <w:t>Dodatek č. 5 Smlouvy o dílo</w:t>
                </w:r>
              </w:p>
              <w:p>
                <w:pPr>
                  <w:pStyle w:val="Style10"/>
                  <w:tabs>
                    <w:tab w:leader="none" w:pos="3586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"/>
                    <w:i w:val="0"/>
                    <w:iCs w:val="0"/>
                  </w:rPr>
                  <w:t>SMLOUVA O DÍLO</w:t>
                  <w:tab/>
                  <w:t>č. 120/2010/B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1" type="#_x0000_t202" style="position:absolute;margin-left:86.15pt;margin-top:791.pt;width:416.7pt;height:26.1pt;z-index:-188744060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0"/>
                  <w:tabs>
                    <w:tab w:leader="none" w:pos="3388" w:val="right"/>
                    <w:tab w:leader="none" w:pos="5659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  <w:i/>
                    <w:iCs/>
                  </w:rPr>
                  <w:t>Číslo smlouvy:</w:t>
                  <w:tab/>
                  <w:t>Parqfa zhotovitel</w:t>
                  <w:tab/>
                  <w:t>Parafa objednatel</w:t>
                </w:r>
              </w:p>
              <w:p>
                <w:pPr>
                  <w:pStyle w:val="Style1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"/>
                    <w:i w:val="0"/>
                    <w:iCs w:val="0"/>
                  </w:rPr>
                  <w:t>Dodatek č, 5 Smlouvy o dílo</w:t>
                </w:r>
              </w:p>
              <w:p>
                <w:pPr>
                  <w:pStyle w:val="Style10"/>
                  <w:tabs>
                    <w:tab w:leader="none" w:pos="3596" w:val="right"/>
                    <w:tab w:leader="none" w:pos="4586" w:val="right"/>
                    <w:tab w:leader="none" w:pos="4903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"/>
                    <w:i w:val="0"/>
                    <w:iCs w:val="0"/>
                  </w:rPr>
                  <w:t>SMLOUVA O DÍLO</w:t>
                  <w:tab/>
                  <w:t>c. 120/2010/B</w:t>
                  <w:tab/>
                  <w:tab/>
                </w:r>
              </w:p>
            </w:txbxContent>
          </v:textbox>
          <w10:wrap anchorx="page" anchory="page"/>
        </v:shape>
      </w:pict>
    </w:r>
    <w:r>
      <w:pict>
        <v:shape id="_x0000_s1042" type="#_x0000_t202" style="position:absolute;margin-left:460.9pt;margin-top:826.85pt;width:62.3pt;height:7.9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  <w:i/>
                    <w:iCs/>
                  </w:rPr>
                  <w:t>Strana</w:t>
                </w:r>
                <w:r>
                  <w:rPr>
                    <w:rStyle w:val="CharStyle13"/>
                    <w:i w:val="0"/>
                    <w:iCs w:val="0"/>
                  </w:rPr>
                  <w:t xml:space="preserve"> </w:t>
                </w:r>
                <w:fldSimple w:instr=" PAGE \* MERGEFORMAT ">
                  <w:r>
                    <w:rPr>
                      <w:rStyle w:val="CharStyle13"/>
                      <w:i w:val="0"/>
                      <w:iCs w:val="0"/>
                    </w:rPr>
                    <w:t>#</w:t>
                  </w:r>
                </w:fldSimple>
                <w:r>
                  <w:rPr>
                    <w:rStyle w:val="CharStyle13"/>
                    <w:i w:val="0"/>
                    <w:iCs w:val="0"/>
                  </w:rPr>
                  <w:t xml:space="preserve"> </w:t>
                </w:r>
                <w:r>
                  <w:rPr>
                    <w:rStyle w:val="CharStyle12"/>
                    <w:i/>
                    <w:iCs/>
                  </w:rPr>
                  <w:t>(celkem 3)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Základní text (11) Exact"/>
    <w:basedOn w:val="DefaultParagraphFont"/>
    <w:link w:val="Style5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8">
    <w:name w:val="Nadpis #1_"/>
    <w:basedOn w:val="DefaultParagraphFont"/>
    <w:link w:val="Style7"/>
    <w:rPr>
      <w:b w:val="0"/>
      <w:bCs w:val="0"/>
      <w:i/>
      <w:iCs/>
      <w:u w:val="none"/>
      <w:strike w:val="0"/>
      <w:smallCaps w:val="0"/>
      <w:sz w:val="44"/>
      <w:szCs w:val="44"/>
      <w:rFonts w:ascii="Tahoma" w:eastAsia="Tahoma" w:hAnsi="Tahoma" w:cs="Tahoma"/>
      <w:spacing w:val="0"/>
    </w:rPr>
  </w:style>
  <w:style w:type="character" w:customStyle="1" w:styleId="CharStyle9">
    <w:name w:val="Nadpis #1"/>
    <w:basedOn w:val="CharStyle8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1">
    <w:name w:val="Záhlaví nebo Zápatí_"/>
    <w:basedOn w:val="DefaultParagraphFont"/>
    <w:link w:val="Style10"/>
    <w:rPr>
      <w:b w:val="0"/>
      <w:bCs w:val="0"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12">
    <w:name w:val="Záhlaví nebo Zápatí + 8 pt"/>
    <w:basedOn w:val="CharStyle11"/>
    <w:rPr>
      <w:lang w:val="cs-CZ" w:eastAsia="cs-CZ" w:bidi="cs-CZ"/>
      <w:sz w:val="16"/>
      <w:szCs w:val="16"/>
      <w:w w:val="100"/>
      <w:spacing w:val="0"/>
      <w:color w:val="000000"/>
      <w:position w:val="0"/>
    </w:rPr>
  </w:style>
  <w:style w:type="character" w:customStyle="1" w:styleId="CharStyle13">
    <w:name w:val="Záhlaví nebo Zápatí + 8 pt,Ne kurzíva"/>
    <w:basedOn w:val="CharStyle11"/>
    <w:rPr>
      <w:lang w:val="cs-CZ" w:eastAsia="cs-CZ" w:bidi="cs-CZ"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15">
    <w:name w:val="Nadpis #4_"/>
    <w:basedOn w:val="DefaultParagraphFont"/>
    <w:link w:val="Style14"/>
    <w:rPr>
      <w:b/>
      <w:bCs/>
      <w:i w:val="0"/>
      <w:iCs w:val="0"/>
      <w:u w:val="none"/>
      <w:strike w:val="0"/>
      <w:smallCaps w:val="0"/>
      <w:sz w:val="32"/>
      <w:szCs w:val="32"/>
      <w:rFonts w:ascii="Tahoma" w:eastAsia="Tahoma" w:hAnsi="Tahoma" w:cs="Tahoma"/>
    </w:rPr>
  </w:style>
  <w:style w:type="character" w:customStyle="1" w:styleId="CharStyle16">
    <w:name w:val="Nadpis #4"/>
    <w:basedOn w:val="CharStyle15"/>
    <w:rPr>
      <w:lang w:val="cs-CZ" w:eastAsia="cs-CZ" w:bidi="cs-CZ"/>
      <w:sz w:val="32"/>
      <w:szCs w:val="32"/>
      <w:w w:val="100"/>
      <w:spacing w:val="0"/>
      <w:color w:val="000000"/>
      <w:position w:val="0"/>
    </w:rPr>
  </w:style>
  <w:style w:type="character" w:customStyle="1" w:styleId="CharStyle18">
    <w:name w:val="Nadpis #7 (2)_"/>
    <w:basedOn w:val="DefaultParagraphFont"/>
    <w:link w:val="Style17"/>
    <w:rPr>
      <w:b/>
      <w:bCs/>
      <w:i w:val="0"/>
      <w:iCs w:val="0"/>
      <w:u w:val="none"/>
      <w:strike w:val="0"/>
      <w:smallCaps w:val="0"/>
      <w:rFonts w:ascii="Tahoma" w:eastAsia="Tahoma" w:hAnsi="Tahoma" w:cs="Tahoma"/>
    </w:rPr>
  </w:style>
  <w:style w:type="character" w:customStyle="1" w:styleId="CharStyle19">
    <w:name w:val="Nadpis #7 (2) + Times New Roman"/>
    <w:basedOn w:val="CharStyle18"/>
    <w:rPr>
      <w:lang w:val="cs-CZ" w:eastAsia="cs-CZ" w:bidi="cs-CZ"/>
      <w:b/>
      <w:bCs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1">
    <w:name w:val="Nadpis #9_"/>
    <w:basedOn w:val="DefaultParagraphFont"/>
    <w:link w:val="Style20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3">
    <w:name w:val="Nadpis #8 (3)_"/>
    <w:basedOn w:val="DefaultParagraphFont"/>
    <w:link w:val="Style22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4">
    <w:name w:val="Základní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6">
    <w:name w:val="Nadpis #9 (2)_"/>
    <w:basedOn w:val="DefaultParagraphFont"/>
    <w:link w:val="Style25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7">
    <w:name w:val="Nadpis #9 (2) + Ne tučné"/>
    <w:basedOn w:val="CharStyle26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9">
    <w:name w:val="Základní text (3)_"/>
    <w:basedOn w:val="DefaultParagraphFont"/>
    <w:link w:val="Style28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30">
    <w:name w:val="Nadpis #9 + Ne tučné"/>
    <w:basedOn w:val="CharStyle21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32">
    <w:name w:val="Nadpis #3 (2)_"/>
    <w:basedOn w:val="DefaultParagraphFont"/>
    <w:link w:val="Style31"/>
    <w:rPr>
      <w:b w:val="0"/>
      <w:bCs w:val="0"/>
      <w:i/>
      <w:iCs/>
      <w:u w:val="none"/>
      <w:strike w:val="0"/>
      <w:smallCaps w:val="0"/>
      <w:sz w:val="44"/>
      <w:szCs w:val="44"/>
      <w:rFonts w:ascii="Tahoma" w:eastAsia="Tahoma" w:hAnsi="Tahoma" w:cs="Tahoma"/>
      <w:spacing w:val="0"/>
    </w:rPr>
  </w:style>
  <w:style w:type="character" w:customStyle="1" w:styleId="CharStyle33">
    <w:name w:val="Záhlaví nebo Zápatí + 8 pt"/>
    <w:basedOn w:val="CharStyle11"/>
    <w:rPr>
      <w:lang w:val="cs-CZ" w:eastAsia="cs-CZ" w:bidi="cs-CZ"/>
      <w:sz w:val="16"/>
      <w:szCs w:val="16"/>
      <w:w w:val="100"/>
      <w:spacing w:val="0"/>
      <w:color w:val="000000"/>
      <w:position w:val="0"/>
    </w:rPr>
  </w:style>
  <w:style w:type="character" w:customStyle="1" w:styleId="CharStyle35">
    <w:name w:val="Nadpis #5_"/>
    <w:basedOn w:val="DefaultParagraphFont"/>
    <w:link w:val="Style34"/>
    <w:rPr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character" w:customStyle="1" w:styleId="CharStyle36">
    <w:name w:val="Nadpis #8 (3)"/>
    <w:basedOn w:val="CharStyle23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38">
    <w:name w:val="Titulek tabulky (2)_"/>
    <w:basedOn w:val="DefaultParagraphFont"/>
    <w:link w:val="Style37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40">
    <w:name w:val="Titulek tabulky_"/>
    <w:basedOn w:val="DefaultParagraphFont"/>
    <w:link w:val="Style39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41">
    <w:name w:val="Základní text (2)"/>
    <w:basedOn w:val="CharStyle24"/>
    <w:rPr>
      <w:lang w:val="cs-CZ" w:eastAsia="cs-CZ" w:bidi="cs-CZ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43">
    <w:name w:val="Základní text (5)_"/>
    <w:basedOn w:val="DefaultParagraphFont"/>
    <w:link w:val="Style42"/>
    <w:rPr>
      <w:b w:val="0"/>
      <w:bCs w:val="0"/>
      <w:i/>
      <w:iCs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45">
    <w:name w:val="Základní text (13) Exact"/>
    <w:basedOn w:val="DefaultParagraphFont"/>
    <w:link w:val="Style44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47">
    <w:name w:val="Nadpis #6 (2) Exact"/>
    <w:basedOn w:val="DefaultParagraphFont"/>
    <w:link w:val="Style46"/>
    <w:rPr>
      <w:b/>
      <w:bCs/>
      <w:i w:val="0"/>
      <w:iCs w:val="0"/>
      <w:u w:val="none"/>
      <w:strike w:val="0"/>
      <w:smallCaps w:val="0"/>
      <w:sz w:val="30"/>
      <w:szCs w:val="30"/>
      <w:rFonts w:ascii="Arial Narrow" w:eastAsia="Arial Narrow" w:hAnsi="Arial Narrow" w:cs="Arial Narrow"/>
      <w:w w:val="100"/>
      <w:spacing w:val="-10"/>
    </w:rPr>
  </w:style>
  <w:style w:type="character" w:customStyle="1" w:styleId="CharStyle48">
    <w:name w:val="Nadpis #6 (2) + Times New Roman,4,5 pt,Ne tučné,Řádkování 0 pt Exact"/>
    <w:basedOn w:val="CharStyle47"/>
    <w:rPr>
      <w:lang w:val="cs-CZ" w:eastAsia="cs-CZ" w:bidi="cs-CZ"/>
      <w:b/>
      <w:bCs/>
      <w:sz w:val="9"/>
      <w:szCs w:val="9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50">
    <w:name w:val="Základní text (12)_"/>
    <w:basedOn w:val="DefaultParagraphFont"/>
    <w:link w:val="Style49"/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51">
    <w:name w:val="Základní text (12) + Kurzíva"/>
    <w:basedOn w:val="CharStyle50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53">
    <w:name w:val="Nadpis #2 (2)_"/>
    <w:basedOn w:val="DefaultParagraphFont"/>
    <w:link w:val="Style52"/>
    <w:rPr>
      <w:b w:val="0"/>
      <w:bCs w:val="0"/>
      <w:i/>
      <w:iCs/>
      <w:u w:val="none"/>
      <w:strike w:val="0"/>
      <w:smallCaps w:val="0"/>
      <w:sz w:val="44"/>
      <w:szCs w:val="44"/>
      <w:rFonts w:ascii="Tahoma" w:eastAsia="Tahoma" w:hAnsi="Tahoma" w:cs="Tahoma"/>
      <w:spacing w:val="0"/>
    </w:rPr>
  </w:style>
  <w:style w:type="character" w:customStyle="1" w:styleId="CharStyle54">
    <w:name w:val="Nadpis #2 (2) + Times New Roman,27 pt,Ne kurzíva"/>
    <w:basedOn w:val="CharStyle53"/>
    <w:rPr>
      <w:lang w:val="cs-CZ" w:eastAsia="cs-CZ" w:bidi="cs-CZ"/>
      <w:b/>
      <w:bCs/>
      <w:i/>
      <w:iCs/>
      <w:sz w:val="54"/>
      <w:szCs w:val="5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55">
    <w:name w:val="Základní text (2) + 13 pt,Tučné"/>
    <w:basedOn w:val="CharStyle24"/>
    <w:rPr>
      <w:lang w:val="cs-CZ" w:eastAsia="cs-CZ" w:bidi="cs-CZ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57">
    <w:name w:val="Základní text (14)_"/>
    <w:basedOn w:val="DefaultParagraphFont"/>
    <w:link w:val="Style56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Základní text (2)"/>
    <w:basedOn w:val="Normal"/>
    <w:link w:val="CharStyle24"/>
    <w:pPr>
      <w:widowControl w:val="0"/>
      <w:shd w:val="clear" w:color="auto" w:fill="FFFFFF"/>
      <w:jc w:val="both"/>
      <w:spacing w:line="274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Základní text (11)"/>
    <w:basedOn w:val="Normal"/>
    <w:link w:val="CharStyle6"/>
    <w:pPr>
      <w:widowControl w:val="0"/>
      <w:shd w:val="clear" w:color="auto" w:fill="FFFFFF"/>
      <w:spacing w:line="274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7">
    <w:name w:val="Nadpis #1"/>
    <w:basedOn w:val="Normal"/>
    <w:link w:val="CharStyle8"/>
    <w:pPr>
      <w:widowControl w:val="0"/>
      <w:shd w:val="clear" w:color="auto" w:fill="FFFFFF"/>
      <w:outlineLvl w:val="0"/>
      <w:spacing w:after="1200" w:line="0" w:lineRule="exact"/>
    </w:pPr>
    <w:rPr>
      <w:b w:val="0"/>
      <w:bCs w:val="0"/>
      <w:i/>
      <w:iCs/>
      <w:u w:val="none"/>
      <w:strike w:val="0"/>
      <w:smallCaps w:val="0"/>
      <w:sz w:val="44"/>
      <w:szCs w:val="44"/>
      <w:rFonts w:ascii="Tahoma" w:eastAsia="Tahoma" w:hAnsi="Tahoma" w:cs="Tahoma"/>
      <w:spacing w:val="0"/>
    </w:rPr>
  </w:style>
  <w:style w:type="paragraph" w:customStyle="1" w:styleId="Style10">
    <w:name w:val="Záhlaví nebo Zápatí"/>
    <w:basedOn w:val="Normal"/>
    <w:link w:val="CharStyle11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14">
    <w:name w:val="Nadpis #4"/>
    <w:basedOn w:val="Normal"/>
    <w:link w:val="CharStyle15"/>
    <w:pPr>
      <w:widowControl w:val="0"/>
      <w:shd w:val="clear" w:color="auto" w:fill="FFFFFF"/>
      <w:jc w:val="center"/>
      <w:outlineLvl w:val="3"/>
      <w:spacing w:before="120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ahoma" w:eastAsia="Tahoma" w:hAnsi="Tahoma" w:cs="Tahoma"/>
    </w:rPr>
  </w:style>
  <w:style w:type="paragraph" w:customStyle="1" w:styleId="Style17">
    <w:name w:val="Nadpis #7 (2)"/>
    <w:basedOn w:val="Normal"/>
    <w:link w:val="CharStyle18"/>
    <w:pPr>
      <w:widowControl w:val="0"/>
      <w:shd w:val="clear" w:color="auto" w:fill="FFFFFF"/>
      <w:jc w:val="center"/>
      <w:outlineLvl w:val="6"/>
      <w:spacing w:after="900" w:line="0" w:lineRule="exact"/>
    </w:pPr>
    <w:rPr>
      <w:b/>
      <w:bCs/>
      <w:i w:val="0"/>
      <w:iCs w:val="0"/>
      <w:u w:val="none"/>
      <w:strike w:val="0"/>
      <w:smallCaps w:val="0"/>
      <w:rFonts w:ascii="Tahoma" w:eastAsia="Tahoma" w:hAnsi="Tahoma" w:cs="Tahoma"/>
    </w:rPr>
  </w:style>
  <w:style w:type="paragraph" w:customStyle="1" w:styleId="Style20">
    <w:name w:val="Nadpis #9"/>
    <w:basedOn w:val="Normal"/>
    <w:link w:val="CharStyle21"/>
    <w:pPr>
      <w:widowControl w:val="0"/>
      <w:shd w:val="clear" w:color="auto" w:fill="FFFFFF"/>
      <w:jc w:val="center"/>
      <w:outlineLvl w:val="8"/>
      <w:spacing w:before="900" w:after="90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2">
    <w:name w:val="Nadpis #8 (3)"/>
    <w:basedOn w:val="Normal"/>
    <w:link w:val="CharStyle23"/>
    <w:pPr>
      <w:widowControl w:val="0"/>
      <w:shd w:val="clear" w:color="auto" w:fill="FFFFFF"/>
      <w:outlineLvl w:val="7"/>
      <w:spacing w:before="900" w:line="317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5">
    <w:name w:val="Nadpis #9 (2)"/>
    <w:basedOn w:val="Normal"/>
    <w:link w:val="CharStyle26"/>
    <w:pPr>
      <w:widowControl w:val="0"/>
      <w:shd w:val="clear" w:color="auto" w:fill="FFFFFF"/>
      <w:outlineLvl w:val="8"/>
      <w:spacing w:before="480" w:after="48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8">
    <w:name w:val="Základní text (3)"/>
    <w:basedOn w:val="Normal"/>
    <w:link w:val="CharStyle29"/>
    <w:pPr>
      <w:widowControl w:val="0"/>
      <w:shd w:val="clear" w:color="auto" w:fill="FFFFFF"/>
      <w:jc w:val="center"/>
      <w:spacing w:before="420" w:after="60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31">
    <w:name w:val="Nadpis #3 (2)"/>
    <w:basedOn w:val="Normal"/>
    <w:link w:val="CharStyle32"/>
    <w:pPr>
      <w:widowControl w:val="0"/>
      <w:shd w:val="clear" w:color="auto" w:fill="FFFFFF"/>
      <w:outlineLvl w:val="2"/>
      <w:spacing w:after="780" w:line="0" w:lineRule="exact"/>
    </w:pPr>
    <w:rPr>
      <w:b w:val="0"/>
      <w:bCs w:val="0"/>
      <w:i/>
      <w:iCs/>
      <w:u w:val="none"/>
      <w:strike w:val="0"/>
      <w:smallCaps w:val="0"/>
      <w:sz w:val="44"/>
      <w:szCs w:val="44"/>
      <w:rFonts w:ascii="Tahoma" w:eastAsia="Tahoma" w:hAnsi="Tahoma" w:cs="Tahoma"/>
      <w:spacing w:val="0"/>
    </w:rPr>
  </w:style>
  <w:style w:type="paragraph" w:customStyle="1" w:styleId="Style34">
    <w:name w:val="Nadpis #5"/>
    <w:basedOn w:val="Normal"/>
    <w:link w:val="CharStyle35"/>
    <w:pPr>
      <w:widowControl w:val="0"/>
      <w:shd w:val="clear" w:color="auto" w:fill="FFFFFF"/>
      <w:jc w:val="center"/>
      <w:outlineLvl w:val="4"/>
      <w:spacing w:before="780" w:after="660" w:line="0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paragraph" w:customStyle="1" w:styleId="Style37">
    <w:name w:val="Titulek tabulky (2)"/>
    <w:basedOn w:val="Normal"/>
    <w:link w:val="CharStyle3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9">
    <w:name w:val="Titulek tabulky"/>
    <w:basedOn w:val="Normal"/>
    <w:link w:val="CharStyle40"/>
    <w:pPr>
      <w:widowControl w:val="0"/>
      <w:shd w:val="clear" w:color="auto" w:fill="FFFFFF"/>
      <w:jc w:val="both"/>
      <w:spacing w:line="558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42">
    <w:name w:val="Základní text (5)"/>
    <w:basedOn w:val="Normal"/>
    <w:link w:val="CharStyle43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44">
    <w:name w:val="Základní text (13)"/>
    <w:basedOn w:val="Normal"/>
    <w:link w:val="CharStyle4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46">
    <w:name w:val="Nadpis #6 (2)"/>
    <w:basedOn w:val="Normal"/>
    <w:link w:val="CharStyle47"/>
    <w:pPr>
      <w:widowControl w:val="0"/>
      <w:shd w:val="clear" w:color="auto" w:fill="FFFFFF"/>
      <w:outlineLvl w:val="5"/>
      <w:spacing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Arial Narrow" w:eastAsia="Arial Narrow" w:hAnsi="Arial Narrow" w:cs="Arial Narrow"/>
      <w:w w:val="100"/>
      <w:spacing w:val="-10"/>
    </w:rPr>
  </w:style>
  <w:style w:type="paragraph" w:customStyle="1" w:styleId="Style49">
    <w:name w:val="Základní text (12)"/>
    <w:basedOn w:val="Normal"/>
    <w:link w:val="CharStyle50"/>
    <w:pPr>
      <w:widowControl w:val="0"/>
      <w:shd w:val="clear" w:color="auto" w:fill="FFFFFF"/>
      <w:jc w:val="both"/>
      <w:spacing w:after="1140"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paragraph" w:customStyle="1" w:styleId="Style52">
    <w:name w:val="Nadpis #2 (2)"/>
    <w:basedOn w:val="Normal"/>
    <w:link w:val="CharStyle53"/>
    <w:pPr>
      <w:widowControl w:val="0"/>
      <w:shd w:val="clear" w:color="auto" w:fill="FFFFFF"/>
      <w:outlineLvl w:val="1"/>
      <w:spacing w:before="1140" w:after="720" w:line="0" w:lineRule="exact"/>
    </w:pPr>
    <w:rPr>
      <w:b w:val="0"/>
      <w:bCs w:val="0"/>
      <w:i/>
      <w:iCs/>
      <w:u w:val="none"/>
      <w:strike w:val="0"/>
      <w:smallCaps w:val="0"/>
      <w:sz w:val="44"/>
      <w:szCs w:val="44"/>
      <w:rFonts w:ascii="Tahoma" w:eastAsia="Tahoma" w:hAnsi="Tahoma" w:cs="Tahoma"/>
      <w:spacing w:val="0"/>
    </w:rPr>
  </w:style>
  <w:style w:type="paragraph" w:customStyle="1" w:styleId="Style56">
    <w:name w:val="Základní text (14)"/>
    <w:basedOn w:val="Normal"/>
    <w:link w:val="CharStyle57"/>
    <w:pPr>
      <w:widowControl w:val="0"/>
      <w:shd w:val="clear" w:color="auto" w:fill="FFFFFF"/>
      <w:spacing w:after="6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image" Target="media/image3.png"/><Relationship Id="rId13" Type="http://schemas.openxmlformats.org/officeDocument/2006/relationships/image" Target="media/image3.png" TargetMode="External"/></Relationships>
</file>