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83" w:rsidRDefault="00993D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3D83" w:rsidRDefault="00D1117B" w:rsidP="00D1117B">
      <w:pPr>
        <w:spacing w:before="10"/>
        <w:ind w:left="7200" w:firstLine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lgerian" w:eastAsia="Arial" w:hAnsi="Algerian" w:cs="Arial"/>
          <w:sz w:val="26"/>
          <w:szCs w:val="26"/>
        </w:rPr>
        <w:t>RÚ:  100.201</w:t>
      </w:r>
      <w:r>
        <w:rPr>
          <w:rFonts w:ascii="Algerian" w:eastAsia="Arial" w:hAnsi="Algerian" w:cs="Arial"/>
          <w:sz w:val="26"/>
          <w:szCs w:val="26"/>
        </w:rPr>
        <w:t>7</w:t>
      </w:r>
      <w:r>
        <w:rPr>
          <w:rFonts w:ascii="Algerian" w:eastAsia="Arial" w:hAnsi="Algerian" w:cs="Arial"/>
          <w:sz w:val="26"/>
          <w:szCs w:val="26"/>
        </w:rPr>
        <w:t>00</w:t>
      </w:r>
      <w:r>
        <w:rPr>
          <w:rFonts w:ascii="Algerian" w:eastAsia="Arial" w:hAnsi="Algerian" w:cs="Arial"/>
          <w:sz w:val="26"/>
          <w:szCs w:val="26"/>
        </w:rPr>
        <w:t>8</w:t>
      </w:r>
    </w:p>
    <w:p w:rsidR="00993D83" w:rsidRDefault="00D1117B">
      <w:pPr>
        <w:spacing w:before="64"/>
        <w:ind w:left="2649" w:right="1581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b/>
          <w:color w:val="0C0C0C"/>
          <w:sz w:val="25"/>
        </w:rPr>
        <w:t>Dodatek</w:t>
      </w:r>
      <w:r>
        <w:rPr>
          <w:rFonts w:ascii="Arial" w:hAnsi="Arial"/>
          <w:b/>
          <w:color w:val="0C0C0C"/>
          <w:spacing w:val="1"/>
          <w:sz w:val="25"/>
        </w:rPr>
        <w:t xml:space="preserve"> </w:t>
      </w:r>
      <w:r>
        <w:rPr>
          <w:rFonts w:ascii="Times New Roman" w:hAnsi="Times New Roman"/>
          <w:b/>
          <w:color w:val="0C0C0C"/>
          <w:sz w:val="28"/>
        </w:rPr>
        <w:t>č.</w:t>
      </w:r>
      <w:r>
        <w:rPr>
          <w:rFonts w:ascii="Times New Roman" w:hAnsi="Times New Roman"/>
          <w:b/>
          <w:color w:val="0C0C0C"/>
          <w:spacing w:val="11"/>
          <w:sz w:val="28"/>
        </w:rPr>
        <w:t xml:space="preserve"> </w:t>
      </w:r>
      <w:r>
        <w:rPr>
          <w:rFonts w:ascii="Arial" w:hAnsi="Arial"/>
          <w:b/>
          <w:color w:val="0C0C0C"/>
          <w:sz w:val="25"/>
        </w:rPr>
        <w:t>2</w:t>
      </w:r>
    </w:p>
    <w:p w:rsidR="00993D83" w:rsidRDefault="00993D83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993D83" w:rsidRDefault="00D1117B">
      <w:pPr>
        <w:pStyle w:val="Zkladntext"/>
        <w:spacing w:line="274" w:lineRule="auto"/>
        <w:ind w:left="1480" w:right="369"/>
        <w:jc w:val="center"/>
      </w:pPr>
      <w:r>
        <w:rPr>
          <w:color w:val="0C0C0C"/>
        </w:rPr>
        <w:t>Ke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smlouvě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zajišťování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ostrahy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areálu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vrátenských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provozních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služeb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28.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2.</w:t>
      </w:r>
      <w:r>
        <w:rPr>
          <w:color w:val="0C0C0C"/>
          <w:spacing w:val="-9"/>
        </w:rPr>
        <w:t xml:space="preserve"> </w:t>
      </w:r>
      <w:r>
        <w:rPr>
          <w:color w:val="0C0C0C"/>
          <w:spacing w:val="-5"/>
        </w:rPr>
        <w:t>201</w:t>
      </w:r>
      <w:r>
        <w:rPr>
          <w:color w:val="0C0C0C"/>
          <w:spacing w:val="-6"/>
        </w:rPr>
        <w:t>7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(dále</w:t>
      </w:r>
      <w:r>
        <w:rPr>
          <w:color w:val="0C0C0C"/>
          <w:spacing w:val="23"/>
          <w:w w:val="103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„Smlouva")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uzavřené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zadávacího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-30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názvem</w:t>
      </w:r>
    </w:p>
    <w:p w:rsidR="00993D83" w:rsidRDefault="00D1117B">
      <w:pPr>
        <w:pStyle w:val="Zkladntext"/>
        <w:spacing w:before="1"/>
        <w:ind w:right="1596"/>
        <w:jc w:val="center"/>
      </w:pPr>
      <w:r>
        <w:rPr>
          <w:color w:val="0C0C0C"/>
        </w:rPr>
        <w:t>„Zajištění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strážní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vrátenské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služby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budově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Revmatologického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ústavu"</w:t>
      </w:r>
    </w:p>
    <w:p w:rsidR="00993D83" w:rsidRDefault="00993D83">
      <w:pPr>
        <w:spacing w:before="11"/>
        <w:rPr>
          <w:rFonts w:ascii="Arial" w:eastAsia="Arial" w:hAnsi="Arial" w:cs="Arial"/>
          <w:sz w:val="24"/>
          <w:szCs w:val="24"/>
        </w:rPr>
      </w:pPr>
    </w:p>
    <w:p w:rsidR="00993D83" w:rsidRDefault="00D1117B">
      <w:pPr>
        <w:pStyle w:val="Nadpis1"/>
        <w:rPr>
          <w:b w:val="0"/>
          <w:bCs w:val="0"/>
        </w:rPr>
      </w:pPr>
      <w:r>
        <w:rPr>
          <w:color w:val="0C0C0C"/>
        </w:rPr>
        <w:t>Smluvní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strany:</w:t>
      </w:r>
    </w:p>
    <w:p w:rsidR="00993D83" w:rsidRDefault="00993D83">
      <w:pPr>
        <w:spacing w:before="4"/>
        <w:rPr>
          <w:rFonts w:ascii="Arial" w:eastAsia="Arial" w:hAnsi="Arial" w:cs="Arial"/>
          <w:b/>
          <w:bCs/>
          <w:sz w:val="25"/>
          <w:szCs w:val="25"/>
        </w:rPr>
      </w:pPr>
    </w:p>
    <w:p w:rsidR="00993D83" w:rsidRDefault="00D1117B">
      <w:pPr>
        <w:ind w:left="13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C0C0C"/>
          <w:sz w:val="20"/>
          <w:szCs w:val="20"/>
        </w:rPr>
        <w:t>„Komplexní</w:t>
      </w:r>
      <w:r>
        <w:rPr>
          <w:rFonts w:ascii="Arial" w:eastAsia="Arial" w:hAnsi="Arial" w:cs="Arial"/>
          <w:b/>
          <w:bCs/>
          <w:color w:val="0C0C0C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služby</w:t>
      </w:r>
      <w:r>
        <w:rPr>
          <w:rFonts w:ascii="Arial" w:eastAsia="Arial" w:hAnsi="Arial" w:cs="Arial"/>
          <w:b/>
          <w:bCs/>
          <w:color w:val="0C0C0C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věřitelflm"</w:t>
      </w:r>
      <w:r>
        <w:rPr>
          <w:rFonts w:ascii="Arial" w:eastAsia="Arial" w:hAnsi="Arial" w:cs="Arial"/>
          <w:b/>
          <w:bCs/>
          <w:color w:val="0C0C0C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s.r.o.</w:t>
      </w:r>
    </w:p>
    <w:p w:rsidR="00993D83" w:rsidRDefault="00D1117B">
      <w:pPr>
        <w:pStyle w:val="Zkladntext"/>
        <w:tabs>
          <w:tab w:val="left" w:pos="3452"/>
        </w:tabs>
        <w:spacing w:before="38"/>
        <w:ind w:left="1356"/>
      </w:pPr>
      <w:r>
        <w:rPr>
          <w:color w:val="0C0C0C"/>
          <w:w w:val="90"/>
        </w:rPr>
        <w:t>Sídlo:</w:t>
      </w:r>
      <w:r>
        <w:rPr>
          <w:color w:val="0C0C0C"/>
          <w:w w:val="90"/>
        </w:rPr>
        <w:tab/>
      </w:r>
      <w:r>
        <w:rPr>
          <w:color w:val="0C0C0C"/>
        </w:rPr>
        <w:t>Prokopova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42"/>
        </w:rPr>
        <w:t>1</w:t>
      </w:r>
      <w:r>
        <w:rPr>
          <w:color w:val="0C0C0C"/>
        </w:rPr>
        <w:t>25/</w:t>
      </w:r>
      <w:r>
        <w:rPr>
          <w:color w:val="0C0C0C"/>
          <w:spacing w:val="-19"/>
        </w:rPr>
        <w:t>1</w:t>
      </w:r>
      <w:r>
        <w:rPr>
          <w:color w:val="0C0C0C"/>
        </w:rPr>
        <w:t>64,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130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00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3</w:t>
      </w:r>
    </w:p>
    <w:p w:rsidR="00993D83" w:rsidRDefault="00D1117B">
      <w:pPr>
        <w:pStyle w:val="Zkladntext"/>
        <w:tabs>
          <w:tab w:val="left" w:pos="3452"/>
        </w:tabs>
        <w:spacing w:before="28"/>
        <w:ind w:left="1183"/>
      </w:pPr>
      <w:r>
        <w:rPr>
          <w:color w:val="0C0C0C"/>
          <w:spacing w:val="-162"/>
          <w:w w:val="90"/>
        </w:rPr>
        <w:t>I</w:t>
      </w:r>
      <w:r>
        <w:rPr>
          <w:color w:val="0C0C0C"/>
          <w:w w:val="90"/>
        </w:rPr>
        <w:t>Č:</w:t>
      </w:r>
      <w:r>
        <w:rPr>
          <w:color w:val="0C0C0C"/>
          <w:w w:val="90"/>
        </w:rPr>
        <w:tab/>
      </w:r>
      <w:r>
        <w:rPr>
          <w:color w:val="0C0C0C"/>
        </w:rPr>
        <w:t>60466766</w:t>
      </w:r>
    </w:p>
    <w:p w:rsidR="00993D83" w:rsidRDefault="00D1117B">
      <w:pPr>
        <w:pStyle w:val="Zkladntext"/>
        <w:tabs>
          <w:tab w:val="left" w:pos="3452"/>
        </w:tabs>
        <w:spacing w:before="33"/>
        <w:ind w:left="1365"/>
      </w:pPr>
      <w:r>
        <w:rPr>
          <w:color w:val="0C0C0C"/>
          <w:spacing w:val="-5"/>
        </w:rPr>
        <w:t>DI</w:t>
      </w:r>
      <w:r>
        <w:rPr>
          <w:color w:val="0C0C0C"/>
          <w:spacing w:val="-6"/>
        </w:rPr>
        <w:t>Č:</w:t>
      </w:r>
      <w:r>
        <w:rPr>
          <w:color w:val="0C0C0C"/>
          <w:spacing w:val="-6"/>
        </w:rPr>
        <w:tab/>
      </w:r>
      <w:r>
        <w:rPr>
          <w:color w:val="0C0C0C"/>
        </w:rPr>
        <w:t>CZ60466766</w:t>
      </w:r>
    </w:p>
    <w:p w:rsidR="00993D83" w:rsidRDefault="00D1117B">
      <w:pPr>
        <w:pStyle w:val="Zkladntext"/>
        <w:tabs>
          <w:tab w:val="left" w:pos="3310"/>
        </w:tabs>
        <w:spacing w:before="28" w:line="544" w:lineRule="auto"/>
        <w:ind w:left="1360" w:right="4056" w:hanging="5"/>
      </w:pPr>
      <w:r>
        <w:rPr>
          <w:color w:val="0C0C0C"/>
          <w:w w:val="90"/>
        </w:rPr>
        <w:t>zastoupený:</w:t>
      </w:r>
      <w:r>
        <w:rPr>
          <w:color w:val="0C0C0C"/>
          <w:w w:val="90"/>
        </w:rPr>
        <w:tab/>
      </w:r>
      <w:r>
        <w:rPr>
          <w:color w:val="0C0C0C"/>
          <w:spacing w:val="-171"/>
          <w:w w:val="95"/>
        </w:rPr>
        <w:t>I</w:t>
      </w:r>
      <w:r>
        <w:rPr>
          <w:color w:val="0C0C0C"/>
          <w:w w:val="95"/>
        </w:rPr>
        <w:t>ng.</w:t>
      </w:r>
      <w:r>
        <w:rPr>
          <w:color w:val="0C0C0C"/>
          <w:spacing w:val="21"/>
          <w:w w:val="95"/>
        </w:rPr>
        <w:t xml:space="preserve"> </w:t>
      </w:r>
      <w:r>
        <w:rPr>
          <w:color w:val="0C0C0C"/>
          <w:w w:val="95"/>
        </w:rPr>
        <w:t>Michalem</w:t>
      </w:r>
      <w:r>
        <w:rPr>
          <w:color w:val="0C0C0C"/>
          <w:spacing w:val="25"/>
          <w:w w:val="95"/>
        </w:rPr>
        <w:t xml:space="preserve"> </w:t>
      </w:r>
      <w:r>
        <w:rPr>
          <w:color w:val="0C0C0C"/>
          <w:w w:val="95"/>
        </w:rPr>
        <w:t>Plachým,</w:t>
      </w:r>
      <w:r>
        <w:rPr>
          <w:color w:val="0C0C0C"/>
          <w:spacing w:val="-2"/>
          <w:w w:val="95"/>
        </w:rPr>
        <w:t xml:space="preserve"> </w:t>
      </w:r>
      <w:r>
        <w:rPr>
          <w:color w:val="0C0C0C"/>
          <w:w w:val="95"/>
        </w:rPr>
        <w:t>jednatelem</w:t>
      </w:r>
      <w:r>
        <w:rPr>
          <w:color w:val="0C0C0C"/>
          <w:w w:val="97"/>
        </w:rPr>
        <w:t xml:space="preserve"> </w:t>
      </w:r>
      <w:r>
        <w:rPr>
          <w:color w:val="0C0C0C"/>
        </w:rPr>
        <w:t>(dále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„dodavatel")</w:t>
      </w:r>
    </w:p>
    <w:p w:rsidR="00993D83" w:rsidRDefault="00D1117B">
      <w:pPr>
        <w:spacing w:line="226" w:lineRule="exact"/>
        <w:ind w:left="133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C8C8C8"/>
          <w:spacing w:val="1"/>
          <w:w w:val="80"/>
          <w:sz w:val="21"/>
        </w:rPr>
        <w:t>.</w:t>
      </w:r>
      <w:r>
        <w:rPr>
          <w:rFonts w:ascii="Arial"/>
          <w:color w:val="1F1F1F"/>
          <w:w w:val="80"/>
          <w:sz w:val="21"/>
        </w:rPr>
        <w:t>a</w:t>
      </w:r>
    </w:p>
    <w:p w:rsidR="00993D83" w:rsidRDefault="00993D83">
      <w:pPr>
        <w:spacing w:before="5"/>
        <w:rPr>
          <w:rFonts w:ascii="Arial" w:eastAsia="Arial" w:hAnsi="Arial" w:cs="Arial"/>
          <w:sz w:val="26"/>
          <w:szCs w:val="26"/>
        </w:rPr>
      </w:pPr>
    </w:p>
    <w:p w:rsidR="00993D83" w:rsidRDefault="00D1117B">
      <w:pPr>
        <w:pStyle w:val="Nadpis1"/>
        <w:ind w:left="1370"/>
        <w:rPr>
          <w:b w:val="0"/>
          <w:bCs w:val="0"/>
        </w:rPr>
      </w:pPr>
      <w:r>
        <w:rPr>
          <w:color w:val="0C0C0C"/>
        </w:rPr>
        <w:t>Revmatologický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ústav,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státní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příspěvková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organizace</w:t>
      </w:r>
    </w:p>
    <w:p w:rsidR="00993D83" w:rsidRDefault="00D1117B">
      <w:pPr>
        <w:pStyle w:val="Zkladntext"/>
        <w:tabs>
          <w:tab w:val="left" w:pos="3528"/>
        </w:tabs>
        <w:spacing w:before="33"/>
        <w:ind w:left="1365"/>
      </w:pPr>
      <w:r>
        <w:rPr>
          <w:color w:val="0C0C0C"/>
          <w:w w:val="90"/>
        </w:rPr>
        <w:t>Sídlo:</w:t>
      </w:r>
      <w:r>
        <w:rPr>
          <w:color w:val="0C0C0C"/>
          <w:w w:val="90"/>
        </w:rPr>
        <w:tab/>
      </w:r>
      <w:r>
        <w:rPr>
          <w:color w:val="0C0C0C"/>
        </w:rPr>
        <w:t>Na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Slupi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4,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46"/>
        </w:rPr>
        <w:t>1</w:t>
      </w:r>
      <w:r>
        <w:rPr>
          <w:color w:val="0C0C0C"/>
        </w:rPr>
        <w:t>28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50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Praha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2</w:t>
      </w:r>
    </w:p>
    <w:p w:rsidR="00993D83" w:rsidRDefault="00D1117B">
      <w:pPr>
        <w:pStyle w:val="Zkladntext"/>
        <w:tabs>
          <w:tab w:val="left" w:pos="3466"/>
        </w:tabs>
        <w:spacing w:before="28"/>
        <w:ind w:left="1252"/>
      </w:pPr>
      <w:r>
        <w:rPr>
          <w:color w:val="0C0C0C"/>
          <w:spacing w:val="-141"/>
          <w:w w:val="85"/>
        </w:rPr>
        <w:t>I</w:t>
      </w:r>
      <w:r>
        <w:rPr>
          <w:color w:val="0C0C0C"/>
          <w:w w:val="85"/>
        </w:rPr>
        <w:t>Č:</w:t>
      </w:r>
      <w:r>
        <w:rPr>
          <w:color w:val="0C0C0C"/>
          <w:w w:val="85"/>
        </w:rPr>
        <w:tab/>
      </w:r>
      <w:r>
        <w:rPr>
          <w:color w:val="0C0C0C"/>
        </w:rPr>
        <w:t>00023728</w:t>
      </w:r>
    </w:p>
    <w:p w:rsidR="00993D83" w:rsidRDefault="00D1117B">
      <w:pPr>
        <w:pStyle w:val="Zkladntext"/>
        <w:tabs>
          <w:tab w:val="left" w:pos="3466"/>
        </w:tabs>
        <w:spacing w:before="28"/>
        <w:ind w:left="1375"/>
      </w:pPr>
      <w:r>
        <w:rPr>
          <w:color w:val="0C0C0C"/>
          <w:spacing w:val="-5"/>
          <w:w w:val="95"/>
        </w:rPr>
        <w:t>DI</w:t>
      </w:r>
      <w:r>
        <w:rPr>
          <w:color w:val="0C0C0C"/>
          <w:spacing w:val="-6"/>
          <w:w w:val="95"/>
        </w:rPr>
        <w:t>Č:</w:t>
      </w:r>
      <w:r>
        <w:rPr>
          <w:color w:val="0C0C0C"/>
          <w:spacing w:val="-6"/>
          <w:w w:val="95"/>
        </w:rPr>
        <w:tab/>
      </w:r>
      <w:r>
        <w:rPr>
          <w:color w:val="0C0C0C"/>
        </w:rPr>
        <w:t>CZ00023728</w:t>
      </w:r>
    </w:p>
    <w:p w:rsidR="00993D83" w:rsidRDefault="00D1117B">
      <w:pPr>
        <w:pStyle w:val="Zkladntext"/>
        <w:tabs>
          <w:tab w:val="left" w:pos="3471"/>
        </w:tabs>
        <w:spacing w:before="33"/>
        <w:ind w:left="1370" w:hanging="5"/>
      </w:pPr>
      <w:r>
        <w:rPr>
          <w:color w:val="0C0C0C"/>
          <w:w w:val="90"/>
        </w:rPr>
        <w:t>zastoupený:</w:t>
      </w:r>
      <w:r>
        <w:rPr>
          <w:color w:val="0C0C0C"/>
          <w:w w:val="90"/>
        </w:rPr>
        <w:tab/>
      </w:r>
      <w:r>
        <w:rPr>
          <w:color w:val="0C0C0C"/>
          <w:w w:val="95"/>
        </w:rPr>
        <w:t>Prof.</w:t>
      </w:r>
      <w:r>
        <w:rPr>
          <w:color w:val="0C0C0C"/>
          <w:spacing w:val="7"/>
          <w:w w:val="95"/>
        </w:rPr>
        <w:t xml:space="preserve"> </w:t>
      </w:r>
      <w:r>
        <w:rPr>
          <w:color w:val="0C0C0C"/>
          <w:w w:val="95"/>
        </w:rPr>
        <w:t>MUDr.</w:t>
      </w:r>
      <w:r>
        <w:rPr>
          <w:color w:val="0C0C0C"/>
          <w:spacing w:val="9"/>
          <w:w w:val="95"/>
        </w:rPr>
        <w:t xml:space="preserve"> </w:t>
      </w:r>
      <w:r>
        <w:rPr>
          <w:color w:val="0C0C0C"/>
          <w:w w:val="95"/>
        </w:rPr>
        <w:t>Karlem</w:t>
      </w:r>
      <w:r>
        <w:rPr>
          <w:color w:val="0C0C0C"/>
          <w:spacing w:val="11"/>
          <w:w w:val="95"/>
        </w:rPr>
        <w:t xml:space="preserve"> </w:t>
      </w:r>
      <w:r>
        <w:rPr>
          <w:color w:val="0C0C0C"/>
          <w:w w:val="95"/>
        </w:rPr>
        <w:t>Pavelkou</w:t>
      </w:r>
      <w:r>
        <w:rPr>
          <w:color w:val="0C0C0C"/>
          <w:spacing w:val="7"/>
          <w:w w:val="95"/>
        </w:rPr>
        <w:t xml:space="preserve"> </w:t>
      </w:r>
      <w:r>
        <w:rPr>
          <w:color w:val="0C0C0C"/>
          <w:w w:val="95"/>
        </w:rPr>
        <w:t>DrSc.,</w:t>
      </w:r>
      <w:r>
        <w:rPr>
          <w:color w:val="0C0C0C"/>
          <w:spacing w:val="7"/>
          <w:w w:val="95"/>
        </w:rPr>
        <w:t xml:space="preserve"> </w:t>
      </w:r>
      <w:r>
        <w:rPr>
          <w:color w:val="0C0C0C"/>
          <w:w w:val="95"/>
        </w:rPr>
        <w:t>ředitelem</w:t>
      </w:r>
    </w:p>
    <w:p w:rsidR="00993D83" w:rsidRDefault="00993D83">
      <w:pPr>
        <w:spacing w:before="4"/>
        <w:rPr>
          <w:rFonts w:ascii="Arial" w:eastAsia="Arial" w:hAnsi="Arial" w:cs="Arial"/>
          <w:sz w:val="25"/>
          <w:szCs w:val="25"/>
        </w:rPr>
      </w:pPr>
    </w:p>
    <w:p w:rsidR="00993D83" w:rsidRDefault="00D1117B">
      <w:pPr>
        <w:pStyle w:val="Zkladntext"/>
        <w:ind w:left="1370"/>
      </w:pPr>
      <w:r>
        <w:rPr>
          <w:color w:val="0C0C0C"/>
        </w:rPr>
        <w:t>(dále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„odběratel")</w:t>
      </w:r>
    </w:p>
    <w:p w:rsidR="00993D83" w:rsidRDefault="00D1117B">
      <w:pPr>
        <w:spacing w:before="33"/>
        <w:ind w:left="13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C0C0C"/>
          <w:sz w:val="20"/>
          <w:szCs w:val="20"/>
        </w:rPr>
        <w:t>(dále</w:t>
      </w:r>
      <w:r>
        <w:rPr>
          <w:rFonts w:ascii="Arial" w:eastAsia="Arial" w:hAnsi="Arial" w:cs="Arial"/>
          <w:color w:val="0C0C0C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společně</w:t>
      </w:r>
      <w:r>
        <w:rPr>
          <w:rFonts w:ascii="Arial" w:eastAsia="Arial" w:hAnsi="Arial" w:cs="Arial"/>
          <w:color w:val="0C0C0C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C0C0C"/>
          <w:sz w:val="20"/>
          <w:szCs w:val="20"/>
        </w:rPr>
        <w:t>též</w:t>
      </w:r>
      <w:r>
        <w:rPr>
          <w:rFonts w:ascii="Arial" w:eastAsia="Arial" w:hAnsi="Arial" w:cs="Arial"/>
          <w:color w:val="0C0C0C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C0C0C"/>
          <w:sz w:val="20"/>
          <w:szCs w:val="20"/>
        </w:rPr>
        <w:t>„smluvní strany")</w:t>
      </w:r>
    </w:p>
    <w:p w:rsidR="00993D83" w:rsidRDefault="00993D83">
      <w:pPr>
        <w:spacing w:before="9"/>
        <w:rPr>
          <w:rFonts w:ascii="Arial" w:eastAsia="Arial" w:hAnsi="Arial" w:cs="Arial"/>
          <w:b/>
          <w:bCs/>
          <w:sz w:val="25"/>
          <w:szCs w:val="25"/>
        </w:rPr>
      </w:pPr>
    </w:p>
    <w:p w:rsidR="00993D83" w:rsidRDefault="00D1117B">
      <w:pPr>
        <w:pStyle w:val="Zkladntext"/>
        <w:ind w:right="1477"/>
        <w:jc w:val="center"/>
      </w:pPr>
      <w:r>
        <w:rPr>
          <w:color w:val="0C0C0C"/>
        </w:rPr>
        <w:t>uzavřely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níže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uvedeného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dne,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měs</w:t>
      </w:r>
      <w:r>
        <w:rPr>
          <w:color w:val="0C0C0C"/>
          <w:spacing w:val="-17"/>
        </w:rPr>
        <w:t>í</w:t>
      </w:r>
      <w:r>
        <w:rPr>
          <w:color w:val="0C0C0C"/>
        </w:rPr>
        <w:t>ce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a roku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tento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Dodatek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33"/>
          <w:w w:val="110"/>
        </w:rPr>
        <w:t>1</w:t>
      </w:r>
      <w:r>
        <w:rPr>
          <w:color w:val="363636"/>
          <w:w w:val="110"/>
        </w:rPr>
        <w:t>:</w:t>
      </w:r>
    </w:p>
    <w:p w:rsidR="00993D83" w:rsidRDefault="00993D83">
      <w:pPr>
        <w:spacing w:before="7"/>
        <w:rPr>
          <w:rFonts w:ascii="Arial" w:eastAsia="Arial" w:hAnsi="Arial" w:cs="Arial"/>
          <w:sz w:val="23"/>
          <w:szCs w:val="23"/>
        </w:rPr>
      </w:pPr>
    </w:p>
    <w:p w:rsidR="00993D83" w:rsidRDefault="00D1117B">
      <w:pPr>
        <w:ind w:left="2649" w:right="1424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0C0C0C"/>
          <w:spacing w:val="-17"/>
          <w:sz w:val="25"/>
        </w:rPr>
        <w:t>I</w:t>
      </w:r>
      <w:r>
        <w:rPr>
          <w:rFonts w:ascii="Courier New"/>
          <w:color w:val="0C0C0C"/>
          <w:spacing w:val="-18"/>
          <w:sz w:val="25"/>
        </w:rPr>
        <w:t>.</w:t>
      </w:r>
    </w:p>
    <w:p w:rsidR="00993D83" w:rsidRDefault="00993D83">
      <w:pPr>
        <w:spacing w:before="5"/>
        <w:rPr>
          <w:rFonts w:ascii="Courier New" w:eastAsia="Courier New" w:hAnsi="Courier New" w:cs="Courier New"/>
        </w:rPr>
      </w:pPr>
    </w:p>
    <w:p w:rsidR="00993D83" w:rsidRDefault="00D1117B">
      <w:pPr>
        <w:pStyle w:val="Zkladntext"/>
        <w:spacing w:line="272" w:lineRule="auto"/>
        <w:ind w:left="2058" w:right="200" w:hanging="669"/>
        <w:jc w:val="both"/>
      </w:pPr>
      <w:r>
        <w:rPr>
          <w:color w:val="0C0C0C"/>
        </w:rPr>
        <w:t xml:space="preserve">1.1 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Tento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Dodatek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uzavírán v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návaznosti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Nařízení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vlády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ČR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4"/>
        </w:rPr>
        <w:t xml:space="preserve"> </w:t>
      </w:r>
      <w:r>
        <w:rPr>
          <w:color w:val="0C0C0C"/>
          <w:spacing w:val="-2"/>
        </w:rPr>
        <w:t>273/201</w:t>
      </w:r>
      <w:r>
        <w:rPr>
          <w:color w:val="0C0C0C"/>
          <w:spacing w:val="-3"/>
        </w:rPr>
        <w:t>8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1"/>
        </w:rPr>
        <w:t>Sb.</w:t>
      </w:r>
      <w:r>
        <w:rPr>
          <w:color w:val="0C0C0C"/>
        </w:rPr>
        <w:t>,</w:t>
      </w:r>
      <w:r>
        <w:rPr>
          <w:color w:val="0C0C0C"/>
          <w:spacing w:val="-36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20.</w:t>
      </w:r>
      <w:r>
        <w:rPr>
          <w:color w:val="0C0C0C"/>
          <w:spacing w:val="28"/>
          <w:w w:val="94"/>
        </w:rPr>
        <w:t xml:space="preserve"> </w:t>
      </w:r>
      <w:r>
        <w:rPr>
          <w:color w:val="0C0C0C"/>
          <w:spacing w:val="-33"/>
        </w:rPr>
        <w:t>1</w:t>
      </w:r>
      <w:r>
        <w:rPr>
          <w:color w:val="0C0C0C"/>
        </w:rPr>
        <w:t>1.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20</w:t>
      </w:r>
      <w:r>
        <w:rPr>
          <w:color w:val="0C0C0C"/>
          <w:spacing w:val="-13"/>
        </w:rPr>
        <w:t>1</w:t>
      </w:r>
      <w:r>
        <w:rPr>
          <w:color w:val="0C0C0C"/>
        </w:rPr>
        <w:t>8,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kterým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mění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nařízení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vlády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567/2006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Sb</w:t>
      </w:r>
      <w:r>
        <w:rPr>
          <w:color w:val="0C0C0C"/>
          <w:spacing w:val="4"/>
        </w:rPr>
        <w:t>.</w:t>
      </w:r>
      <w:r>
        <w:rPr>
          <w:color w:val="0C0C0C"/>
        </w:rPr>
        <w:t>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minimální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mzdě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nejnižších</w:t>
      </w:r>
      <w:r>
        <w:rPr>
          <w:color w:val="0C0C0C"/>
          <w:w w:val="93"/>
        </w:rPr>
        <w:t xml:space="preserve"> </w:t>
      </w:r>
      <w:r>
        <w:rPr>
          <w:color w:val="0C0C0C"/>
        </w:rPr>
        <w:t>úrovních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zaručené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mzdy,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kterým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dochází s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účinností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1.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1.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6"/>
        </w:rPr>
        <w:t>201</w:t>
      </w:r>
      <w:r>
        <w:rPr>
          <w:color w:val="0C0C0C"/>
          <w:spacing w:val="-7"/>
        </w:rPr>
        <w:t>9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změně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minimální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hrubé</w:t>
      </w:r>
      <w:r>
        <w:rPr>
          <w:color w:val="0C0C0C"/>
          <w:spacing w:val="23"/>
          <w:w w:val="99"/>
        </w:rPr>
        <w:t xml:space="preserve"> </w:t>
      </w:r>
      <w:r>
        <w:rPr>
          <w:color w:val="0C0C0C"/>
        </w:rPr>
        <w:t>mzdy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1.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pracovní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skupině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1.</w:t>
      </w:r>
      <w:r>
        <w:rPr>
          <w:color w:val="0C0C0C"/>
          <w:spacing w:val="-29"/>
        </w:rPr>
        <w:t>1</w:t>
      </w:r>
      <w:r>
        <w:rPr>
          <w:color w:val="0C0C0C"/>
        </w:rPr>
        <w:t>50</w:t>
      </w:r>
      <w:r>
        <w:rPr>
          <w:color w:val="0C0C0C"/>
          <w:spacing w:val="7"/>
        </w:rPr>
        <w:t>,</w:t>
      </w:r>
      <w:r>
        <w:rPr>
          <w:color w:val="0C0C0C"/>
        </w:rPr>
        <w:t>-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(z</w:t>
      </w:r>
      <w:r>
        <w:rPr>
          <w:color w:val="0C0C0C"/>
          <w:spacing w:val="26"/>
        </w:rPr>
        <w:t xml:space="preserve"> </w:t>
      </w:r>
      <w:r>
        <w:rPr>
          <w:color w:val="0C0C0C"/>
          <w:spacing w:val="-41"/>
        </w:rPr>
        <w:t>1</w:t>
      </w:r>
      <w:r>
        <w:rPr>
          <w:color w:val="0C0C0C"/>
        </w:rPr>
        <w:t>2.200</w:t>
      </w:r>
      <w:r>
        <w:rPr>
          <w:color w:val="0C0C0C"/>
          <w:spacing w:val="9"/>
        </w:rPr>
        <w:t>,</w:t>
      </w:r>
      <w:r>
        <w:rPr>
          <w:color w:val="0C0C0C"/>
        </w:rPr>
        <w:t>-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hodinovém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vyjádření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79</w:t>
      </w:r>
      <w:r>
        <w:rPr>
          <w:color w:val="0C0C0C"/>
          <w:spacing w:val="1"/>
        </w:rPr>
        <w:t>,</w:t>
      </w:r>
      <w:r>
        <w:rPr>
          <w:color w:val="0C0C0C"/>
        </w:rPr>
        <w:t>80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za</w:t>
      </w:r>
      <w:r>
        <w:rPr>
          <w:color w:val="0C0C0C"/>
          <w:w w:val="84"/>
        </w:rPr>
        <w:t xml:space="preserve"> </w:t>
      </w:r>
      <w:r>
        <w:rPr>
          <w:color w:val="0C0C0C"/>
        </w:rPr>
        <w:t>jednu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odpracovanou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hodinu)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2.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pracovní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skupině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19"/>
        </w:rPr>
        <w:t xml:space="preserve"> </w:t>
      </w:r>
      <w:r>
        <w:rPr>
          <w:color w:val="0C0C0C"/>
          <w:spacing w:val="-3"/>
        </w:rPr>
        <w:t>1.240,</w:t>
      </w:r>
      <w:r>
        <w:rPr>
          <w:color w:val="0C0C0C"/>
          <w:spacing w:val="-2"/>
        </w:rPr>
        <w:t>-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(z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13.500,-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6"/>
        </w:rPr>
        <w:t xml:space="preserve"> </w:t>
      </w:r>
      <w:r>
        <w:rPr>
          <w:color w:val="0C0C0C"/>
          <w:spacing w:val="-1"/>
        </w:rPr>
        <w:t>14.740,</w:t>
      </w:r>
      <w:r>
        <w:rPr>
          <w:color w:val="0C0C0C"/>
          <w:spacing w:val="-2"/>
        </w:rPr>
        <w:t>­</w:t>
      </w:r>
      <w:r>
        <w:rPr>
          <w:color w:val="0C0C0C"/>
          <w:spacing w:val="25"/>
          <w:w w:val="95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hodinovém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vyjádření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2"/>
        </w:rPr>
        <w:t>88,10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jednu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odpracovanou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hodinu).</w:t>
      </w:r>
    </w:p>
    <w:p w:rsidR="00993D83" w:rsidRDefault="00993D83">
      <w:pPr>
        <w:spacing w:before="8"/>
        <w:rPr>
          <w:rFonts w:ascii="Arial" w:eastAsia="Arial" w:hAnsi="Arial" w:cs="Arial"/>
        </w:rPr>
      </w:pPr>
    </w:p>
    <w:p w:rsidR="00993D83" w:rsidRDefault="00D1117B">
      <w:pPr>
        <w:pStyle w:val="Zkladntext"/>
        <w:ind w:right="1431"/>
        <w:jc w:val="center"/>
      </w:pPr>
      <w:r>
        <w:rPr>
          <w:color w:val="0C0C0C"/>
          <w:spacing w:val="-27"/>
          <w:w w:val="215"/>
        </w:rPr>
        <w:t>I</w:t>
      </w:r>
      <w:r>
        <w:rPr>
          <w:color w:val="0C0C0C"/>
          <w:spacing w:val="-88"/>
          <w:w w:val="215"/>
        </w:rPr>
        <w:t>I</w:t>
      </w:r>
      <w:r>
        <w:rPr>
          <w:color w:val="0C0C0C"/>
          <w:w w:val="215"/>
        </w:rPr>
        <w:t>.</w:t>
      </w:r>
    </w:p>
    <w:p w:rsidR="00993D83" w:rsidRDefault="00993D83">
      <w:pPr>
        <w:spacing w:before="4"/>
        <w:rPr>
          <w:rFonts w:ascii="Arial" w:eastAsia="Arial" w:hAnsi="Arial" w:cs="Arial"/>
          <w:sz w:val="25"/>
          <w:szCs w:val="25"/>
        </w:rPr>
      </w:pPr>
    </w:p>
    <w:p w:rsidR="00993D83" w:rsidRDefault="00D1117B">
      <w:pPr>
        <w:pStyle w:val="Zkladntext"/>
        <w:numPr>
          <w:ilvl w:val="1"/>
          <w:numId w:val="1"/>
        </w:numPr>
        <w:tabs>
          <w:tab w:val="left" w:pos="2087"/>
        </w:tabs>
        <w:spacing w:line="274" w:lineRule="auto"/>
        <w:ind w:right="170" w:hanging="688"/>
        <w:jc w:val="left"/>
      </w:pPr>
      <w:r>
        <w:rPr>
          <w:color w:val="0C0C0C"/>
        </w:rPr>
        <w:t>Na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zákonné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změny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odst.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7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smluvní</w:t>
      </w:r>
      <w:r>
        <w:rPr>
          <w:color w:val="0C0C0C"/>
          <w:w w:val="96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dohodly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změně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ohledně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poskytované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služby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příloze </w:t>
      </w:r>
      <w:r>
        <w:rPr>
          <w:color w:val="0C0C0C"/>
          <w:w w:val="160"/>
        </w:rPr>
        <w:t>-</w:t>
      </w:r>
    </w:p>
    <w:p w:rsidR="00993D83" w:rsidRDefault="00D1117B">
      <w:pPr>
        <w:pStyle w:val="Zkladntext"/>
        <w:spacing w:line="226" w:lineRule="exact"/>
        <w:ind w:left="2072"/>
      </w:pPr>
      <w:r>
        <w:rPr>
          <w:color w:val="0C0C0C"/>
        </w:rPr>
        <w:t>„Nabídková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cena"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znění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Dodatku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1takto:</w:t>
      </w:r>
    </w:p>
    <w:p w:rsidR="00993D83" w:rsidRDefault="00993D83">
      <w:pPr>
        <w:spacing w:before="1"/>
        <w:rPr>
          <w:rFonts w:ascii="Arial" w:eastAsia="Arial" w:hAnsi="Arial" w:cs="Arial"/>
          <w:sz w:val="25"/>
          <w:szCs w:val="25"/>
        </w:rPr>
      </w:pPr>
    </w:p>
    <w:p w:rsidR="00993D83" w:rsidRDefault="00D1117B">
      <w:pPr>
        <w:pStyle w:val="Zkladntext"/>
        <w:ind w:left="279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C0C0C"/>
        </w:rPr>
        <w:t>cena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jednu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odpracovanou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hodinu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vrátenské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služby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nově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činí</w:t>
      </w:r>
      <w:r>
        <w:rPr>
          <w:color w:val="0C0C0C"/>
          <w:spacing w:val="-9"/>
        </w:rPr>
        <w:t xml:space="preserve"> </w:t>
      </w:r>
      <w:r>
        <w:rPr>
          <w:rFonts w:ascii="Times New Roman" w:hAnsi="Times New Roman"/>
          <w:b/>
          <w:color w:val="0C0C0C"/>
          <w:sz w:val="21"/>
        </w:rPr>
        <w:t>79,80 Kč</w:t>
      </w:r>
    </w:p>
    <w:p w:rsidR="00993D83" w:rsidRDefault="00D1117B">
      <w:pPr>
        <w:pStyle w:val="Zkladntext"/>
        <w:spacing w:before="21"/>
        <w:ind w:left="279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color w:val="0C0C0C"/>
        </w:rPr>
        <w:t>cena za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jednu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odpracovanou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hodinu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ostrahy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nově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činí</w:t>
      </w:r>
      <w:r>
        <w:rPr>
          <w:color w:val="0C0C0C"/>
          <w:spacing w:val="-9"/>
        </w:rPr>
        <w:t xml:space="preserve"> </w:t>
      </w:r>
      <w:r>
        <w:rPr>
          <w:rFonts w:ascii="Times New Roman" w:hAnsi="Times New Roman"/>
          <w:b/>
          <w:color w:val="0C0C0C"/>
          <w:sz w:val="21"/>
        </w:rPr>
        <w:t>88,10</w:t>
      </w:r>
      <w:r>
        <w:rPr>
          <w:rFonts w:ascii="Times New Roman" w:hAnsi="Times New Roman"/>
          <w:b/>
          <w:color w:val="0C0C0C"/>
          <w:spacing w:val="6"/>
          <w:sz w:val="21"/>
        </w:rPr>
        <w:t xml:space="preserve"> </w:t>
      </w:r>
      <w:r>
        <w:rPr>
          <w:rFonts w:ascii="Times New Roman" w:hAnsi="Times New Roman"/>
          <w:b/>
          <w:color w:val="0C0C0C"/>
          <w:sz w:val="21"/>
        </w:rPr>
        <w:t>Kč</w:t>
      </w:r>
    </w:p>
    <w:p w:rsidR="00993D83" w:rsidRDefault="00993D83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993D83" w:rsidRDefault="00D1117B">
      <w:pPr>
        <w:pStyle w:val="Zkladntext"/>
        <w:numPr>
          <w:ilvl w:val="1"/>
          <w:numId w:val="1"/>
        </w:numPr>
        <w:tabs>
          <w:tab w:val="left" w:pos="2078"/>
        </w:tabs>
        <w:ind w:hanging="688"/>
        <w:jc w:val="left"/>
      </w:pPr>
      <w:r>
        <w:rPr>
          <w:color w:val="0C0C0C"/>
        </w:rPr>
        <w:t>Změna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poskytované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služby dle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odst.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2.1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dodatku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účinná od 1.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1.</w:t>
      </w:r>
      <w:r>
        <w:rPr>
          <w:color w:val="0C0C0C"/>
          <w:spacing w:val="-13"/>
        </w:rPr>
        <w:t xml:space="preserve"> </w:t>
      </w:r>
      <w:r>
        <w:rPr>
          <w:color w:val="0C0C0C"/>
          <w:spacing w:val="-2"/>
        </w:rPr>
        <w:t>2019</w:t>
      </w:r>
      <w:r>
        <w:rPr>
          <w:color w:val="363636"/>
          <w:spacing w:val="-2"/>
        </w:rPr>
        <w:t>.</w:t>
      </w:r>
    </w:p>
    <w:p w:rsidR="00993D83" w:rsidRDefault="00993D83">
      <w:pPr>
        <w:spacing w:before="4"/>
        <w:rPr>
          <w:rFonts w:ascii="Arial" w:eastAsia="Arial" w:hAnsi="Arial" w:cs="Arial"/>
          <w:sz w:val="25"/>
          <w:szCs w:val="25"/>
        </w:rPr>
      </w:pPr>
    </w:p>
    <w:p w:rsidR="00993D83" w:rsidRDefault="00D1117B">
      <w:pPr>
        <w:pStyle w:val="Zkladntext"/>
        <w:numPr>
          <w:ilvl w:val="1"/>
          <w:numId w:val="1"/>
        </w:numPr>
        <w:tabs>
          <w:tab w:val="left" w:pos="2087"/>
        </w:tabs>
        <w:spacing w:line="272" w:lineRule="auto"/>
        <w:ind w:left="2086" w:right="132" w:hanging="692"/>
        <w:jc w:val="both"/>
      </w:pPr>
      <w:r>
        <w:rPr>
          <w:color w:val="0C0C0C"/>
          <w:w w:val="105"/>
        </w:rPr>
        <w:t>Smluvní</w:t>
      </w:r>
      <w:r>
        <w:rPr>
          <w:color w:val="0C0C0C"/>
          <w:spacing w:val="24"/>
          <w:w w:val="105"/>
        </w:rPr>
        <w:t xml:space="preserve"> </w:t>
      </w:r>
      <w:r>
        <w:rPr>
          <w:color w:val="0C0C0C"/>
          <w:w w:val="105"/>
        </w:rPr>
        <w:t>strany</w:t>
      </w:r>
      <w:r>
        <w:rPr>
          <w:color w:val="0C0C0C"/>
          <w:spacing w:val="37"/>
          <w:w w:val="105"/>
        </w:rPr>
        <w:t xml:space="preserve"> </w:t>
      </w:r>
      <w:r>
        <w:rPr>
          <w:color w:val="0C0C0C"/>
          <w:w w:val="105"/>
        </w:rPr>
        <w:t>berou</w:t>
      </w:r>
      <w:r>
        <w:rPr>
          <w:color w:val="0C0C0C"/>
          <w:spacing w:val="30"/>
          <w:w w:val="105"/>
        </w:rPr>
        <w:t xml:space="preserve"> </w:t>
      </w:r>
      <w:r>
        <w:rPr>
          <w:color w:val="0C0C0C"/>
          <w:w w:val="105"/>
        </w:rPr>
        <w:t>na</w:t>
      </w:r>
      <w:r>
        <w:rPr>
          <w:color w:val="0C0C0C"/>
          <w:spacing w:val="26"/>
          <w:w w:val="105"/>
        </w:rPr>
        <w:t xml:space="preserve"> </w:t>
      </w:r>
      <w:r>
        <w:rPr>
          <w:color w:val="0C0C0C"/>
          <w:spacing w:val="-2"/>
          <w:w w:val="105"/>
        </w:rPr>
        <w:t>vědomí</w:t>
      </w:r>
      <w:r>
        <w:rPr>
          <w:color w:val="0C0C0C"/>
          <w:spacing w:val="-1"/>
          <w:w w:val="105"/>
        </w:rPr>
        <w:t>,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že</w:t>
      </w:r>
      <w:r>
        <w:rPr>
          <w:color w:val="0C0C0C"/>
          <w:spacing w:val="34"/>
          <w:w w:val="105"/>
        </w:rPr>
        <w:t xml:space="preserve"> </w:t>
      </w:r>
      <w:r>
        <w:rPr>
          <w:color w:val="0C0C0C"/>
          <w:w w:val="105"/>
        </w:rPr>
        <w:t>uvedeným</w:t>
      </w:r>
      <w:r>
        <w:rPr>
          <w:color w:val="0C0C0C"/>
          <w:spacing w:val="38"/>
          <w:w w:val="105"/>
        </w:rPr>
        <w:t xml:space="preserve"> </w:t>
      </w:r>
      <w:r>
        <w:rPr>
          <w:color w:val="0C0C0C"/>
          <w:w w:val="105"/>
        </w:rPr>
        <w:t>postupem</w:t>
      </w:r>
      <w:r>
        <w:rPr>
          <w:color w:val="0C0C0C"/>
          <w:spacing w:val="35"/>
          <w:w w:val="105"/>
        </w:rPr>
        <w:t xml:space="preserve"> </w:t>
      </w:r>
      <w:r>
        <w:rPr>
          <w:color w:val="0C0C0C"/>
          <w:w w:val="105"/>
        </w:rPr>
        <w:t>nejsou</w:t>
      </w:r>
      <w:r>
        <w:rPr>
          <w:color w:val="0C0C0C"/>
          <w:spacing w:val="28"/>
          <w:w w:val="105"/>
        </w:rPr>
        <w:t xml:space="preserve"> </w:t>
      </w:r>
      <w:r>
        <w:rPr>
          <w:color w:val="0C0C0C"/>
          <w:w w:val="105"/>
        </w:rPr>
        <w:t>dotčena</w:t>
      </w:r>
      <w:r>
        <w:rPr>
          <w:color w:val="0C0C0C"/>
          <w:spacing w:val="30"/>
          <w:w w:val="105"/>
        </w:rPr>
        <w:t xml:space="preserve"> </w:t>
      </w:r>
      <w:r>
        <w:rPr>
          <w:color w:val="0C0C0C"/>
          <w:w w:val="105"/>
        </w:rPr>
        <w:t>jiná</w:t>
      </w:r>
      <w:r>
        <w:rPr>
          <w:color w:val="0C0C0C"/>
          <w:spacing w:val="47"/>
          <w:w w:val="105"/>
        </w:rPr>
        <w:t xml:space="preserve"> </w:t>
      </w:r>
      <w:r>
        <w:rPr>
          <w:color w:val="0C0C0C"/>
          <w:w w:val="105"/>
        </w:rPr>
        <w:t>práva</w:t>
      </w:r>
      <w:r>
        <w:rPr>
          <w:color w:val="0C0C0C"/>
          <w:spacing w:val="26"/>
          <w:w w:val="105"/>
        </w:rPr>
        <w:t xml:space="preserve"> </w:t>
      </w:r>
      <w:r>
        <w:rPr>
          <w:color w:val="0C0C0C"/>
          <w:w w:val="105"/>
        </w:rPr>
        <w:t>a</w:t>
      </w:r>
      <w:r>
        <w:rPr>
          <w:color w:val="0C0C0C"/>
          <w:spacing w:val="24"/>
          <w:w w:val="88"/>
        </w:rPr>
        <w:t xml:space="preserve"> </w:t>
      </w:r>
      <w:r>
        <w:rPr>
          <w:color w:val="0C0C0C"/>
          <w:w w:val="105"/>
        </w:rPr>
        <w:t>povinnosti,</w:t>
      </w:r>
      <w:r>
        <w:rPr>
          <w:color w:val="0C0C0C"/>
          <w:spacing w:val="23"/>
          <w:w w:val="105"/>
        </w:rPr>
        <w:t xml:space="preserve"> </w:t>
      </w:r>
      <w:r>
        <w:rPr>
          <w:color w:val="0C0C0C"/>
          <w:w w:val="105"/>
        </w:rPr>
        <w:t>vyplývající</w:t>
      </w:r>
      <w:r>
        <w:rPr>
          <w:color w:val="0C0C0C"/>
          <w:spacing w:val="46"/>
          <w:w w:val="105"/>
        </w:rPr>
        <w:t xml:space="preserve"> </w:t>
      </w:r>
      <w:r>
        <w:rPr>
          <w:color w:val="0C0C0C"/>
          <w:w w:val="105"/>
        </w:rPr>
        <w:t xml:space="preserve">ze 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 xml:space="preserve">Smlouvy. </w:t>
      </w:r>
      <w:r>
        <w:rPr>
          <w:color w:val="0C0C0C"/>
          <w:spacing w:val="9"/>
          <w:w w:val="105"/>
        </w:rPr>
        <w:t xml:space="preserve"> </w:t>
      </w:r>
      <w:r>
        <w:rPr>
          <w:color w:val="0C0C0C"/>
          <w:w w:val="105"/>
        </w:rPr>
        <w:t xml:space="preserve">Smlouva </w:t>
      </w:r>
      <w:r>
        <w:rPr>
          <w:color w:val="0C0C0C"/>
          <w:spacing w:val="13"/>
          <w:w w:val="105"/>
        </w:rPr>
        <w:t xml:space="preserve"> </w:t>
      </w:r>
      <w:r>
        <w:rPr>
          <w:color w:val="0C0C0C"/>
          <w:w w:val="105"/>
        </w:rPr>
        <w:t>platí</w:t>
      </w:r>
      <w:r>
        <w:rPr>
          <w:color w:val="0C0C0C"/>
          <w:spacing w:val="52"/>
          <w:w w:val="105"/>
        </w:rPr>
        <w:t xml:space="preserve"> </w:t>
      </w:r>
      <w:r>
        <w:rPr>
          <w:color w:val="0C0C0C"/>
          <w:w w:val="105"/>
        </w:rPr>
        <w:t>i</w:t>
      </w:r>
      <w:r>
        <w:rPr>
          <w:color w:val="0C0C0C"/>
          <w:spacing w:val="45"/>
          <w:w w:val="105"/>
        </w:rPr>
        <w:t xml:space="preserve"> </w:t>
      </w:r>
      <w:r>
        <w:rPr>
          <w:color w:val="0C0C0C"/>
          <w:w w:val="105"/>
        </w:rPr>
        <w:t>nadále</w:t>
      </w:r>
      <w:r>
        <w:rPr>
          <w:color w:val="0C0C0C"/>
          <w:spacing w:val="54"/>
          <w:w w:val="105"/>
        </w:rPr>
        <w:t xml:space="preserve"> </w:t>
      </w:r>
      <w:r>
        <w:rPr>
          <w:color w:val="0C0C0C"/>
          <w:w w:val="105"/>
        </w:rPr>
        <w:t>v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původně  přijatém</w:t>
      </w:r>
      <w:r>
        <w:rPr>
          <w:color w:val="0C0C0C"/>
          <w:spacing w:val="54"/>
          <w:w w:val="105"/>
        </w:rPr>
        <w:t xml:space="preserve"> </w:t>
      </w:r>
      <w:r>
        <w:rPr>
          <w:color w:val="0C0C0C"/>
          <w:spacing w:val="-2"/>
          <w:w w:val="105"/>
        </w:rPr>
        <w:t>znění</w:t>
      </w:r>
      <w:r>
        <w:rPr>
          <w:color w:val="0C0C0C"/>
          <w:spacing w:val="-1"/>
          <w:w w:val="105"/>
        </w:rPr>
        <w:t>,</w:t>
      </w:r>
      <w:r>
        <w:rPr>
          <w:color w:val="0C0C0C"/>
          <w:spacing w:val="29"/>
          <w:w w:val="177"/>
        </w:rPr>
        <w:t xml:space="preserve"> </w:t>
      </w:r>
      <w:r>
        <w:rPr>
          <w:color w:val="0C0C0C"/>
          <w:w w:val="105"/>
        </w:rPr>
        <w:t>s</w:t>
      </w:r>
      <w:r>
        <w:rPr>
          <w:color w:val="0C0C0C"/>
          <w:spacing w:val="-32"/>
          <w:w w:val="105"/>
        </w:rPr>
        <w:t xml:space="preserve"> </w:t>
      </w:r>
      <w:r>
        <w:rPr>
          <w:color w:val="0C0C0C"/>
          <w:w w:val="105"/>
        </w:rPr>
        <w:t>výjimkou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úpravy</w:t>
      </w:r>
      <w:r>
        <w:rPr>
          <w:color w:val="0C0C0C"/>
          <w:spacing w:val="-27"/>
          <w:w w:val="105"/>
        </w:rPr>
        <w:t xml:space="preserve"> </w:t>
      </w:r>
      <w:r>
        <w:rPr>
          <w:color w:val="0C0C0C"/>
          <w:w w:val="105"/>
        </w:rPr>
        <w:t>ceny</w:t>
      </w:r>
      <w:r>
        <w:rPr>
          <w:color w:val="0C0C0C"/>
          <w:spacing w:val="-24"/>
          <w:w w:val="105"/>
        </w:rPr>
        <w:t xml:space="preserve"> </w:t>
      </w:r>
      <w:r>
        <w:rPr>
          <w:color w:val="0C0C0C"/>
          <w:w w:val="105"/>
        </w:rPr>
        <w:t>dle</w:t>
      </w:r>
      <w:r>
        <w:rPr>
          <w:color w:val="0C0C0C"/>
          <w:spacing w:val="-29"/>
          <w:w w:val="105"/>
        </w:rPr>
        <w:t xml:space="preserve"> </w:t>
      </w:r>
      <w:r>
        <w:rPr>
          <w:color w:val="0C0C0C"/>
          <w:w w:val="105"/>
        </w:rPr>
        <w:t>tohoto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w w:val="105"/>
        </w:rPr>
        <w:t>Dodatku</w:t>
      </w:r>
      <w:r>
        <w:rPr>
          <w:color w:val="0C0C0C"/>
          <w:spacing w:val="-27"/>
          <w:w w:val="105"/>
        </w:rPr>
        <w:t xml:space="preserve"> </w:t>
      </w:r>
      <w:r>
        <w:rPr>
          <w:color w:val="0C0C0C"/>
          <w:w w:val="105"/>
        </w:rPr>
        <w:t>č.</w:t>
      </w:r>
      <w:r>
        <w:rPr>
          <w:color w:val="0C0C0C"/>
          <w:spacing w:val="-28"/>
          <w:w w:val="105"/>
        </w:rPr>
        <w:t xml:space="preserve"> </w:t>
      </w:r>
      <w:r>
        <w:rPr>
          <w:color w:val="0C0C0C"/>
          <w:w w:val="105"/>
        </w:rPr>
        <w:t>2.</w:t>
      </w:r>
    </w:p>
    <w:p w:rsidR="00993D83" w:rsidRDefault="00993D83">
      <w:pPr>
        <w:spacing w:line="272" w:lineRule="auto"/>
        <w:jc w:val="both"/>
        <w:sectPr w:rsidR="00993D83">
          <w:headerReference w:type="default" r:id="rId7"/>
          <w:footerReference w:type="default" r:id="rId8"/>
          <w:type w:val="continuous"/>
          <w:pgSz w:w="11910" w:h="16840"/>
          <w:pgMar w:top="1000" w:right="1300" w:bottom="1080" w:left="0" w:header="805" w:footer="881" w:gutter="0"/>
          <w:pgNumType w:start="1"/>
          <w:cols w:space="708"/>
        </w:sectPr>
      </w:pPr>
    </w:p>
    <w:p w:rsidR="00993D83" w:rsidRDefault="00993D83">
      <w:pPr>
        <w:rPr>
          <w:rFonts w:ascii="Arial" w:eastAsia="Arial" w:hAnsi="Arial" w:cs="Arial"/>
          <w:sz w:val="20"/>
          <w:szCs w:val="20"/>
        </w:rPr>
      </w:pPr>
    </w:p>
    <w:p w:rsidR="00993D83" w:rsidRDefault="00993D83">
      <w:pPr>
        <w:spacing w:before="3"/>
        <w:rPr>
          <w:rFonts w:ascii="Arial" w:eastAsia="Arial" w:hAnsi="Arial" w:cs="Arial"/>
        </w:rPr>
      </w:pPr>
    </w:p>
    <w:p w:rsidR="00993D83" w:rsidRDefault="00D1117B">
      <w:pPr>
        <w:pStyle w:val="Zkladntext"/>
        <w:numPr>
          <w:ilvl w:val="1"/>
          <w:numId w:val="1"/>
        </w:numPr>
        <w:tabs>
          <w:tab w:val="left" w:pos="805"/>
        </w:tabs>
        <w:spacing w:before="74"/>
        <w:ind w:left="804" w:hanging="694"/>
        <w:jc w:val="left"/>
      </w:pPr>
      <w:r>
        <w:rPr>
          <w:color w:val="111111"/>
        </w:rPr>
        <w:t>Od</w:t>
      </w:r>
      <w:r>
        <w:rPr>
          <w:color w:val="111111"/>
          <w:spacing w:val="-21"/>
        </w:rPr>
        <w:t xml:space="preserve"> </w:t>
      </w:r>
      <w:r>
        <w:rPr>
          <w:color w:val="111111"/>
          <w:spacing w:val="1"/>
        </w:rPr>
        <w:t>okamžiku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uzavření</w:t>
      </w:r>
      <w:r>
        <w:rPr>
          <w:color w:val="111111"/>
          <w:spacing w:val="-29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tento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Dodatek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č.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nedílnou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součástí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Smlouvy.</w:t>
      </w:r>
    </w:p>
    <w:p w:rsidR="00993D83" w:rsidRDefault="00993D83">
      <w:pPr>
        <w:spacing w:before="5"/>
        <w:rPr>
          <w:rFonts w:ascii="Arial" w:eastAsia="Arial" w:hAnsi="Arial" w:cs="Arial"/>
          <w:sz w:val="25"/>
          <w:szCs w:val="25"/>
        </w:rPr>
      </w:pPr>
    </w:p>
    <w:p w:rsidR="00993D83" w:rsidRDefault="00D1117B">
      <w:pPr>
        <w:pStyle w:val="Zkladntext"/>
        <w:numPr>
          <w:ilvl w:val="1"/>
          <w:numId w:val="1"/>
        </w:numPr>
        <w:tabs>
          <w:tab w:val="left" w:pos="796"/>
        </w:tabs>
        <w:spacing w:line="265" w:lineRule="auto"/>
        <w:ind w:left="799" w:right="225" w:hanging="689"/>
        <w:jc w:val="left"/>
      </w:pPr>
      <w:r>
        <w:rPr>
          <w:color w:val="111111"/>
        </w:rPr>
        <w:t>Tento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dodatek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vyhotovuje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ve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vyhotoveních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platností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originálu,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každá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smluvní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strana</w:t>
      </w:r>
      <w:r>
        <w:rPr>
          <w:color w:val="111111"/>
          <w:w w:val="99"/>
        </w:rPr>
        <w:t xml:space="preserve"> </w:t>
      </w:r>
      <w:r>
        <w:rPr>
          <w:color w:val="111111"/>
        </w:rPr>
        <w:t>obdrží</w:t>
      </w:r>
      <w:r>
        <w:rPr>
          <w:color w:val="111111"/>
          <w:spacing w:val="-24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-35"/>
        </w:rPr>
        <w:t xml:space="preserve"> </w:t>
      </w:r>
      <w:r>
        <w:rPr>
          <w:color w:val="111111"/>
        </w:rPr>
        <w:t>jednom.</w:t>
      </w:r>
    </w:p>
    <w:p w:rsidR="00993D83" w:rsidRDefault="00993D83">
      <w:pPr>
        <w:spacing w:before="5"/>
        <w:rPr>
          <w:rFonts w:ascii="Arial" w:eastAsia="Arial" w:hAnsi="Arial" w:cs="Arial"/>
          <w:sz w:val="23"/>
          <w:szCs w:val="23"/>
        </w:rPr>
      </w:pPr>
    </w:p>
    <w:p w:rsidR="00993D83" w:rsidRDefault="00D1117B">
      <w:pPr>
        <w:pStyle w:val="Zkladntext"/>
        <w:numPr>
          <w:ilvl w:val="1"/>
          <w:numId w:val="1"/>
        </w:numPr>
        <w:tabs>
          <w:tab w:val="left" w:pos="796"/>
        </w:tabs>
        <w:ind w:left="795" w:hanging="685"/>
        <w:jc w:val="left"/>
      </w:pPr>
      <w:r>
        <w:rPr>
          <w:color w:val="111111"/>
        </w:rPr>
        <w:t>Tento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dodatek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nabývá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platnosti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účinnosti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dnem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podpisu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poslední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smluvní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stranou.</w:t>
      </w:r>
    </w:p>
    <w:p w:rsidR="00993D83" w:rsidRDefault="00993D83">
      <w:pPr>
        <w:rPr>
          <w:rFonts w:ascii="Arial" w:eastAsia="Arial" w:hAnsi="Arial" w:cs="Arial"/>
          <w:sz w:val="20"/>
          <w:szCs w:val="20"/>
        </w:rPr>
      </w:pPr>
    </w:p>
    <w:p w:rsidR="00993D83" w:rsidRDefault="00993D83">
      <w:pPr>
        <w:spacing w:before="8"/>
        <w:rPr>
          <w:rFonts w:ascii="Arial" w:eastAsia="Arial" w:hAnsi="Arial" w:cs="Arial"/>
          <w:sz w:val="29"/>
          <w:szCs w:val="29"/>
        </w:rPr>
      </w:pPr>
    </w:p>
    <w:p w:rsidR="00D1117B" w:rsidRDefault="00D1117B">
      <w:pPr>
        <w:spacing w:before="8"/>
        <w:rPr>
          <w:rFonts w:ascii="Arial" w:eastAsia="Arial" w:hAnsi="Arial" w:cs="Arial"/>
          <w:sz w:val="29"/>
          <w:szCs w:val="29"/>
        </w:rPr>
      </w:pPr>
    </w:p>
    <w:p w:rsidR="00D1117B" w:rsidRDefault="00D1117B">
      <w:pPr>
        <w:spacing w:before="8"/>
        <w:rPr>
          <w:rFonts w:ascii="Arial" w:eastAsia="Arial" w:hAnsi="Arial" w:cs="Arial"/>
          <w:sz w:val="29"/>
          <w:szCs w:val="29"/>
        </w:rPr>
      </w:pPr>
    </w:p>
    <w:p w:rsidR="00D1117B" w:rsidRDefault="00D1117B">
      <w:pPr>
        <w:spacing w:before="8"/>
        <w:rPr>
          <w:rFonts w:ascii="Arial" w:eastAsia="Arial" w:hAnsi="Arial" w:cs="Arial"/>
          <w:sz w:val="29"/>
          <w:szCs w:val="29"/>
        </w:rPr>
      </w:pPr>
      <w:bookmarkStart w:id="0" w:name="_GoBack"/>
      <w:bookmarkEnd w:id="0"/>
    </w:p>
    <w:p w:rsidR="00993D83" w:rsidRDefault="00D1117B">
      <w:pPr>
        <w:pStyle w:val="Zkladntext"/>
        <w:tabs>
          <w:tab w:val="left" w:pos="2081"/>
          <w:tab w:val="left" w:pos="7150"/>
        </w:tabs>
        <w:ind w:left="804"/>
      </w:pPr>
      <w:r>
        <w:rPr>
          <w:color w:val="111111"/>
        </w:rPr>
        <w:t>V</w:t>
      </w:r>
      <w:r>
        <w:rPr>
          <w:color w:val="111111"/>
          <w:spacing w:val="-31"/>
        </w:rPr>
        <w:t xml:space="preserve"> </w:t>
      </w:r>
      <w:r>
        <w:rPr>
          <w:color w:val="111111"/>
        </w:rPr>
        <w:t>Praze</w:t>
      </w:r>
      <w:r>
        <w:rPr>
          <w:color w:val="111111"/>
          <w:spacing w:val="-34"/>
        </w:rPr>
        <w:t xml:space="preserve"> </w:t>
      </w:r>
      <w:r>
        <w:rPr>
          <w:color w:val="111111"/>
        </w:rPr>
        <w:t>dne</w:t>
      </w:r>
      <w:r>
        <w:rPr>
          <w:color w:val="111111"/>
        </w:rPr>
        <w:tab/>
      </w:r>
      <w:r>
        <w:rPr>
          <w:rFonts w:ascii="Times New Roman"/>
          <w:color w:val="111111"/>
        </w:rPr>
        <w:t xml:space="preserve">                                                                </w:t>
      </w:r>
      <w:r>
        <w:rPr>
          <w:rFonts w:ascii="Times New Roman"/>
          <w:color w:val="111111"/>
        </w:rPr>
        <w:t xml:space="preserve">    </w:t>
      </w:r>
      <w:r>
        <w:rPr>
          <w:color w:val="111111"/>
        </w:rPr>
        <w:t>V</w:t>
      </w:r>
      <w:r>
        <w:rPr>
          <w:color w:val="111111"/>
          <w:spacing w:val="-25"/>
        </w:rPr>
        <w:t xml:space="preserve"> </w:t>
      </w:r>
      <w:r>
        <w:rPr>
          <w:color w:val="111111"/>
        </w:rPr>
        <w:t>Praze</w:t>
      </w:r>
      <w:r>
        <w:rPr>
          <w:color w:val="111111"/>
          <w:spacing w:val="-31"/>
        </w:rPr>
        <w:t xml:space="preserve"> </w:t>
      </w:r>
      <w:r>
        <w:rPr>
          <w:color w:val="111111"/>
        </w:rPr>
        <w:t>dne</w:t>
      </w:r>
      <w:r>
        <w:rPr>
          <w:color w:val="111111"/>
        </w:rPr>
        <w:tab/>
      </w:r>
    </w:p>
    <w:p w:rsidR="00993D83" w:rsidRDefault="00D1117B">
      <w:pPr>
        <w:pStyle w:val="Zkladntext"/>
        <w:tabs>
          <w:tab w:val="left" w:pos="5468"/>
        </w:tabs>
        <w:spacing w:before="209"/>
        <w:ind w:left="809"/>
      </w:pPr>
      <w:r>
        <w:rPr>
          <w:color w:val="111111"/>
          <w:w w:val="95"/>
        </w:rPr>
        <w:t>Za</w:t>
      </w:r>
      <w:r>
        <w:rPr>
          <w:color w:val="111111"/>
          <w:spacing w:val="6"/>
          <w:w w:val="95"/>
        </w:rPr>
        <w:t xml:space="preserve"> </w:t>
      </w:r>
      <w:r>
        <w:rPr>
          <w:color w:val="111111"/>
          <w:w w:val="95"/>
        </w:rPr>
        <w:t>dodavatele:</w:t>
      </w:r>
      <w:r>
        <w:rPr>
          <w:color w:val="111111"/>
          <w:w w:val="95"/>
        </w:rPr>
        <w:tab/>
        <w:t>Za</w:t>
      </w:r>
      <w:r>
        <w:rPr>
          <w:color w:val="111111"/>
          <w:spacing w:val="20"/>
          <w:w w:val="95"/>
        </w:rPr>
        <w:t xml:space="preserve"> </w:t>
      </w:r>
      <w:r>
        <w:rPr>
          <w:color w:val="111111"/>
          <w:w w:val="95"/>
        </w:rPr>
        <w:t>odběratele:</w:t>
      </w:r>
    </w:p>
    <w:p w:rsidR="00993D83" w:rsidRDefault="00993D83">
      <w:pPr>
        <w:rPr>
          <w:rFonts w:ascii="Arial" w:eastAsia="Arial" w:hAnsi="Arial" w:cs="Arial"/>
          <w:sz w:val="20"/>
          <w:szCs w:val="20"/>
        </w:rPr>
      </w:pPr>
    </w:p>
    <w:p w:rsidR="00993D83" w:rsidRDefault="00993D83">
      <w:pPr>
        <w:rPr>
          <w:rFonts w:ascii="Arial" w:eastAsia="Arial" w:hAnsi="Arial" w:cs="Arial"/>
          <w:sz w:val="20"/>
          <w:szCs w:val="20"/>
        </w:rPr>
      </w:pPr>
    </w:p>
    <w:p w:rsidR="00993D83" w:rsidRDefault="00993D83">
      <w:pPr>
        <w:rPr>
          <w:rFonts w:ascii="Arial" w:eastAsia="Arial" w:hAnsi="Arial" w:cs="Arial"/>
          <w:sz w:val="20"/>
          <w:szCs w:val="20"/>
        </w:rPr>
      </w:pPr>
    </w:p>
    <w:p w:rsidR="00993D83" w:rsidRDefault="00993D83">
      <w:pPr>
        <w:rPr>
          <w:rFonts w:ascii="Arial" w:eastAsia="Arial" w:hAnsi="Arial" w:cs="Arial"/>
          <w:sz w:val="20"/>
          <w:szCs w:val="20"/>
        </w:rPr>
      </w:pPr>
    </w:p>
    <w:p w:rsidR="00993D83" w:rsidRDefault="00993D83">
      <w:pPr>
        <w:spacing w:before="11"/>
        <w:rPr>
          <w:rFonts w:ascii="Arial" w:eastAsia="Arial" w:hAnsi="Arial" w:cs="Arial"/>
          <w:sz w:val="25"/>
          <w:szCs w:val="25"/>
        </w:rPr>
      </w:pPr>
    </w:p>
    <w:sectPr w:rsidR="00993D83">
      <w:pgSz w:w="11910" w:h="16840"/>
      <w:pgMar w:top="1000" w:right="1300" w:bottom="1080" w:left="1240" w:header="805" w:footer="8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117B">
      <w:r>
        <w:separator/>
      </w:r>
    </w:p>
  </w:endnote>
  <w:endnote w:type="continuationSeparator" w:id="0">
    <w:p w:rsidR="00000000" w:rsidRDefault="00D1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3" w:rsidRDefault="00D1117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35pt;margin-top:786.65pt;width:10.95pt;height:13.45pt;z-index:-4216;mso-position-horizontal-relative:page;mso-position-vertical-relative:page" filled="f" stroked="f">
          <v:textbox inset="0,0,0,0">
            <w:txbxContent>
              <w:p w:rsidR="00993D83" w:rsidRDefault="00D1117B">
                <w:pPr>
                  <w:pStyle w:val="Zkladntext"/>
                  <w:spacing w:line="224" w:lineRule="exact"/>
                  <w:ind w:left="40"/>
                </w:pPr>
                <w:r>
                  <w:fldChar w:fldCharType="begin"/>
                </w:r>
                <w:r>
                  <w:rPr>
                    <w:color w:val="0C0C0C"/>
                    <w:w w:val="12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0C0C0C"/>
                    <w:w w:val="12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117B">
      <w:r>
        <w:separator/>
      </w:r>
    </w:p>
  </w:footnote>
  <w:footnote w:type="continuationSeparator" w:id="0">
    <w:p w:rsidR="00000000" w:rsidRDefault="00D1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3" w:rsidRDefault="00D1117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.6pt;margin-top:39.25pt;width:365.35pt;height:12pt;z-index:-4240;mso-position-horizontal-relative:page;mso-position-vertical-relative:page" filled="f" stroked="f">
          <v:textbox inset="0,0,0,0">
            <w:txbxContent>
              <w:p w:rsidR="00993D83" w:rsidRDefault="00D1117B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„Zajištění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pacing w:val="2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strážní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pacing w:val="2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pacing w:val="1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vrátenské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pacing w:val="3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služby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pacing w:val="2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pacing w:val="1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budově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pacing w:val="1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Revmatologického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pacing w:val="4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0C0C0C"/>
                    <w:sz w:val="20"/>
                    <w:szCs w:val="20"/>
                  </w:rPr>
                  <w:t>ústavu"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15B2"/>
    <w:multiLevelType w:val="multilevel"/>
    <w:tmpl w:val="D9320590"/>
    <w:lvl w:ilvl="0">
      <w:start w:val="2"/>
      <w:numFmt w:val="decimal"/>
      <w:lvlText w:val="%1"/>
      <w:lvlJc w:val="left"/>
      <w:pPr>
        <w:ind w:left="2077" w:hanging="69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7" w:hanging="698"/>
        <w:jc w:val="right"/>
      </w:pPr>
      <w:rPr>
        <w:rFonts w:ascii="Arial" w:eastAsia="Arial" w:hAnsi="Arial" w:hint="default"/>
        <w:color w:val="0C0C0C"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3782" w:hanging="6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35" w:hanging="6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7" w:hanging="6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40" w:hanging="6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93" w:hanging="6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5" w:hanging="6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8" w:hanging="6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93D83"/>
    <w:rsid w:val="00993D83"/>
    <w:rsid w:val="00D1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702A2E"/>
  <w15:docId w15:val="{4D746835-44FB-4FDD-A8AA-88637796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351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649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2019-01-31T12:14:00Z</dcterms:created>
  <dcterms:modified xsi:type="dcterms:W3CDTF">2019-01-31T11:22:00Z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LastSaved">
    <vt:filetime>2019-01-31T00:00:00Z</vt:filetime>
  </property>
</Properties>
</file>