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E5821" w14:textId="77777777" w:rsidR="00257698" w:rsidRDefault="00257698" w:rsidP="00257698">
      <w:pPr>
        <w:pStyle w:val="RLNzevsmlouvy"/>
        <w:spacing w:after="0"/>
        <w:rPr>
          <w:rFonts w:ascii="Arial" w:hAnsi="Arial"/>
        </w:rPr>
      </w:pPr>
      <w:r w:rsidRPr="001227A2">
        <w:rPr>
          <w:rFonts w:ascii="Arial" w:hAnsi="Arial"/>
        </w:rPr>
        <w:t>PROVÁDĚCÍ SMLOUVA</w:t>
      </w:r>
    </w:p>
    <w:p w14:paraId="76B7D67B" w14:textId="37E281C2" w:rsidR="00257698" w:rsidRPr="005731CB" w:rsidRDefault="00C512C1" w:rsidP="00257698">
      <w:pPr>
        <w:spacing w:after="960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</w:pPr>
      <w:r w:rsidRPr="005E4339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01</w:t>
      </w:r>
      <w:r w:rsidR="00257698" w:rsidRPr="005E4339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/</w:t>
      </w:r>
      <w:r w:rsidR="009B35F7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201</w:t>
      </w:r>
      <w:r w:rsidR="000F49FF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8</w:t>
      </w:r>
      <w:r w:rsidR="009B35F7" w:rsidRPr="005E4339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 </w:t>
      </w:r>
      <w:r w:rsidR="00257698" w:rsidRPr="005E4339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k Výzvě </w:t>
      </w:r>
      <w:r w:rsidR="00257698" w:rsidRPr="005E4339">
        <w:rPr>
          <w:rFonts w:ascii="Arial" w:eastAsia="Times New Roman" w:hAnsi="Arial" w:cs="Arial"/>
          <w:b/>
          <w:bCs/>
          <w:spacing w:val="40"/>
          <w:kern w:val="28"/>
          <w:sz w:val="24"/>
          <w:szCs w:val="24"/>
          <w:lang w:eastAsia="cs-CZ"/>
        </w:rPr>
        <w:t>č</w:t>
      </w:r>
      <w:r w:rsidR="009F54BB" w:rsidRPr="005E4339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. </w:t>
      </w:r>
      <w:r w:rsidRPr="005E4339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1</w:t>
      </w:r>
    </w:p>
    <w:p w14:paraId="05AC2D7D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Smluvní strany:</w:t>
      </w:r>
    </w:p>
    <w:p w14:paraId="3959D12E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</w:p>
    <w:p w14:paraId="45BA911A" w14:textId="77777777" w:rsidR="00257698" w:rsidRPr="001227A2" w:rsidRDefault="00257698" w:rsidP="00257698">
      <w:pPr>
        <w:pStyle w:val="RLdajeosmluvnstran"/>
        <w:rPr>
          <w:rFonts w:ascii="Arial" w:hAnsi="Arial" w:cs="Arial"/>
          <w:b/>
          <w:szCs w:val="22"/>
        </w:rPr>
      </w:pPr>
      <w:r w:rsidRPr="001227A2">
        <w:rPr>
          <w:rFonts w:ascii="Arial" w:hAnsi="Arial" w:cs="Arial"/>
          <w:b/>
          <w:szCs w:val="22"/>
        </w:rPr>
        <w:t>Česká republika – Ministerstvo práce a sociálních věcí</w:t>
      </w:r>
    </w:p>
    <w:p w14:paraId="215D5F8C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se sídlem: Na Poříčním právu 1/376, 128 01 Praha 2</w:t>
      </w:r>
    </w:p>
    <w:p w14:paraId="1627542E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IČO: 005 51 023</w:t>
      </w:r>
    </w:p>
    <w:p w14:paraId="7DD525C6" w14:textId="58955EDE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bank. </w:t>
      </w:r>
      <w:proofErr w:type="gramStart"/>
      <w:r w:rsidRPr="001227A2">
        <w:rPr>
          <w:rFonts w:ascii="Arial" w:hAnsi="Arial" w:cs="Arial"/>
          <w:szCs w:val="22"/>
        </w:rPr>
        <w:t>spojení</w:t>
      </w:r>
      <w:proofErr w:type="gramEnd"/>
      <w:r w:rsidRPr="001227A2">
        <w:rPr>
          <w:rFonts w:ascii="Arial" w:hAnsi="Arial" w:cs="Arial"/>
          <w:szCs w:val="22"/>
        </w:rPr>
        <w:t>: Česká národní banka, pobočka Praha</w:t>
      </w:r>
      <w:r w:rsidR="001C2F81">
        <w:rPr>
          <w:rFonts w:ascii="Arial" w:hAnsi="Arial" w:cs="Arial"/>
          <w:szCs w:val="22"/>
        </w:rPr>
        <w:t>, Na Příkopě 28, 11503 Praha 1,</w:t>
      </w:r>
    </w:p>
    <w:p w14:paraId="75171E8D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č. účtu: 2229001/0710</w:t>
      </w:r>
    </w:p>
    <w:p w14:paraId="12FC10B8" w14:textId="77777777" w:rsidR="00257698" w:rsidRPr="000F49FF" w:rsidRDefault="00257698" w:rsidP="00257698">
      <w:pPr>
        <w:pStyle w:val="RLdajeosmluvnstran"/>
        <w:rPr>
          <w:rFonts w:ascii="Arial" w:hAnsi="Arial" w:cs="Arial"/>
          <w:szCs w:val="22"/>
        </w:rPr>
      </w:pPr>
      <w:r w:rsidRPr="000F49FF">
        <w:rPr>
          <w:rFonts w:ascii="Arial" w:hAnsi="Arial" w:cs="Arial"/>
          <w:szCs w:val="22"/>
        </w:rPr>
        <w:t xml:space="preserve">zastoupená: </w:t>
      </w:r>
      <w:r w:rsidR="00D005BF" w:rsidRPr="000F49FF">
        <w:rPr>
          <w:rFonts w:ascii="Arial" w:hAnsi="Arial" w:cs="Arial"/>
          <w:szCs w:val="22"/>
        </w:rPr>
        <w:t xml:space="preserve">Mgr. Jiřím Károlym, </w:t>
      </w:r>
    </w:p>
    <w:p w14:paraId="6B1A224E" w14:textId="77777777" w:rsidR="00257698" w:rsidRDefault="00D005BF" w:rsidP="00257698">
      <w:pPr>
        <w:pStyle w:val="RLdajeosmluvnstran"/>
        <w:rPr>
          <w:rFonts w:ascii="Arial" w:hAnsi="Arial" w:cs="Arial"/>
          <w:szCs w:val="22"/>
        </w:rPr>
      </w:pPr>
      <w:r w:rsidRPr="000F49FF">
        <w:rPr>
          <w:rFonts w:ascii="Arial" w:hAnsi="Arial" w:cs="Arial"/>
          <w:szCs w:val="22"/>
        </w:rPr>
        <w:t>ředitelem odboru rozvoje a bezpečnosti ICT</w:t>
      </w:r>
    </w:p>
    <w:p w14:paraId="64A304C4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szCs w:val="22"/>
        </w:rPr>
        <w:t>Objednatel</w:t>
      </w:r>
      <w:r w:rsidRPr="001227A2">
        <w:rPr>
          <w:rFonts w:ascii="Arial" w:hAnsi="Arial" w:cs="Arial"/>
          <w:szCs w:val="22"/>
        </w:rPr>
        <w:t>“)</w:t>
      </w:r>
    </w:p>
    <w:p w14:paraId="5CFACBE9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</w:p>
    <w:p w14:paraId="1C6D9B63" w14:textId="77777777" w:rsidR="00257698" w:rsidRPr="001227A2" w:rsidRDefault="00257698" w:rsidP="0025769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a</w:t>
      </w:r>
    </w:p>
    <w:p w14:paraId="33EEF477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7125485A" w14:textId="77777777" w:rsidR="00257698" w:rsidRPr="00C512C1" w:rsidRDefault="00C512C1" w:rsidP="00C512C1">
      <w:pPr>
        <w:pStyle w:val="RLdajeosmluvnstran"/>
        <w:rPr>
          <w:rFonts w:ascii="Arial" w:hAnsi="Arial" w:cs="Arial"/>
          <w:b/>
          <w:bCs/>
          <w:szCs w:val="22"/>
        </w:rPr>
      </w:pPr>
      <w:r w:rsidRPr="00C512C1">
        <w:rPr>
          <w:rFonts w:ascii="Arial" w:hAnsi="Arial" w:cs="Arial"/>
          <w:b/>
          <w:szCs w:val="22"/>
        </w:rPr>
        <w:t>S&amp;T CZ s.r.o.</w:t>
      </w:r>
    </w:p>
    <w:p w14:paraId="3E559DB4" w14:textId="77777777" w:rsidR="00257698" w:rsidRPr="00C512C1" w:rsidRDefault="00257698" w:rsidP="00C512C1">
      <w:pPr>
        <w:pStyle w:val="RLdajeosmluvnstran"/>
        <w:rPr>
          <w:rFonts w:ascii="Arial" w:hAnsi="Arial" w:cs="Arial"/>
          <w:szCs w:val="22"/>
        </w:rPr>
      </w:pPr>
      <w:r w:rsidRPr="00C512C1">
        <w:rPr>
          <w:rFonts w:ascii="Arial" w:hAnsi="Arial" w:cs="Arial"/>
          <w:szCs w:val="22"/>
        </w:rPr>
        <w:t xml:space="preserve">se sídlem: </w:t>
      </w:r>
      <w:r w:rsidR="00C512C1" w:rsidRPr="00C512C1">
        <w:rPr>
          <w:rFonts w:ascii="Arial" w:hAnsi="Arial" w:cs="Arial"/>
          <w:szCs w:val="22"/>
        </w:rPr>
        <w:t>Na Strži 1702/65, 140 00 Praha 4</w:t>
      </w:r>
    </w:p>
    <w:p w14:paraId="758FE9B7" w14:textId="77777777" w:rsidR="00257698" w:rsidRPr="00C512C1" w:rsidRDefault="00257698" w:rsidP="00C512C1">
      <w:pPr>
        <w:pStyle w:val="RLdajeosmluvnstran"/>
        <w:rPr>
          <w:rFonts w:ascii="Arial" w:hAnsi="Arial" w:cs="Arial"/>
          <w:szCs w:val="22"/>
        </w:rPr>
      </w:pPr>
      <w:r w:rsidRPr="00C512C1">
        <w:rPr>
          <w:rFonts w:ascii="Arial" w:hAnsi="Arial" w:cs="Arial"/>
          <w:szCs w:val="22"/>
        </w:rPr>
        <w:t xml:space="preserve">IČO: </w:t>
      </w:r>
      <w:r w:rsidR="00C512C1" w:rsidRPr="00C512C1">
        <w:rPr>
          <w:rFonts w:ascii="Arial" w:hAnsi="Arial" w:cs="Arial"/>
          <w:szCs w:val="22"/>
        </w:rPr>
        <w:t>448 46 029</w:t>
      </w:r>
      <w:r w:rsidRPr="00C512C1">
        <w:rPr>
          <w:rFonts w:ascii="Arial" w:hAnsi="Arial" w:cs="Arial"/>
          <w:szCs w:val="22"/>
        </w:rPr>
        <w:t xml:space="preserve"> DIČ: </w:t>
      </w:r>
      <w:r w:rsidR="00C512C1" w:rsidRPr="00C512C1">
        <w:rPr>
          <w:rFonts w:ascii="Arial" w:hAnsi="Arial" w:cs="Arial"/>
          <w:szCs w:val="22"/>
        </w:rPr>
        <w:t>CZ44846029</w:t>
      </w:r>
    </w:p>
    <w:p w14:paraId="2D05FDD4" w14:textId="77777777" w:rsidR="00C512C1" w:rsidRDefault="00257698" w:rsidP="00C512C1">
      <w:pPr>
        <w:spacing w:line="276" w:lineRule="auto"/>
        <w:ind w:left="360"/>
        <w:jc w:val="center"/>
        <w:rPr>
          <w:rFonts w:ascii="Arial" w:hAnsi="Arial" w:cs="Arial"/>
        </w:rPr>
      </w:pPr>
      <w:r w:rsidRPr="00C512C1">
        <w:rPr>
          <w:rFonts w:ascii="Arial" w:hAnsi="Arial" w:cs="Arial"/>
        </w:rPr>
        <w:t xml:space="preserve">společnost </w:t>
      </w:r>
      <w:r w:rsidR="00C512C1" w:rsidRPr="00C512C1">
        <w:rPr>
          <w:rFonts w:ascii="Arial" w:hAnsi="Arial" w:cs="Arial"/>
        </w:rPr>
        <w:t>zapsána v obchodním rejstříku u Městského soudu v Praze,</w:t>
      </w:r>
    </w:p>
    <w:p w14:paraId="59E77AAA" w14:textId="77777777" w:rsidR="00C512C1" w:rsidRPr="00C512C1" w:rsidRDefault="00C512C1" w:rsidP="00C512C1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C512C1">
        <w:rPr>
          <w:rFonts w:ascii="Arial" w:hAnsi="Arial" w:cs="Arial"/>
        </w:rPr>
        <w:t>oddíl C, vložka 6033</w:t>
      </w:r>
    </w:p>
    <w:p w14:paraId="2059C4FE" w14:textId="7E847D4C" w:rsidR="00257698" w:rsidRPr="00C512C1" w:rsidRDefault="00257698" w:rsidP="00C512C1">
      <w:pPr>
        <w:pStyle w:val="RLdajeosmluvnstran"/>
        <w:rPr>
          <w:rFonts w:ascii="Arial" w:hAnsi="Arial" w:cs="Arial"/>
          <w:szCs w:val="22"/>
        </w:rPr>
      </w:pPr>
      <w:r w:rsidRPr="00C512C1">
        <w:rPr>
          <w:rFonts w:ascii="Arial" w:hAnsi="Arial" w:cs="Arial"/>
          <w:szCs w:val="22"/>
        </w:rPr>
        <w:t xml:space="preserve">bank. </w:t>
      </w:r>
      <w:proofErr w:type="gramStart"/>
      <w:r w:rsidRPr="00C512C1">
        <w:rPr>
          <w:rFonts w:ascii="Arial" w:hAnsi="Arial" w:cs="Arial"/>
          <w:szCs w:val="22"/>
        </w:rPr>
        <w:t>spojení</w:t>
      </w:r>
      <w:proofErr w:type="gramEnd"/>
      <w:r w:rsidRPr="00C512C1">
        <w:rPr>
          <w:rFonts w:ascii="Arial" w:hAnsi="Arial" w:cs="Arial"/>
          <w:szCs w:val="22"/>
        </w:rPr>
        <w:t xml:space="preserve">: </w:t>
      </w:r>
      <w:r w:rsidR="00C512C1" w:rsidRPr="00C512C1">
        <w:rPr>
          <w:rFonts w:ascii="Arial" w:hAnsi="Arial" w:cs="Arial"/>
          <w:szCs w:val="22"/>
        </w:rPr>
        <w:t>ČSOB, a.s.</w:t>
      </w:r>
      <w:r w:rsidRPr="00C512C1">
        <w:rPr>
          <w:rFonts w:ascii="Arial" w:hAnsi="Arial" w:cs="Arial"/>
          <w:szCs w:val="22"/>
        </w:rPr>
        <w:t xml:space="preserve">, č. účtu: </w:t>
      </w:r>
      <w:r w:rsidR="000A048A">
        <w:rPr>
          <w:rFonts w:ascii="Arial" w:hAnsi="Arial" w:cs="Arial"/>
          <w:szCs w:val="22"/>
        </w:rPr>
        <w:t>neveřejný údaj</w:t>
      </w:r>
    </w:p>
    <w:p w14:paraId="2EE71A11" w14:textId="684E4E0E" w:rsidR="00257698" w:rsidRPr="00C512C1" w:rsidRDefault="00257698" w:rsidP="00C512C1">
      <w:pPr>
        <w:pStyle w:val="RLdajeosmluvnstran"/>
        <w:rPr>
          <w:rFonts w:ascii="Arial" w:hAnsi="Arial" w:cs="Arial"/>
          <w:szCs w:val="22"/>
        </w:rPr>
      </w:pPr>
      <w:r w:rsidRPr="00C512C1">
        <w:rPr>
          <w:rFonts w:ascii="Arial" w:hAnsi="Arial" w:cs="Arial"/>
          <w:szCs w:val="22"/>
        </w:rPr>
        <w:t xml:space="preserve">zastoupená: </w:t>
      </w:r>
      <w:r w:rsidR="00A145C5">
        <w:rPr>
          <w:rFonts w:ascii="Arial" w:hAnsi="Arial" w:cs="Arial"/>
          <w:szCs w:val="22"/>
        </w:rPr>
        <w:t>Dušanem Stránským, na základě plné moci</w:t>
      </w:r>
    </w:p>
    <w:p w14:paraId="72DFD730" w14:textId="77777777" w:rsidR="00257698" w:rsidRPr="00C512C1" w:rsidRDefault="00257698" w:rsidP="00C512C1">
      <w:pPr>
        <w:pStyle w:val="RLdajeosmluvnstran"/>
        <w:rPr>
          <w:rFonts w:ascii="Arial" w:hAnsi="Arial" w:cs="Arial"/>
          <w:szCs w:val="22"/>
        </w:rPr>
      </w:pPr>
      <w:r w:rsidRPr="00C512C1">
        <w:rPr>
          <w:rFonts w:ascii="Arial" w:hAnsi="Arial" w:cs="Arial"/>
          <w:szCs w:val="22"/>
        </w:rPr>
        <w:t>(dále jen „</w:t>
      </w:r>
      <w:r w:rsidR="00C512C1" w:rsidRPr="00C512C1">
        <w:rPr>
          <w:rFonts w:ascii="Arial" w:hAnsi="Arial" w:cs="Arial"/>
          <w:b/>
          <w:bCs/>
          <w:szCs w:val="22"/>
        </w:rPr>
        <w:t>Dodavatel</w:t>
      </w:r>
      <w:r w:rsidRPr="00C512C1">
        <w:rPr>
          <w:rFonts w:ascii="Arial" w:hAnsi="Arial" w:cs="Arial"/>
          <w:szCs w:val="22"/>
        </w:rPr>
        <w:t>“)</w:t>
      </w:r>
    </w:p>
    <w:p w14:paraId="104F448D" w14:textId="77777777" w:rsidR="00C512C1" w:rsidRDefault="00C512C1" w:rsidP="00257698">
      <w:pPr>
        <w:pStyle w:val="RLdajeosmluvnstran"/>
        <w:rPr>
          <w:rFonts w:ascii="Arial" w:hAnsi="Arial" w:cs="Arial"/>
          <w:szCs w:val="22"/>
        </w:rPr>
      </w:pPr>
    </w:p>
    <w:p w14:paraId="4C058F4B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0C570152" w14:textId="52F883F9" w:rsidR="00257698" w:rsidRPr="001227A2" w:rsidRDefault="00257698" w:rsidP="00257698">
      <w:pPr>
        <w:jc w:val="center"/>
        <w:rPr>
          <w:rFonts w:ascii="Arial" w:hAnsi="Arial" w:cs="Arial"/>
        </w:rPr>
      </w:pPr>
      <w:r w:rsidRPr="005E4339">
        <w:rPr>
          <w:rFonts w:ascii="Arial" w:hAnsi="Arial" w:cs="Arial"/>
        </w:rPr>
        <w:t>dnešního dne uzavřely tuto smlouvu o dílo v souladu s ustanovením §</w:t>
      </w:r>
      <w:r w:rsidR="00C2684F" w:rsidRPr="005E4339">
        <w:rPr>
          <w:rFonts w:ascii="Arial" w:hAnsi="Arial" w:cs="Arial"/>
        </w:rPr>
        <w:t xml:space="preserve"> 2586 a násl.</w:t>
      </w:r>
      <w:r w:rsidRPr="005E4339">
        <w:rPr>
          <w:rFonts w:ascii="Arial" w:hAnsi="Arial" w:cs="Arial"/>
        </w:rPr>
        <w:t xml:space="preserve"> zákona č. 89/2012 Sb., občanský zákoník</w:t>
      </w:r>
      <w:r w:rsidR="00C2684F" w:rsidRPr="005E4339">
        <w:rPr>
          <w:rFonts w:ascii="Arial" w:hAnsi="Arial" w:cs="Arial"/>
        </w:rPr>
        <w:t>, ve znění pozdějších předpisů</w:t>
      </w:r>
      <w:r w:rsidRPr="005E4339">
        <w:rPr>
          <w:rFonts w:ascii="Arial" w:hAnsi="Arial" w:cs="Arial"/>
        </w:rPr>
        <w:t xml:space="preserve"> (dále jen „</w:t>
      </w:r>
      <w:r w:rsidRPr="005E4339">
        <w:rPr>
          <w:rFonts w:ascii="Arial" w:hAnsi="Arial" w:cs="Arial"/>
          <w:b/>
        </w:rPr>
        <w:t>občanský zákoník</w:t>
      </w:r>
      <w:r w:rsidRPr="005E4339">
        <w:rPr>
          <w:rFonts w:ascii="Arial" w:hAnsi="Arial" w:cs="Arial"/>
        </w:rPr>
        <w:t>“)</w:t>
      </w:r>
      <w:r w:rsidRPr="001227A2">
        <w:rPr>
          <w:rFonts w:ascii="Arial" w:hAnsi="Arial" w:cs="Arial"/>
        </w:rPr>
        <w:t xml:space="preserve"> </w:t>
      </w:r>
    </w:p>
    <w:p w14:paraId="00DA6ECD" w14:textId="77777777" w:rsidR="00257698" w:rsidRPr="001227A2" w:rsidRDefault="00257698" w:rsidP="0025769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(dále jen „</w:t>
      </w:r>
      <w:r w:rsidRPr="001227A2">
        <w:rPr>
          <w:rFonts w:ascii="Arial" w:hAnsi="Arial" w:cs="Arial"/>
          <w:b/>
        </w:rPr>
        <w:t>Prováděcí smlouva</w:t>
      </w:r>
      <w:r w:rsidRPr="001227A2">
        <w:rPr>
          <w:rFonts w:ascii="Arial" w:hAnsi="Arial" w:cs="Arial"/>
        </w:rPr>
        <w:t>“)</w:t>
      </w:r>
    </w:p>
    <w:p w14:paraId="56D950F0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6A02F64E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0EB001F4" w14:textId="57165025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lastRenderedPageBreak/>
        <w:t>Smluvní strany, vědomy si svých závazků v této Prováděcí smlouvě obsažených a</w:t>
      </w:r>
      <w:r w:rsidR="005E4339">
        <w:rPr>
          <w:rFonts w:ascii="Arial" w:hAnsi="Arial" w:cs="Arial"/>
          <w:sz w:val="22"/>
          <w:szCs w:val="22"/>
        </w:rPr>
        <w:t> </w:t>
      </w:r>
      <w:r w:rsidRPr="001227A2">
        <w:rPr>
          <w:rFonts w:ascii="Arial" w:hAnsi="Arial" w:cs="Arial"/>
          <w:sz w:val="22"/>
          <w:szCs w:val="22"/>
        </w:rPr>
        <w:t>s</w:t>
      </w:r>
      <w:r w:rsidR="005E4339">
        <w:rPr>
          <w:rFonts w:ascii="Arial" w:hAnsi="Arial" w:cs="Arial"/>
          <w:sz w:val="22"/>
          <w:szCs w:val="22"/>
        </w:rPr>
        <w:t> </w:t>
      </w:r>
      <w:r w:rsidRPr="001227A2">
        <w:rPr>
          <w:rFonts w:ascii="Arial" w:hAnsi="Arial" w:cs="Arial"/>
          <w:sz w:val="22"/>
          <w:szCs w:val="22"/>
        </w:rPr>
        <w:t>úmyslem být touto Prováděcí smlouvou vázány, dohodly se na následujícím znění Prováděcí smlouvy:</w:t>
      </w:r>
    </w:p>
    <w:p w14:paraId="1147AB89" w14:textId="77777777" w:rsidR="00257698" w:rsidRPr="001227A2" w:rsidRDefault="00257698" w:rsidP="00257698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1227A2">
        <w:rPr>
          <w:rFonts w:ascii="Arial" w:hAnsi="Arial" w:cs="Arial"/>
          <w:szCs w:val="22"/>
        </w:rPr>
        <w:t>ÚVODNÍ USTANOVENÍ</w:t>
      </w:r>
      <w:bookmarkEnd w:id="0"/>
      <w:bookmarkEnd w:id="1"/>
      <w:bookmarkEnd w:id="2"/>
      <w:bookmarkEnd w:id="3"/>
    </w:p>
    <w:p w14:paraId="058C5B99" w14:textId="37924339" w:rsidR="00257698" w:rsidRPr="00C512C1" w:rsidRDefault="00257698" w:rsidP="00C512C1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C512C1">
        <w:rPr>
          <w:rFonts w:ascii="Arial" w:hAnsi="Arial" w:cs="Arial"/>
          <w:szCs w:val="22"/>
        </w:rPr>
        <w:t xml:space="preserve">Objednatel a </w:t>
      </w:r>
      <w:r w:rsidR="00C512C1" w:rsidRPr="00C512C1">
        <w:rPr>
          <w:rFonts w:ascii="Arial" w:hAnsi="Arial" w:cs="Arial"/>
          <w:szCs w:val="22"/>
        </w:rPr>
        <w:t>Dodavatel</w:t>
      </w:r>
      <w:r w:rsidRPr="00C512C1">
        <w:rPr>
          <w:rFonts w:ascii="Arial" w:hAnsi="Arial" w:cs="Arial"/>
          <w:szCs w:val="22"/>
        </w:rPr>
        <w:t xml:space="preserve"> uzavřeli dne </w:t>
      </w:r>
      <w:r w:rsidR="00C512C1" w:rsidRPr="00C512C1">
        <w:rPr>
          <w:rFonts w:ascii="Arial" w:hAnsi="Arial" w:cs="Arial"/>
          <w:szCs w:val="22"/>
        </w:rPr>
        <w:t>16. 5</w:t>
      </w:r>
      <w:r w:rsidRPr="00C512C1">
        <w:rPr>
          <w:rFonts w:ascii="Arial" w:hAnsi="Arial" w:cs="Arial"/>
          <w:szCs w:val="22"/>
        </w:rPr>
        <w:t>. 201</w:t>
      </w:r>
      <w:r w:rsidR="00C512C1" w:rsidRPr="00C512C1">
        <w:rPr>
          <w:rFonts w:ascii="Arial" w:hAnsi="Arial" w:cs="Arial"/>
          <w:szCs w:val="22"/>
        </w:rPr>
        <w:t>8</w:t>
      </w:r>
      <w:r w:rsidRPr="00C512C1">
        <w:rPr>
          <w:rFonts w:ascii="Arial" w:hAnsi="Arial" w:cs="Arial"/>
          <w:szCs w:val="22"/>
        </w:rPr>
        <w:t xml:space="preserve"> Rámcovou smlouvu </w:t>
      </w:r>
      <w:r w:rsidR="00C512C1" w:rsidRPr="00C512C1">
        <w:rPr>
          <w:rFonts w:ascii="Arial" w:hAnsi="Arial" w:cs="Arial"/>
          <w:bCs/>
          <w:color w:val="000000"/>
          <w:szCs w:val="22"/>
        </w:rPr>
        <w:t>o</w:t>
      </w:r>
      <w:r w:rsidR="005E4339">
        <w:rPr>
          <w:rFonts w:ascii="Arial" w:hAnsi="Arial" w:cs="Arial"/>
          <w:bCs/>
          <w:color w:val="000000"/>
          <w:szCs w:val="22"/>
        </w:rPr>
        <w:t> </w:t>
      </w:r>
      <w:r w:rsidR="00C512C1" w:rsidRPr="00C512C1">
        <w:rPr>
          <w:rFonts w:ascii="Arial" w:hAnsi="Arial" w:cs="Arial"/>
          <w:bCs/>
          <w:color w:val="000000"/>
          <w:szCs w:val="22"/>
        </w:rPr>
        <w:t>dodávce SW řešení resortního elektronického systému spisové služby, podpoře a rozvoji a o poskytování souvisejících služeb</w:t>
      </w:r>
      <w:r w:rsidRPr="00C512C1">
        <w:rPr>
          <w:rFonts w:ascii="Arial" w:hAnsi="Arial" w:cs="Arial"/>
          <w:szCs w:val="22"/>
        </w:rPr>
        <w:t>, jejímž účelem je</w:t>
      </w:r>
      <w:r w:rsidR="00C512C1" w:rsidRPr="00C512C1">
        <w:rPr>
          <w:rFonts w:ascii="Arial" w:hAnsi="Arial" w:cs="Arial"/>
          <w:szCs w:val="22"/>
        </w:rPr>
        <w:t xml:space="preserve"> zajištění jednotlivých dodávek a služeb Dodavatelem souvisejících s pořízením SW řešení RESSS, přičemž primárním cílem Objednatele je implementovat a v běžném provozu provozovat a dle potřeb a požadavků MPSV dále rozvíjet RESSS, který plně odpovídá všem legislativním požadavkům a všem procesním požadavkům MPSV a jemu podřízených organizačních složek pro účely sjednocení principů odborné správy dokumentů v analogové i digitální pod</w:t>
      </w:r>
      <w:r w:rsidR="004654B7">
        <w:rPr>
          <w:rFonts w:ascii="Arial" w:hAnsi="Arial" w:cs="Arial"/>
          <w:szCs w:val="22"/>
        </w:rPr>
        <w:t>obě</w:t>
      </w:r>
      <w:r w:rsidR="00C512C1" w:rsidRPr="00C512C1">
        <w:rPr>
          <w:rFonts w:ascii="Arial" w:hAnsi="Arial" w:cs="Arial"/>
          <w:szCs w:val="22"/>
        </w:rPr>
        <w:t xml:space="preserve"> s </w:t>
      </w:r>
      <w:r w:rsidR="000F2666">
        <w:rPr>
          <w:rFonts w:ascii="Arial" w:hAnsi="Arial" w:cs="Arial"/>
          <w:szCs w:val="22"/>
        </w:rPr>
        <w:t>tím, že RESSS bude součástí JIS</w:t>
      </w:r>
      <w:r w:rsidR="00C512C1" w:rsidRPr="00C512C1">
        <w:rPr>
          <w:rFonts w:ascii="Arial" w:hAnsi="Arial" w:cs="Arial"/>
          <w:szCs w:val="22"/>
        </w:rPr>
        <w:t xml:space="preserve">PSV. </w:t>
      </w:r>
      <w:r w:rsidR="00B63459">
        <w:rPr>
          <w:rFonts w:ascii="Arial" w:hAnsi="Arial" w:cs="Arial"/>
          <w:szCs w:val="22"/>
        </w:rPr>
        <w:t>Na Rámcovou smlouvu o dodávce SW řešení resortního elektronického systému spisové služby, podpoře a rozvoji a o poskytování souvisejících služeb popsanou v tomto odst. 1.</w:t>
      </w:r>
      <w:r w:rsidR="00B63459" w:rsidRPr="005E4339">
        <w:rPr>
          <w:rFonts w:ascii="Arial" w:hAnsi="Arial" w:cs="Arial"/>
          <w:szCs w:val="22"/>
        </w:rPr>
        <w:t xml:space="preserve">1 </w:t>
      </w:r>
      <w:r w:rsidR="00D9255B" w:rsidRPr="005E4339">
        <w:rPr>
          <w:rFonts w:ascii="Arial" w:hAnsi="Arial" w:cs="Arial"/>
          <w:szCs w:val="22"/>
        </w:rPr>
        <w:t xml:space="preserve">včetně dodatků </w:t>
      </w:r>
      <w:r w:rsidR="00B63459" w:rsidRPr="005E4339">
        <w:rPr>
          <w:rFonts w:ascii="Arial" w:hAnsi="Arial" w:cs="Arial"/>
          <w:szCs w:val="22"/>
        </w:rPr>
        <w:t xml:space="preserve">uzavřených </w:t>
      </w:r>
      <w:r w:rsidR="00D9255B" w:rsidRPr="005E4339">
        <w:rPr>
          <w:rFonts w:ascii="Arial" w:hAnsi="Arial" w:cs="Arial"/>
          <w:szCs w:val="22"/>
        </w:rPr>
        <w:t>k</w:t>
      </w:r>
      <w:r w:rsidR="001C3BFC" w:rsidRPr="005E4339">
        <w:rPr>
          <w:rFonts w:ascii="Arial" w:hAnsi="Arial" w:cs="Arial"/>
          <w:szCs w:val="22"/>
        </w:rPr>
        <w:t> </w:t>
      </w:r>
      <w:r w:rsidR="00D9255B" w:rsidRPr="005E4339">
        <w:rPr>
          <w:rFonts w:ascii="Arial" w:hAnsi="Arial" w:cs="Arial"/>
          <w:szCs w:val="22"/>
        </w:rPr>
        <w:t>ní</w:t>
      </w:r>
      <w:r w:rsidR="001C3BFC" w:rsidRPr="005E4339">
        <w:rPr>
          <w:rFonts w:ascii="Arial" w:hAnsi="Arial" w:cs="Arial"/>
          <w:szCs w:val="22"/>
        </w:rPr>
        <w:t xml:space="preserve"> </w:t>
      </w:r>
      <w:r w:rsidR="00B63459" w:rsidRPr="005E4339">
        <w:rPr>
          <w:rFonts w:ascii="Arial" w:hAnsi="Arial" w:cs="Arial"/>
          <w:szCs w:val="22"/>
        </w:rPr>
        <w:t>se dále odkazuje jako na „</w:t>
      </w:r>
      <w:r w:rsidR="00D9255B" w:rsidRPr="005E4339">
        <w:rPr>
          <w:rFonts w:ascii="Arial" w:hAnsi="Arial" w:cs="Arial"/>
          <w:b/>
          <w:szCs w:val="22"/>
        </w:rPr>
        <w:t>Rámcovou smlouvu</w:t>
      </w:r>
      <w:r w:rsidR="00B63459" w:rsidRPr="005E4339">
        <w:rPr>
          <w:rFonts w:ascii="Arial" w:hAnsi="Arial" w:cs="Arial"/>
          <w:szCs w:val="22"/>
        </w:rPr>
        <w:t>“.</w:t>
      </w:r>
    </w:p>
    <w:p w14:paraId="74A2B23A" w14:textId="4C3D1BD6" w:rsidR="00257698" w:rsidRPr="00C512C1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C512C1">
        <w:rPr>
          <w:rFonts w:ascii="Arial" w:hAnsi="Arial" w:cs="Arial"/>
          <w:szCs w:val="22"/>
        </w:rPr>
        <w:t xml:space="preserve">Objednatel postupem dle čl. </w:t>
      </w:r>
      <w:r w:rsidR="00062D3E">
        <w:rPr>
          <w:rFonts w:ascii="Arial" w:hAnsi="Arial" w:cs="Arial"/>
          <w:szCs w:val="22"/>
        </w:rPr>
        <w:t>IV.</w:t>
      </w:r>
      <w:r w:rsidRPr="00C512C1">
        <w:rPr>
          <w:rFonts w:ascii="Arial" w:hAnsi="Arial" w:cs="Arial"/>
          <w:szCs w:val="22"/>
        </w:rPr>
        <w:t xml:space="preserve"> Rámcové smlouvy vyzval </w:t>
      </w:r>
      <w:r w:rsidR="0016016D">
        <w:rPr>
          <w:rFonts w:ascii="Arial" w:hAnsi="Arial" w:cs="Arial"/>
          <w:szCs w:val="22"/>
        </w:rPr>
        <w:t>Doda</w:t>
      </w:r>
      <w:r w:rsidRPr="00C512C1">
        <w:rPr>
          <w:rFonts w:ascii="Arial" w:hAnsi="Arial" w:cs="Arial"/>
          <w:szCs w:val="22"/>
        </w:rPr>
        <w:t>vatele k podání nabídky</w:t>
      </w:r>
      <w:r w:rsidR="006621C0">
        <w:rPr>
          <w:rFonts w:ascii="Arial" w:hAnsi="Arial" w:cs="Arial"/>
          <w:szCs w:val="22"/>
        </w:rPr>
        <w:t>, Dodavatel řádně doručil Objednateli svou nabídku včetně návrhu Prováděcí smlouvy</w:t>
      </w:r>
      <w:r w:rsidRPr="00C512C1">
        <w:rPr>
          <w:rFonts w:ascii="Arial" w:hAnsi="Arial" w:cs="Arial"/>
          <w:szCs w:val="22"/>
        </w:rPr>
        <w:t xml:space="preserve"> a uzavřením této Prováděcí smlouvy </w:t>
      </w:r>
      <w:r w:rsidR="006621C0">
        <w:rPr>
          <w:rFonts w:ascii="Arial" w:hAnsi="Arial" w:cs="Arial"/>
          <w:szCs w:val="22"/>
        </w:rPr>
        <w:t>Objednatel Dodavateli</w:t>
      </w:r>
      <w:r w:rsidR="006621C0" w:rsidRPr="00C512C1">
        <w:rPr>
          <w:rFonts w:ascii="Arial" w:hAnsi="Arial" w:cs="Arial"/>
          <w:szCs w:val="22"/>
        </w:rPr>
        <w:t xml:space="preserve"> </w:t>
      </w:r>
      <w:r w:rsidRPr="00C512C1">
        <w:rPr>
          <w:rFonts w:ascii="Arial" w:hAnsi="Arial" w:cs="Arial"/>
          <w:szCs w:val="22"/>
        </w:rPr>
        <w:t>na základě Rámcové smlouvy zadá</w:t>
      </w:r>
      <w:r w:rsidR="001C2F81">
        <w:rPr>
          <w:rFonts w:ascii="Arial" w:hAnsi="Arial" w:cs="Arial"/>
          <w:szCs w:val="22"/>
        </w:rPr>
        <w:t>vá příslušnou veřejnou zakázku.</w:t>
      </w:r>
    </w:p>
    <w:p w14:paraId="209C5D5F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1227A2">
        <w:rPr>
          <w:rFonts w:ascii="Arial" w:hAnsi="Arial" w:cs="Arial"/>
          <w:szCs w:val="22"/>
        </w:rPr>
        <w:t>PŘEDMĚT SMLOUVY</w:t>
      </w:r>
      <w:bookmarkEnd w:id="4"/>
      <w:bookmarkEnd w:id="5"/>
      <w:bookmarkEnd w:id="6"/>
      <w:bookmarkEnd w:id="7"/>
    </w:p>
    <w:p w14:paraId="29B6DA8F" w14:textId="77777777" w:rsidR="00257698" w:rsidRPr="001227A2" w:rsidRDefault="0016016D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</w:t>
      </w:r>
      <w:r w:rsidR="00257698" w:rsidRPr="001227A2">
        <w:rPr>
          <w:rFonts w:ascii="Arial" w:hAnsi="Arial" w:cs="Arial"/>
          <w:szCs w:val="22"/>
        </w:rPr>
        <w:t>vatel se Prováděcí smlouvou zavazuje poskytnout plnění dle Přílohy č. 1</w:t>
      </w:r>
      <w:r w:rsidR="00257698">
        <w:rPr>
          <w:rFonts w:ascii="Arial" w:hAnsi="Arial" w:cs="Arial"/>
          <w:szCs w:val="22"/>
        </w:rPr>
        <w:t xml:space="preserve"> </w:t>
      </w:r>
      <w:r w:rsidR="00257698" w:rsidRPr="001227A2">
        <w:rPr>
          <w:rFonts w:ascii="Arial" w:hAnsi="Arial" w:cs="Arial"/>
          <w:szCs w:val="22"/>
        </w:rPr>
        <w:t>Prováděcí smlouvy (dále jen „</w:t>
      </w:r>
      <w:r w:rsidR="00257698" w:rsidRPr="001227A2">
        <w:rPr>
          <w:rFonts w:ascii="Arial" w:hAnsi="Arial" w:cs="Arial"/>
          <w:b/>
          <w:szCs w:val="22"/>
        </w:rPr>
        <w:t>Plnění</w:t>
      </w:r>
      <w:r w:rsidR="00257698" w:rsidRPr="001227A2">
        <w:rPr>
          <w:rFonts w:ascii="Arial" w:hAnsi="Arial" w:cs="Arial"/>
          <w:szCs w:val="22"/>
        </w:rPr>
        <w:t>“).</w:t>
      </w:r>
    </w:p>
    <w:p w14:paraId="66EB59A4" w14:textId="73BD6DCE" w:rsidR="00257698" w:rsidRPr="005E4339" w:rsidRDefault="00257698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5E4339">
        <w:rPr>
          <w:rFonts w:ascii="Arial" w:hAnsi="Arial" w:cs="Arial"/>
          <w:szCs w:val="22"/>
        </w:rPr>
        <w:t xml:space="preserve">Objednatel se Prováděcí smlouvou zavazuje zaplatit </w:t>
      </w:r>
      <w:r w:rsidR="0016016D" w:rsidRPr="005E4339">
        <w:rPr>
          <w:rFonts w:ascii="Arial" w:hAnsi="Arial" w:cs="Arial"/>
          <w:szCs w:val="22"/>
        </w:rPr>
        <w:t>Doda</w:t>
      </w:r>
      <w:r w:rsidRPr="005E4339">
        <w:rPr>
          <w:rFonts w:ascii="Arial" w:hAnsi="Arial" w:cs="Arial"/>
          <w:szCs w:val="22"/>
        </w:rPr>
        <w:t xml:space="preserve">vateli za </w:t>
      </w:r>
      <w:r w:rsidRPr="005E4339">
        <w:rPr>
          <w:rFonts w:ascii="Arial" w:hAnsi="Arial" w:cs="Arial"/>
          <w:szCs w:val="22"/>
          <w:lang w:eastAsia="en-US"/>
        </w:rPr>
        <w:t xml:space="preserve">Plnění </w:t>
      </w:r>
      <w:r w:rsidRPr="005E4339">
        <w:rPr>
          <w:rFonts w:ascii="Arial" w:hAnsi="Arial" w:cs="Arial"/>
          <w:szCs w:val="22"/>
        </w:rPr>
        <w:t xml:space="preserve">cenu určenou v souladu s čl. </w:t>
      </w:r>
      <w:r w:rsidR="00062D3E" w:rsidRPr="005E4339">
        <w:rPr>
          <w:rFonts w:ascii="Arial" w:hAnsi="Arial" w:cs="Arial"/>
          <w:szCs w:val="22"/>
        </w:rPr>
        <w:t>VII.</w:t>
      </w:r>
      <w:r w:rsidRPr="005E4339">
        <w:rPr>
          <w:rFonts w:ascii="Arial" w:hAnsi="Arial" w:cs="Arial"/>
          <w:szCs w:val="22"/>
        </w:rPr>
        <w:t xml:space="preserve"> Rámcové smlouvy</w:t>
      </w:r>
      <w:r w:rsidR="00B63459" w:rsidRPr="005E4339">
        <w:rPr>
          <w:rFonts w:ascii="Arial" w:hAnsi="Arial" w:cs="Arial"/>
          <w:szCs w:val="22"/>
        </w:rPr>
        <w:t xml:space="preserve"> a sjednanou v čl. 3. Prováděcí smlouvy</w:t>
      </w:r>
      <w:r w:rsidRPr="005E4339">
        <w:rPr>
          <w:rFonts w:ascii="Arial" w:hAnsi="Arial" w:cs="Arial"/>
          <w:szCs w:val="22"/>
        </w:rPr>
        <w:t xml:space="preserve"> </w:t>
      </w:r>
      <w:r w:rsidRPr="005E4339">
        <w:rPr>
          <w:rFonts w:ascii="Arial" w:hAnsi="Arial" w:cs="Arial"/>
          <w:szCs w:val="22"/>
          <w:lang w:eastAsia="en-US"/>
        </w:rPr>
        <w:t>(dále jen „</w:t>
      </w:r>
      <w:r w:rsidRPr="005E4339">
        <w:rPr>
          <w:rFonts w:ascii="Arial" w:hAnsi="Arial" w:cs="Arial"/>
          <w:b/>
          <w:szCs w:val="22"/>
          <w:lang w:eastAsia="en-US"/>
        </w:rPr>
        <w:t>Cena</w:t>
      </w:r>
      <w:r w:rsidRPr="005E4339">
        <w:rPr>
          <w:rFonts w:ascii="Arial" w:hAnsi="Arial" w:cs="Arial"/>
          <w:szCs w:val="22"/>
          <w:lang w:eastAsia="en-US"/>
        </w:rPr>
        <w:t>“).</w:t>
      </w:r>
    </w:p>
    <w:p w14:paraId="6DDAE388" w14:textId="77777777" w:rsidR="00B63459" w:rsidRPr="005E4339" w:rsidRDefault="00B63459" w:rsidP="00257698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5E4339">
        <w:rPr>
          <w:rFonts w:ascii="Arial" w:hAnsi="Arial" w:cs="Arial"/>
          <w:szCs w:val="22"/>
        </w:rPr>
        <w:t>Objednatel se zavazuje poskytnout Dodavateli za účelem Plnění součinnosti, které jsou popsány v Příloze č. 2 Prováděcí smlouvy.</w:t>
      </w:r>
    </w:p>
    <w:p w14:paraId="0157DB63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1227A2">
        <w:rPr>
          <w:rFonts w:ascii="Arial" w:hAnsi="Arial" w:cs="Arial"/>
          <w:szCs w:val="22"/>
        </w:rPr>
        <w:t xml:space="preserve">CENA </w:t>
      </w:r>
      <w:bookmarkEnd w:id="8"/>
      <w:bookmarkEnd w:id="9"/>
      <w:bookmarkEnd w:id="10"/>
      <w:bookmarkEnd w:id="11"/>
      <w:r w:rsidRPr="001227A2">
        <w:rPr>
          <w:rFonts w:ascii="Arial" w:hAnsi="Arial" w:cs="Arial"/>
          <w:szCs w:val="22"/>
        </w:rPr>
        <w:t>PLNĚNÍ</w:t>
      </w:r>
    </w:p>
    <w:p w14:paraId="574A1950" w14:textId="2C86F8BA" w:rsidR="00257698" w:rsidRPr="005E4339" w:rsidRDefault="00257698" w:rsidP="005E433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Cena je mezi smluvními </w:t>
      </w:r>
      <w:r w:rsidRPr="001227A2">
        <w:rPr>
          <w:rFonts w:ascii="Arial" w:hAnsi="Arial" w:cs="Arial"/>
          <w:szCs w:val="22"/>
        </w:rPr>
        <w:t>stranami</w:t>
      </w:r>
      <w:r w:rsidRPr="001227A2">
        <w:rPr>
          <w:rFonts w:ascii="Arial" w:hAnsi="Arial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35"/>
        <w:gridCol w:w="2735"/>
      </w:tblGrid>
      <w:tr w:rsidR="00257698" w:rsidRPr="007064D3" w14:paraId="41D70144" w14:textId="77777777" w:rsidTr="006621C0">
        <w:tc>
          <w:tcPr>
            <w:tcW w:w="2734" w:type="dxa"/>
          </w:tcPr>
          <w:p w14:paraId="50B9F9A6" w14:textId="77777777" w:rsidR="00257698" w:rsidRPr="007064D3" w:rsidRDefault="00257698" w:rsidP="006621C0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7064D3">
              <w:rPr>
                <w:rFonts w:ascii="Arial" w:hAnsi="Arial" w:cs="Arial"/>
                <w:szCs w:val="22"/>
              </w:rPr>
              <w:t>Cena v Kč bez DPH</w:t>
            </w:r>
          </w:p>
        </w:tc>
        <w:tc>
          <w:tcPr>
            <w:tcW w:w="2735" w:type="dxa"/>
          </w:tcPr>
          <w:p w14:paraId="09AB46E6" w14:textId="77777777" w:rsidR="00257698" w:rsidRPr="007064D3" w:rsidRDefault="00257698" w:rsidP="006621C0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7064D3">
              <w:rPr>
                <w:rFonts w:ascii="Arial" w:hAnsi="Arial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0ACBA71F" w14:textId="77777777" w:rsidR="00257698" w:rsidRPr="007064D3" w:rsidRDefault="00257698" w:rsidP="006621C0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7064D3">
              <w:rPr>
                <w:rFonts w:ascii="Arial" w:hAnsi="Arial" w:cs="Arial"/>
                <w:szCs w:val="22"/>
              </w:rPr>
              <w:t>Cena v Kč vč. DPH</w:t>
            </w:r>
          </w:p>
        </w:tc>
      </w:tr>
      <w:tr w:rsidR="00257698" w:rsidRPr="00D005BF" w14:paraId="16C3A3D3" w14:textId="77777777" w:rsidTr="006621C0">
        <w:tc>
          <w:tcPr>
            <w:tcW w:w="2734" w:type="dxa"/>
            <w:vAlign w:val="center"/>
          </w:tcPr>
          <w:p w14:paraId="70585F99" w14:textId="672CD864" w:rsidR="00257698" w:rsidRPr="00D005BF" w:rsidRDefault="009B35F7" w:rsidP="006621C0">
            <w:pPr>
              <w:pStyle w:val="RLdajeosmluvnstran"/>
              <w:rPr>
                <w:rFonts w:ascii="Arial" w:hAnsi="Arial" w:cs="Arial"/>
                <w:b/>
                <w:szCs w:val="22"/>
                <w:highlight w:val="yellow"/>
              </w:rPr>
            </w:pPr>
            <w:r w:rsidRPr="009B35F7">
              <w:rPr>
                <w:rFonts w:ascii="Arial" w:hAnsi="Arial" w:cs="Arial"/>
                <w:b/>
                <w:szCs w:val="22"/>
              </w:rPr>
              <w:t>40 655 100</w:t>
            </w:r>
          </w:p>
        </w:tc>
        <w:tc>
          <w:tcPr>
            <w:tcW w:w="2735" w:type="dxa"/>
            <w:vAlign w:val="center"/>
          </w:tcPr>
          <w:p w14:paraId="09585EE1" w14:textId="3E76519D" w:rsidR="00257698" w:rsidRPr="00D005BF" w:rsidRDefault="00302FC7" w:rsidP="006621C0">
            <w:pPr>
              <w:pStyle w:val="RLdajeosmluvnstran"/>
              <w:rPr>
                <w:rFonts w:ascii="Arial" w:hAnsi="Arial" w:cs="Arial"/>
                <w:b/>
                <w:szCs w:val="22"/>
                <w:highlight w:val="yellow"/>
              </w:rPr>
            </w:pPr>
            <w:r w:rsidRPr="00302FC7">
              <w:rPr>
                <w:rFonts w:ascii="Arial" w:hAnsi="Arial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1E3C9F9A" w14:textId="5C25D358" w:rsidR="00257698" w:rsidRPr="00D005BF" w:rsidRDefault="00302FC7" w:rsidP="006621C0">
            <w:pPr>
              <w:pStyle w:val="RLdajeosmluvnstran"/>
              <w:rPr>
                <w:rFonts w:ascii="Arial" w:hAnsi="Arial" w:cs="Arial"/>
                <w:b/>
                <w:szCs w:val="22"/>
                <w:highlight w:val="yellow"/>
              </w:rPr>
            </w:pPr>
            <w:r w:rsidRPr="00302FC7">
              <w:rPr>
                <w:rFonts w:ascii="Arial" w:hAnsi="Arial" w:cs="Arial"/>
                <w:b/>
                <w:szCs w:val="22"/>
              </w:rPr>
              <w:t>49 192 671</w:t>
            </w:r>
          </w:p>
        </w:tc>
      </w:tr>
    </w:tbl>
    <w:p w14:paraId="11358473" w14:textId="1E33E624" w:rsidR="00B63459" w:rsidRDefault="00B63459" w:rsidP="001E3E18">
      <w:pPr>
        <w:pStyle w:val="RLTextlnkuslovan"/>
        <w:tabs>
          <w:tab w:val="num" w:pos="1474"/>
        </w:tabs>
        <w:spacing w:before="120"/>
        <w:ind w:left="1474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 xml:space="preserve">Detailní kalkulace Ceny </w:t>
      </w:r>
      <w:r w:rsidR="00AD57B2">
        <w:rPr>
          <w:rFonts w:ascii="Arial" w:hAnsi="Arial" w:cs="Arial"/>
          <w:szCs w:val="22"/>
          <w:lang w:eastAsia="en-US"/>
        </w:rPr>
        <w:t xml:space="preserve">a </w:t>
      </w:r>
      <w:r w:rsidR="00194AC2">
        <w:rPr>
          <w:rFonts w:ascii="Arial" w:hAnsi="Arial" w:cs="Arial"/>
          <w:szCs w:val="22"/>
          <w:lang w:eastAsia="en-US"/>
        </w:rPr>
        <w:t xml:space="preserve">specifikace </w:t>
      </w:r>
      <w:r w:rsidR="00AB321C">
        <w:rPr>
          <w:rFonts w:ascii="Arial" w:hAnsi="Arial" w:cs="Arial"/>
          <w:szCs w:val="22"/>
          <w:lang w:eastAsia="en-US"/>
        </w:rPr>
        <w:t>platebn</w:t>
      </w:r>
      <w:r w:rsidR="00474573">
        <w:rPr>
          <w:rFonts w:ascii="Arial" w:hAnsi="Arial" w:cs="Arial"/>
          <w:szCs w:val="22"/>
          <w:lang w:eastAsia="en-US"/>
        </w:rPr>
        <w:t>ích milníků sjednan</w:t>
      </w:r>
      <w:r w:rsidR="00194AC2">
        <w:rPr>
          <w:rFonts w:ascii="Arial" w:hAnsi="Arial" w:cs="Arial"/>
          <w:szCs w:val="22"/>
          <w:lang w:eastAsia="en-US"/>
        </w:rPr>
        <w:t>á</w:t>
      </w:r>
      <w:r w:rsidR="00474573">
        <w:rPr>
          <w:rFonts w:ascii="Arial" w:hAnsi="Arial" w:cs="Arial"/>
          <w:szCs w:val="22"/>
          <w:lang w:eastAsia="en-US"/>
        </w:rPr>
        <w:t xml:space="preserve"> v souladu s</w:t>
      </w:r>
      <w:r w:rsidR="00366CDF">
        <w:rPr>
          <w:rFonts w:ascii="Arial" w:hAnsi="Arial" w:cs="Arial"/>
          <w:szCs w:val="22"/>
          <w:lang w:eastAsia="en-US"/>
        </w:rPr>
        <w:t> Přílohou č. 5 Rámcové smlouvy</w:t>
      </w:r>
      <w:r w:rsidR="003E0BA4">
        <w:rPr>
          <w:rFonts w:ascii="Arial" w:hAnsi="Arial" w:cs="Arial"/>
          <w:szCs w:val="22"/>
          <w:lang w:eastAsia="en-US"/>
        </w:rPr>
        <w:t xml:space="preserve"> </w:t>
      </w:r>
      <w:r>
        <w:rPr>
          <w:rFonts w:ascii="Arial" w:hAnsi="Arial" w:cs="Arial"/>
          <w:szCs w:val="22"/>
          <w:lang w:eastAsia="en-US"/>
        </w:rPr>
        <w:t>je uvedena v Příloze č. 3 Prováděcí smlouvy.</w:t>
      </w:r>
    </w:p>
    <w:p w14:paraId="4D26F709" w14:textId="77777777" w:rsidR="00257698" w:rsidRPr="001227A2" w:rsidRDefault="00257698" w:rsidP="00257698">
      <w:pPr>
        <w:pStyle w:val="RLlneksmlouvy"/>
        <w:rPr>
          <w:rFonts w:ascii="Arial" w:hAnsi="Arial" w:cs="Arial"/>
          <w:szCs w:val="22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1227A2">
        <w:rPr>
          <w:rFonts w:ascii="Arial" w:hAnsi="Arial" w:cs="Arial"/>
          <w:szCs w:val="22"/>
        </w:rPr>
        <w:lastRenderedPageBreak/>
        <w:t xml:space="preserve">TERMÍN </w:t>
      </w:r>
      <w:r w:rsidRPr="001227A2">
        <w:rPr>
          <w:rFonts w:ascii="Arial" w:hAnsi="Arial" w:cs="Arial"/>
          <w:caps/>
          <w:szCs w:val="22"/>
        </w:rPr>
        <w:t xml:space="preserve">POSKYTNUTÍ </w:t>
      </w:r>
      <w:bookmarkEnd w:id="12"/>
      <w:bookmarkEnd w:id="13"/>
      <w:bookmarkEnd w:id="14"/>
      <w:bookmarkEnd w:id="15"/>
      <w:r w:rsidRPr="001227A2">
        <w:rPr>
          <w:rFonts w:ascii="Arial" w:hAnsi="Arial" w:cs="Arial"/>
          <w:caps/>
          <w:szCs w:val="22"/>
        </w:rPr>
        <w:t>plnění</w:t>
      </w:r>
      <w:r w:rsidR="00DD78DF">
        <w:rPr>
          <w:rFonts w:ascii="Arial" w:hAnsi="Arial" w:cs="Arial"/>
          <w:caps/>
          <w:szCs w:val="22"/>
        </w:rPr>
        <w:t xml:space="preserve"> a místo plnění</w:t>
      </w:r>
    </w:p>
    <w:p w14:paraId="6ADFE424" w14:textId="09828700" w:rsidR="00DD78DF" w:rsidRPr="005E4339" w:rsidRDefault="0016016D" w:rsidP="00DD78DF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5E4339">
        <w:rPr>
          <w:rFonts w:ascii="Arial" w:hAnsi="Arial" w:cs="Arial"/>
          <w:szCs w:val="22"/>
          <w:lang w:eastAsia="en-US"/>
        </w:rPr>
        <w:t>Dodavatel</w:t>
      </w:r>
      <w:r w:rsidR="00257698" w:rsidRPr="005E4339">
        <w:rPr>
          <w:rFonts w:ascii="Arial" w:hAnsi="Arial" w:cs="Arial"/>
          <w:szCs w:val="22"/>
          <w:lang w:eastAsia="en-US"/>
        </w:rPr>
        <w:t xml:space="preserve"> se zavazuje, že Plnění poskytne a předá Objednateli v termínech dle harmonogramu </w:t>
      </w:r>
      <w:r w:rsidR="004C0F09" w:rsidRPr="005E4339">
        <w:rPr>
          <w:rFonts w:ascii="Arial" w:hAnsi="Arial" w:cs="Arial"/>
          <w:szCs w:val="22"/>
          <w:lang w:eastAsia="en-US"/>
        </w:rPr>
        <w:t>P</w:t>
      </w:r>
      <w:r w:rsidR="00257698" w:rsidRPr="005E4339">
        <w:rPr>
          <w:rFonts w:ascii="Arial" w:hAnsi="Arial" w:cs="Arial"/>
          <w:szCs w:val="22"/>
          <w:lang w:eastAsia="en-US"/>
        </w:rPr>
        <w:t xml:space="preserve">lnění, který tvoří Přílohu č. </w:t>
      </w:r>
      <w:r w:rsidR="00B63459" w:rsidRPr="005E4339">
        <w:rPr>
          <w:rFonts w:ascii="Arial" w:hAnsi="Arial" w:cs="Arial"/>
          <w:szCs w:val="22"/>
          <w:lang w:eastAsia="en-US"/>
        </w:rPr>
        <w:t xml:space="preserve">4 </w:t>
      </w:r>
      <w:r w:rsidR="00257698" w:rsidRPr="005E4339">
        <w:rPr>
          <w:rFonts w:ascii="Arial" w:hAnsi="Arial" w:cs="Arial"/>
          <w:szCs w:val="22"/>
          <w:lang w:eastAsia="en-US"/>
        </w:rPr>
        <w:t>Prováděcí smlouvy</w:t>
      </w:r>
      <w:r w:rsidR="00257698" w:rsidRPr="005E4339">
        <w:rPr>
          <w:rFonts w:ascii="Arial" w:hAnsi="Arial" w:cs="Arial"/>
          <w:szCs w:val="22"/>
        </w:rPr>
        <w:t>.</w:t>
      </w:r>
    </w:p>
    <w:p w14:paraId="2A402B0C" w14:textId="081A807A" w:rsidR="00DD78DF" w:rsidRPr="005E4339" w:rsidRDefault="00DD78DF" w:rsidP="00DD78DF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  <w:lang w:eastAsia="en-US"/>
        </w:rPr>
      </w:pPr>
      <w:r w:rsidRPr="005E4339">
        <w:rPr>
          <w:rFonts w:ascii="Arial" w:hAnsi="Arial" w:cs="Arial"/>
          <w:szCs w:val="22"/>
        </w:rPr>
        <w:t>Dodavatel se</w:t>
      </w:r>
      <w:r w:rsidR="008854FD" w:rsidRPr="005E43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8854FD" w:rsidRPr="005E4339">
        <w:rPr>
          <w:rFonts w:ascii="Arial" w:hAnsi="Arial" w:cs="Arial"/>
          <w:szCs w:val="22"/>
        </w:rPr>
        <w:t>za podmínky uzavření Prováděcí smlouvy na plnění dle bodu 3.3.2 Rámcové smlouvy – nasazení RESSS na MPSV – nejpozději do 31.</w:t>
      </w:r>
      <w:r w:rsidR="00302FC7">
        <w:rPr>
          <w:rFonts w:ascii="Arial" w:hAnsi="Arial" w:cs="Arial"/>
          <w:szCs w:val="22"/>
        </w:rPr>
        <w:t> </w:t>
      </w:r>
      <w:r w:rsidR="008854FD" w:rsidRPr="005E4339">
        <w:rPr>
          <w:rFonts w:ascii="Arial" w:hAnsi="Arial" w:cs="Arial"/>
          <w:szCs w:val="22"/>
        </w:rPr>
        <w:t>12.</w:t>
      </w:r>
      <w:r w:rsidR="00302FC7">
        <w:rPr>
          <w:rFonts w:ascii="Arial" w:hAnsi="Arial" w:cs="Arial"/>
          <w:szCs w:val="22"/>
        </w:rPr>
        <w:t> </w:t>
      </w:r>
      <w:r w:rsidR="008854FD" w:rsidRPr="005E4339">
        <w:rPr>
          <w:rFonts w:ascii="Arial" w:hAnsi="Arial" w:cs="Arial"/>
          <w:szCs w:val="22"/>
        </w:rPr>
        <w:t xml:space="preserve">2018 </w:t>
      </w:r>
      <w:r w:rsidRPr="005E4339">
        <w:rPr>
          <w:rFonts w:ascii="Arial" w:hAnsi="Arial" w:cs="Arial"/>
          <w:szCs w:val="22"/>
        </w:rPr>
        <w:t xml:space="preserve">zavazuje poskytovat Objednateli Plnění tak, aby byl dodržen termín plnohodnotného spuštění (používání v ostrém provozu všemi zaměstnanci a akceptace všech prvků a částí) </w:t>
      </w:r>
      <w:r w:rsidR="008854FD" w:rsidRPr="005E4339">
        <w:rPr>
          <w:rFonts w:ascii="Arial" w:hAnsi="Arial" w:cs="Arial"/>
          <w:szCs w:val="22"/>
        </w:rPr>
        <w:t>Položky č. 2 -</w:t>
      </w:r>
      <w:r w:rsidRPr="005E4339">
        <w:rPr>
          <w:rFonts w:ascii="Arial" w:hAnsi="Arial" w:cs="Arial"/>
          <w:szCs w:val="22"/>
        </w:rPr>
        <w:t xml:space="preserve"> Nasazení RESSS na MPSV</w:t>
      </w:r>
      <w:r w:rsidR="008854FD" w:rsidRPr="005E4339">
        <w:rPr>
          <w:rFonts w:ascii="Arial" w:hAnsi="Arial" w:cs="Arial"/>
          <w:szCs w:val="22"/>
        </w:rPr>
        <w:t xml:space="preserve"> -</w:t>
      </w:r>
      <w:r w:rsidRPr="005E4339">
        <w:rPr>
          <w:rFonts w:ascii="Arial" w:hAnsi="Arial" w:cs="Arial"/>
          <w:szCs w:val="22"/>
        </w:rPr>
        <w:t xml:space="preserve"> k 1. 1. 2020.</w:t>
      </w:r>
    </w:p>
    <w:p w14:paraId="7AC02979" w14:textId="77777777" w:rsidR="00DD78DF" w:rsidRPr="00DD78DF" w:rsidRDefault="00DD78DF" w:rsidP="00DD78DF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5E4339">
        <w:rPr>
          <w:rFonts w:ascii="Arial" w:hAnsi="Arial" w:cs="Arial"/>
          <w:szCs w:val="22"/>
        </w:rPr>
        <w:t>Místem Plnění je sídlo Objednatele. Pokud to povaha Plnění Prováděcí smlouvy umožňuje, je Dodavatel oprávněn poskytovat Plnění dle Prováděcí smlouvy také vzdáleným přístupem, není-li nezbytné nebo vhodné výkon takového Plnění zajistit on-</w:t>
      </w:r>
      <w:proofErr w:type="spellStart"/>
      <w:r w:rsidRPr="005E4339">
        <w:rPr>
          <w:rFonts w:ascii="Arial" w:hAnsi="Arial" w:cs="Arial"/>
          <w:szCs w:val="22"/>
        </w:rPr>
        <w:t>site</w:t>
      </w:r>
      <w:proofErr w:type="spellEnd"/>
      <w:r w:rsidRPr="00DD78DF">
        <w:rPr>
          <w:rFonts w:ascii="Arial" w:hAnsi="Arial" w:cs="Arial"/>
          <w:szCs w:val="22"/>
        </w:rPr>
        <w:t>.</w:t>
      </w:r>
    </w:p>
    <w:p w14:paraId="68297D5F" w14:textId="77777777" w:rsidR="00257698" w:rsidRPr="001227A2" w:rsidRDefault="00257698" w:rsidP="00257698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16" w:name="_Toc357594085"/>
      <w:bookmarkStart w:id="17" w:name="_Toc358638381"/>
      <w:bookmarkStart w:id="18" w:name="_Toc361816567"/>
      <w:r w:rsidRPr="001227A2">
        <w:rPr>
          <w:rFonts w:ascii="Arial" w:hAnsi="Arial" w:cs="Arial"/>
          <w:szCs w:val="22"/>
        </w:rPr>
        <w:t>ZÁVĚREČNÁ USTANOVENÍ</w:t>
      </w:r>
      <w:bookmarkEnd w:id="16"/>
      <w:bookmarkEnd w:id="17"/>
      <w:bookmarkEnd w:id="18"/>
    </w:p>
    <w:p w14:paraId="1ABB8293" w14:textId="377F1D18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</w:rPr>
        <w:t xml:space="preserve">Prováděcí smlouva nabývá platnosti </w:t>
      </w:r>
      <w:r w:rsidRPr="00F547F5">
        <w:rPr>
          <w:rFonts w:ascii="Arial" w:hAnsi="Arial" w:cs="Arial"/>
          <w:szCs w:val="22"/>
        </w:rPr>
        <w:t>dnem jejího podpisu oběma smluvními stranami</w:t>
      </w:r>
      <w:r>
        <w:rPr>
          <w:rFonts w:ascii="Arial" w:hAnsi="Arial" w:cs="Arial"/>
          <w:szCs w:val="22"/>
        </w:rPr>
        <w:t xml:space="preserve"> a účinnosti nejdříve v den uveřejnění v registru smluv dle zákona </w:t>
      </w:r>
      <w:r w:rsidRPr="00EF31E5">
        <w:rPr>
          <w:rFonts w:ascii="Arial" w:hAnsi="Arial" w:cs="Arial"/>
          <w:szCs w:val="22"/>
        </w:rPr>
        <w:t>č.</w:t>
      </w:r>
      <w:r w:rsidR="004C0F09">
        <w:rPr>
          <w:rFonts w:ascii="Arial" w:hAnsi="Arial" w:cs="Arial"/>
          <w:szCs w:val="22"/>
        </w:rPr>
        <w:t> </w:t>
      </w:r>
      <w:r w:rsidRPr="00EF31E5">
        <w:rPr>
          <w:rFonts w:ascii="Arial" w:hAnsi="Arial" w:cs="Arial"/>
          <w:szCs w:val="22"/>
        </w:rPr>
        <w:t xml:space="preserve">340/2015 Sb., </w:t>
      </w:r>
      <w:r w:rsidR="004C0F09" w:rsidRPr="004C0F09">
        <w:rPr>
          <w:rFonts w:ascii="Arial" w:hAnsi="Arial" w:cs="Arial"/>
          <w:szCs w:val="22"/>
        </w:rPr>
        <w:t>o zvláštních podmínkách účinnosti některých smluv, uveřejňování těchto smluv a o registru smluv (zákon o registru smluv)</w:t>
      </w:r>
      <w:r w:rsidRPr="00EF31E5">
        <w:rPr>
          <w:rFonts w:ascii="Arial" w:hAnsi="Arial" w:cs="Arial"/>
          <w:szCs w:val="22"/>
        </w:rPr>
        <w:t>, ve znění pozdějších předpisů</w:t>
      </w:r>
      <w:r>
        <w:rPr>
          <w:rFonts w:ascii="Arial" w:hAnsi="Arial" w:cs="Arial"/>
          <w:szCs w:val="22"/>
        </w:rPr>
        <w:t>.</w:t>
      </w:r>
    </w:p>
    <w:p w14:paraId="268D0BCF" w14:textId="7B708581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>Práva a povinnosti smluvních stran, které nejsou upraveny v Prováděcí smlouvě, se řídí Rámcovou smlouvou. V případě rozporu mezi Prováděcí smlouvou a Rámcovou smlouvou</w:t>
      </w:r>
      <w:r w:rsidR="004865A3">
        <w:rPr>
          <w:rFonts w:ascii="Arial" w:hAnsi="Arial" w:cs="Arial"/>
          <w:szCs w:val="22"/>
          <w:lang w:eastAsia="en-US"/>
        </w:rPr>
        <w:t>, Výzvou č. 1 nebo Nabídkou</w:t>
      </w:r>
      <w:r w:rsidRPr="001227A2">
        <w:rPr>
          <w:rFonts w:ascii="Arial" w:hAnsi="Arial" w:cs="Arial"/>
          <w:szCs w:val="22"/>
          <w:lang w:eastAsia="en-US"/>
        </w:rPr>
        <w:t xml:space="preserve"> se použijí </w:t>
      </w:r>
      <w:r w:rsidR="004865A3">
        <w:rPr>
          <w:rFonts w:ascii="Arial" w:hAnsi="Arial" w:cs="Arial"/>
          <w:szCs w:val="22"/>
          <w:lang w:eastAsia="en-US"/>
        </w:rPr>
        <w:t xml:space="preserve">výslovná </w:t>
      </w:r>
      <w:r w:rsidRPr="001227A2">
        <w:rPr>
          <w:rFonts w:ascii="Arial" w:hAnsi="Arial" w:cs="Arial"/>
          <w:szCs w:val="22"/>
          <w:lang w:eastAsia="en-US"/>
        </w:rPr>
        <w:t>ustanovení Prováděcí smlouvy, ledaže by z Rámcové smlouvy či z příslušných právních předpisů vyplývalo jinak.</w:t>
      </w:r>
    </w:p>
    <w:p w14:paraId="0C0AC5D7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>Není-li v Prováděcí smlouvě stanoveno jinak nebo neplyne-li z povahy věci jinak, mají veškeré pojmy definované v Rámcové smlouvě a použité v Prováděcí smlouvě stejný význam jako v Rámcové smlouvě.</w:t>
      </w:r>
    </w:p>
    <w:p w14:paraId="14548114" w14:textId="77777777" w:rsidR="00257698" w:rsidRPr="005E4339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 xml:space="preserve">smlouva spolu s příslušnými ustanoveními </w:t>
      </w:r>
      <w:r w:rsidRPr="001227A2">
        <w:rPr>
          <w:rFonts w:ascii="Arial" w:hAnsi="Arial" w:cs="Arial"/>
          <w:szCs w:val="22"/>
          <w:lang w:eastAsia="en-US"/>
        </w:rPr>
        <w:t xml:space="preserve">Rámcové smlouvy </w:t>
      </w:r>
      <w:r w:rsidRPr="005E4339">
        <w:rPr>
          <w:rFonts w:ascii="Arial" w:hAnsi="Arial" w:cs="Arial"/>
          <w:szCs w:val="22"/>
        </w:rPr>
        <w:t>představuje úplnou dohodu smluvních stran o předmětu Prováděcí smlouvy.</w:t>
      </w:r>
    </w:p>
    <w:p w14:paraId="08E8AA0B" w14:textId="228BF92A" w:rsidR="00257698" w:rsidRPr="005E4339" w:rsidRDefault="00592316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5E4339">
        <w:rPr>
          <w:rFonts w:ascii="Arial" w:hAnsi="Arial" w:cs="Arial"/>
          <w:szCs w:val="22"/>
          <w:lang w:eastAsia="en-US"/>
        </w:rPr>
        <w:t>V průběhu P</w:t>
      </w:r>
      <w:r w:rsidR="00257698" w:rsidRPr="005E4339">
        <w:rPr>
          <w:rFonts w:ascii="Arial" w:hAnsi="Arial" w:cs="Arial"/>
          <w:szCs w:val="22"/>
          <w:lang w:eastAsia="en-US"/>
        </w:rPr>
        <w:t xml:space="preserve">lnění </w:t>
      </w:r>
      <w:r w:rsidRPr="005E4339">
        <w:rPr>
          <w:rFonts w:ascii="Arial" w:hAnsi="Arial" w:cs="Arial"/>
          <w:szCs w:val="22"/>
          <w:lang w:eastAsia="en-US"/>
        </w:rPr>
        <w:t xml:space="preserve">je kterákoliv ze Stran oprávněna písemně navrhnout změny specifikace částí Plnění v souladu s čl. </w:t>
      </w:r>
      <w:r w:rsidR="00062D3E" w:rsidRPr="005E4339">
        <w:rPr>
          <w:rFonts w:ascii="Arial" w:hAnsi="Arial" w:cs="Arial"/>
          <w:szCs w:val="22"/>
          <w:lang w:eastAsia="en-US"/>
        </w:rPr>
        <w:t>VI.</w:t>
      </w:r>
      <w:r w:rsidRPr="005E4339">
        <w:rPr>
          <w:rFonts w:ascii="Arial" w:hAnsi="Arial" w:cs="Arial"/>
          <w:szCs w:val="22"/>
          <w:lang w:eastAsia="en-US"/>
        </w:rPr>
        <w:t xml:space="preserve"> Rámcové smlouvy. Po vzájemném odsouhlasení, zejména s ohledem na zákon č. 134/2016 Sb., o zadávání veřejných zakázek, ve znění pozdějších předpisů, se změny </w:t>
      </w:r>
      <w:r w:rsidR="00257698" w:rsidRPr="005E4339">
        <w:rPr>
          <w:rFonts w:ascii="Arial" w:hAnsi="Arial" w:cs="Arial"/>
          <w:szCs w:val="22"/>
          <w:lang w:eastAsia="en-US"/>
        </w:rPr>
        <w:t>zohlední do Prováděcí smlouvy formou dodatku.</w:t>
      </w:r>
    </w:p>
    <w:p w14:paraId="60D0304D" w14:textId="77777777" w:rsidR="00257698" w:rsidRPr="005E4339" w:rsidRDefault="00257698" w:rsidP="00257698">
      <w:pPr>
        <w:pStyle w:val="RLTextlnkuslovan"/>
        <w:widowControl w:val="0"/>
        <w:tabs>
          <w:tab w:val="clear" w:pos="4140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5E4339">
        <w:rPr>
          <w:rFonts w:ascii="Arial" w:hAnsi="Arial" w:cs="Arial"/>
          <w:szCs w:val="22"/>
        </w:rPr>
        <w:t>Nedílnou součást Prováděcí smlouvy tvoří tyto přílohy:</w:t>
      </w:r>
    </w:p>
    <w:p w14:paraId="2DD9DEAD" w14:textId="6EE272C2" w:rsidR="00257698" w:rsidRPr="005E4339" w:rsidRDefault="00257698" w:rsidP="00257698">
      <w:pPr>
        <w:pStyle w:val="RLSeznamploh"/>
        <w:rPr>
          <w:rFonts w:ascii="Arial" w:hAnsi="Arial" w:cs="Arial"/>
          <w:szCs w:val="22"/>
        </w:rPr>
      </w:pPr>
      <w:r w:rsidRPr="005E4339">
        <w:rPr>
          <w:rFonts w:ascii="Arial" w:hAnsi="Arial" w:cs="Arial"/>
          <w:szCs w:val="22"/>
        </w:rPr>
        <w:t>Příloha č. 1:</w:t>
      </w:r>
      <w:r w:rsidRPr="005E4339">
        <w:rPr>
          <w:rFonts w:ascii="Arial" w:hAnsi="Arial" w:cs="Arial"/>
          <w:szCs w:val="22"/>
        </w:rPr>
        <w:tab/>
        <w:t xml:space="preserve">Předmět </w:t>
      </w:r>
      <w:r w:rsidR="00B63459" w:rsidRPr="005E4339">
        <w:rPr>
          <w:rFonts w:ascii="Arial" w:hAnsi="Arial" w:cs="Arial"/>
          <w:szCs w:val="22"/>
        </w:rPr>
        <w:t>Plnění</w:t>
      </w:r>
    </w:p>
    <w:p w14:paraId="1A40717C" w14:textId="77777777" w:rsidR="00B63459" w:rsidRPr="005E4339" w:rsidRDefault="00B63459" w:rsidP="00257698">
      <w:pPr>
        <w:pStyle w:val="RLSeznamploh"/>
        <w:rPr>
          <w:rFonts w:ascii="Arial" w:hAnsi="Arial" w:cs="Arial"/>
          <w:szCs w:val="22"/>
        </w:rPr>
      </w:pPr>
      <w:r w:rsidRPr="005E4339">
        <w:rPr>
          <w:rFonts w:ascii="Arial" w:hAnsi="Arial" w:cs="Arial"/>
          <w:szCs w:val="22"/>
        </w:rPr>
        <w:t>Příloha č. 2:</w:t>
      </w:r>
      <w:r w:rsidRPr="005E4339">
        <w:rPr>
          <w:rFonts w:ascii="Arial" w:hAnsi="Arial" w:cs="Arial"/>
          <w:szCs w:val="22"/>
        </w:rPr>
        <w:tab/>
        <w:t>Součinnosti Objednatele</w:t>
      </w:r>
    </w:p>
    <w:p w14:paraId="354E6555" w14:textId="77777777" w:rsidR="00B63459" w:rsidRPr="005E4339" w:rsidRDefault="00B63459" w:rsidP="00257698">
      <w:pPr>
        <w:pStyle w:val="RLSeznamploh"/>
        <w:rPr>
          <w:rFonts w:ascii="Arial" w:hAnsi="Arial" w:cs="Arial"/>
          <w:szCs w:val="22"/>
        </w:rPr>
      </w:pPr>
      <w:r w:rsidRPr="005E4339">
        <w:rPr>
          <w:rFonts w:ascii="Arial" w:hAnsi="Arial" w:cs="Arial"/>
          <w:szCs w:val="22"/>
        </w:rPr>
        <w:t>Příloha č. 3:</w:t>
      </w:r>
      <w:r w:rsidRPr="005E4339">
        <w:rPr>
          <w:rFonts w:ascii="Arial" w:hAnsi="Arial" w:cs="Arial"/>
          <w:szCs w:val="22"/>
        </w:rPr>
        <w:tab/>
        <w:t>Detailní kalkulace Ceny</w:t>
      </w:r>
    </w:p>
    <w:p w14:paraId="1B924C11" w14:textId="00C3D6FC" w:rsidR="00257698" w:rsidRDefault="00257698" w:rsidP="00257698">
      <w:pPr>
        <w:pStyle w:val="RLSeznamploh"/>
        <w:rPr>
          <w:rFonts w:ascii="Arial" w:hAnsi="Arial" w:cs="Arial"/>
          <w:szCs w:val="22"/>
        </w:rPr>
      </w:pPr>
      <w:r w:rsidRPr="005E4339">
        <w:rPr>
          <w:rFonts w:ascii="Arial" w:hAnsi="Arial" w:cs="Arial"/>
          <w:szCs w:val="22"/>
        </w:rPr>
        <w:t xml:space="preserve">Příloha č. </w:t>
      </w:r>
      <w:r w:rsidR="00833989" w:rsidRPr="005E4339">
        <w:rPr>
          <w:rFonts w:ascii="Arial" w:hAnsi="Arial" w:cs="Arial"/>
          <w:szCs w:val="22"/>
        </w:rPr>
        <w:t>4</w:t>
      </w:r>
      <w:r w:rsidRPr="005E4339">
        <w:rPr>
          <w:rFonts w:ascii="Arial" w:hAnsi="Arial" w:cs="Arial"/>
          <w:szCs w:val="22"/>
        </w:rPr>
        <w:t>:</w:t>
      </w:r>
      <w:r w:rsidRPr="005E4339">
        <w:rPr>
          <w:rFonts w:ascii="Arial" w:hAnsi="Arial" w:cs="Arial"/>
          <w:szCs w:val="22"/>
        </w:rPr>
        <w:tab/>
        <w:t xml:space="preserve">Harmonogram </w:t>
      </w:r>
      <w:r w:rsidR="00B63459" w:rsidRPr="005E4339">
        <w:rPr>
          <w:rFonts w:ascii="Arial" w:hAnsi="Arial" w:cs="Arial"/>
          <w:szCs w:val="22"/>
        </w:rPr>
        <w:t>Plnění</w:t>
      </w:r>
    </w:p>
    <w:p w14:paraId="5DFCE744" w14:textId="4A4102E1" w:rsidR="00757956" w:rsidRDefault="00757956" w:rsidP="00257698">
      <w:pPr>
        <w:pStyle w:val="RLSeznamplo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5:</w:t>
      </w:r>
      <w:r>
        <w:rPr>
          <w:rFonts w:ascii="Arial" w:hAnsi="Arial" w:cs="Arial"/>
          <w:szCs w:val="22"/>
        </w:rPr>
        <w:tab/>
        <w:t>Plná moc Dušana Stránského</w:t>
      </w:r>
    </w:p>
    <w:p w14:paraId="567CE803" w14:textId="77777777" w:rsidR="00257698" w:rsidRPr="001227A2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  <w:lang w:eastAsia="en-US"/>
        </w:rPr>
        <w:t xml:space="preserve">Prováděcí </w:t>
      </w:r>
      <w:r w:rsidRPr="001227A2">
        <w:rPr>
          <w:rFonts w:ascii="Arial" w:hAnsi="Arial" w:cs="Arial"/>
          <w:szCs w:val="22"/>
        </w:rPr>
        <w:t>smlouva je uzavřena v 5 stejnopisech, z nichž Objednatel obdrží 3 stejnopisy a Poskytovatel 2 stejnopisy.</w:t>
      </w:r>
    </w:p>
    <w:p w14:paraId="10DDB201" w14:textId="77777777" w:rsidR="00257698" w:rsidRPr="001227A2" w:rsidRDefault="00257698" w:rsidP="00257698">
      <w:pPr>
        <w:pStyle w:val="RLSeznamploh"/>
        <w:rPr>
          <w:rFonts w:ascii="Arial" w:hAnsi="Arial" w:cs="Arial"/>
          <w:szCs w:val="22"/>
        </w:rPr>
      </w:pPr>
    </w:p>
    <w:p w14:paraId="24028DF5" w14:textId="77777777" w:rsidR="00257698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110CAF52" w14:textId="77777777" w:rsidR="00F52E22" w:rsidRPr="001227A2" w:rsidRDefault="00F52E22" w:rsidP="00257698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323"/>
        <w:gridCol w:w="4338"/>
      </w:tblGrid>
      <w:tr w:rsidR="00D005BF" w:rsidRPr="00641D45" w14:paraId="61255B97" w14:textId="77777777" w:rsidTr="004442F4">
        <w:trPr>
          <w:trHeight w:val="230"/>
        </w:trPr>
        <w:tc>
          <w:tcPr>
            <w:tcW w:w="3560" w:type="dxa"/>
          </w:tcPr>
          <w:p w14:paraId="2EAEA2EC" w14:textId="77777777" w:rsidR="00D005BF" w:rsidRPr="00F52E22" w:rsidRDefault="00D005BF" w:rsidP="006621C0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F52E22">
              <w:rPr>
                <w:rFonts w:ascii="Arial" w:hAnsi="Arial" w:cs="Arial"/>
              </w:rPr>
              <w:t>Za Objednatele:</w:t>
            </w:r>
          </w:p>
          <w:p w14:paraId="7CAD122B" w14:textId="196EEE7B" w:rsidR="00D005BF" w:rsidRPr="00F52E22" w:rsidRDefault="00D005BF" w:rsidP="000A048A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F52E22">
              <w:rPr>
                <w:rFonts w:ascii="Arial" w:hAnsi="Arial" w:cs="Arial"/>
              </w:rPr>
              <w:t>V Praze dne</w:t>
            </w:r>
            <w:r w:rsidR="000A048A">
              <w:rPr>
                <w:rFonts w:ascii="Arial" w:hAnsi="Arial" w:cs="Arial"/>
              </w:rPr>
              <w:t>:</w:t>
            </w:r>
            <w:r w:rsidRPr="00F52E22">
              <w:rPr>
                <w:rFonts w:ascii="Arial" w:hAnsi="Arial" w:cs="Arial"/>
              </w:rPr>
              <w:t xml:space="preserve"> </w:t>
            </w:r>
            <w:r w:rsidR="000A048A">
              <w:rPr>
                <w:rFonts w:ascii="Arial" w:hAnsi="Arial" w:cs="Arial"/>
              </w:rPr>
              <w:t>31. 12. 2018</w:t>
            </w:r>
          </w:p>
        </w:tc>
        <w:tc>
          <w:tcPr>
            <w:tcW w:w="1323" w:type="dxa"/>
          </w:tcPr>
          <w:p w14:paraId="169F050B" w14:textId="77777777" w:rsidR="00D005BF" w:rsidRPr="00F52E22" w:rsidRDefault="00D005BF" w:rsidP="006621C0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338" w:type="dxa"/>
          </w:tcPr>
          <w:p w14:paraId="6D912F91" w14:textId="77777777" w:rsidR="00D005BF" w:rsidRPr="00F52E22" w:rsidRDefault="00D005BF" w:rsidP="006621C0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F52E22">
              <w:rPr>
                <w:rFonts w:ascii="Arial" w:hAnsi="Arial" w:cs="Arial"/>
              </w:rPr>
              <w:t>Za Dodavatele:</w:t>
            </w:r>
          </w:p>
          <w:p w14:paraId="75DAACD5" w14:textId="0E85FC0F" w:rsidR="00D005BF" w:rsidRPr="00F52E22" w:rsidRDefault="000A048A" w:rsidP="000A048A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 30. 12. 2018</w:t>
            </w:r>
            <w:bookmarkStart w:id="19" w:name="_GoBack"/>
            <w:bookmarkEnd w:id="19"/>
          </w:p>
        </w:tc>
      </w:tr>
      <w:tr w:rsidR="00D005BF" w:rsidRPr="00641D45" w14:paraId="10764753" w14:textId="77777777" w:rsidTr="004442F4">
        <w:trPr>
          <w:trHeight w:val="1082"/>
        </w:trPr>
        <w:tc>
          <w:tcPr>
            <w:tcW w:w="3560" w:type="dxa"/>
            <w:tcBorders>
              <w:bottom w:val="single" w:sz="4" w:space="0" w:color="000000"/>
            </w:tcBorders>
            <w:vAlign w:val="center"/>
          </w:tcPr>
          <w:p w14:paraId="7137A591" w14:textId="77777777" w:rsidR="00D005BF" w:rsidRPr="005E4339" w:rsidRDefault="00D005BF" w:rsidP="006621C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ED79339" w14:textId="77777777" w:rsidR="00D005BF" w:rsidRPr="005E4339" w:rsidRDefault="00D005BF" w:rsidP="006621C0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338" w:type="dxa"/>
            <w:tcBorders>
              <w:bottom w:val="single" w:sz="4" w:space="0" w:color="000000"/>
            </w:tcBorders>
            <w:vAlign w:val="center"/>
          </w:tcPr>
          <w:p w14:paraId="2F37F31C" w14:textId="77777777" w:rsidR="00D005BF" w:rsidRPr="005E4339" w:rsidRDefault="00D005BF" w:rsidP="006621C0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005BF" w:rsidRPr="00641D45" w14:paraId="6A1E0E26" w14:textId="77777777" w:rsidTr="004442F4">
        <w:trPr>
          <w:trHeight w:val="1295"/>
        </w:trPr>
        <w:tc>
          <w:tcPr>
            <w:tcW w:w="3560" w:type="dxa"/>
            <w:tcBorders>
              <w:top w:val="single" w:sz="4" w:space="0" w:color="000000"/>
            </w:tcBorders>
          </w:tcPr>
          <w:p w14:paraId="249AFFF0" w14:textId="5F61BCAD" w:rsidR="00D005BF" w:rsidRPr="000F49FF" w:rsidRDefault="00D005BF" w:rsidP="006621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F49FF">
              <w:rPr>
                <w:rFonts w:ascii="Arial" w:hAnsi="Arial" w:cs="Arial"/>
                <w:bCs/>
              </w:rPr>
              <w:t>Mgr. Jiří Károly</w:t>
            </w:r>
          </w:p>
          <w:p w14:paraId="69596A49" w14:textId="2F0823A6" w:rsidR="00D005BF" w:rsidRPr="005E4339" w:rsidRDefault="00D005BF" w:rsidP="006621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F49FF">
              <w:rPr>
                <w:rFonts w:ascii="Arial" w:hAnsi="Arial" w:cs="Arial"/>
              </w:rPr>
              <w:t>ředitel odboru rozvoje a bezpečnosti ICT</w:t>
            </w:r>
          </w:p>
          <w:p w14:paraId="264F5307" w14:textId="4390342E" w:rsidR="00D005BF" w:rsidRPr="005E4339" w:rsidRDefault="00D005BF" w:rsidP="006621C0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w:r w:rsidRPr="005E4339">
              <w:rPr>
                <w:rFonts w:ascii="Arial" w:hAnsi="Arial" w:cs="Arial"/>
                <w:b/>
                <w:bCs/>
              </w:rPr>
              <w:t>Česká republika – Ministerstvo práce a sociálních věcí</w:t>
            </w:r>
          </w:p>
        </w:tc>
        <w:tc>
          <w:tcPr>
            <w:tcW w:w="1323" w:type="dxa"/>
            <w:vAlign w:val="center"/>
          </w:tcPr>
          <w:p w14:paraId="4C310B95" w14:textId="77777777" w:rsidR="00D005BF" w:rsidRPr="005E4339" w:rsidRDefault="00D005BF" w:rsidP="006621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tcBorders>
              <w:top w:val="single" w:sz="4" w:space="0" w:color="000000"/>
            </w:tcBorders>
          </w:tcPr>
          <w:p w14:paraId="10963D61" w14:textId="71F1B9BA" w:rsidR="00D005BF" w:rsidRPr="005E4339" w:rsidRDefault="00B01D32" w:rsidP="006621C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 Stránský,</w:t>
            </w:r>
          </w:p>
          <w:p w14:paraId="04E8980E" w14:textId="331551AF" w:rsidR="004442F4" w:rsidRPr="005E4339" w:rsidRDefault="00B01D32" w:rsidP="00B01D3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základě plné moci</w:t>
            </w:r>
          </w:p>
        </w:tc>
      </w:tr>
    </w:tbl>
    <w:p w14:paraId="09D5F014" w14:textId="536F5E87" w:rsidR="00302FC7" w:rsidRPr="00302FC7" w:rsidRDefault="00302FC7" w:rsidP="00CC4526">
      <w:pPr>
        <w:pStyle w:val="RLNzevsmlouvy"/>
        <w:pageBreakBefore/>
        <w:spacing w:after="0"/>
        <w:rPr>
          <w:rFonts w:ascii="Arial" w:hAnsi="Arial"/>
          <w:caps w:val="0"/>
          <w:sz w:val="28"/>
        </w:rPr>
      </w:pPr>
      <w:r w:rsidRPr="00302FC7">
        <w:rPr>
          <w:rFonts w:ascii="Arial" w:hAnsi="Arial"/>
          <w:caps w:val="0"/>
          <w:sz w:val="28"/>
        </w:rPr>
        <w:lastRenderedPageBreak/>
        <w:t>Příloha č. 1:</w:t>
      </w:r>
      <w:r>
        <w:rPr>
          <w:rFonts w:ascii="Arial" w:hAnsi="Arial"/>
          <w:caps w:val="0"/>
          <w:sz w:val="28"/>
        </w:rPr>
        <w:t xml:space="preserve"> </w:t>
      </w:r>
      <w:r w:rsidRPr="00302FC7">
        <w:rPr>
          <w:rFonts w:ascii="Arial" w:hAnsi="Arial"/>
          <w:caps w:val="0"/>
          <w:sz w:val="28"/>
        </w:rPr>
        <w:tab/>
        <w:t>Předmět Plnění</w:t>
      </w:r>
    </w:p>
    <w:p w14:paraId="344A32A6" w14:textId="77777777" w:rsidR="000118DA" w:rsidRDefault="000118DA" w:rsidP="0035411F">
      <w:pPr>
        <w:spacing w:after="120" w:line="280" w:lineRule="exact"/>
        <w:rPr>
          <w:rFonts w:ascii="Arial" w:hAnsi="Arial" w:cs="Arial"/>
          <w:lang w:eastAsia="cs-CZ"/>
        </w:rPr>
      </w:pPr>
    </w:p>
    <w:p w14:paraId="5879CB0C" w14:textId="46F4B17F" w:rsidR="00302FC7" w:rsidRPr="0035411F" w:rsidRDefault="00302FC7" w:rsidP="0035411F">
      <w:pPr>
        <w:spacing w:after="120" w:line="280" w:lineRule="exact"/>
        <w:rPr>
          <w:rFonts w:ascii="Arial" w:hAnsi="Arial" w:cs="Arial"/>
          <w:lang w:eastAsia="cs-CZ"/>
        </w:rPr>
      </w:pPr>
      <w:r w:rsidRPr="0035411F">
        <w:rPr>
          <w:rFonts w:ascii="Arial" w:hAnsi="Arial" w:cs="Arial"/>
          <w:lang w:eastAsia="cs-CZ"/>
        </w:rPr>
        <w:t xml:space="preserve">Předmětem Plnění je, dle odstavce 3.3.1 Rámcové smlouvy, </w:t>
      </w:r>
      <w:bookmarkStart w:id="20" w:name="_Hlk533774788"/>
      <w:r w:rsidRPr="0035411F">
        <w:rPr>
          <w:rFonts w:ascii="Arial" w:hAnsi="Arial" w:cs="Arial"/>
          <w:lang w:eastAsia="cs-CZ"/>
        </w:rPr>
        <w:t>Etapa 1) Dodávka softwarového řešení v rozsahu znění Rámcové smlouvy a platných Dodatků, v souladu s Výzvou č. 1.</w:t>
      </w:r>
      <w:bookmarkEnd w:id="20"/>
    </w:p>
    <w:p w14:paraId="1921ED63" w14:textId="35FA6480" w:rsidR="00302FC7" w:rsidRPr="0035411F" w:rsidRDefault="00257816" w:rsidP="0035411F">
      <w:pPr>
        <w:spacing w:before="240" w:after="120" w:line="280" w:lineRule="exact"/>
        <w:rPr>
          <w:rFonts w:ascii="Arial" w:hAnsi="Arial" w:cs="Arial"/>
        </w:rPr>
      </w:pPr>
      <w:r w:rsidRPr="00257816">
        <w:rPr>
          <w:rFonts w:ascii="Arial" w:hAnsi="Arial" w:cs="Arial"/>
        </w:rPr>
        <w:t>Poskytovatel poskytne Plnění dle Nabídky, této Prováděcí smlouvy a:</w:t>
      </w:r>
    </w:p>
    <w:p w14:paraId="459C9DCC" w14:textId="42383020" w:rsidR="00302FC7" w:rsidRPr="0035411F" w:rsidRDefault="00302FC7" w:rsidP="0035411F">
      <w:pPr>
        <w:pStyle w:val="Odstavecseseznamem"/>
        <w:numPr>
          <w:ilvl w:val="0"/>
          <w:numId w:val="5"/>
        </w:numPr>
        <w:spacing w:after="120" w:line="280" w:lineRule="exact"/>
        <w:rPr>
          <w:rFonts w:ascii="Arial" w:hAnsi="Arial" w:cs="Arial"/>
        </w:rPr>
      </w:pPr>
      <w:r w:rsidRPr="0035411F">
        <w:rPr>
          <w:rFonts w:ascii="Arial" w:hAnsi="Arial" w:cs="Arial"/>
        </w:rPr>
        <w:t>v rozsahu uvedeném v Rámcové smlouvě a jejích přílohách a doplněném o skutečnosti, které byly předmětem níže uvedených příloh Výzvy č. 1;</w:t>
      </w:r>
      <w:r w:rsidR="0035411F" w:rsidRPr="0035411F">
        <w:rPr>
          <w:rFonts w:ascii="Arial" w:hAnsi="Arial" w:cs="Arial"/>
        </w:rPr>
        <w:t xml:space="preserve"> a</w:t>
      </w:r>
    </w:p>
    <w:p w14:paraId="245E62BE" w14:textId="09EB9904" w:rsidR="00302FC7" w:rsidRPr="0035411F" w:rsidRDefault="00302FC7" w:rsidP="0035411F">
      <w:pPr>
        <w:pStyle w:val="Odstavecseseznamem"/>
        <w:numPr>
          <w:ilvl w:val="0"/>
          <w:numId w:val="5"/>
        </w:numPr>
        <w:spacing w:after="120" w:line="280" w:lineRule="exact"/>
        <w:rPr>
          <w:rFonts w:ascii="Arial" w:hAnsi="Arial" w:cs="Arial"/>
        </w:rPr>
      </w:pPr>
      <w:r w:rsidRPr="0035411F">
        <w:rPr>
          <w:rFonts w:ascii="Arial" w:hAnsi="Arial" w:cs="Arial"/>
        </w:rPr>
        <w:t>za dalších konkrétních podmínek Plnění, které neupravuje Rámcová smlouva a které byly uvedeny ve Výzvě č. 1</w:t>
      </w:r>
      <w:r w:rsidR="0035411F" w:rsidRPr="0035411F">
        <w:rPr>
          <w:rFonts w:ascii="Arial" w:hAnsi="Arial" w:cs="Arial"/>
        </w:rPr>
        <w:t>.</w:t>
      </w:r>
    </w:p>
    <w:p w14:paraId="4B722B4B" w14:textId="61EE44A9" w:rsidR="0035411F" w:rsidRPr="0035411F" w:rsidRDefault="0035411F" w:rsidP="0035411F">
      <w:pPr>
        <w:spacing w:before="240" w:after="120" w:line="280" w:lineRule="exact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35411F">
        <w:rPr>
          <w:rFonts w:ascii="Arial" w:eastAsia="Times New Roman" w:hAnsi="Arial" w:cs="Arial"/>
          <w:bCs/>
          <w:color w:val="000000"/>
          <w:lang w:eastAsia="cs-CZ"/>
        </w:rPr>
        <w:t>Další konkrétní podmínky plnění budou protokolárně dodávány Poskytovateli dle odsouhlaseného harmonogramu. Jde zejména o:</w:t>
      </w:r>
    </w:p>
    <w:p w14:paraId="75F3C7C4" w14:textId="77777777" w:rsidR="0035411F" w:rsidRPr="001C2F81" w:rsidRDefault="0035411F" w:rsidP="0035411F">
      <w:pPr>
        <w:numPr>
          <w:ilvl w:val="0"/>
          <w:numId w:val="6"/>
        </w:numPr>
        <w:spacing w:before="120" w:after="120" w:line="280" w:lineRule="exact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1C2F81">
        <w:rPr>
          <w:rFonts w:ascii="Arial" w:eastAsia="Times New Roman" w:hAnsi="Arial" w:cs="Arial"/>
          <w:bCs/>
          <w:color w:val="000000"/>
          <w:lang w:eastAsia="cs-CZ"/>
        </w:rPr>
        <w:t>Zohlednění výstupů z projektu OPOD – (Optimalizace oběhu dokumentů)</w:t>
      </w:r>
    </w:p>
    <w:p w14:paraId="24439D25" w14:textId="77777777" w:rsidR="0035411F" w:rsidRPr="0035411F" w:rsidRDefault="0035411F" w:rsidP="0035411F">
      <w:pPr>
        <w:numPr>
          <w:ilvl w:val="1"/>
          <w:numId w:val="6"/>
        </w:numPr>
        <w:spacing w:before="120" w:after="120" w:line="280" w:lineRule="exact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35411F">
        <w:rPr>
          <w:rFonts w:ascii="Arial" w:eastAsia="Times New Roman" w:hAnsi="Arial" w:cs="Arial"/>
          <w:bCs/>
          <w:color w:val="000000"/>
          <w:lang w:eastAsia="cs-CZ"/>
        </w:rPr>
        <w:t>Požadavky na optimalizaci interních procesů Objednatele napříč jednotlivými úřady (popis bude upřesňován dále v jednotlivých etapách projektu)</w:t>
      </w:r>
    </w:p>
    <w:p w14:paraId="50F0607E" w14:textId="2D2592BC" w:rsidR="0035411F" w:rsidRPr="001C2F81" w:rsidRDefault="001C2F81" w:rsidP="0035411F">
      <w:pPr>
        <w:numPr>
          <w:ilvl w:val="0"/>
          <w:numId w:val="6"/>
        </w:numPr>
        <w:spacing w:before="120" w:after="120" w:line="280" w:lineRule="exact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1C2F81">
        <w:rPr>
          <w:rFonts w:ascii="Arial" w:eastAsia="Times New Roman" w:hAnsi="Arial" w:cs="Arial"/>
          <w:bCs/>
          <w:color w:val="000000"/>
          <w:lang w:eastAsia="cs-CZ"/>
        </w:rPr>
        <w:t>Desatero</w:t>
      </w:r>
    </w:p>
    <w:p w14:paraId="30B2A9A0" w14:textId="2AEADA20" w:rsidR="0035411F" w:rsidRPr="0035411F" w:rsidRDefault="0035411F" w:rsidP="0035411F">
      <w:pPr>
        <w:numPr>
          <w:ilvl w:val="1"/>
          <w:numId w:val="6"/>
        </w:numPr>
        <w:spacing w:before="120" w:after="120" w:line="280" w:lineRule="exact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35411F">
        <w:rPr>
          <w:rFonts w:ascii="Arial" w:eastAsia="Times New Roman" w:hAnsi="Arial" w:cs="Arial"/>
          <w:bCs/>
          <w:color w:val="000000"/>
          <w:lang w:eastAsia="cs-CZ"/>
        </w:rPr>
        <w:t>Soubor interních priorit definovaných Zadavatelem pro</w:t>
      </w:r>
      <w:r w:rsidR="001C2F81">
        <w:rPr>
          <w:rFonts w:ascii="Arial" w:eastAsia="Times New Roman" w:hAnsi="Arial" w:cs="Arial"/>
          <w:bCs/>
          <w:color w:val="000000"/>
          <w:lang w:eastAsia="cs-CZ"/>
        </w:rPr>
        <w:t xml:space="preserve"> úspěšnou implementaci Projektu</w:t>
      </w:r>
    </w:p>
    <w:p w14:paraId="292B7702" w14:textId="496F0B35" w:rsidR="00CC4526" w:rsidRDefault="00CC4526" w:rsidP="000118DA">
      <w:pPr>
        <w:pStyle w:val="RLNzevsmlouvy"/>
        <w:pageBreakBefore/>
        <w:spacing w:after="0"/>
        <w:rPr>
          <w:rFonts w:ascii="Arial" w:hAnsi="Arial"/>
          <w:caps w:val="0"/>
          <w:sz w:val="28"/>
        </w:rPr>
      </w:pPr>
      <w:r w:rsidRPr="00302FC7">
        <w:rPr>
          <w:rFonts w:ascii="Arial" w:hAnsi="Arial"/>
          <w:caps w:val="0"/>
          <w:sz w:val="28"/>
        </w:rPr>
        <w:lastRenderedPageBreak/>
        <w:t xml:space="preserve">Příloha č. </w:t>
      </w:r>
      <w:r>
        <w:rPr>
          <w:rFonts w:ascii="Arial" w:hAnsi="Arial"/>
          <w:caps w:val="0"/>
          <w:sz w:val="28"/>
        </w:rPr>
        <w:t>2</w:t>
      </w:r>
      <w:r w:rsidRPr="00302FC7">
        <w:rPr>
          <w:rFonts w:ascii="Arial" w:hAnsi="Arial"/>
          <w:caps w:val="0"/>
          <w:sz w:val="28"/>
        </w:rPr>
        <w:t>:</w:t>
      </w:r>
      <w:r>
        <w:rPr>
          <w:rFonts w:ascii="Arial" w:hAnsi="Arial"/>
          <w:caps w:val="0"/>
          <w:sz w:val="28"/>
        </w:rPr>
        <w:t xml:space="preserve"> </w:t>
      </w:r>
      <w:r w:rsidRPr="00302FC7">
        <w:rPr>
          <w:rFonts w:ascii="Arial" w:hAnsi="Arial"/>
          <w:caps w:val="0"/>
          <w:sz w:val="28"/>
        </w:rPr>
        <w:tab/>
      </w:r>
      <w:r w:rsidRPr="00CC4526">
        <w:rPr>
          <w:rFonts w:ascii="Arial" w:hAnsi="Arial"/>
          <w:caps w:val="0"/>
          <w:sz w:val="28"/>
        </w:rPr>
        <w:t>Součinnosti Objednatele</w:t>
      </w:r>
    </w:p>
    <w:p w14:paraId="3C17863B" w14:textId="77777777" w:rsidR="000118DA" w:rsidRDefault="000118DA" w:rsidP="000118DA">
      <w:pPr>
        <w:spacing w:after="120" w:line="280" w:lineRule="exact"/>
        <w:rPr>
          <w:rFonts w:ascii="Arial" w:hAnsi="Arial" w:cs="Arial"/>
        </w:rPr>
      </w:pPr>
    </w:p>
    <w:p w14:paraId="67631F99" w14:textId="26210C33" w:rsidR="000118DA" w:rsidRPr="000118DA" w:rsidRDefault="000118DA" w:rsidP="000118DA">
      <w:pPr>
        <w:spacing w:after="120" w:line="280" w:lineRule="exact"/>
        <w:rPr>
          <w:rFonts w:ascii="Arial" w:hAnsi="Arial" w:cs="Arial"/>
        </w:rPr>
      </w:pPr>
      <w:r w:rsidRPr="000118DA">
        <w:rPr>
          <w:rFonts w:ascii="Arial" w:hAnsi="Arial" w:cs="Arial"/>
        </w:rPr>
        <w:t xml:space="preserve">V souladu s Rámcovou smlouvou následuje upřesnění požadovaných součinností Objednatele uvedených v příloze č. 6 Rámcové smlouvy, a to </w:t>
      </w:r>
      <w:r>
        <w:rPr>
          <w:rFonts w:ascii="Arial" w:hAnsi="Arial" w:cs="Arial"/>
        </w:rPr>
        <w:t xml:space="preserve">pro </w:t>
      </w:r>
      <w:r w:rsidRPr="000118DA">
        <w:rPr>
          <w:rFonts w:ascii="Arial" w:hAnsi="Arial" w:cs="Arial"/>
        </w:rPr>
        <w:t>plnění „Dodávka softwarového řešení resortního elektronického systému spisové služby“ v rozsahu znění Rámcové smlouvy a platných Dodatků, v souladu s Výzvou č. 1.</w:t>
      </w:r>
    </w:p>
    <w:p w14:paraId="60C02A30" w14:textId="77777777" w:rsidR="000118DA" w:rsidRPr="000118DA" w:rsidRDefault="000118DA" w:rsidP="000118DA">
      <w:pPr>
        <w:spacing w:before="240" w:after="120" w:line="280" w:lineRule="exact"/>
        <w:rPr>
          <w:rFonts w:ascii="Arial" w:hAnsi="Arial" w:cs="Arial"/>
        </w:rPr>
      </w:pPr>
      <w:r w:rsidRPr="000118DA">
        <w:rPr>
          <w:rFonts w:ascii="Arial" w:hAnsi="Arial" w:cs="Arial"/>
        </w:rPr>
        <w:t>Případné další konkrétní požadavky na součinnost, jejichž potřeba bude identifikována v průběhu realizace plnění, budou v dostatečném předstihu včas komunikovány na Objednatele.</w:t>
      </w:r>
    </w:p>
    <w:p w14:paraId="1B81D950" w14:textId="77777777" w:rsidR="000118DA" w:rsidRPr="000118DA" w:rsidRDefault="000118DA" w:rsidP="00824144">
      <w:pPr>
        <w:pStyle w:val="Odstavecseseznamem"/>
        <w:numPr>
          <w:ilvl w:val="0"/>
          <w:numId w:val="7"/>
        </w:numPr>
        <w:spacing w:before="240"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0118DA">
        <w:rPr>
          <w:rFonts w:ascii="Arial" w:hAnsi="Arial" w:cs="Arial"/>
        </w:rPr>
        <w:t>Etapa „Provedení detailní analýzy“ požadavků kladených na softwarové dílo a zpracování cílového modelu softwarového díla:</w:t>
      </w:r>
    </w:p>
    <w:p w14:paraId="5F7AA5AE" w14:textId="77777777" w:rsidR="000118DA" w:rsidRPr="000118DA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bookmarkStart w:id="21" w:name="_Hlk531015295"/>
      <w:r w:rsidRPr="000118DA">
        <w:rPr>
          <w:rFonts w:ascii="Arial" w:eastAsia="Times New Roman" w:hAnsi="Arial" w:cs="Arial"/>
        </w:rPr>
        <w:t xml:space="preserve">Součinnost při projednávání požadavků (jejich upřesnění, objasnění), zejména požadavků uvedených v Dodatku </w:t>
      </w:r>
      <w:proofErr w:type="gramStart"/>
      <w:r w:rsidRPr="000118DA">
        <w:rPr>
          <w:rFonts w:ascii="Arial" w:eastAsia="Times New Roman" w:hAnsi="Arial" w:cs="Arial"/>
        </w:rPr>
        <w:t>č.1 Rámcové</w:t>
      </w:r>
      <w:proofErr w:type="gramEnd"/>
      <w:r w:rsidRPr="000118DA">
        <w:rPr>
          <w:rFonts w:ascii="Arial" w:eastAsia="Times New Roman" w:hAnsi="Arial" w:cs="Arial"/>
        </w:rPr>
        <w:t xml:space="preserve"> smlouvy</w:t>
      </w:r>
    </w:p>
    <w:p w14:paraId="7F32F952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0118DA">
        <w:rPr>
          <w:rFonts w:ascii="Arial" w:eastAsia="Times New Roman" w:hAnsi="Arial" w:cs="Arial"/>
        </w:rPr>
        <w:t>Zajištění komunikaci s klíčovými uživateli (sběr informací, zpětná vazba)</w:t>
      </w:r>
    </w:p>
    <w:p w14:paraId="6193BB51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pro definici detailních návrhů infrastruktury (poskytnutí Dodavatelem vyžádaných detailních informací o infrastruktuře, standardech, procesech apod.)</w:t>
      </w:r>
    </w:p>
    <w:p w14:paraId="7B860E6E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Poskytnutí všech dokumentů majících vztah ke správě dokumentů nutných k řádnému provedení detailní analýzy (organizační směrnice, standardy, metodiky apod.)</w:t>
      </w:r>
    </w:p>
    <w:p w14:paraId="60E48367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Zajištění součinnosti všech dodavatelů integrovaných systémů</w:t>
      </w:r>
    </w:p>
    <w:p w14:paraId="3991E08F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Konzultace o případných úpravách vnitřních směrnic – spisový řád, spisový plán, podpisové vzory, …</w:t>
      </w:r>
    </w:p>
    <w:p w14:paraId="2C609522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kompetentního zástupce MPSV při připomínkování modelů</w:t>
      </w:r>
    </w:p>
    <w:bookmarkEnd w:id="21"/>
    <w:p w14:paraId="68D16DB3" w14:textId="77777777" w:rsidR="000118DA" w:rsidRPr="000118DA" w:rsidRDefault="000118DA" w:rsidP="00824144">
      <w:pPr>
        <w:pStyle w:val="Odstavecseseznamem"/>
        <w:numPr>
          <w:ilvl w:val="0"/>
          <w:numId w:val="7"/>
        </w:numPr>
        <w:spacing w:before="360"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0118DA">
        <w:rPr>
          <w:rFonts w:ascii="Arial" w:hAnsi="Arial" w:cs="Arial"/>
        </w:rPr>
        <w:t>Etapa „Návrh a implementace RESSS“ v souladu s detailními požadavky a modelem softwarového díla zpracovaných v rámci detailní analýzy:</w:t>
      </w:r>
    </w:p>
    <w:p w14:paraId="456A500E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Poskytnutí všech dokumentů majících vztah ke správě dokumentů nutných k řádnému provedení návrhu a implementace RESSS (organizační směrnice, standardy, metodiky apod.)</w:t>
      </w:r>
    </w:p>
    <w:p w14:paraId="1A8E15BC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Zajištění součinnosti všech dodavatelů integrovaných systémů</w:t>
      </w:r>
    </w:p>
    <w:p w14:paraId="57E48F4F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kompetentního zástupce MPSV při připomínkování modelů</w:t>
      </w:r>
    </w:p>
    <w:p w14:paraId="0E661520" w14:textId="77777777" w:rsidR="000118DA" w:rsidRPr="000118DA" w:rsidRDefault="000118DA" w:rsidP="00824144">
      <w:pPr>
        <w:pStyle w:val="Odstavecseseznamem"/>
        <w:numPr>
          <w:ilvl w:val="0"/>
          <w:numId w:val="7"/>
        </w:numPr>
        <w:spacing w:before="360"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0118DA">
        <w:rPr>
          <w:rFonts w:ascii="Arial" w:hAnsi="Arial" w:cs="Arial"/>
        </w:rPr>
        <w:t>Etapa „Nasazení testovací instance RESSS“ do prostředí Objednatele a její zprovoznění pro účely testování:</w:t>
      </w:r>
    </w:p>
    <w:p w14:paraId="7D4536E0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při dodání HW zdrojů – virtuálních serverů dle požadavků Dodavatele včetně potřebných licencí produktů Microsoft</w:t>
      </w:r>
    </w:p>
    <w:p w14:paraId="63572FCD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 xml:space="preserve">Součinnost při realizaci konfigurací na síťové úrovni dle požadavků Dodavatele (prostupy, </w:t>
      </w:r>
      <w:proofErr w:type="spellStart"/>
      <w:r w:rsidRPr="00824144">
        <w:rPr>
          <w:rFonts w:ascii="Arial" w:eastAsia="Times New Roman" w:hAnsi="Arial" w:cs="Arial"/>
        </w:rPr>
        <w:t>balancovací</w:t>
      </w:r>
      <w:proofErr w:type="spellEnd"/>
      <w:r w:rsidRPr="00824144">
        <w:rPr>
          <w:rFonts w:ascii="Arial" w:eastAsia="Times New Roman" w:hAnsi="Arial" w:cs="Arial"/>
        </w:rPr>
        <w:t xml:space="preserve"> mechanismy apod.)</w:t>
      </w:r>
    </w:p>
    <w:p w14:paraId="22D1B234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při začlenění instance RESSS do systému zálohování/obnovy</w:t>
      </w:r>
    </w:p>
    <w:p w14:paraId="61AE297D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 xml:space="preserve">Součinnost pro plnění dat do </w:t>
      </w:r>
      <w:proofErr w:type="spellStart"/>
      <w:r w:rsidRPr="00824144">
        <w:rPr>
          <w:rFonts w:ascii="Arial" w:eastAsia="Times New Roman" w:hAnsi="Arial" w:cs="Arial"/>
        </w:rPr>
        <w:t>Active</w:t>
      </w:r>
      <w:proofErr w:type="spellEnd"/>
      <w:r w:rsidRPr="00824144">
        <w:rPr>
          <w:rFonts w:ascii="Arial" w:eastAsia="Times New Roman" w:hAnsi="Arial" w:cs="Arial"/>
        </w:rPr>
        <w:t xml:space="preserve"> </w:t>
      </w:r>
      <w:proofErr w:type="spellStart"/>
      <w:r w:rsidRPr="00824144">
        <w:rPr>
          <w:rFonts w:ascii="Arial" w:eastAsia="Times New Roman" w:hAnsi="Arial" w:cs="Arial"/>
        </w:rPr>
        <w:t>Directory</w:t>
      </w:r>
      <w:proofErr w:type="spellEnd"/>
      <w:r w:rsidRPr="00824144">
        <w:rPr>
          <w:rFonts w:ascii="Arial" w:eastAsia="Times New Roman" w:hAnsi="Arial" w:cs="Arial"/>
        </w:rPr>
        <w:t xml:space="preserve"> (systémové účty, skupiny, oprávnění apod.)</w:t>
      </w:r>
    </w:p>
    <w:p w14:paraId="717A8DE1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při provádění výkonnostních a bezpečnostních testů (na úrovni poskytnutí součinnosti správce infrastruktury, zálohování apod.)</w:t>
      </w:r>
    </w:p>
    <w:p w14:paraId="05A1D90B" w14:textId="46B68BEF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lastRenderedPageBreak/>
        <w:t>Součinnost p</w:t>
      </w:r>
      <w:r w:rsidR="001C2F81">
        <w:rPr>
          <w:rFonts w:ascii="Arial" w:eastAsia="Times New Roman" w:hAnsi="Arial" w:cs="Arial"/>
        </w:rPr>
        <w:t>ři provádění integračních testů</w:t>
      </w:r>
    </w:p>
    <w:p w14:paraId="2D10287B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 xml:space="preserve">Zajištění přístupů pro instalaci, účtů pro testování (např. zajištění testovacího přístupu do testovacího systému datových schránek, zajištění testovacích emailových schránek pro testování elektronického podání, zajištění přístupu do testovacího prostředí </w:t>
      </w:r>
      <w:proofErr w:type="spellStart"/>
      <w:r w:rsidRPr="00824144">
        <w:rPr>
          <w:rFonts w:ascii="Arial" w:eastAsia="Times New Roman" w:hAnsi="Arial" w:cs="Arial"/>
        </w:rPr>
        <w:t>CzechPoint</w:t>
      </w:r>
      <w:proofErr w:type="spellEnd"/>
      <w:r w:rsidRPr="00824144">
        <w:rPr>
          <w:rFonts w:ascii="Arial" w:eastAsia="Times New Roman" w:hAnsi="Arial" w:cs="Arial"/>
        </w:rPr>
        <w:t xml:space="preserve"> včetně 1 kvalifikovaného a 1 komerčního certifikátu apod.)</w:t>
      </w:r>
    </w:p>
    <w:p w14:paraId="5FEDB3F9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Zajištění frankovacího stroje FRAMA pro účely testování</w:t>
      </w:r>
    </w:p>
    <w:p w14:paraId="4DAE9BBE" w14:textId="77777777" w:rsidR="000118DA" w:rsidRPr="000118DA" w:rsidRDefault="000118DA" w:rsidP="00824144">
      <w:pPr>
        <w:pStyle w:val="Odstavecseseznamem"/>
        <w:numPr>
          <w:ilvl w:val="0"/>
          <w:numId w:val="7"/>
        </w:numPr>
        <w:spacing w:before="360"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0118DA">
        <w:rPr>
          <w:rFonts w:ascii="Arial" w:hAnsi="Arial" w:cs="Arial"/>
        </w:rPr>
        <w:t>Etapa „Příprava testovacího plánu a scénářů“ za účelem ověření činnosti softwarového díla:</w:t>
      </w:r>
    </w:p>
    <w:p w14:paraId="3E99A0F7" w14:textId="336F970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při definici plánu testů, vytváření testovacích scénářů a</w:t>
      </w:r>
      <w:r w:rsidR="001C2F81">
        <w:rPr>
          <w:rFonts w:ascii="Arial" w:eastAsia="Times New Roman" w:hAnsi="Arial" w:cs="Arial"/>
        </w:rPr>
        <w:t xml:space="preserve"> vypracování metodických pokynů</w:t>
      </w:r>
    </w:p>
    <w:p w14:paraId="26C0EE83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Odsouhlasení testovacích scénářů</w:t>
      </w:r>
    </w:p>
    <w:p w14:paraId="528AD5B4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Provedení testů dle testovacích scénářů a plánu testů</w:t>
      </w:r>
    </w:p>
    <w:p w14:paraId="1E7746B3" w14:textId="77777777" w:rsidR="000118DA" w:rsidRPr="000118DA" w:rsidRDefault="000118DA" w:rsidP="00824144">
      <w:pPr>
        <w:pStyle w:val="Odstavecseseznamem"/>
        <w:numPr>
          <w:ilvl w:val="0"/>
          <w:numId w:val="7"/>
        </w:numPr>
        <w:spacing w:before="360"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0118DA">
        <w:rPr>
          <w:rFonts w:ascii="Arial" w:hAnsi="Arial" w:cs="Arial"/>
        </w:rPr>
        <w:t>Etapa „Nasazení školící instance RESSS“ do prostředí Objednatele a její zprovoznění pro účely školení:</w:t>
      </w:r>
    </w:p>
    <w:p w14:paraId="60DFF7B9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bookmarkStart w:id="22" w:name="_Hlk531028025"/>
      <w:r w:rsidRPr="00824144">
        <w:rPr>
          <w:rFonts w:ascii="Arial" w:eastAsia="Times New Roman" w:hAnsi="Arial" w:cs="Arial"/>
        </w:rPr>
        <w:t>Součinnost při dodání HW zdrojů – virtuálních serverů dle požadavků Dodavatele včetně potřebných licencí produktů Microsoft</w:t>
      </w:r>
    </w:p>
    <w:bookmarkEnd w:id="22"/>
    <w:p w14:paraId="0B2F64FA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 xml:space="preserve">Součinnost při realizaci konfigurací na síťové úrovni dle požadavků Dodavatele (prostupy, </w:t>
      </w:r>
      <w:proofErr w:type="spellStart"/>
      <w:r w:rsidRPr="00824144">
        <w:rPr>
          <w:rFonts w:ascii="Arial" w:eastAsia="Times New Roman" w:hAnsi="Arial" w:cs="Arial"/>
        </w:rPr>
        <w:t>balancovací</w:t>
      </w:r>
      <w:proofErr w:type="spellEnd"/>
      <w:r w:rsidRPr="00824144">
        <w:rPr>
          <w:rFonts w:ascii="Arial" w:eastAsia="Times New Roman" w:hAnsi="Arial" w:cs="Arial"/>
        </w:rPr>
        <w:t xml:space="preserve"> mechanismy apod.)</w:t>
      </w:r>
    </w:p>
    <w:p w14:paraId="34418C75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 xml:space="preserve">Součinnost pro plnění dat do </w:t>
      </w:r>
      <w:proofErr w:type="spellStart"/>
      <w:r w:rsidRPr="00824144">
        <w:rPr>
          <w:rFonts w:ascii="Arial" w:eastAsia="Times New Roman" w:hAnsi="Arial" w:cs="Arial"/>
        </w:rPr>
        <w:t>Active</w:t>
      </w:r>
      <w:proofErr w:type="spellEnd"/>
      <w:r w:rsidRPr="00824144">
        <w:rPr>
          <w:rFonts w:ascii="Arial" w:eastAsia="Times New Roman" w:hAnsi="Arial" w:cs="Arial"/>
        </w:rPr>
        <w:t xml:space="preserve"> </w:t>
      </w:r>
      <w:proofErr w:type="spellStart"/>
      <w:r w:rsidRPr="00824144">
        <w:rPr>
          <w:rFonts w:ascii="Arial" w:eastAsia="Times New Roman" w:hAnsi="Arial" w:cs="Arial"/>
        </w:rPr>
        <w:t>Directory</w:t>
      </w:r>
      <w:proofErr w:type="spellEnd"/>
      <w:r w:rsidRPr="00824144">
        <w:rPr>
          <w:rFonts w:ascii="Arial" w:eastAsia="Times New Roman" w:hAnsi="Arial" w:cs="Arial"/>
        </w:rPr>
        <w:t xml:space="preserve"> (systémové účty, skupiny, oprávnění apod.)</w:t>
      </w:r>
    </w:p>
    <w:p w14:paraId="51B642D6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při začlenění instance RESSS do systému zálohování/obnovy</w:t>
      </w:r>
    </w:p>
    <w:p w14:paraId="582EFFE1" w14:textId="6A53E194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p</w:t>
      </w:r>
      <w:r w:rsidR="001C2F81">
        <w:rPr>
          <w:rFonts w:ascii="Arial" w:eastAsia="Times New Roman" w:hAnsi="Arial" w:cs="Arial"/>
        </w:rPr>
        <w:t>ři provádění integračních testů</w:t>
      </w:r>
    </w:p>
    <w:p w14:paraId="1E1B4969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Zajištění přístupů pro instalaci, účtů pro testování</w:t>
      </w:r>
    </w:p>
    <w:p w14:paraId="6DE516AE" w14:textId="77777777" w:rsidR="000118DA" w:rsidRPr="000118DA" w:rsidRDefault="000118DA" w:rsidP="00824144">
      <w:pPr>
        <w:pStyle w:val="Odstavecseseznamem"/>
        <w:numPr>
          <w:ilvl w:val="0"/>
          <w:numId w:val="7"/>
        </w:numPr>
        <w:spacing w:before="360"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0118DA">
        <w:rPr>
          <w:rFonts w:ascii="Arial" w:hAnsi="Arial" w:cs="Arial"/>
        </w:rPr>
        <w:t>Etapa „Příprava plánů školení a provedení školení“ metodiků Objednatele:</w:t>
      </w:r>
    </w:p>
    <w:p w14:paraId="08A3FADD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0118DA">
        <w:rPr>
          <w:rFonts w:ascii="Arial" w:hAnsi="Arial" w:cs="Arial"/>
        </w:rPr>
        <w:t xml:space="preserve"> </w:t>
      </w:r>
      <w:r w:rsidRPr="00824144">
        <w:rPr>
          <w:rFonts w:ascii="Arial" w:eastAsia="Times New Roman" w:hAnsi="Arial" w:cs="Arial"/>
        </w:rPr>
        <w:t>Poskytnutí prostor a připojení pro provedení školení včetně spolupráce administrátorů integrujících se systémů</w:t>
      </w:r>
    </w:p>
    <w:p w14:paraId="15DBA842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při přípravě plánů školení včetně poskytnutí seznamu školených a kontaktů na ně</w:t>
      </w:r>
    </w:p>
    <w:p w14:paraId="26D2B9C1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Připomínkování školící dokumentace</w:t>
      </w:r>
    </w:p>
    <w:p w14:paraId="3F039293" w14:textId="77777777" w:rsidR="000118DA" w:rsidRPr="000118DA" w:rsidRDefault="000118DA" w:rsidP="00824144">
      <w:pPr>
        <w:pStyle w:val="Odstavecseseznamem"/>
        <w:numPr>
          <w:ilvl w:val="0"/>
          <w:numId w:val="7"/>
        </w:numPr>
        <w:spacing w:before="360"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0118DA">
        <w:rPr>
          <w:rFonts w:ascii="Arial" w:hAnsi="Arial" w:cs="Arial"/>
        </w:rPr>
        <w:t>Etapa „Vytvoření pracoviště vývojáře“ za účelem prokázání správnosti předaných zdrojových kódů:</w:t>
      </w:r>
    </w:p>
    <w:p w14:paraId="071AF00A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při dodání HW zdrojů – virtuálního serveru/serverů pro vývojářské pracoviště dle požadavků Dodavatele včetně potřebných licencí produktů Microsoft</w:t>
      </w:r>
    </w:p>
    <w:p w14:paraId="2F7772EB" w14:textId="77777777" w:rsidR="000118DA" w:rsidRPr="00824144" w:rsidRDefault="000118DA" w:rsidP="00824144">
      <w:pPr>
        <w:pStyle w:val="Odstavecseseznamem"/>
        <w:numPr>
          <w:ilvl w:val="0"/>
          <w:numId w:val="8"/>
        </w:numPr>
        <w:spacing w:after="60" w:line="280" w:lineRule="exact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824144">
        <w:rPr>
          <w:rFonts w:ascii="Arial" w:eastAsia="Times New Roman" w:hAnsi="Arial" w:cs="Arial"/>
        </w:rPr>
        <w:t>Součinnost zástupce IT MPSV při instalaci pracoviště vývojáře</w:t>
      </w:r>
    </w:p>
    <w:p w14:paraId="5A8A623F" w14:textId="404A58E4" w:rsidR="00302FC7" w:rsidRPr="000118DA" w:rsidRDefault="00302FC7" w:rsidP="000118DA">
      <w:pPr>
        <w:spacing w:after="120" w:line="280" w:lineRule="exact"/>
        <w:rPr>
          <w:rFonts w:ascii="Arial" w:hAnsi="Arial" w:cs="Arial"/>
          <w:lang w:eastAsia="cs-CZ"/>
        </w:rPr>
      </w:pPr>
    </w:p>
    <w:p w14:paraId="4309592C" w14:textId="0B189C8E" w:rsidR="00CC4526" w:rsidRDefault="00CC4526" w:rsidP="00CC4526">
      <w:pPr>
        <w:pStyle w:val="RLNzevsmlouvy"/>
        <w:pageBreakBefore/>
        <w:spacing w:after="0"/>
        <w:rPr>
          <w:rFonts w:ascii="Arial" w:hAnsi="Arial"/>
          <w:caps w:val="0"/>
          <w:sz w:val="28"/>
        </w:rPr>
      </w:pPr>
      <w:r w:rsidRPr="00302FC7">
        <w:rPr>
          <w:rFonts w:ascii="Arial" w:hAnsi="Arial"/>
          <w:caps w:val="0"/>
          <w:sz w:val="28"/>
        </w:rPr>
        <w:lastRenderedPageBreak/>
        <w:t xml:space="preserve">Příloha č. </w:t>
      </w:r>
      <w:r>
        <w:rPr>
          <w:rFonts w:ascii="Arial" w:hAnsi="Arial"/>
          <w:caps w:val="0"/>
          <w:sz w:val="28"/>
        </w:rPr>
        <w:t>3</w:t>
      </w:r>
      <w:r w:rsidRPr="00302FC7">
        <w:rPr>
          <w:rFonts w:ascii="Arial" w:hAnsi="Arial"/>
          <w:caps w:val="0"/>
          <w:sz w:val="28"/>
        </w:rPr>
        <w:t>:</w:t>
      </w:r>
      <w:r>
        <w:rPr>
          <w:rFonts w:ascii="Arial" w:hAnsi="Arial"/>
          <w:caps w:val="0"/>
          <w:sz w:val="28"/>
        </w:rPr>
        <w:t xml:space="preserve"> </w:t>
      </w:r>
      <w:r w:rsidRPr="00302FC7">
        <w:rPr>
          <w:rFonts w:ascii="Arial" w:hAnsi="Arial"/>
          <w:caps w:val="0"/>
          <w:sz w:val="28"/>
        </w:rPr>
        <w:tab/>
      </w:r>
      <w:r w:rsidRPr="00CC4526">
        <w:rPr>
          <w:rFonts w:ascii="Arial" w:hAnsi="Arial"/>
          <w:caps w:val="0"/>
          <w:sz w:val="28"/>
        </w:rPr>
        <w:t>Detailní kalkulace Ceny</w:t>
      </w:r>
    </w:p>
    <w:p w14:paraId="7F40FEFD" w14:textId="4BB48F35" w:rsidR="00CC4526" w:rsidRDefault="00CC4526" w:rsidP="0035411F">
      <w:pPr>
        <w:spacing w:after="120" w:line="280" w:lineRule="exact"/>
        <w:rPr>
          <w:rFonts w:ascii="Arial" w:hAnsi="Arial" w:cs="Arial"/>
          <w:lang w:eastAsia="cs-CZ"/>
        </w:rPr>
      </w:pPr>
    </w:p>
    <w:p w14:paraId="68E6CAAE" w14:textId="03F20E52" w:rsidR="00444611" w:rsidRDefault="00444611" w:rsidP="0035411F">
      <w:pPr>
        <w:spacing w:after="120" w:line="280" w:lineRule="exac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Detailní specifikace ceny dle její struktury v aktuálním znění Přílohy č. 5 Rámcové smlouvy:</w:t>
      </w:r>
    </w:p>
    <w:tbl>
      <w:tblPr>
        <w:tblW w:w="93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59"/>
        <w:gridCol w:w="1275"/>
        <w:gridCol w:w="1306"/>
        <w:gridCol w:w="1200"/>
      </w:tblGrid>
      <w:tr w:rsidR="00444611" w:rsidRPr="00444611" w14:paraId="32BD27AD" w14:textId="77777777" w:rsidTr="00444611">
        <w:trPr>
          <w:trHeight w:val="300"/>
        </w:trPr>
        <w:tc>
          <w:tcPr>
            <w:tcW w:w="93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ECE293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Cenová tabulka pro stanovení nabídkové ceny položky č. 1</w:t>
            </w:r>
          </w:p>
        </w:tc>
      </w:tr>
      <w:tr w:rsidR="00444611" w:rsidRPr="00444611" w14:paraId="4C0FDFB7" w14:textId="77777777" w:rsidTr="00444611">
        <w:trPr>
          <w:trHeight w:val="300"/>
        </w:trPr>
        <w:tc>
          <w:tcPr>
            <w:tcW w:w="93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DA7DE82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444611" w:rsidRPr="00444611" w14:paraId="47064021" w14:textId="77777777" w:rsidTr="00444611">
        <w:trPr>
          <w:trHeight w:val="300"/>
        </w:trPr>
        <w:tc>
          <w:tcPr>
            <w:tcW w:w="93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8065C0E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Dodávka softwarového řešení resortního elektronického systému spisové služby</w:t>
            </w:r>
          </w:p>
        </w:tc>
      </w:tr>
      <w:tr w:rsidR="00444611" w:rsidRPr="00444611" w14:paraId="36B10CE5" w14:textId="77777777" w:rsidTr="00444611">
        <w:trPr>
          <w:trHeight w:val="315"/>
        </w:trPr>
        <w:tc>
          <w:tcPr>
            <w:tcW w:w="93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5D710EC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4611" w:rsidRPr="00444611" w14:paraId="0F648092" w14:textId="77777777" w:rsidTr="00444611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487AE4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9F6488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E077D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v Kč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635DE8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DPH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167A75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v Kč včetně DPH</w:t>
            </w:r>
          </w:p>
        </w:tc>
      </w:tr>
      <w:tr w:rsidR="00444611" w:rsidRPr="00444611" w14:paraId="17E57A1D" w14:textId="77777777" w:rsidTr="0044461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51F02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34B84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950535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F59E91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 Kč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0F220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5C87CEEB" w14:textId="77777777" w:rsidTr="004446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5EC2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2978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Dodávka softwarového díla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B723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11 814 700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8BAF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2 481 087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ADD7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14 295 787</w:t>
            </w:r>
          </w:p>
        </w:tc>
      </w:tr>
      <w:tr w:rsidR="00444611" w:rsidRPr="00444611" w14:paraId="3B66EE80" w14:textId="77777777" w:rsidTr="0044461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A07F4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FBC6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bodu 1.3 kapitoly „Dodávka softwarového řešení RESSS“ přílohy č. 2 Rámcové smlouvy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AB67F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7D844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0700A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76905DA8" w14:textId="77777777" w:rsidTr="004446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672F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693D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Provedení detailní analýzy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12A0B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13 650 000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BC85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2 866 500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E998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16 516 500</w:t>
            </w:r>
          </w:p>
        </w:tc>
      </w:tr>
      <w:tr w:rsidR="00444611" w:rsidRPr="00444611" w14:paraId="4BCA57BC" w14:textId="77777777" w:rsidTr="004446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5F663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A9ED49" w14:textId="77777777" w:rsidR="00444611" w:rsidRPr="00444611" w:rsidRDefault="00444611" w:rsidP="0044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46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0E1A2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CF512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278A0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25C099AA" w14:textId="77777777" w:rsidTr="0044461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49752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FE54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bodu 1.4.1 kapitoly „Dodávka softwarového řešení RESSS“ přílohy č. 2 Rámcové smlouvy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B8A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3AEB9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2BBE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6E346CD3" w14:textId="77777777" w:rsidTr="004446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E081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9539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Návrh a implementace RESSS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75D0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10 877 000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78B0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2 284 170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E6C1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13 161 170</w:t>
            </w:r>
          </w:p>
        </w:tc>
      </w:tr>
      <w:tr w:rsidR="00444611" w:rsidRPr="00444611" w14:paraId="3060AD5F" w14:textId="77777777" w:rsidTr="004446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FDE60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42EF4D" w14:textId="77777777" w:rsidR="00444611" w:rsidRPr="00444611" w:rsidRDefault="00444611" w:rsidP="0044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46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34280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B070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AD22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4C90F28E" w14:textId="77777777" w:rsidTr="0044461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7DBF3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A2DC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bodu 1.4.2 kapitoly „Dodávka softwarového řešení RESSS“ přílohy č. 2 Rámcové smlouvy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DCADC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C13D7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2089B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3384C464" w14:textId="77777777" w:rsidTr="004446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2007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A2B5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Nasazení testovací instance RESSS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BE77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562 600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A45C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118 146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420C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680 746</w:t>
            </w:r>
          </w:p>
        </w:tc>
      </w:tr>
      <w:tr w:rsidR="00444611" w:rsidRPr="00444611" w14:paraId="1D622DB8" w14:textId="77777777" w:rsidTr="004446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EF7E3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2884D9" w14:textId="77777777" w:rsidR="00444611" w:rsidRPr="00444611" w:rsidRDefault="00444611" w:rsidP="0044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46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D5A50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E94F6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5A2C4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53D84E36" w14:textId="77777777" w:rsidTr="0044461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0B0B4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C076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bodu 1.4.3 kapitoly „Dodávka softwarového řešení RESSS“ přílohy č. 2 Rámcové smlouvy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F24E4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7173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38C41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31BF81CF" w14:textId="77777777" w:rsidTr="004446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D5B17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434B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Příprava testovacího plánu a scénářů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6817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937 700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1E02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196 917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22E5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1 134 617</w:t>
            </w:r>
          </w:p>
        </w:tc>
      </w:tr>
      <w:tr w:rsidR="00444611" w:rsidRPr="00444611" w14:paraId="74493F62" w14:textId="77777777" w:rsidTr="004446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3BB24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8F1EDC" w14:textId="77777777" w:rsidR="00444611" w:rsidRPr="00444611" w:rsidRDefault="00444611" w:rsidP="0044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46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F9C09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1F55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C06F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74CE063A" w14:textId="77777777" w:rsidTr="0044461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1835F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9539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bodu 1.4.4 kapitoly „Dodávka softwarového řešení RESSS“ přílohy č. 2 Rámcové smlouvy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E9102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DE9BF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D0D25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59926310" w14:textId="77777777" w:rsidTr="004446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1CB58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B493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Nasazení školicí instance RESSS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61CA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375 100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5BEC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78 771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48E5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453 871</w:t>
            </w:r>
          </w:p>
        </w:tc>
      </w:tr>
      <w:tr w:rsidR="00444611" w:rsidRPr="00444611" w14:paraId="6BC0F1E0" w14:textId="77777777" w:rsidTr="0044461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F4FFA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0AA0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bodu 1.4.5 kapitoly „Dodávka softwarového řešení RESSS“ přílohy č. 2 Rámcové smlouvy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09009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2A979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C58A1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69B67185" w14:textId="77777777" w:rsidTr="004446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12F6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597C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Příprava plánů školení a provedení školení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B606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1 875 400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E50F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393 834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6B55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2 269 234</w:t>
            </w:r>
          </w:p>
        </w:tc>
      </w:tr>
      <w:tr w:rsidR="00444611" w:rsidRPr="00444611" w14:paraId="1A57FE91" w14:textId="77777777" w:rsidTr="0044461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DECC3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A877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bodu 1.4.6 kapitoly „Dodávka softwarového řešení RESSS“ přílohy č. 2 Rámcové smlouvy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BBCD6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85541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B6D97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4D0BE912" w14:textId="77777777" w:rsidTr="004446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DC9C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C877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Vytvoření pracoviště vývojáře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54E6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562 600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C2F6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118 146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352D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680 746</w:t>
            </w:r>
          </w:p>
        </w:tc>
      </w:tr>
      <w:tr w:rsidR="00444611" w:rsidRPr="00444611" w14:paraId="55915EAD" w14:textId="77777777" w:rsidTr="004446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93CB1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3461" w14:textId="77777777" w:rsidR="00444611" w:rsidRPr="00444611" w:rsidRDefault="00444611" w:rsidP="0044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46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86487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5491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2AE9C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1D38B03A" w14:textId="77777777" w:rsidTr="0044461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A020B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28C0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bodu 1.4.7 kapitoly „Dodávka softwarového řešení RESSS“ přílohy č. 2 Rámcové smlouvy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135E6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DA4D3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91EA0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6C6588D5" w14:textId="77777777" w:rsidTr="00444611">
        <w:trPr>
          <w:trHeight w:val="300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CD5B37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POLOŽKA Č. 1 –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312506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40 655 100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661B10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8 537 571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292461" w14:textId="77777777" w:rsidR="00444611" w:rsidRPr="00444611" w:rsidRDefault="00444611" w:rsidP="00444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49 192 671</w:t>
            </w:r>
          </w:p>
        </w:tc>
      </w:tr>
      <w:tr w:rsidR="00444611" w:rsidRPr="00444611" w14:paraId="484E238D" w14:textId="77777777" w:rsidTr="00444611">
        <w:trPr>
          <w:trHeight w:val="300"/>
        </w:trPr>
        <w:tc>
          <w:tcPr>
            <w:tcW w:w="55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3F4D4A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NABÍDKOVÁ CENA CELKEM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4D7B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54EEA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15E5E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4611" w:rsidRPr="00444611" w14:paraId="619C3E13" w14:textId="77777777" w:rsidTr="00444611">
        <w:trPr>
          <w:trHeight w:val="315"/>
        </w:trPr>
        <w:tc>
          <w:tcPr>
            <w:tcW w:w="5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B6A52C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4461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(jako součet výše uvedených cen dle položek č. 1 - 8</w:t>
            </w:r>
            <w:r w:rsidRPr="0044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B77BB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D0665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B12C7" w14:textId="77777777" w:rsidR="00444611" w:rsidRPr="00444611" w:rsidRDefault="00444611" w:rsidP="0044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81C1A9B" w14:textId="4D104485" w:rsidR="00444611" w:rsidRDefault="00444611" w:rsidP="0035411F">
      <w:pPr>
        <w:spacing w:after="120" w:line="280" w:lineRule="exact"/>
        <w:rPr>
          <w:rFonts w:ascii="Arial" w:hAnsi="Arial" w:cs="Arial"/>
          <w:lang w:eastAsia="cs-CZ"/>
        </w:rPr>
      </w:pPr>
    </w:p>
    <w:p w14:paraId="0421793D" w14:textId="1334C140" w:rsidR="00444611" w:rsidRDefault="00444611" w:rsidP="0035411F">
      <w:pPr>
        <w:spacing w:after="120" w:line="280" w:lineRule="exact"/>
        <w:rPr>
          <w:rFonts w:ascii="Arial" w:hAnsi="Arial" w:cs="Arial"/>
          <w:lang w:eastAsia="cs-CZ"/>
        </w:rPr>
      </w:pPr>
    </w:p>
    <w:p w14:paraId="69E66E8B" w14:textId="482BB079" w:rsidR="00444611" w:rsidRDefault="00444611" w:rsidP="0035411F">
      <w:pPr>
        <w:spacing w:after="120" w:line="280" w:lineRule="exact"/>
        <w:rPr>
          <w:rFonts w:ascii="Arial" w:hAnsi="Arial" w:cs="Arial"/>
          <w:lang w:eastAsia="cs-CZ"/>
        </w:rPr>
      </w:pPr>
    </w:p>
    <w:p w14:paraId="68976220" w14:textId="52516C1A" w:rsidR="00444611" w:rsidRDefault="00444611" w:rsidP="00444611">
      <w:pPr>
        <w:spacing w:after="120" w:line="280" w:lineRule="exac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 xml:space="preserve">Detailní specifikace ceny dle platebních milníků uvedených v aktuálním znění Přílohy č. </w:t>
      </w:r>
      <w:r w:rsidR="00F76457">
        <w:rPr>
          <w:rFonts w:ascii="Arial" w:hAnsi="Arial" w:cs="Arial"/>
          <w:lang w:eastAsia="cs-CZ"/>
        </w:rPr>
        <w:t>2</w:t>
      </w:r>
      <w:r>
        <w:rPr>
          <w:rFonts w:ascii="Arial" w:hAnsi="Arial" w:cs="Arial"/>
          <w:lang w:eastAsia="cs-CZ"/>
        </w:rPr>
        <w:t xml:space="preserve"> Rámcové smlouvy:</w:t>
      </w:r>
    </w:p>
    <w:p w14:paraId="2F01D0AB" w14:textId="77777777" w:rsidR="001C2F81" w:rsidRDefault="001C2F81" w:rsidP="00444611">
      <w:pPr>
        <w:spacing w:after="120" w:line="280" w:lineRule="exact"/>
        <w:rPr>
          <w:rFonts w:ascii="Arial" w:hAnsi="Arial" w:cs="Arial"/>
          <w:lang w:eastAsia="cs-CZ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210"/>
        <w:gridCol w:w="1416"/>
        <w:gridCol w:w="1415"/>
        <w:gridCol w:w="1558"/>
        <w:gridCol w:w="1698"/>
      </w:tblGrid>
      <w:tr w:rsidR="00F76457" w:rsidRPr="00464B36" w14:paraId="256B2E56" w14:textId="7470E57C" w:rsidTr="000D5002">
        <w:tc>
          <w:tcPr>
            <w:tcW w:w="906" w:type="dxa"/>
          </w:tcPr>
          <w:p w14:paraId="535D39A0" w14:textId="77777777" w:rsidR="00F76457" w:rsidRPr="00464B36" w:rsidRDefault="00F76457" w:rsidP="00F76457">
            <w:pPr>
              <w:pStyle w:val="Small"/>
              <w:jc w:val="left"/>
              <w:rPr>
                <w:rFonts w:ascii="Arial" w:hAnsi="Arial" w:cs="Arial"/>
                <w:b/>
                <w:szCs w:val="18"/>
              </w:rPr>
            </w:pPr>
            <w:r w:rsidRPr="00464B36">
              <w:rPr>
                <w:rFonts w:ascii="Arial" w:hAnsi="Arial" w:cs="Arial"/>
                <w:b/>
                <w:szCs w:val="18"/>
              </w:rPr>
              <w:t>Platební milník</w:t>
            </w:r>
          </w:p>
        </w:tc>
        <w:tc>
          <w:tcPr>
            <w:tcW w:w="2213" w:type="dxa"/>
          </w:tcPr>
          <w:p w14:paraId="3A78831F" w14:textId="77777777" w:rsidR="00F76457" w:rsidRPr="00464B36" w:rsidRDefault="00F76457" w:rsidP="00F76457">
            <w:pPr>
              <w:pStyle w:val="Small"/>
              <w:jc w:val="left"/>
              <w:rPr>
                <w:rFonts w:ascii="Arial" w:hAnsi="Arial" w:cs="Arial"/>
                <w:b/>
                <w:szCs w:val="18"/>
              </w:rPr>
            </w:pPr>
            <w:r w:rsidRPr="00464B36">
              <w:rPr>
                <w:rFonts w:ascii="Arial" w:hAnsi="Arial" w:cs="Arial"/>
                <w:b/>
                <w:szCs w:val="18"/>
              </w:rPr>
              <w:t>Dílčí akceptace plnění</w:t>
            </w:r>
          </w:p>
        </w:tc>
        <w:tc>
          <w:tcPr>
            <w:tcW w:w="1417" w:type="dxa"/>
          </w:tcPr>
          <w:p w14:paraId="3C4B077E" w14:textId="77777777" w:rsidR="00F76457" w:rsidRPr="00464B36" w:rsidRDefault="00F76457" w:rsidP="00F76457">
            <w:pPr>
              <w:pStyle w:val="Small"/>
              <w:jc w:val="left"/>
              <w:rPr>
                <w:rFonts w:ascii="Arial" w:hAnsi="Arial" w:cs="Arial"/>
                <w:b/>
                <w:szCs w:val="18"/>
              </w:rPr>
            </w:pPr>
            <w:r w:rsidRPr="00464B36">
              <w:rPr>
                <w:rFonts w:ascii="Arial" w:hAnsi="Arial" w:cs="Arial"/>
                <w:b/>
                <w:szCs w:val="18"/>
              </w:rPr>
              <w:t>Výše platby (fakturace)</w:t>
            </w:r>
          </w:p>
        </w:tc>
        <w:tc>
          <w:tcPr>
            <w:tcW w:w="1417" w:type="dxa"/>
          </w:tcPr>
          <w:p w14:paraId="2A20AA3A" w14:textId="6D1FA5EB" w:rsidR="00F76457" w:rsidRPr="00464B36" w:rsidRDefault="00F76457" w:rsidP="00F76457">
            <w:pPr>
              <w:pStyle w:val="Small"/>
              <w:jc w:val="left"/>
              <w:rPr>
                <w:rFonts w:ascii="Arial" w:hAnsi="Arial" w:cs="Arial"/>
                <w:b/>
                <w:szCs w:val="18"/>
              </w:rPr>
            </w:pPr>
            <w:r w:rsidRPr="00464B36">
              <w:rPr>
                <w:rFonts w:ascii="Arial" w:hAnsi="Arial" w:cs="Arial"/>
                <w:b/>
                <w:szCs w:val="18"/>
              </w:rPr>
              <w:t>Cena v Kč bez DPH</w:t>
            </w:r>
          </w:p>
        </w:tc>
        <w:tc>
          <w:tcPr>
            <w:tcW w:w="1560" w:type="dxa"/>
          </w:tcPr>
          <w:p w14:paraId="422F475D" w14:textId="57C46AA2" w:rsidR="00F76457" w:rsidRPr="00464B36" w:rsidRDefault="00F76457" w:rsidP="00F76457">
            <w:pPr>
              <w:pStyle w:val="Small"/>
              <w:jc w:val="left"/>
              <w:rPr>
                <w:rFonts w:ascii="Arial" w:hAnsi="Arial" w:cs="Arial"/>
                <w:b/>
                <w:szCs w:val="18"/>
              </w:rPr>
            </w:pPr>
            <w:r w:rsidRPr="00464B36">
              <w:rPr>
                <w:rFonts w:ascii="Arial" w:hAnsi="Arial" w:cs="Arial"/>
                <w:b/>
                <w:szCs w:val="18"/>
              </w:rPr>
              <w:t>Výše DPH v Kč</w:t>
            </w:r>
          </w:p>
        </w:tc>
        <w:tc>
          <w:tcPr>
            <w:tcW w:w="1701" w:type="dxa"/>
          </w:tcPr>
          <w:p w14:paraId="2AD1A1E3" w14:textId="3EFA5EF4" w:rsidR="00F76457" w:rsidRPr="00464B36" w:rsidRDefault="00F76457" w:rsidP="00F76457">
            <w:pPr>
              <w:pStyle w:val="Small"/>
              <w:jc w:val="left"/>
              <w:rPr>
                <w:rFonts w:ascii="Arial" w:hAnsi="Arial" w:cs="Arial"/>
                <w:b/>
                <w:szCs w:val="18"/>
              </w:rPr>
            </w:pPr>
            <w:r w:rsidRPr="00464B36">
              <w:rPr>
                <w:rFonts w:ascii="Arial" w:hAnsi="Arial" w:cs="Arial"/>
                <w:b/>
                <w:szCs w:val="18"/>
              </w:rPr>
              <w:t>Cena v Kč včetně DPH</w:t>
            </w:r>
          </w:p>
        </w:tc>
      </w:tr>
      <w:tr w:rsidR="00F76457" w:rsidRPr="00464B36" w14:paraId="4CE18C52" w14:textId="473C58E8" w:rsidTr="000D5002">
        <w:tc>
          <w:tcPr>
            <w:tcW w:w="906" w:type="dxa"/>
          </w:tcPr>
          <w:p w14:paraId="1BDD709C" w14:textId="77777777" w:rsidR="00F76457" w:rsidRPr="00464B36" w:rsidRDefault="00F76457" w:rsidP="008E5383">
            <w:pPr>
              <w:pStyle w:val="Small"/>
              <w:jc w:val="center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P</w:t>
            </w:r>
            <w:r w:rsidRPr="00464B36">
              <w:rPr>
                <w:rFonts w:ascii="Arial" w:hAnsi="Arial" w:cs="Arial"/>
                <w:szCs w:val="18"/>
                <w:vertAlign w:val="subscript"/>
              </w:rPr>
              <w:t>1</w:t>
            </w:r>
          </w:p>
        </w:tc>
        <w:tc>
          <w:tcPr>
            <w:tcW w:w="2213" w:type="dxa"/>
          </w:tcPr>
          <w:p w14:paraId="1935E292" w14:textId="77777777" w:rsidR="00F76457" w:rsidRPr="00464B36" w:rsidRDefault="00F76457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Akceptace analýzy</w:t>
            </w:r>
          </w:p>
        </w:tc>
        <w:tc>
          <w:tcPr>
            <w:tcW w:w="1417" w:type="dxa"/>
          </w:tcPr>
          <w:p w14:paraId="4341C2F8" w14:textId="2C2198CD" w:rsidR="00F76457" w:rsidRPr="00464B36" w:rsidRDefault="00F76457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15 % z celkové ceny</w:t>
            </w:r>
          </w:p>
        </w:tc>
        <w:tc>
          <w:tcPr>
            <w:tcW w:w="1417" w:type="dxa"/>
          </w:tcPr>
          <w:p w14:paraId="712B9525" w14:textId="5CFEFD85" w:rsidR="00F76457" w:rsidRPr="00464B36" w:rsidRDefault="000349DD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6 098 265,00</w:t>
            </w:r>
          </w:p>
        </w:tc>
        <w:tc>
          <w:tcPr>
            <w:tcW w:w="1560" w:type="dxa"/>
          </w:tcPr>
          <w:p w14:paraId="3005969E" w14:textId="22EE840E" w:rsidR="00F76457" w:rsidRPr="00464B36" w:rsidRDefault="000349DD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1 280 635,65</w:t>
            </w:r>
          </w:p>
        </w:tc>
        <w:tc>
          <w:tcPr>
            <w:tcW w:w="1701" w:type="dxa"/>
          </w:tcPr>
          <w:p w14:paraId="616FEDB5" w14:textId="1A356E7A" w:rsidR="00F76457" w:rsidRPr="00464B36" w:rsidRDefault="000349DD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7 378 900,65</w:t>
            </w:r>
          </w:p>
        </w:tc>
      </w:tr>
      <w:tr w:rsidR="00F76457" w:rsidRPr="00464B36" w14:paraId="3418CEAB" w14:textId="1DFF2F71" w:rsidTr="000D5002">
        <w:tc>
          <w:tcPr>
            <w:tcW w:w="906" w:type="dxa"/>
          </w:tcPr>
          <w:p w14:paraId="03D0F2AB" w14:textId="77777777" w:rsidR="00F76457" w:rsidRPr="00464B36" w:rsidRDefault="00F76457" w:rsidP="008E5383">
            <w:pPr>
              <w:pStyle w:val="Small"/>
              <w:jc w:val="center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P</w:t>
            </w:r>
            <w:r w:rsidRPr="00464B36">
              <w:rPr>
                <w:rFonts w:ascii="Arial" w:hAnsi="Arial" w:cs="Arial"/>
                <w:szCs w:val="18"/>
                <w:vertAlign w:val="subscript"/>
              </w:rPr>
              <w:t>2</w:t>
            </w:r>
          </w:p>
        </w:tc>
        <w:tc>
          <w:tcPr>
            <w:tcW w:w="2213" w:type="dxa"/>
          </w:tcPr>
          <w:p w14:paraId="01FA4B8A" w14:textId="77777777" w:rsidR="00F76457" w:rsidRPr="00464B36" w:rsidRDefault="00F76457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Akceptace softwarového řešení RESSS</w:t>
            </w:r>
          </w:p>
        </w:tc>
        <w:tc>
          <w:tcPr>
            <w:tcW w:w="1417" w:type="dxa"/>
          </w:tcPr>
          <w:p w14:paraId="7A309032" w14:textId="1FEFB52F" w:rsidR="00F76457" w:rsidRPr="00464B36" w:rsidRDefault="00F76457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55 % z celkové ceny</w:t>
            </w:r>
          </w:p>
        </w:tc>
        <w:tc>
          <w:tcPr>
            <w:tcW w:w="1417" w:type="dxa"/>
          </w:tcPr>
          <w:p w14:paraId="61CBD119" w14:textId="37B538F5" w:rsidR="00F76457" w:rsidRPr="00464B36" w:rsidRDefault="000349DD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22 360 305,00</w:t>
            </w:r>
          </w:p>
        </w:tc>
        <w:tc>
          <w:tcPr>
            <w:tcW w:w="1560" w:type="dxa"/>
          </w:tcPr>
          <w:p w14:paraId="63219E1F" w14:textId="3249E4F3" w:rsidR="00F76457" w:rsidRPr="00464B36" w:rsidRDefault="000349DD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4 695 664,05</w:t>
            </w:r>
          </w:p>
        </w:tc>
        <w:tc>
          <w:tcPr>
            <w:tcW w:w="1701" w:type="dxa"/>
          </w:tcPr>
          <w:p w14:paraId="1BBBF6A3" w14:textId="5186B369" w:rsidR="00F76457" w:rsidRPr="00464B36" w:rsidRDefault="000349DD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27 055 969,05</w:t>
            </w:r>
          </w:p>
        </w:tc>
      </w:tr>
      <w:tr w:rsidR="00F76457" w:rsidRPr="00464B36" w14:paraId="7D642729" w14:textId="14F189DC" w:rsidTr="000D5002">
        <w:tc>
          <w:tcPr>
            <w:tcW w:w="906" w:type="dxa"/>
          </w:tcPr>
          <w:p w14:paraId="36BD544F" w14:textId="77777777" w:rsidR="00F76457" w:rsidRPr="00464B36" w:rsidRDefault="00F76457" w:rsidP="008E5383">
            <w:pPr>
              <w:pStyle w:val="Small"/>
              <w:jc w:val="center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P</w:t>
            </w:r>
            <w:r w:rsidRPr="00464B36">
              <w:rPr>
                <w:rFonts w:ascii="Arial" w:hAnsi="Arial" w:cs="Arial"/>
                <w:szCs w:val="18"/>
                <w:vertAlign w:val="subscript"/>
              </w:rPr>
              <w:t>3</w:t>
            </w:r>
          </w:p>
        </w:tc>
        <w:tc>
          <w:tcPr>
            <w:tcW w:w="2213" w:type="dxa"/>
          </w:tcPr>
          <w:p w14:paraId="18581A8A" w14:textId="77777777" w:rsidR="00F76457" w:rsidRPr="00464B36" w:rsidRDefault="00F76457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Akceptace školení</w:t>
            </w:r>
          </w:p>
        </w:tc>
        <w:tc>
          <w:tcPr>
            <w:tcW w:w="1417" w:type="dxa"/>
          </w:tcPr>
          <w:p w14:paraId="06FEF0AF" w14:textId="4A069534" w:rsidR="00F76457" w:rsidRPr="00464B36" w:rsidRDefault="00F76457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30 % z celkové ceny</w:t>
            </w:r>
          </w:p>
        </w:tc>
        <w:tc>
          <w:tcPr>
            <w:tcW w:w="1417" w:type="dxa"/>
          </w:tcPr>
          <w:p w14:paraId="11426AB5" w14:textId="2263FAB6" w:rsidR="00F76457" w:rsidRPr="00464B36" w:rsidRDefault="000349DD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12 196 530,00</w:t>
            </w:r>
          </w:p>
        </w:tc>
        <w:tc>
          <w:tcPr>
            <w:tcW w:w="1560" w:type="dxa"/>
          </w:tcPr>
          <w:p w14:paraId="3C04548E" w14:textId="0A815890" w:rsidR="00F76457" w:rsidRPr="00464B36" w:rsidRDefault="000349DD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2 561 271,30</w:t>
            </w:r>
          </w:p>
        </w:tc>
        <w:tc>
          <w:tcPr>
            <w:tcW w:w="1701" w:type="dxa"/>
          </w:tcPr>
          <w:p w14:paraId="0D2CAB46" w14:textId="4D4F50BA" w:rsidR="00F76457" w:rsidRPr="00464B36" w:rsidRDefault="000349DD" w:rsidP="008E5383">
            <w:pPr>
              <w:pStyle w:val="Small"/>
              <w:rPr>
                <w:rFonts w:ascii="Arial" w:hAnsi="Arial" w:cs="Arial"/>
                <w:szCs w:val="18"/>
              </w:rPr>
            </w:pPr>
            <w:r w:rsidRPr="00464B36">
              <w:rPr>
                <w:rFonts w:ascii="Arial" w:hAnsi="Arial" w:cs="Arial"/>
                <w:szCs w:val="18"/>
              </w:rPr>
              <w:t>14 757 801,30</w:t>
            </w:r>
          </w:p>
        </w:tc>
      </w:tr>
    </w:tbl>
    <w:p w14:paraId="4F1DF3F6" w14:textId="77777777" w:rsidR="00444611" w:rsidRDefault="00444611" w:rsidP="0035411F">
      <w:pPr>
        <w:spacing w:after="120" w:line="280" w:lineRule="exact"/>
        <w:rPr>
          <w:rFonts w:ascii="Arial" w:hAnsi="Arial" w:cs="Arial"/>
          <w:lang w:eastAsia="cs-CZ"/>
        </w:rPr>
      </w:pPr>
    </w:p>
    <w:p w14:paraId="256B94C1" w14:textId="78A6B495" w:rsidR="00CC4526" w:rsidRDefault="00CC4526" w:rsidP="00CC4526">
      <w:pPr>
        <w:pStyle w:val="RLNzevsmlouvy"/>
        <w:pageBreakBefore/>
        <w:spacing w:after="0"/>
        <w:rPr>
          <w:rFonts w:ascii="Arial" w:hAnsi="Arial"/>
          <w:caps w:val="0"/>
          <w:sz w:val="28"/>
        </w:rPr>
      </w:pPr>
      <w:r w:rsidRPr="00302FC7">
        <w:rPr>
          <w:rFonts w:ascii="Arial" w:hAnsi="Arial"/>
          <w:caps w:val="0"/>
          <w:sz w:val="28"/>
        </w:rPr>
        <w:lastRenderedPageBreak/>
        <w:t xml:space="preserve">Příloha č. </w:t>
      </w:r>
      <w:r>
        <w:rPr>
          <w:rFonts w:ascii="Arial" w:hAnsi="Arial"/>
          <w:caps w:val="0"/>
          <w:sz w:val="28"/>
        </w:rPr>
        <w:t>4</w:t>
      </w:r>
      <w:r w:rsidRPr="00302FC7">
        <w:rPr>
          <w:rFonts w:ascii="Arial" w:hAnsi="Arial"/>
          <w:caps w:val="0"/>
          <w:sz w:val="28"/>
        </w:rPr>
        <w:t>:</w:t>
      </w:r>
      <w:r>
        <w:rPr>
          <w:rFonts w:ascii="Arial" w:hAnsi="Arial"/>
          <w:caps w:val="0"/>
          <w:sz w:val="28"/>
        </w:rPr>
        <w:t xml:space="preserve"> </w:t>
      </w:r>
      <w:r w:rsidRPr="00302FC7">
        <w:rPr>
          <w:rFonts w:ascii="Arial" w:hAnsi="Arial"/>
          <w:caps w:val="0"/>
          <w:sz w:val="28"/>
        </w:rPr>
        <w:tab/>
      </w:r>
      <w:r w:rsidR="000118DA" w:rsidRPr="000118DA">
        <w:rPr>
          <w:rFonts w:ascii="Arial" w:hAnsi="Arial"/>
          <w:caps w:val="0"/>
          <w:sz w:val="28"/>
        </w:rPr>
        <w:t>Harmonogram Plnění</w:t>
      </w:r>
    </w:p>
    <w:p w14:paraId="478C7DF5" w14:textId="75B3044A" w:rsidR="00CC4526" w:rsidRDefault="00CC4526" w:rsidP="0035411F">
      <w:pPr>
        <w:spacing w:after="120" w:line="280" w:lineRule="exact"/>
        <w:rPr>
          <w:rFonts w:ascii="Arial" w:hAnsi="Arial" w:cs="Arial"/>
          <w:lang w:eastAsia="cs-CZ"/>
        </w:rPr>
      </w:pPr>
    </w:p>
    <w:p w14:paraId="6FB87C2C" w14:textId="5062DE5B" w:rsidR="0029525A" w:rsidRDefault="0029525A" w:rsidP="0035411F">
      <w:pPr>
        <w:spacing w:after="120" w:line="280" w:lineRule="exac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Harmonogram </w:t>
      </w:r>
      <w:r w:rsidR="00504554">
        <w:rPr>
          <w:rFonts w:ascii="Arial" w:hAnsi="Arial" w:cs="Arial"/>
          <w:lang w:eastAsia="cs-CZ"/>
        </w:rPr>
        <w:t xml:space="preserve">Plnění </w:t>
      </w:r>
      <w:r>
        <w:rPr>
          <w:rFonts w:ascii="Arial" w:hAnsi="Arial" w:cs="Arial"/>
          <w:lang w:eastAsia="cs-CZ"/>
        </w:rPr>
        <w:t>dle aktuálního znění Přílohy č. 2 Rámcové smlouvy: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1717"/>
        <w:gridCol w:w="1717"/>
      </w:tblGrid>
      <w:tr w:rsidR="0029525A" w14:paraId="22123351" w14:textId="77777777" w:rsidTr="0029525A">
        <w:tc>
          <w:tcPr>
            <w:tcW w:w="5670" w:type="dxa"/>
            <w:shd w:val="pct12" w:color="auto" w:fill="auto"/>
            <w:vAlign w:val="center"/>
          </w:tcPr>
          <w:p w14:paraId="369BC9DC" w14:textId="0AD1DAB7" w:rsidR="0029525A" w:rsidRDefault="0029525A" w:rsidP="0035411F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Etapa</w:t>
            </w:r>
          </w:p>
        </w:tc>
        <w:tc>
          <w:tcPr>
            <w:tcW w:w="1717" w:type="dxa"/>
            <w:shd w:val="pct12" w:color="auto" w:fill="auto"/>
            <w:vAlign w:val="center"/>
          </w:tcPr>
          <w:p w14:paraId="119BC8D4" w14:textId="5EBE74F7" w:rsidR="0029525A" w:rsidRDefault="0029525A" w:rsidP="0035411F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Začátek</w:t>
            </w:r>
          </w:p>
        </w:tc>
        <w:tc>
          <w:tcPr>
            <w:tcW w:w="1717" w:type="dxa"/>
            <w:shd w:val="pct12" w:color="auto" w:fill="auto"/>
            <w:vAlign w:val="center"/>
          </w:tcPr>
          <w:p w14:paraId="20742092" w14:textId="282BAB2A" w:rsidR="0029525A" w:rsidRDefault="0029525A" w:rsidP="0035411F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Konec</w:t>
            </w:r>
          </w:p>
        </w:tc>
      </w:tr>
      <w:tr w:rsidR="0029525A" w14:paraId="0CC4D490" w14:textId="77777777" w:rsidTr="0029525A">
        <w:tc>
          <w:tcPr>
            <w:tcW w:w="5670" w:type="dxa"/>
            <w:vAlign w:val="center"/>
          </w:tcPr>
          <w:p w14:paraId="2F477FB2" w14:textId="1CB5913C" w:rsidR="0029525A" w:rsidRDefault="0029525A" w:rsidP="0035411F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 w:rsidRPr="0029525A">
              <w:rPr>
                <w:rFonts w:ascii="Arial" w:hAnsi="Arial" w:cs="Arial"/>
                <w:lang w:eastAsia="cs-CZ"/>
              </w:rPr>
              <w:t>Provedení detailní analýzy</w:t>
            </w:r>
          </w:p>
        </w:tc>
        <w:tc>
          <w:tcPr>
            <w:tcW w:w="1717" w:type="dxa"/>
            <w:vAlign w:val="center"/>
          </w:tcPr>
          <w:p w14:paraId="64FA9E43" w14:textId="3102B83B" w:rsidR="0029525A" w:rsidRDefault="006070E7" w:rsidP="0035411F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1.</w:t>
            </w:r>
            <w:r w:rsidR="00504554">
              <w:rPr>
                <w:rFonts w:ascii="Arial" w:hAnsi="Arial" w:cs="Arial"/>
                <w:lang w:eastAsia="cs-CZ"/>
              </w:rPr>
              <w:t> 1. 2019</w:t>
            </w:r>
          </w:p>
        </w:tc>
        <w:tc>
          <w:tcPr>
            <w:tcW w:w="1717" w:type="dxa"/>
            <w:vAlign w:val="center"/>
          </w:tcPr>
          <w:p w14:paraId="7D965EEE" w14:textId="299107BD" w:rsidR="0029525A" w:rsidRDefault="00504554" w:rsidP="0035411F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31. 5. 2019</w:t>
            </w:r>
          </w:p>
        </w:tc>
      </w:tr>
      <w:tr w:rsidR="00504554" w14:paraId="7334DE9E" w14:textId="77777777" w:rsidTr="0029525A">
        <w:tc>
          <w:tcPr>
            <w:tcW w:w="5670" w:type="dxa"/>
            <w:vAlign w:val="center"/>
          </w:tcPr>
          <w:p w14:paraId="761B54C7" w14:textId="1CFE8F1D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 w:rsidRPr="0029525A">
              <w:rPr>
                <w:rFonts w:ascii="Arial" w:hAnsi="Arial" w:cs="Arial"/>
                <w:lang w:eastAsia="cs-CZ"/>
              </w:rPr>
              <w:t>Návrh a implementace RESSS</w:t>
            </w:r>
          </w:p>
        </w:tc>
        <w:tc>
          <w:tcPr>
            <w:tcW w:w="1717" w:type="dxa"/>
            <w:vAlign w:val="center"/>
          </w:tcPr>
          <w:p w14:paraId="1190468A" w14:textId="066A5BA1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1. 5. 2019</w:t>
            </w:r>
          </w:p>
        </w:tc>
        <w:tc>
          <w:tcPr>
            <w:tcW w:w="1717" w:type="dxa"/>
            <w:vAlign w:val="center"/>
          </w:tcPr>
          <w:p w14:paraId="66EED381" w14:textId="7ABF1262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31. 7. 2019</w:t>
            </w:r>
          </w:p>
        </w:tc>
      </w:tr>
      <w:tr w:rsidR="00504554" w14:paraId="63FCB973" w14:textId="77777777" w:rsidTr="0029525A">
        <w:tc>
          <w:tcPr>
            <w:tcW w:w="5670" w:type="dxa"/>
            <w:vAlign w:val="center"/>
          </w:tcPr>
          <w:p w14:paraId="4E4D3CAC" w14:textId="695B91B1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 w:rsidRPr="0029525A">
              <w:rPr>
                <w:rFonts w:ascii="Arial" w:hAnsi="Arial" w:cs="Arial"/>
                <w:lang w:eastAsia="cs-CZ"/>
              </w:rPr>
              <w:t>Příprava testovacího plánu a scénářů</w:t>
            </w:r>
          </w:p>
        </w:tc>
        <w:tc>
          <w:tcPr>
            <w:tcW w:w="1717" w:type="dxa"/>
            <w:vAlign w:val="center"/>
          </w:tcPr>
          <w:p w14:paraId="041D7445" w14:textId="59131567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1. 6. 2019</w:t>
            </w:r>
          </w:p>
        </w:tc>
        <w:tc>
          <w:tcPr>
            <w:tcW w:w="1717" w:type="dxa"/>
            <w:vAlign w:val="center"/>
          </w:tcPr>
          <w:p w14:paraId="7902301D" w14:textId="4B47E05D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31. 7. 2019</w:t>
            </w:r>
          </w:p>
        </w:tc>
      </w:tr>
      <w:tr w:rsidR="00504554" w14:paraId="5FBEACAA" w14:textId="77777777" w:rsidTr="0029525A">
        <w:tc>
          <w:tcPr>
            <w:tcW w:w="5670" w:type="dxa"/>
            <w:vAlign w:val="center"/>
          </w:tcPr>
          <w:p w14:paraId="716366C9" w14:textId="08F19F00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 w:rsidRPr="0029525A">
              <w:rPr>
                <w:rFonts w:ascii="Arial" w:hAnsi="Arial" w:cs="Arial"/>
                <w:lang w:eastAsia="cs-CZ"/>
              </w:rPr>
              <w:t>Nasazení testovací instance RESSS</w:t>
            </w:r>
          </w:p>
        </w:tc>
        <w:tc>
          <w:tcPr>
            <w:tcW w:w="1717" w:type="dxa"/>
            <w:vAlign w:val="center"/>
          </w:tcPr>
          <w:p w14:paraId="0D6B3072" w14:textId="2226092B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1. 7. 2019</w:t>
            </w:r>
          </w:p>
        </w:tc>
        <w:tc>
          <w:tcPr>
            <w:tcW w:w="1717" w:type="dxa"/>
            <w:vAlign w:val="center"/>
          </w:tcPr>
          <w:p w14:paraId="642E4FF7" w14:textId="076C4E02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31. 7. 2019</w:t>
            </w:r>
          </w:p>
        </w:tc>
      </w:tr>
      <w:tr w:rsidR="00504554" w14:paraId="37EE8F58" w14:textId="77777777" w:rsidTr="0029525A">
        <w:tc>
          <w:tcPr>
            <w:tcW w:w="5670" w:type="dxa"/>
            <w:vAlign w:val="center"/>
          </w:tcPr>
          <w:p w14:paraId="30F2F237" w14:textId="6C04A0A9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 w:rsidRPr="0029525A">
              <w:rPr>
                <w:rFonts w:ascii="Arial" w:hAnsi="Arial" w:cs="Arial"/>
                <w:lang w:eastAsia="cs-CZ"/>
              </w:rPr>
              <w:t>Nasazení školící instance RESSS</w:t>
            </w:r>
          </w:p>
        </w:tc>
        <w:tc>
          <w:tcPr>
            <w:tcW w:w="1717" w:type="dxa"/>
            <w:vAlign w:val="center"/>
          </w:tcPr>
          <w:p w14:paraId="7342F681" w14:textId="7443C35D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1. 7. 2019</w:t>
            </w:r>
          </w:p>
        </w:tc>
        <w:tc>
          <w:tcPr>
            <w:tcW w:w="1717" w:type="dxa"/>
            <w:vAlign w:val="center"/>
          </w:tcPr>
          <w:p w14:paraId="6AF79A7D" w14:textId="66AAAF75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31. 7. 2019</w:t>
            </w:r>
          </w:p>
        </w:tc>
      </w:tr>
      <w:tr w:rsidR="00504554" w14:paraId="19A2A601" w14:textId="77777777" w:rsidTr="0029525A">
        <w:tc>
          <w:tcPr>
            <w:tcW w:w="5670" w:type="dxa"/>
            <w:vAlign w:val="center"/>
          </w:tcPr>
          <w:p w14:paraId="55FDE607" w14:textId="41EED2EF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 w:rsidRPr="0029525A">
              <w:rPr>
                <w:rFonts w:ascii="Arial" w:hAnsi="Arial" w:cs="Arial"/>
                <w:lang w:eastAsia="cs-CZ"/>
              </w:rPr>
              <w:t>Příprava plánů školení a provedení školení</w:t>
            </w:r>
          </w:p>
        </w:tc>
        <w:tc>
          <w:tcPr>
            <w:tcW w:w="1717" w:type="dxa"/>
            <w:vAlign w:val="center"/>
          </w:tcPr>
          <w:p w14:paraId="086E8A31" w14:textId="720ACEBA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1. 7. 2019</w:t>
            </w:r>
          </w:p>
        </w:tc>
        <w:tc>
          <w:tcPr>
            <w:tcW w:w="1717" w:type="dxa"/>
            <w:vAlign w:val="center"/>
          </w:tcPr>
          <w:p w14:paraId="13B81FA5" w14:textId="4F606D89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31. 8. 2019</w:t>
            </w:r>
          </w:p>
        </w:tc>
      </w:tr>
      <w:tr w:rsidR="00504554" w14:paraId="34AC72C4" w14:textId="77777777" w:rsidTr="0029525A">
        <w:tc>
          <w:tcPr>
            <w:tcW w:w="5670" w:type="dxa"/>
            <w:vAlign w:val="center"/>
          </w:tcPr>
          <w:p w14:paraId="0FC73C86" w14:textId="03EABB75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 w:rsidRPr="0029525A">
              <w:rPr>
                <w:rFonts w:ascii="Arial" w:hAnsi="Arial" w:cs="Arial"/>
                <w:lang w:eastAsia="cs-CZ"/>
              </w:rPr>
              <w:t>Vytvoření pracoviště vývojáře</w:t>
            </w:r>
          </w:p>
        </w:tc>
        <w:tc>
          <w:tcPr>
            <w:tcW w:w="1717" w:type="dxa"/>
            <w:vAlign w:val="center"/>
          </w:tcPr>
          <w:p w14:paraId="69699115" w14:textId="56E0A830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1. 8. 2019</w:t>
            </w:r>
          </w:p>
        </w:tc>
        <w:tc>
          <w:tcPr>
            <w:tcW w:w="1717" w:type="dxa"/>
            <w:vAlign w:val="center"/>
          </w:tcPr>
          <w:p w14:paraId="11EFB982" w14:textId="2AA2F24B" w:rsidR="00504554" w:rsidRDefault="00504554" w:rsidP="00504554">
            <w:pPr>
              <w:spacing w:after="120" w:line="280" w:lineRule="exac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31. 8. 2019</w:t>
            </w:r>
          </w:p>
        </w:tc>
      </w:tr>
    </w:tbl>
    <w:p w14:paraId="6E4AEE0C" w14:textId="77777777" w:rsidR="004A2154" w:rsidRPr="0035411F" w:rsidRDefault="004A2154" w:rsidP="0035411F">
      <w:pPr>
        <w:spacing w:after="120" w:line="280" w:lineRule="exact"/>
        <w:rPr>
          <w:rFonts w:ascii="Arial" w:hAnsi="Arial" w:cs="Arial"/>
          <w:lang w:eastAsia="cs-CZ"/>
        </w:rPr>
      </w:pPr>
    </w:p>
    <w:sectPr w:rsidR="004A2154" w:rsidRPr="0035411F" w:rsidSect="00A422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F225B" w14:textId="77777777" w:rsidR="0050074F" w:rsidRDefault="0050074F">
      <w:pPr>
        <w:spacing w:after="0" w:line="240" w:lineRule="auto"/>
      </w:pPr>
      <w:r>
        <w:separator/>
      </w:r>
    </w:p>
  </w:endnote>
  <w:endnote w:type="continuationSeparator" w:id="0">
    <w:p w14:paraId="52BE4FB4" w14:textId="77777777" w:rsidR="0050074F" w:rsidRDefault="0050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1D6DC" w14:textId="77777777" w:rsidR="0050074F" w:rsidRDefault="0050074F">
      <w:pPr>
        <w:spacing w:after="0" w:line="240" w:lineRule="auto"/>
      </w:pPr>
      <w:r>
        <w:separator/>
      </w:r>
    </w:p>
  </w:footnote>
  <w:footnote w:type="continuationSeparator" w:id="0">
    <w:p w14:paraId="469ABC29" w14:textId="77777777" w:rsidR="0050074F" w:rsidRDefault="0050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3FBB7" w14:textId="6F06D590" w:rsidR="001C3BFC" w:rsidRDefault="001C3BFC" w:rsidP="006621C0">
    <w:pPr>
      <w:pStyle w:val="Zhlav"/>
      <w:jc w:val="right"/>
    </w:pPr>
    <w:r>
      <w:t>PROVÁDĚCÍ SMLOUVA 01/</w:t>
    </w:r>
    <w:r w:rsidR="009B35F7">
      <w:t>201</w:t>
    </w:r>
    <w:r w:rsidR="000F49FF">
      <w:t>8</w:t>
    </w:r>
    <w:r w:rsidR="009B35F7">
      <w:t xml:space="preserve"> </w:t>
    </w:r>
    <w:r>
      <w:t>K VÝZVĚ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8B5"/>
    <w:multiLevelType w:val="hybridMultilevel"/>
    <w:tmpl w:val="28080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11D8"/>
    <w:multiLevelType w:val="multilevel"/>
    <w:tmpl w:val="4F24A4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A84058"/>
    <w:multiLevelType w:val="hybridMultilevel"/>
    <w:tmpl w:val="D83E58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B9F0191"/>
    <w:multiLevelType w:val="multilevel"/>
    <w:tmpl w:val="B0785C64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F774E3E"/>
    <w:multiLevelType w:val="hybridMultilevel"/>
    <w:tmpl w:val="CADCE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3157E"/>
    <w:multiLevelType w:val="hybridMultilevel"/>
    <w:tmpl w:val="BB589476"/>
    <w:lvl w:ilvl="0" w:tplc="98F473A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CB"/>
    <w:rsid w:val="0000375A"/>
    <w:rsid w:val="00007AA7"/>
    <w:rsid w:val="000118DA"/>
    <w:rsid w:val="000349DD"/>
    <w:rsid w:val="0005186E"/>
    <w:rsid w:val="00062D3E"/>
    <w:rsid w:val="000757E9"/>
    <w:rsid w:val="000A048A"/>
    <w:rsid w:val="000D5002"/>
    <w:rsid w:val="000F2666"/>
    <w:rsid w:val="000F49FF"/>
    <w:rsid w:val="00130210"/>
    <w:rsid w:val="00152465"/>
    <w:rsid w:val="0016016D"/>
    <w:rsid w:val="00194AC2"/>
    <w:rsid w:val="00195BF2"/>
    <w:rsid w:val="001B3F0C"/>
    <w:rsid w:val="001B58CB"/>
    <w:rsid w:val="001C2F81"/>
    <w:rsid w:val="001C3BFC"/>
    <w:rsid w:val="001D3DDB"/>
    <w:rsid w:val="001E3E18"/>
    <w:rsid w:val="0020706C"/>
    <w:rsid w:val="00207F06"/>
    <w:rsid w:val="0023051F"/>
    <w:rsid w:val="002506B1"/>
    <w:rsid w:val="00257698"/>
    <w:rsid w:val="00257816"/>
    <w:rsid w:val="0029525A"/>
    <w:rsid w:val="002E3E74"/>
    <w:rsid w:val="002F3EC9"/>
    <w:rsid w:val="00302FC7"/>
    <w:rsid w:val="0032744B"/>
    <w:rsid w:val="0035411F"/>
    <w:rsid w:val="00366CDF"/>
    <w:rsid w:val="003A34FA"/>
    <w:rsid w:val="003C1819"/>
    <w:rsid w:val="003D5934"/>
    <w:rsid w:val="003E0BA4"/>
    <w:rsid w:val="003F2923"/>
    <w:rsid w:val="004442F4"/>
    <w:rsid w:val="00444611"/>
    <w:rsid w:val="00464B36"/>
    <w:rsid w:val="004654B7"/>
    <w:rsid w:val="00474573"/>
    <w:rsid w:val="004865A3"/>
    <w:rsid w:val="004A2154"/>
    <w:rsid w:val="004C0F09"/>
    <w:rsid w:val="004C6B67"/>
    <w:rsid w:val="004E4EBE"/>
    <w:rsid w:val="0050074F"/>
    <w:rsid w:val="00504554"/>
    <w:rsid w:val="00507B5F"/>
    <w:rsid w:val="00592316"/>
    <w:rsid w:val="005E4339"/>
    <w:rsid w:val="006070E7"/>
    <w:rsid w:val="00630356"/>
    <w:rsid w:val="00651D50"/>
    <w:rsid w:val="006578F1"/>
    <w:rsid w:val="006621C0"/>
    <w:rsid w:val="007172EF"/>
    <w:rsid w:val="007210D8"/>
    <w:rsid w:val="00757956"/>
    <w:rsid w:val="00771592"/>
    <w:rsid w:val="0078591F"/>
    <w:rsid w:val="007D772C"/>
    <w:rsid w:val="00824144"/>
    <w:rsid w:val="00833430"/>
    <w:rsid w:val="00833989"/>
    <w:rsid w:val="008854FD"/>
    <w:rsid w:val="008A34D1"/>
    <w:rsid w:val="008F436A"/>
    <w:rsid w:val="009A19F4"/>
    <w:rsid w:val="009B35F7"/>
    <w:rsid w:val="009F54BB"/>
    <w:rsid w:val="00A145C5"/>
    <w:rsid w:val="00A30FDB"/>
    <w:rsid w:val="00A42293"/>
    <w:rsid w:val="00A47983"/>
    <w:rsid w:val="00A85310"/>
    <w:rsid w:val="00AA503D"/>
    <w:rsid w:val="00AB2646"/>
    <w:rsid w:val="00AB321C"/>
    <w:rsid w:val="00AD57B2"/>
    <w:rsid w:val="00B01D32"/>
    <w:rsid w:val="00B1276D"/>
    <w:rsid w:val="00B63459"/>
    <w:rsid w:val="00B8509F"/>
    <w:rsid w:val="00C2684F"/>
    <w:rsid w:val="00C512C1"/>
    <w:rsid w:val="00CC4526"/>
    <w:rsid w:val="00D005BF"/>
    <w:rsid w:val="00D66D94"/>
    <w:rsid w:val="00D9255B"/>
    <w:rsid w:val="00DA0A71"/>
    <w:rsid w:val="00DD78DF"/>
    <w:rsid w:val="00E05E47"/>
    <w:rsid w:val="00E32A16"/>
    <w:rsid w:val="00E4111C"/>
    <w:rsid w:val="00EC3B9A"/>
    <w:rsid w:val="00ED30F8"/>
    <w:rsid w:val="00ED4A10"/>
    <w:rsid w:val="00F52E22"/>
    <w:rsid w:val="00F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1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69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1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C6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B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B67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DD78DF"/>
    <w:rPr>
      <w:rFonts w:ascii="Calibri" w:eastAsia="Calibri" w:hAnsi="Calibri" w:cs="Times New Roman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D78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DD78D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0118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mall">
    <w:name w:val="Small"/>
    <w:basedOn w:val="Normln"/>
    <w:link w:val="SmallChar"/>
    <w:qFormat/>
    <w:rsid w:val="00444611"/>
    <w:pPr>
      <w:spacing w:after="0" w:line="276" w:lineRule="auto"/>
      <w:jc w:val="both"/>
    </w:pPr>
    <w:rPr>
      <w:rFonts w:ascii="Palatino Linotype" w:eastAsia="Calibri" w:hAnsi="Palatino Linotype" w:cs="Times New Roman"/>
      <w:sz w:val="18"/>
    </w:rPr>
  </w:style>
  <w:style w:type="character" w:customStyle="1" w:styleId="SmallChar">
    <w:name w:val="Small Char"/>
    <w:link w:val="Small"/>
    <w:rsid w:val="00444611"/>
    <w:rPr>
      <w:rFonts w:ascii="Palatino Linotype" w:eastAsia="Calibri" w:hAnsi="Palatino Linotype" w:cs="Times New Roman"/>
      <w:sz w:val="18"/>
    </w:rPr>
  </w:style>
  <w:style w:type="table" w:styleId="Mkatabulky">
    <w:name w:val="Table Grid"/>
    <w:basedOn w:val="Normlntabulka"/>
    <w:uiPriority w:val="39"/>
    <w:rsid w:val="0029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69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1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C6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B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B67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DD78DF"/>
    <w:rPr>
      <w:rFonts w:ascii="Calibri" w:eastAsia="Calibri" w:hAnsi="Calibri" w:cs="Times New Roman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D78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DD78D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0118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mall">
    <w:name w:val="Small"/>
    <w:basedOn w:val="Normln"/>
    <w:link w:val="SmallChar"/>
    <w:qFormat/>
    <w:rsid w:val="00444611"/>
    <w:pPr>
      <w:spacing w:after="0" w:line="276" w:lineRule="auto"/>
      <w:jc w:val="both"/>
    </w:pPr>
    <w:rPr>
      <w:rFonts w:ascii="Palatino Linotype" w:eastAsia="Calibri" w:hAnsi="Palatino Linotype" w:cs="Times New Roman"/>
      <w:sz w:val="18"/>
    </w:rPr>
  </w:style>
  <w:style w:type="character" w:customStyle="1" w:styleId="SmallChar">
    <w:name w:val="Small Char"/>
    <w:link w:val="Small"/>
    <w:rsid w:val="00444611"/>
    <w:rPr>
      <w:rFonts w:ascii="Palatino Linotype" w:eastAsia="Calibri" w:hAnsi="Palatino Linotype" w:cs="Times New Roman"/>
      <w:sz w:val="18"/>
    </w:rPr>
  </w:style>
  <w:style w:type="table" w:styleId="Mkatabulky">
    <w:name w:val="Table Grid"/>
    <w:basedOn w:val="Normlntabulka"/>
    <w:uiPriority w:val="39"/>
    <w:rsid w:val="0029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5SHA1835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>i:0ǻ.t|siteminderidp|cz010000666</DisplayName>
        <AccountId>28</AccountId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Review</Status>
    <EYHealthIndicator xmlns="9783E979-1949-4051-90BE-515031637C8A">Green</EYHealthIndicator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Props1.xml><?xml version="1.0" encoding="utf-8"?>
<ds:datastoreItem xmlns:ds="http://schemas.openxmlformats.org/officeDocument/2006/customXml" ds:itemID="{F361537C-4D64-4BC0-A437-93C7A260C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2572B-93BC-435F-A7FB-1A389A55F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43D15-A54B-4502-BB55-64CAF63EA9D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118BCA6C-37D5-422A-A1BA-808C116E2013}">
  <ds:schemaRefs>
    <ds:schemaRef ds:uri="http://schemas.microsoft.com/office/2006/metadata/properties"/>
    <ds:schemaRef ds:uri="http://schemas.microsoft.com/office/infopath/2007/PartnerControls"/>
    <ds:schemaRef ds:uri="9783E979-1949-4051-90BE-515031637C8A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2035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PROVÁDĚCÍ SMLOUVA 05.2017_ dle Výzvy č. 05_ NABÍDKA EY (13112017).docx</vt:lpstr>
    </vt:vector>
  </TitlesOfParts>
  <Company>EY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05.2017_ dle Výzvy č. 05_ NABÍDKA EY (13112017).docx</dc:title>
  <dc:creator>Petr Plechacek</dc:creator>
  <cp:lastModifiedBy>Hledíková Radka (MPSV)</cp:lastModifiedBy>
  <cp:revision>2</cp:revision>
  <cp:lastPrinted>2017-11-14T10:43:00Z</cp:lastPrinted>
  <dcterms:created xsi:type="dcterms:W3CDTF">2019-01-04T12:13:00Z</dcterms:created>
  <dcterms:modified xsi:type="dcterms:W3CDTF">2019-01-04T12:13:00Z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