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31" w:rsidRDefault="00E55FF4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</w:t>
      </w:r>
      <w:bookmarkStart w:id="0" w:name="_GoBack"/>
      <w:bookmarkEnd w:id="0"/>
    </w:p>
    <w:p w:rsidR="00140A31" w:rsidRDefault="00E55FF4">
      <w:pP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smallCaps/>
          <w:kern w:val="0"/>
          <w:sz w:val="28"/>
          <w:lang w:eastAsia="cs-CZ" w:bidi="ar-SA"/>
        </w:rPr>
      </w:pPr>
      <w:r>
        <w:rPr>
          <w:rFonts w:ascii="Arial" w:eastAsia="Times New Roman" w:hAnsi="Arial" w:cs="Arial"/>
          <w:b/>
          <w:smallCaps/>
          <w:kern w:val="0"/>
          <w:sz w:val="28"/>
          <w:lang w:eastAsia="cs-CZ" w:bidi="ar-SA"/>
        </w:rPr>
        <w:t>Popis a nastavení e-</w:t>
      </w:r>
      <w:proofErr w:type="spellStart"/>
      <w:r>
        <w:rPr>
          <w:rFonts w:ascii="Arial" w:eastAsia="Times New Roman" w:hAnsi="Arial" w:cs="Arial"/>
          <w:b/>
          <w:smallCaps/>
          <w:kern w:val="0"/>
          <w:sz w:val="28"/>
          <w:lang w:eastAsia="cs-CZ" w:bidi="ar-SA"/>
        </w:rPr>
        <w:t>shopu</w:t>
      </w:r>
      <w:proofErr w:type="spellEnd"/>
      <w:r>
        <w:rPr>
          <w:rStyle w:val="Ukotvenpoznmkypodarou"/>
          <w:rFonts w:ascii="Arial" w:eastAsia="Times New Roman" w:hAnsi="Arial" w:cs="Arial"/>
          <w:b/>
          <w:smallCaps/>
          <w:kern w:val="0"/>
          <w:sz w:val="28"/>
          <w:lang w:eastAsia="cs-CZ" w:bidi="ar-SA"/>
        </w:rPr>
        <w:footnoteReference w:id="1"/>
      </w:r>
    </w:p>
    <w:p w:rsidR="00140A31" w:rsidRDefault="00140A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Odstavecseseznamem"/>
        <w:numPr>
          <w:ilvl w:val="0"/>
          <w:numId w:val="2"/>
        </w:numPr>
        <w:rPr>
          <w:rFonts w:ascii="Arial" w:eastAsia="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2"/>
          <w:sz w:val="22"/>
          <w:szCs w:val="22"/>
          <w:lang w:eastAsia="zh-CN" w:bidi="hi-IN"/>
        </w:rPr>
        <w:t>Vytvořený e-</w:t>
      </w:r>
      <w:proofErr w:type="spellStart"/>
      <w:r>
        <w:rPr>
          <w:rFonts w:ascii="Arial" w:eastAsia="SimSun" w:hAnsi="Arial" w:cs="Arial"/>
          <w:kern w:val="2"/>
          <w:sz w:val="22"/>
          <w:szCs w:val="22"/>
          <w:lang w:eastAsia="zh-CN" w:bidi="hi-IN"/>
        </w:rPr>
        <w:t>shop</w:t>
      </w:r>
      <w:proofErr w:type="spellEnd"/>
      <w:r>
        <w:rPr>
          <w:rFonts w:ascii="Arial" w:eastAsia="SimSun" w:hAnsi="Arial" w:cs="Arial"/>
          <w:kern w:val="2"/>
          <w:sz w:val="22"/>
          <w:szCs w:val="22"/>
          <w:lang w:eastAsia="zh-CN" w:bidi="hi-IN"/>
        </w:rPr>
        <w:t xml:space="preserve"> musí umožnit, aby se pro vytvoření objednávky ke každému IČO dalo přihlásit prostřednictvím více přiřazených samostatných zákaznických účtů (zákaznických čísel).  </w:t>
      </w:r>
    </w:p>
    <w:p w:rsidR="00140A31" w:rsidRDefault="00140A3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Vytvořený e-</w:t>
      </w:r>
      <w:proofErr w:type="spellStart"/>
      <w:r>
        <w:rPr>
          <w:rFonts w:ascii="Arial" w:hAnsi="Arial" w:cs="Arial"/>
          <w:sz w:val="22"/>
          <w:szCs w:val="22"/>
        </w:rPr>
        <w:t>shop</w:t>
      </w:r>
      <w:proofErr w:type="spellEnd"/>
      <w:r>
        <w:rPr>
          <w:rFonts w:ascii="Arial" w:hAnsi="Arial" w:cs="Arial"/>
          <w:sz w:val="22"/>
          <w:szCs w:val="22"/>
        </w:rPr>
        <w:t xml:space="preserve"> musí obsahovat všechny požadované položky z </w:t>
      </w:r>
      <w:r>
        <w:rPr>
          <w:rFonts w:ascii="Arial" w:hAnsi="Arial" w:cs="Arial"/>
          <w:i/>
          <w:sz w:val="22"/>
          <w:szCs w:val="22"/>
        </w:rPr>
        <w:t>Formuláře cenové nabídky – specifikace Zboží,</w:t>
      </w:r>
      <w:r>
        <w:rPr>
          <w:rFonts w:ascii="Arial" w:hAnsi="Arial" w:cs="Arial"/>
          <w:sz w:val="22"/>
          <w:szCs w:val="22"/>
        </w:rPr>
        <w:t xml:space="preserve"> viz Příloha č. 1 Smlouvy (dále jen „Formulář cenové nabídky“), včetně jejich vyobrazení.</w:t>
      </w:r>
    </w:p>
    <w:p w:rsidR="00140A31" w:rsidRDefault="00140A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Vyhledávání jednotlivých produktů – položek nebo jejich skupin bude umožněno buď vložením kódu určeného Prodávajícím anebo vložením klíčového slova nebo jeho fragmentu do vyhledávacího řádku. Klíčovým slovem se rozumí slovo běžně užívané k označení vyhledávaného zboží nebo obdobné slovo z názvu položky ve sloupci nazvaném „Název“ ve Formuláři cenové nabídky.</w:t>
      </w:r>
    </w:p>
    <w:p w:rsidR="00140A31" w:rsidRDefault="00140A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je daná položka požadována ve více barevných variantách, je Prodávající povinen umožnit v e-</w:t>
      </w:r>
      <w:proofErr w:type="spellStart"/>
      <w:r>
        <w:rPr>
          <w:rFonts w:ascii="Arial" w:hAnsi="Arial" w:cs="Arial"/>
          <w:sz w:val="22"/>
          <w:szCs w:val="22"/>
        </w:rPr>
        <w:t>shopu</w:t>
      </w:r>
      <w:proofErr w:type="spellEnd"/>
      <w:r>
        <w:rPr>
          <w:rFonts w:ascii="Arial" w:hAnsi="Arial" w:cs="Arial"/>
          <w:sz w:val="22"/>
          <w:szCs w:val="22"/>
        </w:rPr>
        <w:t xml:space="preserve"> výběr ze všech požadovaných barevných variant; je možno nabídnout i další barevné varianty při zachování původní jednotkové ceny produktu (viz Formulář cenové nabídky).</w:t>
      </w:r>
    </w:p>
    <w:p w:rsidR="00140A31" w:rsidRDefault="00140A31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má Prodávající v nabídce Zboží s různým počtem jednotek v balení, umožní Kupujícímu v e-</w:t>
      </w:r>
      <w:proofErr w:type="spellStart"/>
      <w:r>
        <w:rPr>
          <w:rFonts w:ascii="Arial" w:hAnsi="Arial" w:cs="Arial"/>
          <w:sz w:val="22"/>
          <w:szCs w:val="22"/>
        </w:rPr>
        <w:t>shopu</w:t>
      </w:r>
      <w:proofErr w:type="spellEnd"/>
      <w:r>
        <w:rPr>
          <w:rFonts w:ascii="Arial" w:hAnsi="Arial" w:cs="Arial"/>
          <w:sz w:val="22"/>
          <w:szCs w:val="22"/>
        </w:rPr>
        <w:t xml:space="preserve"> výběr z možných balení při zachování původní jednotkové ceny (viz Formulář cenové nabídky).</w:t>
      </w:r>
    </w:p>
    <w:p w:rsidR="00140A31" w:rsidRDefault="00140A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Textbody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vložení nakupovaných položek „do košíku“ bude umožněno zobrazení rekapitulace objednávaného Zboží včetně cen jednotlivých položek i celkové ceny objednávky v Kč v členění bez DPH a včetně DPH. Současně bude umožněno průběžně košík aktualizovat a po každé změně a uložení objednávky bude možnost vytištění její rekapitulace tj. sumáře takto aktualizované objednávky Zboží s cenami v členění bez DPH a včetně DPH.</w:t>
      </w:r>
    </w:p>
    <w:p w:rsidR="00140A31" w:rsidRDefault="00E55FF4">
      <w:pPr>
        <w:pStyle w:val="Textbody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dokončením objednávky bude Kupujícímu nabídnuta v e-</w:t>
      </w:r>
      <w:proofErr w:type="spellStart"/>
      <w:r>
        <w:rPr>
          <w:rFonts w:ascii="Arial" w:hAnsi="Arial" w:cs="Arial"/>
          <w:sz w:val="22"/>
          <w:szCs w:val="22"/>
        </w:rPr>
        <w:t>shopu</w:t>
      </w:r>
      <w:proofErr w:type="spellEnd"/>
      <w:r>
        <w:rPr>
          <w:rFonts w:ascii="Arial" w:hAnsi="Arial" w:cs="Arial"/>
          <w:sz w:val="22"/>
          <w:szCs w:val="22"/>
        </w:rPr>
        <w:t xml:space="preserve"> volba dodacího místa prostřednictvím možnosti výběru ze seznamu dodacích míst příslušných pro konkrétní organizaci na základě údajů uvedených v Příloze č. 3 Smlouvy (Seznam odběrných míst pro dodání Zboží). Údaj o místě dodání bude následně uveden i na konečné podobě objednávky v její tištěné verzi.</w:t>
      </w:r>
    </w:p>
    <w:p w:rsidR="00140A31" w:rsidRDefault="00E55FF4">
      <w:pPr>
        <w:pStyle w:val="Textbody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plánované objednávce se na základě konkrétního zákaznického účtu automaticky doplní i přednastavená data obsahující</w:t>
      </w:r>
    </w:p>
    <w:p w:rsidR="00140A31" w:rsidRDefault="00E55FF4">
      <w:pPr>
        <w:numPr>
          <w:ilvl w:val="2"/>
          <w:numId w:val="1"/>
        </w:numPr>
        <w:suppressAutoHyphens w:val="0"/>
        <w:spacing w:before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identifikační údaje Kupujícího (název, sídlo, IČO</w:t>
      </w:r>
      <w:r>
        <w:rPr>
          <w:rFonts w:ascii="Arial" w:hAnsi="Arial" w:cs="Arial"/>
          <w:sz w:val="22"/>
          <w:szCs w:val="22"/>
          <w:lang w:eastAsia="cs-CZ" w:bidi="ar-SA"/>
        </w:rPr>
        <w:t xml:space="preserve">), </w:t>
      </w:r>
    </w:p>
    <w:p w:rsidR="00140A31" w:rsidRDefault="00E55FF4">
      <w:pPr>
        <w:numPr>
          <w:ilvl w:val="2"/>
          <w:numId w:val="1"/>
        </w:numPr>
        <w:suppressAutoHyphens w:val="0"/>
        <w:ind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identifikační údaje Prodávajícího </w:t>
      </w:r>
      <w:r>
        <w:rPr>
          <w:rFonts w:ascii="Arial" w:hAnsi="Arial" w:cs="Arial"/>
          <w:sz w:val="22"/>
          <w:szCs w:val="22"/>
          <w:lang w:eastAsia="cs-CZ" w:bidi="ar-SA"/>
        </w:rPr>
        <w:t>(název, sídlo, IČO)</w:t>
      </w:r>
    </w:p>
    <w:p w:rsidR="00140A31" w:rsidRDefault="00E55FF4">
      <w:pPr>
        <w:numPr>
          <w:ilvl w:val="2"/>
          <w:numId w:val="1"/>
        </w:numPr>
        <w:suppressAutoHyphens w:val="0"/>
        <w:ind w:hanging="357"/>
        <w:contextualSpacing/>
        <w:jc w:val="both"/>
        <w:textAlignment w:val="auto"/>
        <w:rPr>
          <w:rFonts w:hint="eastAsia"/>
        </w:rPr>
      </w:pPr>
      <w:r>
        <w:rPr>
          <w:rFonts w:ascii="Arial" w:hAnsi="Arial" w:cs="Arial"/>
          <w:sz w:val="22"/>
          <w:szCs w:val="22"/>
        </w:rPr>
        <w:t>jméno, telefonní číslo a e-mail kontaktní osoby Kupujícího.</w:t>
      </w:r>
    </w:p>
    <w:p w:rsidR="00140A31" w:rsidRDefault="00140A31">
      <w:pPr>
        <w:suppressAutoHyphens w:val="0"/>
        <w:ind w:left="1803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140A31" w:rsidRDefault="00E55FF4">
      <w:pPr>
        <w:suppressAutoHyphens w:val="0"/>
        <w:ind w:left="709"/>
        <w:contextualSpacing/>
        <w:jc w:val="both"/>
        <w:textAlignment w:val="auto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Tato data se rovněž propíší do konečné podoby objednávky v tištěné verzi.</w:t>
      </w:r>
    </w:p>
    <w:p w:rsidR="00140A31" w:rsidRDefault="00140A31">
      <w:pPr>
        <w:suppressAutoHyphens w:val="0"/>
        <w:ind w:left="709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140A31" w:rsidRDefault="00E55FF4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lastRenderedPageBreak/>
        <w:t>Před dokončením objednávky bude mít Kupující možnost vložit případné doplňující údaje, (např. jméno, telefonní číslo a e</w:t>
      </w:r>
      <w:r>
        <w:rPr>
          <w:rFonts w:ascii="Cambria Math" w:hAnsi="Cambria Math" w:cs="Cambria Math"/>
          <w:sz w:val="22"/>
          <w:szCs w:val="22"/>
          <w:lang w:bidi="ar-SA"/>
        </w:rPr>
        <w:t>‐</w:t>
      </w:r>
      <w:r>
        <w:rPr>
          <w:rFonts w:ascii="Arial" w:hAnsi="Arial" w:cs="Arial"/>
          <w:sz w:val="22"/>
          <w:szCs w:val="22"/>
          <w:lang w:bidi="ar-SA"/>
        </w:rPr>
        <w:t xml:space="preserve">mail zastupující kontaktní osoby, </w:t>
      </w:r>
      <w:r>
        <w:rPr>
          <w:rFonts w:ascii="Arial" w:eastAsia="SimSun" w:hAnsi="Arial" w:cs="Arial"/>
          <w:kern w:val="2"/>
          <w:sz w:val="22"/>
          <w:szCs w:val="22"/>
          <w:lang w:bidi="ar-SA"/>
        </w:rPr>
        <w:t>údaj o spolufinancování zakázky nebo další údaje</w:t>
      </w:r>
      <w:r>
        <w:rPr>
          <w:rFonts w:ascii="Arial" w:hAnsi="Arial" w:cs="Arial"/>
          <w:sz w:val="22"/>
          <w:szCs w:val="22"/>
          <w:lang w:bidi="ar-SA"/>
        </w:rPr>
        <w:t>), do příslušného pole objednávky tak, aby všechna tato data byla uvedena také v tištěné formě objednávky.</w:t>
      </w:r>
    </w:p>
    <w:p w:rsidR="00140A31" w:rsidRDefault="00E55FF4" w:rsidP="00043BB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ukončení objednávky bude umožněno její uložení a vytištění její konečné podoby. Každá takto vytvořená objednávka bude mít e-</w:t>
      </w:r>
      <w:proofErr w:type="spellStart"/>
      <w:r>
        <w:rPr>
          <w:rFonts w:ascii="Arial" w:hAnsi="Arial" w:cs="Arial"/>
          <w:sz w:val="22"/>
          <w:szCs w:val="22"/>
        </w:rPr>
        <w:t>shopem</w:t>
      </w:r>
      <w:proofErr w:type="spellEnd"/>
      <w:r>
        <w:rPr>
          <w:rFonts w:ascii="Arial" w:hAnsi="Arial" w:cs="Arial"/>
          <w:sz w:val="22"/>
          <w:szCs w:val="22"/>
        </w:rPr>
        <w:t xml:space="preserve"> přidělené číslo, které bude následně uvedeno také na faktuře příslušné k dané objednávce.</w:t>
      </w:r>
    </w:p>
    <w:p w:rsidR="00140A31" w:rsidRDefault="00E55FF4" w:rsidP="00043BB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Nastavení e-</w:t>
      </w:r>
      <w:proofErr w:type="spellStart"/>
      <w:r>
        <w:rPr>
          <w:rFonts w:ascii="Arial" w:hAnsi="Arial" w:cs="Arial"/>
          <w:sz w:val="22"/>
          <w:szCs w:val="22"/>
        </w:rPr>
        <w:t>shopu</w:t>
      </w:r>
      <w:proofErr w:type="spellEnd"/>
      <w:r>
        <w:rPr>
          <w:rFonts w:ascii="Arial" w:hAnsi="Arial" w:cs="Arial"/>
          <w:sz w:val="22"/>
          <w:szCs w:val="22"/>
        </w:rPr>
        <w:t xml:space="preserve"> umožní zvolit odeslání výzvy k poskytnutí plnění Prodávajícímu definovanou formou např. „odesláním“ objednávky. Do té doby bude objednávka blokována a nebude považována za uzavřenou.</w:t>
      </w:r>
    </w:p>
    <w:p w:rsidR="00140A31" w:rsidRDefault="00E55FF4" w:rsidP="00043BB9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Okamžikem odeslání objednávky Kupujícím počíná běžet lhůta pro její akceptaci Prodávajícím.</w:t>
      </w:r>
    </w:p>
    <w:p w:rsidR="00140A31" w:rsidRDefault="00140A31">
      <w:pPr>
        <w:pStyle w:val="Standard"/>
        <w:jc w:val="both"/>
        <w:rPr>
          <w:rFonts w:hint="eastAsia"/>
        </w:rPr>
      </w:pPr>
    </w:p>
    <w:sectPr w:rsidR="00140A31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11" w:rsidRDefault="00E55FF4">
      <w:pPr>
        <w:rPr>
          <w:rFonts w:hint="eastAsia"/>
        </w:rPr>
      </w:pPr>
      <w:r>
        <w:separator/>
      </w:r>
    </w:p>
  </w:endnote>
  <w:endnote w:type="continuationSeparator" w:id="0">
    <w:p w:rsidR="00602711" w:rsidRDefault="00E55F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31" w:rsidRDefault="00140A31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31" w:rsidRDefault="00140A31">
      <w:pPr>
        <w:rPr>
          <w:rFonts w:hint="eastAsia"/>
        </w:rPr>
      </w:pPr>
    </w:p>
  </w:footnote>
  <w:footnote w:type="continuationSeparator" w:id="0">
    <w:p w:rsidR="00140A31" w:rsidRDefault="00E55FF4">
      <w:pPr>
        <w:rPr>
          <w:rFonts w:hint="eastAsia"/>
        </w:rPr>
      </w:pPr>
      <w:r>
        <w:continuationSeparator/>
      </w:r>
    </w:p>
  </w:footnote>
  <w:footnote w:id="1">
    <w:p w:rsidR="00140A31" w:rsidRDefault="00E55FF4">
      <w:pPr>
        <w:pStyle w:val="Textpoznpodarou"/>
        <w:rPr>
          <w:rFonts w:hint="eastAsia"/>
        </w:rPr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Znakypropoznmkupodarou"/>
        </w:rPr>
        <w:tab/>
      </w:r>
      <w:r>
        <w:rPr>
          <w:rStyle w:val="FootnoteCharacters"/>
          <w:rFonts w:ascii="Arial" w:hAnsi="Arial" w:cs="Arial"/>
        </w:rPr>
        <w:tab/>
      </w:r>
      <w:r>
        <w:rPr>
          <w:rFonts w:ascii="Arial" w:hAnsi="Arial" w:cs="Arial"/>
        </w:rPr>
        <w:t xml:space="preserve"> Upraveno na základě předběžné tržní konzultace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31" w:rsidRDefault="00140A31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31" w:rsidRDefault="00E55FF4">
    <w:pPr>
      <w:pStyle w:val="Zhlav"/>
      <w:rPr>
        <w:rFonts w:hint="eastAsia"/>
      </w:rPr>
    </w:pPr>
    <w:r>
      <w:rPr>
        <w:noProof/>
        <w:lang w:eastAsia="cs-CZ" w:bidi="ar-SA"/>
      </w:rPr>
      <w:drawing>
        <wp:inline distT="0" distB="0" distL="0" distR="0">
          <wp:extent cx="5753100" cy="923925"/>
          <wp:effectExtent l="0" t="0" r="0" b="0"/>
          <wp:docPr id="1" name="Obrázek 3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loga EU_MD+OPD+SFD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73C1"/>
    <w:multiLevelType w:val="multilevel"/>
    <w:tmpl w:val="17465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3309B6"/>
    <w:multiLevelType w:val="multilevel"/>
    <w:tmpl w:val="803E2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D591766"/>
    <w:multiLevelType w:val="multilevel"/>
    <w:tmpl w:val="8F02B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0A31"/>
    <w:rsid w:val="00043BB9"/>
    <w:rsid w:val="00140A31"/>
    <w:rsid w:val="00602711"/>
    <w:rsid w:val="00916B90"/>
    <w:rsid w:val="00E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40A"/>
    <w:pPr>
      <w:suppressAutoHyphens/>
      <w:textAlignment w:val="baseline"/>
    </w:pPr>
    <w:rPr>
      <w:sz w:val="24"/>
    </w:rPr>
  </w:style>
  <w:style w:type="paragraph" w:styleId="Nadpis3">
    <w:name w:val="heading 3"/>
    <w:basedOn w:val="Nadpis"/>
    <w:qFormat/>
    <w:rsid w:val="00EB340A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sid w:val="00EB340A"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A0026"/>
    <w:rPr>
      <w:rFonts w:ascii="Tahoma" w:hAnsi="Tahoma"/>
      <w:sz w:val="16"/>
      <w:szCs w:val="1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236B4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236B4"/>
    <w:rPr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B2AC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B2AC2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B2AC2"/>
    <w:rPr>
      <w:b/>
      <w:bCs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B2F42"/>
    <w:rPr>
      <w:sz w:val="20"/>
      <w:szCs w:val="18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4B2F42"/>
    <w:rPr>
      <w:vertAlign w:val="superscript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hAnsi="Arial" w:cs="Wingdings"/>
      <w:sz w:val="22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Symbol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Arial" w:hAnsi="Arial" w:cs="Wingdings"/>
      <w:sz w:val="22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hAnsi="Arial" w:cs="Symbol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rsid w:val="00EB340A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rsid w:val="00EB340A"/>
    <w:pPr>
      <w:widowControl w:val="0"/>
    </w:pPr>
  </w:style>
  <w:style w:type="paragraph" w:styleId="Titulek">
    <w:name w:val="caption"/>
    <w:basedOn w:val="Standard"/>
    <w:qFormat/>
    <w:rsid w:val="00EB340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B340A"/>
    <w:pPr>
      <w:widowControl w:val="0"/>
      <w:suppressLineNumbers/>
    </w:pPr>
  </w:style>
  <w:style w:type="paragraph" w:customStyle="1" w:styleId="Standard">
    <w:name w:val="Standard"/>
    <w:qFormat/>
    <w:rsid w:val="00EB340A"/>
    <w:rPr>
      <w:sz w:val="24"/>
    </w:rPr>
  </w:style>
  <w:style w:type="paragraph" w:customStyle="1" w:styleId="Textbody">
    <w:name w:val="Text body"/>
    <w:basedOn w:val="Standard"/>
    <w:qFormat/>
    <w:rsid w:val="00EB340A"/>
    <w:pPr>
      <w:spacing w:after="140" w:line="288" w:lineRule="auto"/>
    </w:pPr>
  </w:style>
  <w:style w:type="paragraph" w:customStyle="1" w:styleId="Vodorovnra">
    <w:name w:val="Vodorovná čára"/>
    <w:basedOn w:val="Standard"/>
    <w:qFormat/>
    <w:rsid w:val="00EB340A"/>
    <w:pPr>
      <w:suppressLineNumbers/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DE1707"/>
    <w:pPr>
      <w:suppressAutoHyphens w:val="0"/>
      <w:spacing w:before="120"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A0026"/>
    <w:rPr>
      <w:rFonts w:ascii="Tahoma" w:hAnsi="Tahom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8236B4"/>
    <w:pPr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8236B4"/>
    <w:pPr>
      <w:tabs>
        <w:tab w:val="center" w:pos="4536"/>
        <w:tab w:val="right" w:pos="9072"/>
      </w:tabs>
    </w:pPr>
    <w:rPr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B2AC2"/>
    <w:rPr>
      <w:sz w:val="20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B2A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F42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40A"/>
    <w:pPr>
      <w:suppressAutoHyphens/>
      <w:textAlignment w:val="baseline"/>
    </w:pPr>
    <w:rPr>
      <w:sz w:val="24"/>
    </w:rPr>
  </w:style>
  <w:style w:type="paragraph" w:styleId="Nadpis3">
    <w:name w:val="heading 3"/>
    <w:basedOn w:val="Nadpis"/>
    <w:qFormat/>
    <w:rsid w:val="00EB340A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sid w:val="00EB340A"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A0026"/>
    <w:rPr>
      <w:rFonts w:ascii="Tahoma" w:hAnsi="Tahoma"/>
      <w:sz w:val="16"/>
      <w:szCs w:val="1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236B4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236B4"/>
    <w:rPr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B2AC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B2AC2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B2AC2"/>
    <w:rPr>
      <w:b/>
      <w:bCs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B2F42"/>
    <w:rPr>
      <w:sz w:val="20"/>
      <w:szCs w:val="18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4B2F42"/>
    <w:rPr>
      <w:vertAlign w:val="superscript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hAnsi="Arial" w:cs="Wingdings"/>
      <w:sz w:val="22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Symbol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Arial" w:hAnsi="Arial" w:cs="Wingdings"/>
      <w:sz w:val="22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hAnsi="Arial" w:cs="Symbol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rsid w:val="00EB340A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rsid w:val="00EB340A"/>
    <w:pPr>
      <w:widowControl w:val="0"/>
    </w:pPr>
  </w:style>
  <w:style w:type="paragraph" w:styleId="Titulek">
    <w:name w:val="caption"/>
    <w:basedOn w:val="Standard"/>
    <w:qFormat/>
    <w:rsid w:val="00EB340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B340A"/>
    <w:pPr>
      <w:widowControl w:val="0"/>
      <w:suppressLineNumbers/>
    </w:pPr>
  </w:style>
  <w:style w:type="paragraph" w:customStyle="1" w:styleId="Standard">
    <w:name w:val="Standard"/>
    <w:qFormat/>
    <w:rsid w:val="00EB340A"/>
    <w:rPr>
      <w:sz w:val="24"/>
    </w:rPr>
  </w:style>
  <w:style w:type="paragraph" w:customStyle="1" w:styleId="Textbody">
    <w:name w:val="Text body"/>
    <w:basedOn w:val="Standard"/>
    <w:qFormat/>
    <w:rsid w:val="00EB340A"/>
    <w:pPr>
      <w:spacing w:after="140" w:line="288" w:lineRule="auto"/>
    </w:pPr>
  </w:style>
  <w:style w:type="paragraph" w:customStyle="1" w:styleId="Vodorovnra">
    <w:name w:val="Vodorovná čára"/>
    <w:basedOn w:val="Standard"/>
    <w:qFormat/>
    <w:rsid w:val="00EB340A"/>
    <w:pPr>
      <w:suppressLineNumbers/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DE1707"/>
    <w:pPr>
      <w:suppressAutoHyphens w:val="0"/>
      <w:spacing w:before="120"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A0026"/>
    <w:rPr>
      <w:rFonts w:ascii="Tahoma" w:hAnsi="Tahom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8236B4"/>
    <w:pPr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8236B4"/>
    <w:pPr>
      <w:tabs>
        <w:tab w:val="center" w:pos="4536"/>
        <w:tab w:val="right" w:pos="9072"/>
      </w:tabs>
    </w:pPr>
    <w:rPr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B2AC2"/>
    <w:rPr>
      <w:sz w:val="20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B2A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F4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D965-FF6C-46CD-AD10-FF7C9B34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Petrovská</dc:creator>
  <cp:lastModifiedBy>Blanka Petrovská</cp:lastModifiedBy>
  <cp:revision>3</cp:revision>
  <cp:lastPrinted>2018-06-14T13:08:00Z</cp:lastPrinted>
  <dcterms:created xsi:type="dcterms:W3CDTF">2018-08-15T10:03:00Z</dcterms:created>
  <dcterms:modified xsi:type="dcterms:W3CDTF">2018-12-11T09:45:00Z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