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51E" w:rsidRPr="0090087E" w:rsidRDefault="0000551E" w:rsidP="00B77624">
      <w:pPr>
        <w:spacing w:after="0"/>
        <w:jc w:val="center"/>
        <w:rPr>
          <w:rFonts w:cs="Arial"/>
          <w:b/>
          <w:caps/>
          <w:szCs w:val="22"/>
        </w:rPr>
      </w:pPr>
      <w:bookmarkStart w:id="0" w:name="_GoBack"/>
      <w:bookmarkEnd w:id="0"/>
      <w:r w:rsidRPr="0090087E">
        <w:rPr>
          <w:rFonts w:cs="Arial"/>
          <w:b/>
          <w:sz w:val="36"/>
          <w:szCs w:val="36"/>
        </w:rPr>
        <w:t>Požadavek na změnu (RfC)</w:t>
      </w:r>
      <w:r w:rsidRPr="0090087E">
        <w:rPr>
          <w:rStyle w:val="Odkaznavysvtlivky"/>
          <w:rFonts w:cs="Arial"/>
          <w:b/>
          <w:sz w:val="36"/>
          <w:szCs w:val="36"/>
        </w:rPr>
        <w:endnoteReference w:id="2"/>
      </w:r>
      <w:r w:rsidR="002B04AE" w:rsidRPr="0090087E">
        <w:rPr>
          <w:rFonts w:cs="Arial"/>
          <w:b/>
          <w:sz w:val="36"/>
          <w:szCs w:val="36"/>
        </w:rPr>
        <w:t xml:space="preserve"> </w:t>
      </w:r>
      <w:r w:rsidR="003259EF" w:rsidRPr="003259EF">
        <w:rPr>
          <w:rFonts w:cs="Arial"/>
          <w:b/>
          <w:sz w:val="36"/>
          <w:szCs w:val="36"/>
        </w:rPr>
        <w:t>Z23139</w:t>
      </w:r>
    </w:p>
    <w:p w:rsidR="008D090B" w:rsidRDefault="008D090B" w:rsidP="009B2889">
      <w:pPr>
        <w:rPr>
          <w:rFonts w:cs="Arial"/>
          <w:b/>
          <w:caps/>
          <w:szCs w:val="22"/>
        </w:rPr>
      </w:pPr>
    </w:p>
    <w:p w:rsidR="0000551E" w:rsidRPr="0090087E" w:rsidRDefault="0000551E" w:rsidP="009B2889">
      <w:pPr>
        <w:rPr>
          <w:rFonts w:cs="Arial"/>
          <w:b/>
          <w:caps/>
          <w:szCs w:val="22"/>
        </w:rPr>
      </w:pPr>
      <w:r w:rsidRPr="0090087E">
        <w:rPr>
          <w:rFonts w:cs="Arial"/>
          <w:b/>
          <w:caps/>
          <w:szCs w:val="22"/>
        </w:rPr>
        <w:t>a – věcné zadání</w:t>
      </w:r>
    </w:p>
    <w:p w:rsidR="0000551E" w:rsidRPr="0090087E" w:rsidRDefault="0000551E" w:rsidP="002A4EAB">
      <w:pPr>
        <w:pStyle w:val="Nadpis1"/>
        <w:tabs>
          <w:tab w:val="clear" w:pos="540"/>
        </w:tabs>
        <w:ind w:left="284" w:hanging="284"/>
        <w:rPr>
          <w:rFonts w:cs="Arial"/>
          <w:sz w:val="22"/>
          <w:szCs w:val="22"/>
        </w:rPr>
      </w:pPr>
      <w:r w:rsidRPr="0090087E">
        <w:rPr>
          <w:rFonts w:cs="Arial"/>
          <w:sz w:val="22"/>
          <w:szCs w:val="22"/>
        </w:rPr>
        <w:t>Základní informace</w:t>
      </w:r>
    </w:p>
    <w:tbl>
      <w:tblPr>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DF6BA0" w:rsidRPr="0090087E" w:rsidTr="0058521F">
        <w:tc>
          <w:tcPr>
            <w:tcW w:w="1779" w:type="dxa"/>
            <w:tcBorders>
              <w:top w:val="single" w:sz="8" w:space="0" w:color="auto"/>
              <w:left w:val="single" w:sz="8" w:space="0" w:color="auto"/>
              <w:bottom w:val="single" w:sz="8" w:space="0" w:color="auto"/>
            </w:tcBorders>
            <w:shd w:val="clear" w:color="auto" w:fill="auto"/>
            <w:vAlign w:val="center"/>
          </w:tcPr>
          <w:p w:rsidR="002B0E7B" w:rsidRPr="00332AF7" w:rsidRDefault="002B0E7B" w:rsidP="007B2715">
            <w:pPr>
              <w:pStyle w:val="Tabulka"/>
              <w:rPr>
                <w:b/>
                <w:bCs w:val="0"/>
              </w:rPr>
            </w:pPr>
            <w:r w:rsidRPr="00332AF7">
              <w:rPr>
                <w:b/>
                <w:szCs w:val="22"/>
              </w:rPr>
              <w:t>ID ShP MZe</w:t>
            </w:r>
            <w:r w:rsidRPr="00332AF7">
              <w:rPr>
                <w:vertAlign w:val="superscript"/>
              </w:rPr>
              <w:endnoteReference w:id="3"/>
            </w:r>
            <w:r w:rsidRPr="00332AF7">
              <w:rPr>
                <w:b/>
                <w:szCs w:val="22"/>
              </w:rPr>
              <w:t>:</w:t>
            </w:r>
          </w:p>
        </w:tc>
        <w:tc>
          <w:tcPr>
            <w:tcW w:w="2544" w:type="dxa"/>
            <w:tcBorders>
              <w:right w:val="dotted" w:sz="4" w:space="0" w:color="auto"/>
            </w:tcBorders>
            <w:shd w:val="clear" w:color="auto" w:fill="auto"/>
            <w:vAlign w:val="center"/>
          </w:tcPr>
          <w:p w:rsidR="002B0E7B" w:rsidRPr="00332AF7" w:rsidRDefault="00FA17E6" w:rsidP="008A4500">
            <w:pPr>
              <w:pStyle w:val="Tabulka"/>
              <w:rPr>
                <w:rStyle w:val="Siln"/>
                <w:b w:val="0"/>
                <w:szCs w:val="22"/>
              </w:rPr>
            </w:pPr>
            <w:r w:rsidRPr="00332AF7">
              <w:rPr>
                <w:rStyle w:val="Siln"/>
                <w:b w:val="0"/>
                <w:szCs w:val="22"/>
              </w:rPr>
              <w:t>2016_0031_200</w:t>
            </w:r>
          </w:p>
        </w:tc>
        <w:tc>
          <w:tcPr>
            <w:tcW w:w="1528" w:type="dxa"/>
            <w:tcBorders>
              <w:top w:val="single" w:sz="8" w:space="0" w:color="auto"/>
              <w:left w:val="dotted" w:sz="4" w:space="0" w:color="auto"/>
              <w:bottom w:val="single" w:sz="8" w:space="0" w:color="auto"/>
            </w:tcBorders>
            <w:shd w:val="clear" w:color="auto" w:fill="auto"/>
            <w:vAlign w:val="center"/>
          </w:tcPr>
          <w:p w:rsidR="002B0E7B" w:rsidRPr="00332AF7" w:rsidRDefault="002B0E7B" w:rsidP="00091C53">
            <w:pPr>
              <w:pStyle w:val="Tabulka"/>
              <w:rPr>
                <w:rStyle w:val="Siln"/>
                <w:szCs w:val="22"/>
              </w:rPr>
            </w:pPr>
            <w:r w:rsidRPr="00332AF7">
              <w:rPr>
                <w:b/>
                <w:szCs w:val="22"/>
              </w:rPr>
              <w:t>ID PK MZe</w:t>
            </w:r>
            <w:r w:rsidRPr="00332AF7">
              <w:rPr>
                <w:rStyle w:val="Odkaznavysvtlivky"/>
                <w:szCs w:val="22"/>
              </w:rPr>
              <w:endnoteReference w:id="4"/>
            </w:r>
            <w:r w:rsidRPr="00332AF7">
              <w:rPr>
                <w:b/>
                <w:szCs w:val="22"/>
              </w:rPr>
              <w:t>:</w:t>
            </w:r>
          </w:p>
        </w:tc>
        <w:tc>
          <w:tcPr>
            <w:tcW w:w="1095" w:type="dxa"/>
            <w:shd w:val="clear" w:color="auto" w:fill="auto"/>
            <w:vAlign w:val="center"/>
          </w:tcPr>
          <w:p w:rsidR="002B0E7B" w:rsidRPr="00332AF7" w:rsidRDefault="00C533D6" w:rsidP="008A4500">
            <w:pPr>
              <w:pStyle w:val="Tabulka"/>
              <w:rPr>
                <w:szCs w:val="22"/>
              </w:rPr>
            </w:pPr>
            <w:r w:rsidRPr="00332AF7">
              <w:rPr>
                <w:szCs w:val="22"/>
              </w:rPr>
              <w:t>375</w:t>
            </w:r>
          </w:p>
        </w:tc>
      </w:tr>
    </w:tbl>
    <w:p w:rsidR="0000551E" w:rsidRPr="0090087E"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DF6BA0" w:rsidRPr="0090087E" w:rsidTr="0058521F">
        <w:tc>
          <w:tcPr>
            <w:tcW w:w="2246" w:type="dxa"/>
            <w:tcBorders>
              <w:top w:val="single" w:sz="8" w:space="0" w:color="auto"/>
              <w:left w:val="single" w:sz="8" w:space="0" w:color="auto"/>
            </w:tcBorders>
            <w:shd w:val="clear" w:color="auto" w:fill="auto"/>
            <w:vAlign w:val="center"/>
          </w:tcPr>
          <w:p w:rsidR="0000551E" w:rsidRPr="00332AF7" w:rsidRDefault="0000551E" w:rsidP="007141C2">
            <w:pPr>
              <w:pStyle w:val="Tabulka"/>
              <w:rPr>
                <w:rStyle w:val="Siln"/>
                <w:b w:val="0"/>
                <w:szCs w:val="22"/>
              </w:rPr>
            </w:pPr>
            <w:r w:rsidRPr="00332AF7">
              <w:rPr>
                <w:b/>
                <w:szCs w:val="22"/>
              </w:rPr>
              <w:t>Název změny</w:t>
            </w:r>
            <w:r w:rsidRPr="00332AF7">
              <w:rPr>
                <w:rStyle w:val="Odkaznavysvtlivky"/>
                <w:szCs w:val="22"/>
              </w:rPr>
              <w:endnoteReference w:id="5"/>
            </w:r>
            <w:r w:rsidRPr="00332AF7">
              <w:rPr>
                <w:b/>
                <w:szCs w:val="22"/>
              </w:rPr>
              <w:t>:</w:t>
            </w:r>
          </w:p>
        </w:tc>
        <w:tc>
          <w:tcPr>
            <w:tcW w:w="7672" w:type="dxa"/>
            <w:gridSpan w:val="4"/>
            <w:tcBorders>
              <w:top w:val="single" w:sz="8" w:space="0" w:color="auto"/>
              <w:right w:val="single" w:sz="8" w:space="0" w:color="auto"/>
            </w:tcBorders>
            <w:shd w:val="clear" w:color="auto" w:fill="auto"/>
            <w:vAlign w:val="center"/>
          </w:tcPr>
          <w:p w:rsidR="0000551E" w:rsidRPr="00332AF7" w:rsidRDefault="00FA13A5" w:rsidP="00C533D6">
            <w:pPr>
              <w:pStyle w:val="Tabulka"/>
              <w:rPr>
                <w:b/>
                <w:szCs w:val="22"/>
              </w:rPr>
            </w:pPr>
            <w:r>
              <w:rPr>
                <w:b/>
                <w:szCs w:val="22"/>
              </w:rPr>
              <w:t>D</w:t>
            </w:r>
            <w:r w:rsidR="00C533D6" w:rsidRPr="00332AF7">
              <w:rPr>
                <w:b/>
                <w:szCs w:val="22"/>
              </w:rPr>
              <w:t>robné úpravy LPIS I 2018</w:t>
            </w:r>
            <w:r>
              <w:rPr>
                <w:b/>
                <w:szCs w:val="22"/>
              </w:rPr>
              <w:t xml:space="preserve"> + EPH</w:t>
            </w:r>
          </w:p>
        </w:tc>
      </w:tr>
      <w:tr w:rsidR="00DF6BA0" w:rsidRPr="0090087E" w:rsidTr="0058521F">
        <w:tc>
          <w:tcPr>
            <w:tcW w:w="3392" w:type="dxa"/>
            <w:gridSpan w:val="2"/>
            <w:tcBorders>
              <w:left w:val="single" w:sz="8" w:space="0" w:color="auto"/>
              <w:bottom w:val="single" w:sz="8" w:space="0" w:color="auto"/>
            </w:tcBorders>
            <w:shd w:val="clear" w:color="auto" w:fill="auto"/>
            <w:vAlign w:val="center"/>
          </w:tcPr>
          <w:p w:rsidR="0000551E" w:rsidRPr="00332AF7" w:rsidRDefault="0000551E" w:rsidP="008A4500">
            <w:pPr>
              <w:pStyle w:val="Tabulka"/>
              <w:rPr>
                <w:rStyle w:val="Siln"/>
                <w:b w:val="0"/>
                <w:szCs w:val="22"/>
              </w:rPr>
            </w:pPr>
            <w:r w:rsidRPr="00332AF7">
              <w:rPr>
                <w:rStyle w:val="Siln"/>
                <w:szCs w:val="22"/>
              </w:rPr>
              <w:t>Datum předložení požadavku:</w:t>
            </w:r>
          </w:p>
        </w:tc>
        <w:tc>
          <w:tcPr>
            <w:tcW w:w="1720" w:type="dxa"/>
            <w:tcBorders>
              <w:bottom w:val="single" w:sz="8" w:space="0" w:color="auto"/>
              <w:right w:val="dotted" w:sz="4" w:space="0" w:color="auto"/>
            </w:tcBorders>
            <w:shd w:val="clear" w:color="auto" w:fill="auto"/>
            <w:vAlign w:val="center"/>
          </w:tcPr>
          <w:p w:rsidR="0000551E" w:rsidRPr="00332AF7" w:rsidRDefault="0000551E" w:rsidP="008A4500">
            <w:pPr>
              <w:pStyle w:val="Tabulka"/>
              <w:rPr>
                <w:szCs w:val="22"/>
              </w:rPr>
            </w:pPr>
            <w:r w:rsidRPr="00332AF7">
              <w:rPr>
                <w:rStyle w:val="Zstupntext"/>
                <w:sz w:val="12"/>
                <w:szCs w:val="12"/>
              </w:rPr>
              <w:t>Klikněte sem a zadejte datum.</w:t>
            </w:r>
          </w:p>
        </w:tc>
        <w:tc>
          <w:tcPr>
            <w:tcW w:w="3383" w:type="dxa"/>
            <w:tcBorders>
              <w:left w:val="dotted" w:sz="4" w:space="0" w:color="auto"/>
              <w:bottom w:val="single" w:sz="8" w:space="0" w:color="auto"/>
            </w:tcBorders>
            <w:shd w:val="clear" w:color="auto" w:fill="auto"/>
            <w:vAlign w:val="center"/>
          </w:tcPr>
          <w:p w:rsidR="0000551E" w:rsidRPr="00332AF7" w:rsidRDefault="0000551E" w:rsidP="008A4500">
            <w:pPr>
              <w:pStyle w:val="Tabulka"/>
              <w:rPr>
                <w:rStyle w:val="Siln"/>
                <w:b w:val="0"/>
                <w:szCs w:val="22"/>
              </w:rPr>
            </w:pPr>
            <w:r w:rsidRPr="00332AF7">
              <w:rPr>
                <w:rStyle w:val="Siln"/>
                <w:szCs w:val="22"/>
              </w:rPr>
              <w:t>Požadované datum nasazení:</w:t>
            </w:r>
          </w:p>
        </w:tc>
        <w:tc>
          <w:tcPr>
            <w:tcW w:w="1423" w:type="dxa"/>
            <w:tcBorders>
              <w:bottom w:val="single" w:sz="8" w:space="0" w:color="auto"/>
              <w:right w:val="single" w:sz="8" w:space="0" w:color="auto"/>
            </w:tcBorders>
            <w:shd w:val="clear" w:color="auto" w:fill="auto"/>
            <w:vAlign w:val="center"/>
          </w:tcPr>
          <w:p w:rsidR="0000551E" w:rsidRPr="00E906A5" w:rsidRDefault="00BC0153" w:rsidP="00BC0153">
            <w:pPr>
              <w:pStyle w:val="Tabulka"/>
              <w:rPr>
                <w:sz w:val="24"/>
              </w:rPr>
            </w:pPr>
            <w:r w:rsidRPr="00BC0153">
              <w:rPr>
                <w:rStyle w:val="Zstupntext"/>
                <w:sz w:val="24"/>
                <w:szCs w:val="24"/>
              </w:rPr>
              <w:t>20.11.2018</w:t>
            </w:r>
          </w:p>
        </w:tc>
      </w:tr>
    </w:tbl>
    <w:p w:rsidR="0000551E" w:rsidRPr="0090087E"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DF6BA0" w:rsidRPr="0090087E" w:rsidTr="0058521F">
        <w:tc>
          <w:tcPr>
            <w:tcW w:w="2258" w:type="dxa"/>
            <w:tcBorders>
              <w:top w:val="single" w:sz="8" w:space="0" w:color="auto"/>
              <w:left w:val="single" w:sz="8" w:space="0" w:color="auto"/>
              <w:bottom w:val="single" w:sz="8" w:space="0" w:color="auto"/>
            </w:tcBorders>
            <w:shd w:val="clear" w:color="auto" w:fill="auto"/>
            <w:vAlign w:val="center"/>
          </w:tcPr>
          <w:p w:rsidR="0000551E" w:rsidRPr="00332AF7" w:rsidRDefault="0000551E" w:rsidP="00337DDA">
            <w:pPr>
              <w:pStyle w:val="Tabulka"/>
              <w:rPr>
                <w:szCs w:val="22"/>
              </w:rPr>
            </w:pPr>
            <w:r w:rsidRPr="00332AF7">
              <w:rPr>
                <w:rStyle w:val="Siln"/>
                <w:szCs w:val="22"/>
              </w:rPr>
              <w:t>Kategorie změny</w:t>
            </w:r>
            <w:r w:rsidRPr="00332AF7">
              <w:rPr>
                <w:rStyle w:val="Odkaznavysvtlivky"/>
                <w:bCs w:val="0"/>
                <w:szCs w:val="22"/>
              </w:rPr>
              <w:endnoteReference w:id="6"/>
            </w:r>
            <w:r w:rsidRPr="00332AF7">
              <w:rPr>
                <w:rStyle w:val="Siln"/>
                <w:szCs w:val="22"/>
              </w:rPr>
              <w:t>:</w:t>
            </w:r>
          </w:p>
        </w:tc>
        <w:tc>
          <w:tcPr>
            <w:tcW w:w="2948" w:type="dxa"/>
            <w:tcBorders>
              <w:top w:val="single" w:sz="8" w:space="0" w:color="auto"/>
              <w:bottom w:val="single" w:sz="8" w:space="0" w:color="auto"/>
              <w:right w:val="dotted" w:sz="4" w:space="0" w:color="auto"/>
            </w:tcBorders>
            <w:shd w:val="clear" w:color="auto" w:fill="auto"/>
            <w:vAlign w:val="center"/>
          </w:tcPr>
          <w:p w:rsidR="0000551E" w:rsidRPr="00332AF7" w:rsidRDefault="0000551E" w:rsidP="00337DDA">
            <w:pPr>
              <w:pStyle w:val="Tabulka"/>
              <w:rPr>
                <w:sz w:val="20"/>
                <w:szCs w:val="20"/>
              </w:rPr>
            </w:pPr>
            <w:r w:rsidRPr="00332AF7">
              <w:rPr>
                <w:sz w:val="20"/>
                <w:szCs w:val="20"/>
              </w:rPr>
              <w:t xml:space="preserve">Normální  </w:t>
            </w:r>
            <w:r w:rsidR="00C533D6" w:rsidRPr="00332AF7">
              <w:rPr>
                <w:rFonts w:ascii="MS Gothic" w:eastAsia="MS Gothic" w:hAnsi="MS Gothic" w:hint="eastAsia"/>
                <w:sz w:val="20"/>
                <w:szCs w:val="20"/>
              </w:rPr>
              <w:t>☒</w:t>
            </w:r>
            <w:r w:rsidRPr="00332AF7">
              <w:rPr>
                <w:sz w:val="20"/>
                <w:szCs w:val="20"/>
              </w:rPr>
              <w:t xml:space="preserve">     Urgentní  </w:t>
            </w:r>
            <w:r w:rsidRPr="00332AF7">
              <w:rPr>
                <w:rFonts w:ascii="MS Gothic" w:eastAsia="MS Gothic" w:hAnsi="MS Gothic" w:hint="eastAsia"/>
                <w:sz w:val="20"/>
                <w:szCs w:val="20"/>
              </w:rPr>
              <w:t>☐</w:t>
            </w:r>
          </w:p>
        </w:tc>
        <w:tc>
          <w:tcPr>
            <w:tcW w:w="1305" w:type="dxa"/>
            <w:tcBorders>
              <w:top w:val="single" w:sz="8" w:space="0" w:color="auto"/>
              <w:left w:val="dotted" w:sz="4" w:space="0" w:color="auto"/>
              <w:bottom w:val="single" w:sz="8" w:space="0" w:color="auto"/>
            </w:tcBorders>
            <w:shd w:val="clear" w:color="auto" w:fill="auto"/>
            <w:vAlign w:val="center"/>
          </w:tcPr>
          <w:p w:rsidR="0000551E" w:rsidRPr="00332AF7" w:rsidRDefault="0000551E" w:rsidP="00337DDA">
            <w:pPr>
              <w:pStyle w:val="Tabulka"/>
              <w:rPr>
                <w:rStyle w:val="Siln"/>
                <w:b w:val="0"/>
                <w:szCs w:val="22"/>
              </w:rPr>
            </w:pPr>
            <w:r w:rsidRPr="00332AF7">
              <w:rPr>
                <w:b/>
                <w:szCs w:val="22"/>
              </w:rPr>
              <w:t>Priorita</w:t>
            </w:r>
            <w:r w:rsidRPr="00332AF7">
              <w:rPr>
                <w:rStyle w:val="Odkaznavysvtlivky"/>
                <w:szCs w:val="22"/>
              </w:rPr>
              <w:endnoteReference w:id="7"/>
            </w:r>
            <w:r w:rsidRPr="00332AF7">
              <w:rPr>
                <w:b/>
                <w:szCs w:val="22"/>
              </w:rPr>
              <w:t>:</w:t>
            </w:r>
          </w:p>
        </w:tc>
        <w:tc>
          <w:tcPr>
            <w:tcW w:w="3407" w:type="dxa"/>
            <w:tcBorders>
              <w:top w:val="single" w:sz="8" w:space="0" w:color="auto"/>
              <w:bottom w:val="single" w:sz="8" w:space="0" w:color="auto"/>
              <w:right w:val="single" w:sz="8" w:space="0" w:color="auto"/>
            </w:tcBorders>
            <w:shd w:val="clear" w:color="auto" w:fill="auto"/>
            <w:vAlign w:val="center"/>
          </w:tcPr>
          <w:p w:rsidR="0000551E" w:rsidRPr="00332AF7" w:rsidRDefault="0000551E" w:rsidP="00337DDA">
            <w:pPr>
              <w:pStyle w:val="Tabulka"/>
              <w:rPr>
                <w:sz w:val="20"/>
                <w:szCs w:val="20"/>
              </w:rPr>
            </w:pPr>
            <w:r w:rsidRPr="00332AF7">
              <w:rPr>
                <w:sz w:val="20"/>
                <w:szCs w:val="20"/>
              </w:rPr>
              <w:t xml:space="preserve">Vysoká  </w:t>
            </w:r>
            <w:r w:rsidRPr="00332AF7">
              <w:rPr>
                <w:rFonts w:ascii="Segoe UI Symbol" w:eastAsia="MS Gothic" w:hAnsi="Segoe UI Symbol" w:cs="Segoe UI Symbol"/>
                <w:sz w:val="20"/>
                <w:szCs w:val="20"/>
              </w:rPr>
              <w:t>☐</w:t>
            </w:r>
            <w:r w:rsidRPr="00332AF7">
              <w:rPr>
                <w:sz w:val="20"/>
                <w:szCs w:val="20"/>
              </w:rPr>
              <w:t xml:space="preserve">  Střední  </w:t>
            </w:r>
            <w:r w:rsidR="00C533D6" w:rsidRPr="00332AF7">
              <w:rPr>
                <w:rFonts w:ascii="MS Gothic" w:eastAsia="MS Gothic" w:hAnsi="MS Gothic" w:hint="eastAsia"/>
                <w:sz w:val="20"/>
                <w:szCs w:val="20"/>
              </w:rPr>
              <w:t>☒</w:t>
            </w:r>
            <w:r w:rsidRPr="00332AF7">
              <w:rPr>
                <w:sz w:val="20"/>
                <w:szCs w:val="20"/>
              </w:rPr>
              <w:t xml:space="preserve">   Nízká </w:t>
            </w:r>
            <w:r w:rsidRPr="00332AF7">
              <w:rPr>
                <w:rFonts w:ascii="Segoe UI Symbol" w:eastAsia="MS Gothic" w:hAnsi="Segoe UI Symbol" w:cs="Segoe UI Symbol"/>
                <w:sz w:val="20"/>
                <w:szCs w:val="20"/>
              </w:rPr>
              <w:t>☐</w:t>
            </w:r>
          </w:p>
        </w:tc>
      </w:tr>
    </w:tbl>
    <w:p w:rsidR="0000551E" w:rsidRPr="0090087E" w:rsidRDefault="0000551E" w:rsidP="0085582D">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DF6BA0" w:rsidRPr="0090087E" w:rsidTr="0058521F">
        <w:tc>
          <w:tcPr>
            <w:tcW w:w="983" w:type="dxa"/>
            <w:vMerge w:val="restart"/>
            <w:tcBorders>
              <w:top w:val="single" w:sz="8" w:space="0" w:color="auto"/>
              <w:left w:val="single" w:sz="8" w:space="0" w:color="auto"/>
            </w:tcBorders>
            <w:shd w:val="clear" w:color="auto" w:fill="auto"/>
            <w:vAlign w:val="center"/>
          </w:tcPr>
          <w:p w:rsidR="0000551E" w:rsidRPr="00332AF7" w:rsidRDefault="0000551E" w:rsidP="006D5B5C">
            <w:pPr>
              <w:pStyle w:val="Tabulka"/>
              <w:rPr>
                <w:szCs w:val="22"/>
              </w:rPr>
            </w:pPr>
            <w:r w:rsidRPr="00332AF7">
              <w:rPr>
                <w:b/>
                <w:szCs w:val="22"/>
              </w:rPr>
              <w:t>Oblas</w:t>
            </w:r>
            <w:r w:rsidRPr="00332AF7">
              <w:rPr>
                <w:szCs w:val="22"/>
              </w:rPr>
              <w:t>t</w:t>
            </w:r>
            <w:r w:rsidRPr="00332AF7">
              <w:rPr>
                <w:b/>
                <w:szCs w:val="22"/>
              </w:rPr>
              <w:t>:</w:t>
            </w:r>
          </w:p>
        </w:tc>
        <w:tc>
          <w:tcPr>
            <w:tcW w:w="1911" w:type="dxa"/>
            <w:vMerge w:val="restart"/>
            <w:tcBorders>
              <w:top w:val="single" w:sz="8" w:space="0" w:color="auto"/>
            </w:tcBorders>
            <w:shd w:val="clear" w:color="auto" w:fill="auto"/>
            <w:vAlign w:val="center"/>
          </w:tcPr>
          <w:p w:rsidR="0000551E" w:rsidRPr="00332AF7" w:rsidRDefault="0000551E" w:rsidP="00593EFD">
            <w:pPr>
              <w:pStyle w:val="Tabulka"/>
              <w:rPr>
                <w:szCs w:val="22"/>
              </w:rPr>
            </w:pPr>
            <w:r w:rsidRPr="00332AF7">
              <w:rPr>
                <w:szCs w:val="22"/>
              </w:rPr>
              <w:t xml:space="preserve">Aplikace  </w:t>
            </w:r>
            <w:r w:rsidR="00C533D6" w:rsidRPr="00332AF7">
              <w:rPr>
                <w:rFonts w:ascii="MS Gothic" w:eastAsia="MS Gothic" w:hAnsi="MS Gothic" w:hint="eastAsia"/>
                <w:szCs w:val="22"/>
              </w:rPr>
              <w:t>☒</w:t>
            </w:r>
            <w:r w:rsidRPr="00332AF7">
              <w:rPr>
                <w:szCs w:val="22"/>
              </w:rPr>
              <w:t xml:space="preserve">       </w:t>
            </w:r>
          </w:p>
        </w:tc>
        <w:tc>
          <w:tcPr>
            <w:tcW w:w="1491" w:type="dxa"/>
            <w:tcBorders>
              <w:top w:val="single" w:sz="8" w:space="0" w:color="auto"/>
            </w:tcBorders>
            <w:shd w:val="clear" w:color="auto" w:fill="auto"/>
            <w:vAlign w:val="center"/>
          </w:tcPr>
          <w:p w:rsidR="0000551E" w:rsidRPr="00332AF7" w:rsidRDefault="0000551E" w:rsidP="00A5471A">
            <w:pPr>
              <w:pStyle w:val="Tabulka"/>
              <w:rPr>
                <w:szCs w:val="22"/>
              </w:rPr>
            </w:pPr>
            <w:r w:rsidRPr="00332AF7">
              <w:rPr>
                <w:b/>
                <w:szCs w:val="22"/>
              </w:rPr>
              <w:t>Zkratka</w:t>
            </w:r>
            <w:r w:rsidRPr="00332AF7">
              <w:rPr>
                <w:rStyle w:val="Odkaznavysvtlivky"/>
                <w:szCs w:val="22"/>
              </w:rPr>
              <w:endnoteReference w:id="8"/>
            </w:r>
            <w:r w:rsidRPr="00332AF7">
              <w:rPr>
                <w:b/>
                <w:szCs w:val="22"/>
              </w:rPr>
              <w:t>:</w:t>
            </w:r>
            <w:r w:rsidRPr="00332AF7">
              <w:rPr>
                <w:szCs w:val="22"/>
              </w:rPr>
              <w:t xml:space="preserve"> </w:t>
            </w:r>
          </w:p>
        </w:tc>
        <w:tc>
          <w:tcPr>
            <w:tcW w:w="1654" w:type="dxa"/>
            <w:tcBorders>
              <w:top w:val="single" w:sz="8" w:space="0" w:color="auto"/>
            </w:tcBorders>
            <w:shd w:val="clear" w:color="auto" w:fill="auto"/>
            <w:vAlign w:val="center"/>
          </w:tcPr>
          <w:p w:rsidR="0000551E" w:rsidRPr="00332AF7" w:rsidRDefault="00C533D6" w:rsidP="00A5471A">
            <w:pPr>
              <w:pStyle w:val="Tabulka"/>
              <w:rPr>
                <w:szCs w:val="22"/>
              </w:rPr>
            </w:pPr>
            <w:r w:rsidRPr="00332AF7">
              <w:rPr>
                <w:szCs w:val="22"/>
              </w:rPr>
              <w:t>LPIS</w:t>
            </w:r>
          </w:p>
        </w:tc>
        <w:tc>
          <w:tcPr>
            <w:tcW w:w="897" w:type="dxa"/>
            <w:tcBorders>
              <w:top w:val="single" w:sz="8" w:space="0" w:color="auto"/>
            </w:tcBorders>
            <w:shd w:val="clear" w:color="auto" w:fill="auto"/>
            <w:vAlign w:val="center"/>
          </w:tcPr>
          <w:p w:rsidR="0000551E" w:rsidRPr="00332AF7" w:rsidRDefault="0000551E" w:rsidP="00593EFD">
            <w:pPr>
              <w:pStyle w:val="Tabulka"/>
              <w:rPr>
                <w:szCs w:val="22"/>
              </w:rPr>
            </w:pPr>
            <w:r w:rsidRPr="00332AF7">
              <w:rPr>
                <w:szCs w:val="22"/>
              </w:rPr>
              <w:t xml:space="preserve">Verze: </w:t>
            </w:r>
          </w:p>
        </w:tc>
        <w:tc>
          <w:tcPr>
            <w:tcW w:w="2982" w:type="dxa"/>
            <w:tcBorders>
              <w:top w:val="single" w:sz="8" w:space="0" w:color="auto"/>
              <w:right w:val="single" w:sz="8" w:space="0" w:color="auto"/>
            </w:tcBorders>
            <w:shd w:val="clear" w:color="auto" w:fill="auto"/>
            <w:vAlign w:val="center"/>
          </w:tcPr>
          <w:p w:rsidR="0000551E" w:rsidRPr="00332AF7" w:rsidRDefault="0000551E" w:rsidP="00593EFD">
            <w:pPr>
              <w:pStyle w:val="Tabulka"/>
              <w:rPr>
                <w:szCs w:val="22"/>
              </w:rPr>
            </w:pPr>
          </w:p>
        </w:tc>
      </w:tr>
      <w:tr w:rsidR="00DF6BA0" w:rsidRPr="0090087E" w:rsidTr="0058521F">
        <w:tc>
          <w:tcPr>
            <w:tcW w:w="983" w:type="dxa"/>
            <w:vMerge/>
            <w:tcBorders>
              <w:left w:val="single" w:sz="8" w:space="0" w:color="auto"/>
            </w:tcBorders>
            <w:shd w:val="clear" w:color="auto" w:fill="auto"/>
            <w:vAlign w:val="center"/>
          </w:tcPr>
          <w:p w:rsidR="0000551E" w:rsidRPr="00332AF7" w:rsidRDefault="0000551E" w:rsidP="00593EFD">
            <w:pPr>
              <w:pStyle w:val="Tabulka"/>
              <w:rPr>
                <w:szCs w:val="22"/>
              </w:rPr>
            </w:pPr>
          </w:p>
        </w:tc>
        <w:tc>
          <w:tcPr>
            <w:tcW w:w="1911" w:type="dxa"/>
            <w:vMerge/>
            <w:tcBorders>
              <w:bottom w:val="dotted" w:sz="4" w:space="0" w:color="auto"/>
            </w:tcBorders>
            <w:shd w:val="clear" w:color="auto" w:fill="auto"/>
            <w:vAlign w:val="center"/>
          </w:tcPr>
          <w:p w:rsidR="0000551E" w:rsidRPr="00332AF7" w:rsidRDefault="0000551E" w:rsidP="00593EFD">
            <w:pPr>
              <w:pStyle w:val="Tabulka"/>
              <w:rPr>
                <w:szCs w:val="22"/>
              </w:rPr>
            </w:pPr>
          </w:p>
        </w:tc>
        <w:tc>
          <w:tcPr>
            <w:tcW w:w="1491" w:type="dxa"/>
            <w:tcBorders>
              <w:bottom w:val="dotted" w:sz="4" w:space="0" w:color="auto"/>
            </w:tcBorders>
            <w:shd w:val="clear" w:color="auto" w:fill="auto"/>
            <w:vAlign w:val="center"/>
          </w:tcPr>
          <w:p w:rsidR="0000551E" w:rsidRPr="00332AF7" w:rsidRDefault="0000551E" w:rsidP="00593EFD">
            <w:pPr>
              <w:pStyle w:val="Tabulka"/>
              <w:rPr>
                <w:szCs w:val="22"/>
              </w:rPr>
            </w:pPr>
            <w:r w:rsidRPr="00332AF7">
              <w:rPr>
                <w:b/>
                <w:szCs w:val="22"/>
              </w:rPr>
              <w:t>Typ požadavku:</w:t>
            </w:r>
            <w:r w:rsidRPr="00332AF7">
              <w:rPr>
                <w:szCs w:val="22"/>
              </w:rPr>
              <w:t xml:space="preserve"> </w:t>
            </w:r>
          </w:p>
        </w:tc>
        <w:tc>
          <w:tcPr>
            <w:tcW w:w="5533" w:type="dxa"/>
            <w:gridSpan w:val="3"/>
            <w:tcBorders>
              <w:bottom w:val="dotted" w:sz="4" w:space="0" w:color="auto"/>
              <w:right w:val="single" w:sz="8" w:space="0" w:color="auto"/>
            </w:tcBorders>
            <w:shd w:val="clear" w:color="auto" w:fill="auto"/>
            <w:vAlign w:val="center"/>
          </w:tcPr>
          <w:p w:rsidR="0000551E" w:rsidRPr="00332AF7" w:rsidRDefault="0000551E" w:rsidP="00697C60">
            <w:pPr>
              <w:pStyle w:val="Tabulka"/>
              <w:rPr>
                <w:sz w:val="20"/>
                <w:szCs w:val="20"/>
              </w:rPr>
            </w:pPr>
            <w:r w:rsidRPr="00332AF7">
              <w:rPr>
                <w:sz w:val="20"/>
                <w:szCs w:val="20"/>
              </w:rPr>
              <w:t xml:space="preserve">Legislativní </w:t>
            </w:r>
            <w:r w:rsidR="00026F24" w:rsidRPr="00332AF7">
              <w:rPr>
                <w:rFonts w:ascii="MS Gothic" w:eastAsia="MS Gothic" w:hAnsi="MS Gothic" w:hint="eastAsia"/>
                <w:sz w:val="20"/>
                <w:szCs w:val="20"/>
              </w:rPr>
              <w:t>☐</w:t>
            </w:r>
            <w:r w:rsidRPr="00332AF7">
              <w:rPr>
                <w:sz w:val="20"/>
                <w:szCs w:val="20"/>
              </w:rPr>
              <w:t xml:space="preserve">   Zlepšení </w:t>
            </w:r>
            <w:r w:rsidR="00C533D6" w:rsidRPr="00332AF7">
              <w:rPr>
                <w:rFonts w:ascii="MS Gothic" w:eastAsia="MS Gothic" w:hAnsi="MS Gothic" w:hint="eastAsia"/>
                <w:sz w:val="20"/>
                <w:szCs w:val="20"/>
              </w:rPr>
              <w:t>☒</w:t>
            </w:r>
            <w:r w:rsidRPr="00332AF7">
              <w:rPr>
                <w:sz w:val="20"/>
                <w:szCs w:val="20"/>
              </w:rPr>
              <w:t xml:space="preserve">   Reklamace </w:t>
            </w:r>
            <w:r w:rsidRPr="00332AF7">
              <w:rPr>
                <w:rFonts w:ascii="Segoe UI Symbol" w:eastAsia="MS Gothic" w:hAnsi="Segoe UI Symbol" w:cs="Segoe UI Symbol"/>
                <w:sz w:val="20"/>
                <w:szCs w:val="20"/>
              </w:rPr>
              <w:t>☐</w:t>
            </w:r>
            <w:r w:rsidRPr="00332AF7">
              <w:rPr>
                <w:sz w:val="20"/>
                <w:szCs w:val="20"/>
              </w:rPr>
              <w:t xml:space="preserve">  Bezpečnost </w:t>
            </w:r>
            <w:r w:rsidRPr="00332AF7">
              <w:rPr>
                <w:rFonts w:ascii="MS Gothic" w:eastAsia="MS Gothic" w:hAnsi="MS Gothic" w:hint="eastAsia"/>
                <w:sz w:val="20"/>
                <w:szCs w:val="20"/>
              </w:rPr>
              <w:t>☐</w:t>
            </w:r>
          </w:p>
        </w:tc>
      </w:tr>
      <w:tr w:rsidR="00DF6BA0" w:rsidRPr="0090087E" w:rsidTr="0058521F">
        <w:tc>
          <w:tcPr>
            <w:tcW w:w="983" w:type="dxa"/>
            <w:vMerge/>
            <w:tcBorders>
              <w:left w:val="single" w:sz="8" w:space="0" w:color="auto"/>
              <w:bottom w:val="single" w:sz="8" w:space="0" w:color="auto"/>
            </w:tcBorders>
            <w:shd w:val="clear" w:color="auto" w:fill="auto"/>
            <w:vAlign w:val="center"/>
          </w:tcPr>
          <w:p w:rsidR="0000551E" w:rsidRPr="00332AF7" w:rsidRDefault="0000551E" w:rsidP="00697C60">
            <w:pPr>
              <w:pStyle w:val="Tabulka"/>
              <w:rPr>
                <w:szCs w:val="22"/>
              </w:rPr>
            </w:pPr>
          </w:p>
        </w:tc>
        <w:tc>
          <w:tcPr>
            <w:tcW w:w="1911" w:type="dxa"/>
            <w:tcBorders>
              <w:top w:val="dotted" w:sz="4" w:space="0" w:color="auto"/>
              <w:bottom w:val="single" w:sz="8" w:space="0" w:color="auto"/>
            </w:tcBorders>
            <w:shd w:val="clear" w:color="auto" w:fill="auto"/>
            <w:vAlign w:val="center"/>
          </w:tcPr>
          <w:p w:rsidR="0000551E" w:rsidRPr="00332AF7" w:rsidRDefault="0000551E" w:rsidP="00697C60">
            <w:pPr>
              <w:pStyle w:val="Tabulka"/>
              <w:rPr>
                <w:szCs w:val="22"/>
              </w:rPr>
            </w:pPr>
            <w:r w:rsidRPr="00332AF7">
              <w:rPr>
                <w:szCs w:val="22"/>
              </w:rPr>
              <w:t xml:space="preserve">Infrastruktura  </w:t>
            </w:r>
            <w:r w:rsidRPr="00332AF7">
              <w:rPr>
                <w:rFonts w:ascii="MS Gothic" w:eastAsia="MS Gothic" w:hAnsi="MS Gothic" w:hint="eastAsia"/>
                <w:szCs w:val="22"/>
              </w:rPr>
              <w:t>☐</w:t>
            </w:r>
          </w:p>
        </w:tc>
        <w:tc>
          <w:tcPr>
            <w:tcW w:w="1491" w:type="dxa"/>
            <w:tcBorders>
              <w:top w:val="dotted" w:sz="4" w:space="0" w:color="auto"/>
              <w:bottom w:val="single" w:sz="8" w:space="0" w:color="auto"/>
            </w:tcBorders>
            <w:shd w:val="clear" w:color="auto" w:fill="auto"/>
            <w:vAlign w:val="center"/>
          </w:tcPr>
          <w:p w:rsidR="0000551E" w:rsidRPr="00332AF7" w:rsidRDefault="0000551E" w:rsidP="00697C60">
            <w:pPr>
              <w:pStyle w:val="Tabulka"/>
              <w:rPr>
                <w:szCs w:val="22"/>
              </w:rPr>
            </w:pPr>
            <w:r w:rsidRPr="00332AF7">
              <w:rPr>
                <w:b/>
                <w:szCs w:val="22"/>
              </w:rPr>
              <w:t>Typ požadavku:</w:t>
            </w:r>
          </w:p>
        </w:tc>
        <w:tc>
          <w:tcPr>
            <w:tcW w:w="5533" w:type="dxa"/>
            <w:gridSpan w:val="3"/>
            <w:tcBorders>
              <w:top w:val="dotted" w:sz="4" w:space="0" w:color="auto"/>
              <w:bottom w:val="single" w:sz="8" w:space="0" w:color="auto"/>
              <w:right w:val="single" w:sz="8" w:space="0" w:color="auto"/>
            </w:tcBorders>
            <w:shd w:val="clear" w:color="auto" w:fill="auto"/>
            <w:vAlign w:val="center"/>
          </w:tcPr>
          <w:p w:rsidR="0000551E" w:rsidRPr="00332AF7" w:rsidRDefault="0000551E" w:rsidP="00AB0F08">
            <w:pPr>
              <w:pStyle w:val="Tabulka"/>
              <w:rPr>
                <w:sz w:val="20"/>
                <w:szCs w:val="20"/>
              </w:rPr>
            </w:pPr>
            <w:r w:rsidRPr="00332AF7">
              <w:rPr>
                <w:sz w:val="20"/>
                <w:szCs w:val="20"/>
              </w:rPr>
              <w:t xml:space="preserve">Nová komponenta </w:t>
            </w:r>
            <w:r w:rsidRPr="00332AF7">
              <w:rPr>
                <w:rFonts w:ascii="MS Gothic" w:eastAsia="MS Gothic" w:hAnsi="MS Gothic" w:hint="eastAsia"/>
                <w:sz w:val="20"/>
                <w:szCs w:val="20"/>
              </w:rPr>
              <w:t>☐</w:t>
            </w:r>
            <w:r w:rsidRPr="00332AF7">
              <w:rPr>
                <w:sz w:val="20"/>
                <w:szCs w:val="20"/>
              </w:rPr>
              <w:t xml:space="preserve">   Upgrade </w:t>
            </w:r>
            <w:r w:rsidRPr="00332AF7">
              <w:rPr>
                <w:rFonts w:ascii="MS Gothic" w:eastAsia="MS Gothic" w:hAnsi="MS Gothic" w:hint="eastAsia"/>
                <w:sz w:val="20"/>
                <w:szCs w:val="20"/>
              </w:rPr>
              <w:t>☐</w:t>
            </w:r>
            <w:r w:rsidRPr="00332AF7">
              <w:rPr>
                <w:sz w:val="20"/>
                <w:szCs w:val="20"/>
              </w:rPr>
              <w:t xml:space="preserve">  Bezpečnost  </w:t>
            </w:r>
            <w:r w:rsidRPr="00332AF7">
              <w:rPr>
                <w:rFonts w:ascii="MS Gothic" w:eastAsia="MS Gothic" w:hAnsi="MS Gothic" w:hint="eastAsia"/>
                <w:sz w:val="20"/>
                <w:szCs w:val="20"/>
              </w:rPr>
              <w:t>☐</w:t>
            </w:r>
            <w:r w:rsidRPr="00332AF7">
              <w:rPr>
                <w:sz w:val="20"/>
                <w:szCs w:val="20"/>
              </w:rPr>
              <w:t xml:space="preserve">  Zlepšení  </w:t>
            </w:r>
            <w:r w:rsidRPr="00332AF7">
              <w:rPr>
                <w:rFonts w:ascii="MS Gothic" w:eastAsia="MS Gothic" w:hAnsi="MS Gothic" w:hint="eastAsia"/>
                <w:sz w:val="20"/>
                <w:szCs w:val="20"/>
              </w:rPr>
              <w:t>☐</w:t>
            </w:r>
            <w:r w:rsidRPr="00332AF7">
              <w:rPr>
                <w:sz w:val="20"/>
                <w:szCs w:val="20"/>
              </w:rPr>
              <w:t xml:space="preserve">  Obnova  </w:t>
            </w:r>
            <w:r w:rsidRPr="00332AF7">
              <w:rPr>
                <w:rFonts w:ascii="MS Gothic" w:eastAsia="MS Gothic" w:hAnsi="MS Gothic" w:hint="eastAsia"/>
                <w:sz w:val="20"/>
                <w:szCs w:val="20"/>
              </w:rPr>
              <w:t>☐</w:t>
            </w:r>
          </w:p>
        </w:tc>
      </w:tr>
    </w:tbl>
    <w:p w:rsidR="0000551E" w:rsidRPr="0090087E" w:rsidRDefault="0000551E" w:rsidP="004C5DDA">
      <w:pPr>
        <w:rPr>
          <w:rFonts w:cs="Arial"/>
          <w:szCs w:val="22"/>
        </w:rPr>
      </w:pPr>
    </w:p>
    <w:tbl>
      <w:tblPr>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88"/>
        <w:gridCol w:w="1843"/>
        <w:gridCol w:w="1417"/>
        <w:gridCol w:w="1559"/>
        <w:gridCol w:w="3011"/>
      </w:tblGrid>
      <w:tr w:rsidR="00DF6BA0" w:rsidRPr="0090087E" w:rsidTr="0058521F">
        <w:tc>
          <w:tcPr>
            <w:tcW w:w="2088" w:type="dxa"/>
            <w:tcBorders>
              <w:top w:val="single" w:sz="8" w:space="0" w:color="auto"/>
              <w:left w:val="single" w:sz="8" w:space="0" w:color="auto"/>
              <w:bottom w:val="single" w:sz="8" w:space="0" w:color="auto"/>
            </w:tcBorders>
            <w:shd w:val="clear" w:color="auto" w:fill="auto"/>
            <w:vAlign w:val="center"/>
          </w:tcPr>
          <w:p w:rsidR="0000551E" w:rsidRPr="00332AF7" w:rsidRDefault="0000551E" w:rsidP="00153C10">
            <w:pPr>
              <w:pStyle w:val="Tabulka"/>
              <w:rPr>
                <w:b/>
                <w:szCs w:val="22"/>
              </w:rPr>
            </w:pPr>
            <w:r w:rsidRPr="00332AF7">
              <w:rPr>
                <w:b/>
                <w:szCs w:val="22"/>
              </w:rPr>
              <w:t>Role</w:t>
            </w:r>
          </w:p>
        </w:tc>
        <w:tc>
          <w:tcPr>
            <w:tcW w:w="1843" w:type="dxa"/>
            <w:tcBorders>
              <w:top w:val="single" w:sz="8" w:space="0" w:color="auto"/>
              <w:bottom w:val="single" w:sz="8" w:space="0" w:color="auto"/>
            </w:tcBorders>
            <w:shd w:val="clear" w:color="auto" w:fill="auto"/>
            <w:vAlign w:val="center"/>
          </w:tcPr>
          <w:p w:rsidR="0000551E" w:rsidRPr="00332AF7" w:rsidRDefault="0000551E" w:rsidP="004C5DDA">
            <w:pPr>
              <w:pStyle w:val="Tabulka"/>
              <w:rPr>
                <w:b/>
                <w:szCs w:val="22"/>
              </w:rPr>
            </w:pPr>
            <w:r w:rsidRPr="00332AF7">
              <w:rPr>
                <w:b/>
                <w:szCs w:val="22"/>
              </w:rPr>
              <w:t xml:space="preserve">Jméno </w:t>
            </w:r>
          </w:p>
        </w:tc>
        <w:tc>
          <w:tcPr>
            <w:tcW w:w="1417" w:type="dxa"/>
            <w:tcBorders>
              <w:top w:val="single" w:sz="8" w:space="0" w:color="auto"/>
              <w:bottom w:val="single" w:sz="8" w:space="0" w:color="auto"/>
            </w:tcBorders>
            <w:shd w:val="clear" w:color="auto" w:fill="auto"/>
            <w:vAlign w:val="center"/>
          </w:tcPr>
          <w:p w:rsidR="0000551E" w:rsidRPr="00332AF7" w:rsidRDefault="0000551E" w:rsidP="00153C10">
            <w:pPr>
              <w:pStyle w:val="Tabulka"/>
              <w:rPr>
                <w:rStyle w:val="Siln"/>
                <w:b w:val="0"/>
                <w:szCs w:val="22"/>
              </w:rPr>
            </w:pPr>
            <w:r w:rsidRPr="00332AF7">
              <w:rPr>
                <w:b/>
                <w:szCs w:val="22"/>
              </w:rPr>
              <w:t>Organizace /útvar</w:t>
            </w:r>
          </w:p>
        </w:tc>
        <w:tc>
          <w:tcPr>
            <w:tcW w:w="1559" w:type="dxa"/>
            <w:tcBorders>
              <w:top w:val="single" w:sz="8" w:space="0" w:color="auto"/>
              <w:bottom w:val="single" w:sz="8" w:space="0" w:color="auto"/>
            </w:tcBorders>
            <w:shd w:val="clear" w:color="auto" w:fill="auto"/>
            <w:vAlign w:val="center"/>
          </w:tcPr>
          <w:p w:rsidR="0000551E" w:rsidRPr="00332AF7" w:rsidRDefault="0000551E" w:rsidP="004C5DDA">
            <w:pPr>
              <w:pStyle w:val="Tabulka"/>
              <w:rPr>
                <w:b/>
                <w:szCs w:val="22"/>
              </w:rPr>
            </w:pPr>
            <w:r w:rsidRPr="00332AF7">
              <w:rPr>
                <w:b/>
                <w:szCs w:val="22"/>
              </w:rPr>
              <w:t>Telefon</w:t>
            </w:r>
          </w:p>
        </w:tc>
        <w:tc>
          <w:tcPr>
            <w:tcW w:w="3011" w:type="dxa"/>
            <w:tcBorders>
              <w:top w:val="single" w:sz="8" w:space="0" w:color="auto"/>
              <w:bottom w:val="single" w:sz="8" w:space="0" w:color="auto"/>
              <w:right w:val="single" w:sz="8" w:space="0" w:color="auto"/>
            </w:tcBorders>
            <w:shd w:val="clear" w:color="auto" w:fill="auto"/>
            <w:vAlign w:val="center"/>
          </w:tcPr>
          <w:p w:rsidR="0000551E" w:rsidRPr="00332AF7" w:rsidRDefault="0000551E" w:rsidP="00153C10">
            <w:pPr>
              <w:pStyle w:val="Tabulka"/>
              <w:rPr>
                <w:b/>
                <w:szCs w:val="22"/>
              </w:rPr>
            </w:pPr>
            <w:r w:rsidRPr="00332AF7">
              <w:rPr>
                <w:b/>
                <w:szCs w:val="22"/>
              </w:rPr>
              <w:t>E-mail</w:t>
            </w:r>
          </w:p>
        </w:tc>
      </w:tr>
      <w:tr w:rsidR="00DF6BA0" w:rsidRPr="0090087E" w:rsidTr="0058521F">
        <w:trPr>
          <w:trHeight w:hRule="exact" w:val="20"/>
        </w:trPr>
        <w:tc>
          <w:tcPr>
            <w:tcW w:w="2088" w:type="dxa"/>
            <w:tcBorders>
              <w:top w:val="single" w:sz="8" w:space="0" w:color="auto"/>
              <w:left w:val="dotted" w:sz="4" w:space="0" w:color="auto"/>
            </w:tcBorders>
            <w:shd w:val="clear" w:color="auto" w:fill="auto"/>
            <w:vAlign w:val="center"/>
          </w:tcPr>
          <w:p w:rsidR="0000551E" w:rsidRPr="00332AF7" w:rsidRDefault="0000551E" w:rsidP="004C5DDA">
            <w:pPr>
              <w:pStyle w:val="Tabulka"/>
              <w:rPr>
                <w:b/>
                <w:szCs w:val="22"/>
              </w:rPr>
            </w:pPr>
          </w:p>
        </w:tc>
        <w:tc>
          <w:tcPr>
            <w:tcW w:w="1843" w:type="dxa"/>
            <w:tcBorders>
              <w:top w:val="single" w:sz="8" w:space="0" w:color="auto"/>
            </w:tcBorders>
            <w:shd w:val="clear" w:color="auto" w:fill="auto"/>
            <w:vAlign w:val="center"/>
          </w:tcPr>
          <w:p w:rsidR="0000551E" w:rsidRPr="00332AF7" w:rsidRDefault="0000551E" w:rsidP="004C5DDA">
            <w:pPr>
              <w:pStyle w:val="Tabulka"/>
              <w:rPr>
                <w:sz w:val="20"/>
                <w:szCs w:val="20"/>
              </w:rPr>
            </w:pPr>
          </w:p>
        </w:tc>
        <w:tc>
          <w:tcPr>
            <w:tcW w:w="1417" w:type="dxa"/>
            <w:tcBorders>
              <w:top w:val="single" w:sz="8" w:space="0" w:color="auto"/>
            </w:tcBorders>
            <w:shd w:val="clear" w:color="auto" w:fill="auto"/>
            <w:vAlign w:val="center"/>
          </w:tcPr>
          <w:p w:rsidR="0000551E" w:rsidRPr="00332AF7" w:rsidRDefault="0000551E" w:rsidP="004C5DDA">
            <w:pPr>
              <w:pStyle w:val="Tabulka"/>
              <w:rPr>
                <w:rStyle w:val="Siln"/>
                <w:b w:val="0"/>
                <w:sz w:val="20"/>
                <w:szCs w:val="20"/>
              </w:rPr>
            </w:pPr>
          </w:p>
        </w:tc>
        <w:tc>
          <w:tcPr>
            <w:tcW w:w="1559" w:type="dxa"/>
            <w:tcBorders>
              <w:top w:val="single" w:sz="8" w:space="0" w:color="auto"/>
            </w:tcBorders>
            <w:shd w:val="clear" w:color="auto" w:fill="auto"/>
            <w:vAlign w:val="center"/>
          </w:tcPr>
          <w:p w:rsidR="0000551E" w:rsidRPr="00332AF7" w:rsidRDefault="0000551E" w:rsidP="004C5DDA">
            <w:pPr>
              <w:pStyle w:val="Tabulka"/>
              <w:rPr>
                <w:sz w:val="20"/>
                <w:szCs w:val="20"/>
              </w:rPr>
            </w:pPr>
          </w:p>
        </w:tc>
        <w:tc>
          <w:tcPr>
            <w:tcW w:w="3011" w:type="dxa"/>
            <w:tcBorders>
              <w:top w:val="single" w:sz="8" w:space="0" w:color="auto"/>
              <w:right w:val="dotted" w:sz="4" w:space="0" w:color="auto"/>
            </w:tcBorders>
            <w:shd w:val="clear" w:color="auto" w:fill="auto"/>
            <w:vAlign w:val="center"/>
          </w:tcPr>
          <w:p w:rsidR="0000551E" w:rsidRPr="00332AF7" w:rsidRDefault="0000551E" w:rsidP="004C5DDA">
            <w:pPr>
              <w:pStyle w:val="Tabulka"/>
              <w:rPr>
                <w:sz w:val="20"/>
                <w:szCs w:val="20"/>
              </w:rPr>
            </w:pPr>
          </w:p>
        </w:tc>
      </w:tr>
      <w:tr w:rsidR="00DE2C68" w:rsidRPr="0090087E" w:rsidTr="00D710E6">
        <w:tc>
          <w:tcPr>
            <w:tcW w:w="2088" w:type="dxa"/>
            <w:tcBorders>
              <w:top w:val="dotted" w:sz="4" w:space="0" w:color="auto"/>
              <w:left w:val="dotted" w:sz="4" w:space="0" w:color="auto"/>
            </w:tcBorders>
            <w:shd w:val="clear" w:color="auto" w:fill="auto"/>
            <w:vAlign w:val="center"/>
          </w:tcPr>
          <w:p w:rsidR="00DE2C68" w:rsidRPr="00332AF7" w:rsidRDefault="00DE2C68" w:rsidP="002956AD">
            <w:pPr>
              <w:pStyle w:val="Tabulka"/>
              <w:rPr>
                <w:szCs w:val="22"/>
              </w:rPr>
            </w:pPr>
            <w:r w:rsidRPr="00332AF7">
              <w:rPr>
                <w:szCs w:val="22"/>
              </w:rPr>
              <w:t>Žadatel a metodický garant</w:t>
            </w:r>
          </w:p>
        </w:tc>
        <w:tc>
          <w:tcPr>
            <w:tcW w:w="1843" w:type="dxa"/>
            <w:tcBorders>
              <w:top w:val="dotted" w:sz="4" w:space="0" w:color="auto"/>
            </w:tcBorders>
            <w:shd w:val="clear" w:color="auto" w:fill="auto"/>
          </w:tcPr>
          <w:p w:rsidR="00DE2C68" w:rsidRDefault="00DE2C68">
            <w:r w:rsidRPr="00D617AA">
              <w:rPr>
                <w:sz w:val="20"/>
                <w:szCs w:val="20"/>
              </w:rPr>
              <w:t>xxx</w:t>
            </w:r>
          </w:p>
        </w:tc>
        <w:tc>
          <w:tcPr>
            <w:tcW w:w="1417" w:type="dxa"/>
            <w:tcBorders>
              <w:top w:val="dotted" w:sz="4" w:space="0" w:color="auto"/>
            </w:tcBorders>
            <w:shd w:val="clear" w:color="auto" w:fill="auto"/>
          </w:tcPr>
          <w:p w:rsidR="00DE2C68" w:rsidRDefault="00DE2C68">
            <w:r w:rsidRPr="00D617AA">
              <w:rPr>
                <w:sz w:val="20"/>
                <w:szCs w:val="20"/>
              </w:rPr>
              <w:t>xxx</w:t>
            </w:r>
          </w:p>
        </w:tc>
        <w:tc>
          <w:tcPr>
            <w:tcW w:w="1559" w:type="dxa"/>
            <w:tcBorders>
              <w:top w:val="dotted" w:sz="4" w:space="0" w:color="auto"/>
            </w:tcBorders>
            <w:shd w:val="clear" w:color="auto" w:fill="auto"/>
          </w:tcPr>
          <w:p w:rsidR="00DE2C68" w:rsidRDefault="00DE2C68">
            <w:r w:rsidRPr="00D617AA">
              <w:rPr>
                <w:sz w:val="20"/>
                <w:szCs w:val="20"/>
              </w:rPr>
              <w:t>xxx</w:t>
            </w:r>
          </w:p>
        </w:tc>
        <w:tc>
          <w:tcPr>
            <w:tcW w:w="3011" w:type="dxa"/>
            <w:tcBorders>
              <w:top w:val="dotted" w:sz="4" w:space="0" w:color="auto"/>
              <w:right w:val="dotted" w:sz="4" w:space="0" w:color="auto"/>
            </w:tcBorders>
            <w:shd w:val="clear" w:color="auto" w:fill="auto"/>
          </w:tcPr>
          <w:p w:rsidR="00DE2C68" w:rsidRDefault="00DE2C68">
            <w:r w:rsidRPr="00D617AA">
              <w:rPr>
                <w:sz w:val="20"/>
                <w:szCs w:val="20"/>
              </w:rPr>
              <w:t>xxx</w:t>
            </w:r>
          </w:p>
        </w:tc>
      </w:tr>
      <w:tr w:rsidR="00DE2C68" w:rsidRPr="0090087E" w:rsidTr="00D710E6">
        <w:tc>
          <w:tcPr>
            <w:tcW w:w="2088" w:type="dxa"/>
            <w:tcBorders>
              <w:top w:val="dotted" w:sz="4" w:space="0" w:color="auto"/>
              <w:left w:val="dotted" w:sz="4" w:space="0" w:color="auto"/>
            </w:tcBorders>
            <w:shd w:val="clear" w:color="auto" w:fill="auto"/>
            <w:vAlign w:val="center"/>
          </w:tcPr>
          <w:p w:rsidR="00DE2C68" w:rsidRPr="00332AF7" w:rsidRDefault="00DE2C68" w:rsidP="00C533D6">
            <w:pPr>
              <w:pStyle w:val="Tabulka"/>
              <w:rPr>
                <w:szCs w:val="22"/>
              </w:rPr>
            </w:pPr>
            <w:r w:rsidRPr="00332AF7">
              <w:rPr>
                <w:szCs w:val="22"/>
              </w:rPr>
              <w:t>Žadatel a metodický garant</w:t>
            </w:r>
          </w:p>
        </w:tc>
        <w:tc>
          <w:tcPr>
            <w:tcW w:w="1843" w:type="dxa"/>
            <w:tcBorders>
              <w:top w:val="dotted" w:sz="4" w:space="0" w:color="auto"/>
            </w:tcBorders>
            <w:shd w:val="clear" w:color="auto" w:fill="auto"/>
          </w:tcPr>
          <w:p w:rsidR="00DE2C68" w:rsidRDefault="00DE2C68">
            <w:r w:rsidRPr="00D617AA">
              <w:rPr>
                <w:sz w:val="20"/>
                <w:szCs w:val="20"/>
              </w:rPr>
              <w:t>xxx</w:t>
            </w:r>
          </w:p>
        </w:tc>
        <w:tc>
          <w:tcPr>
            <w:tcW w:w="1417" w:type="dxa"/>
            <w:tcBorders>
              <w:top w:val="dotted" w:sz="4" w:space="0" w:color="auto"/>
            </w:tcBorders>
            <w:shd w:val="clear" w:color="auto" w:fill="auto"/>
          </w:tcPr>
          <w:p w:rsidR="00DE2C68" w:rsidRDefault="00DE2C68">
            <w:r w:rsidRPr="00D617AA">
              <w:rPr>
                <w:sz w:val="20"/>
                <w:szCs w:val="20"/>
              </w:rPr>
              <w:t>xxx</w:t>
            </w:r>
          </w:p>
        </w:tc>
        <w:tc>
          <w:tcPr>
            <w:tcW w:w="1559" w:type="dxa"/>
            <w:tcBorders>
              <w:top w:val="dotted" w:sz="4" w:space="0" w:color="auto"/>
            </w:tcBorders>
            <w:shd w:val="clear" w:color="auto" w:fill="auto"/>
          </w:tcPr>
          <w:p w:rsidR="00DE2C68" w:rsidRDefault="00DE2C68">
            <w:r w:rsidRPr="00D617AA">
              <w:rPr>
                <w:sz w:val="20"/>
                <w:szCs w:val="20"/>
              </w:rPr>
              <w:t>xxx</w:t>
            </w:r>
          </w:p>
        </w:tc>
        <w:tc>
          <w:tcPr>
            <w:tcW w:w="3011" w:type="dxa"/>
            <w:tcBorders>
              <w:top w:val="dotted" w:sz="4" w:space="0" w:color="auto"/>
              <w:right w:val="dotted" w:sz="4" w:space="0" w:color="auto"/>
            </w:tcBorders>
            <w:shd w:val="clear" w:color="auto" w:fill="auto"/>
          </w:tcPr>
          <w:p w:rsidR="00DE2C68" w:rsidRDefault="00DE2C68">
            <w:r w:rsidRPr="00D617AA">
              <w:rPr>
                <w:sz w:val="20"/>
                <w:szCs w:val="20"/>
              </w:rPr>
              <w:t>xxx</w:t>
            </w:r>
          </w:p>
        </w:tc>
      </w:tr>
      <w:tr w:rsidR="00DE2C68" w:rsidRPr="0090087E" w:rsidTr="00D710E6">
        <w:tc>
          <w:tcPr>
            <w:tcW w:w="2088" w:type="dxa"/>
            <w:tcBorders>
              <w:top w:val="dotted" w:sz="4" w:space="0" w:color="auto"/>
              <w:left w:val="dotted" w:sz="4" w:space="0" w:color="auto"/>
            </w:tcBorders>
            <w:shd w:val="clear" w:color="auto" w:fill="auto"/>
            <w:vAlign w:val="center"/>
          </w:tcPr>
          <w:p w:rsidR="00DE2C68" w:rsidRPr="00332AF7" w:rsidRDefault="00DE2C68" w:rsidP="00AD0DA8">
            <w:pPr>
              <w:pStyle w:val="Tabulka"/>
              <w:rPr>
                <w:szCs w:val="22"/>
              </w:rPr>
            </w:pPr>
            <w:r>
              <w:rPr>
                <w:szCs w:val="22"/>
              </w:rPr>
              <w:t>Žadatel a metodický garant (ZMT)</w:t>
            </w:r>
          </w:p>
        </w:tc>
        <w:tc>
          <w:tcPr>
            <w:tcW w:w="1843" w:type="dxa"/>
            <w:tcBorders>
              <w:top w:val="dotted" w:sz="4" w:space="0" w:color="auto"/>
            </w:tcBorders>
            <w:shd w:val="clear" w:color="auto" w:fill="auto"/>
          </w:tcPr>
          <w:p w:rsidR="00DE2C68" w:rsidRDefault="00DE2C68">
            <w:r w:rsidRPr="00D617AA">
              <w:rPr>
                <w:sz w:val="20"/>
                <w:szCs w:val="20"/>
              </w:rPr>
              <w:t>xxx</w:t>
            </w:r>
          </w:p>
        </w:tc>
        <w:tc>
          <w:tcPr>
            <w:tcW w:w="1417" w:type="dxa"/>
            <w:tcBorders>
              <w:top w:val="dotted" w:sz="4" w:space="0" w:color="auto"/>
            </w:tcBorders>
            <w:shd w:val="clear" w:color="auto" w:fill="auto"/>
          </w:tcPr>
          <w:p w:rsidR="00DE2C68" w:rsidRDefault="00DE2C68">
            <w:r w:rsidRPr="00D617AA">
              <w:rPr>
                <w:sz w:val="20"/>
                <w:szCs w:val="20"/>
              </w:rPr>
              <w:t>xxx</w:t>
            </w:r>
          </w:p>
        </w:tc>
        <w:tc>
          <w:tcPr>
            <w:tcW w:w="1559" w:type="dxa"/>
            <w:tcBorders>
              <w:top w:val="dotted" w:sz="4" w:space="0" w:color="auto"/>
            </w:tcBorders>
            <w:shd w:val="clear" w:color="auto" w:fill="auto"/>
          </w:tcPr>
          <w:p w:rsidR="00DE2C68" w:rsidRDefault="00DE2C68">
            <w:r w:rsidRPr="00D617AA">
              <w:rPr>
                <w:sz w:val="20"/>
                <w:szCs w:val="20"/>
              </w:rPr>
              <w:t>xxx</w:t>
            </w:r>
          </w:p>
        </w:tc>
        <w:tc>
          <w:tcPr>
            <w:tcW w:w="3011" w:type="dxa"/>
            <w:tcBorders>
              <w:top w:val="dotted" w:sz="4" w:space="0" w:color="auto"/>
              <w:right w:val="dotted" w:sz="4" w:space="0" w:color="auto"/>
            </w:tcBorders>
            <w:shd w:val="clear" w:color="auto" w:fill="auto"/>
          </w:tcPr>
          <w:p w:rsidR="00DE2C68" w:rsidRDefault="00DE2C68">
            <w:r w:rsidRPr="00D617AA">
              <w:rPr>
                <w:sz w:val="20"/>
                <w:szCs w:val="20"/>
              </w:rPr>
              <w:t>xxx</w:t>
            </w:r>
          </w:p>
        </w:tc>
      </w:tr>
      <w:tr w:rsidR="00DE2C68" w:rsidRPr="0090087E" w:rsidTr="00D710E6">
        <w:tc>
          <w:tcPr>
            <w:tcW w:w="2088" w:type="dxa"/>
            <w:tcBorders>
              <w:top w:val="dotted" w:sz="4" w:space="0" w:color="auto"/>
              <w:left w:val="dotted" w:sz="4" w:space="0" w:color="auto"/>
            </w:tcBorders>
            <w:shd w:val="clear" w:color="auto" w:fill="auto"/>
            <w:vAlign w:val="center"/>
          </w:tcPr>
          <w:p w:rsidR="00DE2C68" w:rsidRDefault="00DE2C68" w:rsidP="00AD0DA8">
            <w:pPr>
              <w:pStyle w:val="Tabulka"/>
              <w:rPr>
                <w:szCs w:val="22"/>
              </w:rPr>
            </w:pPr>
            <w:r>
              <w:rPr>
                <w:szCs w:val="22"/>
              </w:rPr>
              <w:t>Žadatel a metodický garant (novela vyhlášky POR)</w:t>
            </w:r>
          </w:p>
        </w:tc>
        <w:tc>
          <w:tcPr>
            <w:tcW w:w="1843" w:type="dxa"/>
            <w:tcBorders>
              <w:top w:val="dotted" w:sz="4" w:space="0" w:color="auto"/>
            </w:tcBorders>
            <w:shd w:val="clear" w:color="auto" w:fill="auto"/>
          </w:tcPr>
          <w:p w:rsidR="00DE2C68" w:rsidRDefault="00DE2C68">
            <w:r w:rsidRPr="00D617AA">
              <w:rPr>
                <w:sz w:val="20"/>
                <w:szCs w:val="20"/>
              </w:rPr>
              <w:t>xxx</w:t>
            </w:r>
          </w:p>
        </w:tc>
        <w:tc>
          <w:tcPr>
            <w:tcW w:w="1417" w:type="dxa"/>
            <w:tcBorders>
              <w:top w:val="dotted" w:sz="4" w:space="0" w:color="auto"/>
            </w:tcBorders>
            <w:shd w:val="clear" w:color="auto" w:fill="auto"/>
          </w:tcPr>
          <w:p w:rsidR="00DE2C68" w:rsidRDefault="00DE2C68">
            <w:r w:rsidRPr="00D617AA">
              <w:rPr>
                <w:sz w:val="20"/>
                <w:szCs w:val="20"/>
              </w:rPr>
              <w:t>xxx</w:t>
            </w:r>
          </w:p>
        </w:tc>
        <w:tc>
          <w:tcPr>
            <w:tcW w:w="1559" w:type="dxa"/>
            <w:tcBorders>
              <w:top w:val="dotted" w:sz="4" w:space="0" w:color="auto"/>
            </w:tcBorders>
            <w:shd w:val="clear" w:color="auto" w:fill="auto"/>
          </w:tcPr>
          <w:p w:rsidR="00DE2C68" w:rsidRDefault="00DE2C68">
            <w:r w:rsidRPr="00D617AA">
              <w:rPr>
                <w:sz w:val="20"/>
                <w:szCs w:val="20"/>
              </w:rPr>
              <w:t>xxx</w:t>
            </w:r>
          </w:p>
        </w:tc>
        <w:tc>
          <w:tcPr>
            <w:tcW w:w="3011" w:type="dxa"/>
            <w:tcBorders>
              <w:top w:val="dotted" w:sz="4" w:space="0" w:color="auto"/>
              <w:right w:val="dotted" w:sz="4" w:space="0" w:color="auto"/>
            </w:tcBorders>
            <w:shd w:val="clear" w:color="auto" w:fill="auto"/>
          </w:tcPr>
          <w:p w:rsidR="00DE2C68" w:rsidRDefault="00DE2C68">
            <w:r w:rsidRPr="00D617AA">
              <w:rPr>
                <w:sz w:val="20"/>
                <w:szCs w:val="20"/>
              </w:rPr>
              <w:t>xxx</w:t>
            </w:r>
          </w:p>
        </w:tc>
      </w:tr>
      <w:tr w:rsidR="00DE2C68" w:rsidRPr="0090087E" w:rsidTr="00D710E6">
        <w:tc>
          <w:tcPr>
            <w:tcW w:w="2088" w:type="dxa"/>
            <w:tcBorders>
              <w:left w:val="dotted" w:sz="4" w:space="0" w:color="auto"/>
            </w:tcBorders>
            <w:shd w:val="clear" w:color="auto" w:fill="auto"/>
            <w:vAlign w:val="center"/>
          </w:tcPr>
          <w:p w:rsidR="00DE2C68" w:rsidRPr="00332AF7" w:rsidRDefault="00DE2C68" w:rsidP="00C533D6">
            <w:pPr>
              <w:pStyle w:val="Tabulka"/>
              <w:rPr>
                <w:szCs w:val="22"/>
              </w:rPr>
            </w:pPr>
            <w:r w:rsidRPr="00332AF7">
              <w:rPr>
                <w:szCs w:val="22"/>
              </w:rPr>
              <w:t>Change koordinátor:</w:t>
            </w:r>
          </w:p>
        </w:tc>
        <w:tc>
          <w:tcPr>
            <w:tcW w:w="1843" w:type="dxa"/>
            <w:shd w:val="clear" w:color="auto" w:fill="auto"/>
          </w:tcPr>
          <w:p w:rsidR="00DE2C68" w:rsidRDefault="00DE2C68">
            <w:r w:rsidRPr="00D617AA">
              <w:rPr>
                <w:sz w:val="20"/>
                <w:szCs w:val="20"/>
              </w:rPr>
              <w:t>xxx</w:t>
            </w:r>
          </w:p>
        </w:tc>
        <w:tc>
          <w:tcPr>
            <w:tcW w:w="1417" w:type="dxa"/>
            <w:shd w:val="clear" w:color="auto" w:fill="auto"/>
          </w:tcPr>
          <w:p w:rsidR="00DE2C68" w:rsidRDefault="00DE2C68">
            <w:r w:rsidRPr="00D617AA">
              <w:rPr>
                <w:sz w:val="20"/>
                <w:szCs w:val="20"/>
              </w:rPr>
              <w:t>xxx</w:t>
            </w:r>
          </w:p>
        </w:tc>
        <w:tc>
          <w:tcPr>
            <w:tcW w:w="1559" w:type="dxa"/>
            <w:shd w:val="clear" w:color="auto" w:fill="auto"/>
          </w:tcPr>
          <w:p w:rsidR="00DE2C68" w:rsidRDefault="00DE2C68">
            <w:r w:rsidRPr="00D617AA">
              <w:rPr>
                <w:sz w:val="20"/>
                <w:szCs w:val="20"/>
              </w:rPr>
              <w:t>xxx</w:t>
            </w:r>
          </w:p>
        </w:tc>
        <w:tc>
          <w:tcPr>
            <w:tcW w:w="3011" w:type="dxa"/>
            <w:tcBorders>
              <w:right w:val="dotted" w:sz="4" w:space="0" w:color="auto"/>
            </w:tcBorders>
            <w:shd w:val="clear" w:color="auto" w:fill="auto"/>
          </w:tcPr>
          <w:p w:rsidR="00DE2C68" w:rsidRDefault="00DE2C68">
            <w:r w:rsidRPr="00D617AA">
              <w:rPr>
                <w:sz w:val="20"/>
                <w:szCs w:val="20"/>
              </w:rPr>
              <w:t>xxx</w:t>
            </w:r>
          </w:p>
        </w:tc>
      </w:tr>
      <w:tr w:rsidR="00DE2C68" w:rsidRPr="0090087E" w:rsidTr="00D710E6">
        <w:tc>
          <w:tcPr>
            <w:tcW w:w="2088" w:type="dxa"/>
            <w:tcBorders>
              <w:left w:val="dotted" w:sz="4" w:space="0" w:color="auto"/>
            </w:tcBorders>
            <w:shd w:val="clear" w:color="auto" w:fill="auto"/>
            <w:vAlign w:val="center"/>
          </w:tcPr>
          <w:p w:rsidR="00DE2C68" w:rsidRPr="00332AF7" w:rsidRDefault="00DE2C68" w:rsidP="00C533D6">
            <w:pPr>
              <w:pStyle w:val="Tabulka"/>
              <w:rPr>
                <w:szCs w:val="22"/>
              </w:rPr>
            </w:pPr>
            <w:r w:rsidRPr="00332AF7">
              <w:rPr>
                <w:szCs w:val="22"/>
              </w:rPr>
              <w:t>Poskytovatel / dodavatel:</w:t>
            </w:r>
          </w:p>
        </w:tc>
        <w:tc>
          <w:tcPr>
            <w:tcW w:w="1843" w:type="dxa"/>
            <w:shd w:val="clear" w:color="auto" w:fill="auto"/>
          </w:tcPr>
          <w:p w:rsidR="00DE2C68" w:rsidRDefault="00DE2C68">
            <w:r w:rsidRPr="00D617AA">
              <w:rPr>
                <w:sz w:val="20"/>
                <w:szCs w:val="20"/>
              </w:rPr>
              <w:t>xxx</w:t>
            </w:r>
          </w:p>
        </w:tc>
        <w:tc>
          <w:tcPr>
            <w:tcW w:w="1417" w:type="dxa"/>
            <w:shd w:val="clear" w:color="auto" w:fill="auto"/>
          </w:tcPr>
          <w:p w:rsidR="00DE2C68" w:rsidRDefault="00DE2C68">
            <w:r w:rsidRPr="00D617AA">
              <w:rPr>
                <w:sz w:val="20"/>
                <w:szCs w:val="20"/>
              </w:rPr>
              <w:t>xxx</w:t>
            </w:r>
          </w:p>
        </w:tc>
        <w:tc>
          <w:tcPr>
            <w:tcW w:w="1559" w:type="dxa"/>
            <w:shd w:val="clear" w:color="auto" w:fill="auto"/>
          </w:tcPr>
          <w:p w:rsidR="00DE2C68" w:rsidRDefault="00DE2C68">
            <w:r w:rsidRPr="00D617AA">
              <w:rPr>
                <w:sz w:val="20"/>
                <w:szCs w:val="20"/>
              </w:rPr>
              <w:t>xxx</w:t>
            </w:r>
          </w:p>
        </w:tc>
        <w:tc>
          <w:tcPr>
            <w:tcW w:w="3011" w:type="dxa"/>
            <w:tcBorders>
              <w:right w:val="dotted" w:sz="4" w:space="0" w:color="auto"/>
            </w:tcBorders>
            <w:shd w:val="clear" w:color="auto" w:fill="auto"/>
          </w:tcPr>
          <w:p w:rsidR="00DE2C68" w:rsidRDefault="00DE2C68">
            <w:r w:rsidRPr="00D617AA">
              <w:rPr>
                <w:sz w:val="20"/>
                <w:szCs w:val="20"/>
              </w:rPr>
              <w:t>xxx</w:t>
            </w:r>
          </w:p>
        </w:tc>
      </w:tr>
    </w:tbl>
    <w:p w:rsidR="0000551E" w:rsidRPr="0090087E" w:rsidRDefault="0000551E">
      <w:pPr>
        <w:rPr>
          <w:rFonts w:cs="Arial"/>
          <w:szCs w:val="22"/>
        </w:rPr>
      </w:pPr>
    </w:p>
    <w:tbl>
      <w:tblPr>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04"/>
        <w:gridCol w:w="709"/>
        <w:gridCol w:w="3709"/>
      </w:tblGrid>
      <w:tr w:rsidR="00DF6BA0" w:rsidRPr="0090087E" w:rsidTr="0058521F">
        <w:trPr>
          <w:trHeight w:val="397"/>
        </w:trPr>
        <w:tc>
          <w:tcPr>
            <w:tcW w:w="1681" w:type="dxa"/>
            <w:shd w:val="clear" w:color="auto" w:fill="auto"/>
            <w:vAlign w:val="center"/>
          </w:tcPr>
          <w:p w:rsidR="0000551E" w:rsidRPr="00332AF7" w:rsidRDefault="0000551E" w:rsidP="00712804">
            <w:pPr>
              <w:pStyle w:val="Tabulka"/>
              <w:rPr>
                <w:szCs w:val="22"/>
              </w:rPr>
            </w:pPr>
            <w:r w:rsidRPr="00332AF7">
              <w:rPr>
                <w:b/>
                <w:szCs w:val="22"/>
              </w:rPr>
              <w:t>Smlouva č.</w:t>
            </w:r>
            <w:r w:rsidRPr="00332AF7">
              <w:rPr>
                <w:rStyle w:val="Odkaznavysvtlivky"/>
                <w:szCs w:val="22"/>
              </w:rPr>
              <w:endnoteReference w:id="9"/>
            </w:r>
            <w:r w:rsidRPr="00332AF7">
              <w:rPr>
                <w:b/>
                <w:szCs w:val="22"/>
              </w:rPr>
              <w:t>:</w:t>
            </w:r>
          </w:p>
        </w:tc>
        <w:tc>
          <w:tcPr>
            <w:tcW w:w="3804" w:type="dxa"/>
            <w:tcBorders>
              <w:top w:val="single" w:sz="8" w:space="0" w:color="auto"/>
              <w:bottom w:val="single" w:sz="8" w:space="0" w:color="auto"/>
              <w:right w:val="dotted" w:sz="4" w:space="0" w:color="auto"/>
            </w:tcBorders>
            <w:shd w:val="clear" w:color="auto" w:fill="auto"/>
            <w:vAlign w:val="center"/>
          </w:tcPr>
          <w:p w:rsidR="0000551E" w:rsidRPr="00332AF7" w:rsidRDefault="00551718" w:rsidP="00332AF7">
            <w:pPr>
              <w:pStyle w:val="Tabulka"/>
              <w:jc w:val="center"/>
              <w:rPr>
                <w:szCs w:val="22"/>
              </w:rPr>
            </w:pPr>
            <w:r w:rsidRPr="00332AF7">
              <w:rPr>
                <w:szCs w:val="22"/>
              </w:rPr>
              <w:t>353-2015-13310/1,2 (S2016-0118)</w:t>
            </w:r>
          </w:p>
        </w:tc>
        <w:tc>
          <w:tcPr>
            <w:tcW w:w="709" w:type="dxa"/>
            <w:tcBorders>
              <w:top w:val="single" w:sz="8" w:space="0" w:color="auto"/>
              <w:left w:val="dotted" w:sz="4" w:space="0" w:color="auto"/>
              <w:bottom w:val="single" w:sz="8" w:space="0" w:color="auto"/>
            </w:tcBorders>
            <w:shd w:val="clear" w:color="auto" w:fill="auto"/>
            <w:vAlign w:val="center"/>
          </w:tcPr>
          <w:p w:rsidR="0000551E" w:rsidRPr="00332AF7" w:rsidRDefault="0000551E" w:rsidP="003B2D72">
            <w:pPr>
              <w:pStyle w:val="Tabulka"/>
              <w:rPr>
                <w:rStyle w:val="Siln"/>
                <w:b w:val="0"/>
                <w:szCs w:val="22"/>
              </w:rPr>
            </w:pPr>
            <w:r w:rsidRPr="00332AF7">
              <w:rPr>
                <w:rStyle w:val="Siln"/>
                <w:szCs w:val="22"/>
              </w:rPr>
              <w:t>KL:</w:t>
            </w:r>
          </w:p>
        </w:tc>
        <w:tc>
          <w:tcPr>
            <w:tcW w:w="3709" w:type="dxa"/>
            <w:shd w:val="clear" w:color="auto" w:fill="auto"/>
            <w:vAlign w:val="center"/>
          </w:tcPr>
          <w:p w:rsidR="0000551E" w:rsidRPr="00332AF7" w:rsidRDefault="00551718" w:rsidP="00332AF7">
            <w:pPr>
              <w:pStyle w:val="Tabulka"/>
              <w:jc w:val="center"/>
              <w:rPr>
                <w:szCs w:val="22"/>
              </w:rPr>
            </w:pPr>
            <w:r w:rsidRPr="00332AF7">
              <w:rPr>
                <w:szCs w:val="22"/>
              </w:rPr>
              <w:t>KL HR-001</w:t>
            </w:r>
          </w:p>
        </w:tc>
      </w:tr>
    </w:tbl>
    <w:p w:rsidR="0000551E" w:rsidRDefault="0000551E">
      <w:pPr>
        <w:rPr>
          <w:rFonts w:cs="Arial"/>
          <w:szCs w:val="22"/>
        </w:rPr>
      </w:pPr>
    </w:p>
    <w:p w:rsidR="0000551E" w:rsidRPr="0090087E" w:rsidRDefault="0000551E" w:rsidP="00712804">
      <w:pPr>
        <w:pStyle w:val="Nadpis1"/>
        <w:tabs>
          <w:tab w:val="clear" w:pos="540"/>
        </w:tabs>
        <w:ind w:left="284" w:hanging="284"/>
        <w:rPr>
          <w:rFonts w:cs="Arial"/>
          <w:sz w:val="22"/>
          <w:szCs w:val="22"/>
        </w:rPr>
      </w:pPr>
      <w:r w:rsidRPr="0090087E">
        <w:rPr>
          <w:rFonts w:cs="Arial"/>
          <w:sz w:val="22"/>
          <w:szCs w:val="22"/>
        </w:rPr>
        <w:t>Stručný popis požadavku</w:t>
      </w:r>
    </w:p>
    <w:p w:rsidR="0000551E" w:rsidRPr="0090087E" w:rsidRDefault="0000551E" w:rsidP="007E344D">
      <w:pPr>
        <w:pStyle w:val="Nadpis2"/>
      </w:pPr>
      <w:r w:rsidRPr="0090087E">
        <w:t>Popis požadavku</w:t>
      </w:r>
    </w:p>
    <w:p w:rsidR="00C533D6" w:rsidRPr="0090087E" w:rsidRDefault="00C533D6" w:rsidP="00F862C8">
      <w:pPr>
        <w:jc w:val="both"/>
      </w:pPr>
      <w:r w:rsidRPr="0090087E">
        <w:t xml:space="preserve">Předmětem požadavku jsou úpravy LPIS, </w:t>
      </w:r>
      <w:r w:rsidR="00026F24" w:rsidRPr="0090087E">
        <w:t>jejichž cílem je optimalizace funkčností v LPIS a</w:t>
      </w:r>
      <w:r w:rsidR="00F862C8" w:rsidRPr="0090087E">
        <w:t> </w:t>
      </w:r>
      <w:r w:rsidR="00026F24" w:rsidRPr="0090087E">
        <w:t>navazujících registrů.</w:t>
      </w:r>
    </w:p>
    <w:p w:rsidR="00F225E2" w:rsidRPr="0090087E" w:rsidRDefault="00F225E2" w:rsidP="00E906A5">
      <w:pPr>
        <w:pStyle w:val="Odstavecseseznamem"/>
        <w:jc w:val="both"/>
      </w:pPr>
    </w:p>
    <w:p w:rsidR="00CC7ED5" w:rsidRDefault="0000551E" w:rsidP="00CC7ED5">
      <w:pPr>
        <w:pStyle w:val="Nadpis1"/>
        <w:tabs>
          <w:tab w:val="clear" w:pos="540"/>
        </w:tabs>
        <w:ind w:left="284" w:hanging="284"/>
        <w:rPr>
          <w:rFonts w:cs="Arial"/>
          <w:sz w:val="22"/>
          <w:szCs w:val="22"/>
        </w:rPr>
      </w:pPr>
      <w:r w:rsidRPr="0090087E">
        <w:rPr>
          <w:rFonts w:cs="Arial"/>
          <w:sz w:val="22"/>
          <w:szCs w:val="22"/>
        </w:rPr>
        <w:lastRenderedPageBreak/>
        <w:t>Podrobný popis požadavku</w:t>
      </w:r>
    </w:p>
    <w:p w:rsidR="007E344D" w:rsidRDefault="007E344D" w:rsidP="007E344D">
      <w:pPr>
        <w:pStyle w:val="Nadpis2"/>
        <w:ind w:left="851" w:hanging="578"/>
      </w:pPr>
      <w:r w:rsidRPr="006C3557">
        <w:t>Popis současného stavu</w:t>
      </w:r>
    </w:p>
    <w:p w:rsidR="007E344D" w:rsidRPr="00C41516" w:rsidRDefault="007E344D" w:rsidP="007E344D">
      <w:pPr>
        <w:jc w:val="both"/>
      </w:pPr>
      <w:r>
        <w:t>V současnosti těmito funkcionalitami LPIS nedisponuje nebo jimi disponuje v nedostatečné kvalitě</w:t>
      </w:r>
    </w:p>
    <w:p w:rsidR="007E344D" w:rsidRPr="00DE77EE" w:rsidRDefault="007E344D" w:rsidP="00E906A5">
      <w:pPr>
        <w:jc w:val="both"/>
      </w:pPr>
    </w:p>
    <w:p w:rsidR="007E344D" w:rsidRDefault="007E344D" w:rsidP="007E344D">
      <w:pPr>
        <w:pStyle w:val="Nadpis2"/>
        <w:ind w:left="851" w:hanging="578"/>
      </w:pPr>
      <w:r w:rsidRPr="006C3557">
        <w:t>Popis cílového stavu</w:t>
      </w:r>
    </w:p>
    <w:p w:rsidR="007E344D" w:rsidRPr="007E344D" w:rsidRDefault="007E344D" w:rsidP="00E906A5"/>
    <w:p w:rsidR="007E344D" w:rsidRDefault="007E344D" w:rsidP="00EB4CF5">
      <w:pPr>
        <w:pStyle w:val="Nadpis3"/>
      </w:pPr>
      <w:r w:rsidRPr="00F53D60">
        <w:t xml:space="preserve">Úprava </w:t>
      </w:r>
      <w:r>
        <w:t>evidence zemědělských parcel</w:t>
      </w:r>
    </w:p>
    <w:p w:rsidR="007E344D" w:rsidRDefault="007E344D" w:rsidP="00C35F0F">
      <w:r w:rsidRPr="00F91C89">
        <w:rPr>
          <w:b/>
        </w:rPr>
        <w:t xml:space="preserve">Žadatel: </w:t>
      </w:r>
      <w:r w:rsidR="00F379F3">
        <w:rPr>
          <w:b/>
        </w:rPr>
        <w:t>xxx</w:t>
      </w:r>
      <w:r>
        <w:t xml:space="preserve"> na základě požadavku z Helpdesku – požadavky zemědělců</w:t>
      </w:r>
    </w:p>
    <w:p w:rsidR="007E344D" w:rsidRDefault="007E344D" w:rsidP="00C35F0F">
      <w:r>
        <w:t>V rámci evidence zemědělských parcel je nezbytné provést několik dílčích úprav</w:t>
      </w:r>
      <w:r w:rsidR="00F41C91">
        <w:t xml:space="preserve"> pro správné fungování externích systémů třetích stran:</w:t>
      </w:r>
    </w:p>
    <w:p w:rsidR="007E344D" w:rsidRPr="00AE0DFD" w:rsidRDefault="007E344D" w:rsidP="00C35F0F">
      <w:pPr>
        <w:pStyle w:val="Nadpis4"/>
      </w:pPr>
      <w:r w:rsidRPr="00AE0DFD">
        <w:t>Upozornění na vznik multipolygonu</w:t>
      </w:r>
    </w:p>
    <w:p w:rsidR="007E344D" w:rsidRDefault="007E344D" w:rsidP="005560A0">
      <w:pPr>
        <w:pStyle w:val="Odstavecseseznamem"/>
        <w:numPr>
          <w:ilvl w:val="0"/>
          <w:numId w:val="23"/>
        </w:numPr>
        <w:ind w:left="426"/>
        <w:jc w:val="both"/>
      </w:pPr>
      <w:r>
        <w:t xml:space="preserve">V rámci kreslení může u zemědělských parcel vzniknout multipolygon, který může být žádoucí i nežádoucí. </w:t>
      </w:r>
    </w:p>
    <w:p w:rsidR="007E344D" w:rsidRDefault="007E344D" w:rsidP="005560A0">
      <w:pPr>
        <w:pStyle w:val="Odstavecseseznamem"/>
        <w:numPr>
          <w:ilvl w:val="0"/>
          <w:numId w:val="23"/>
        </w:numPr>
        <w:ind w:left="426"/>
        <w:jc w:val="both"/>
      </w:pPr>
      <w:r>
        <w:t>V případě vzniku multipolygonu bude na řádku se zákresem (na záložce Výměry) v novém sloupci „Multi“ uveden vykřičník (černý s červeným podkladem), na kterém bude tooltip upozorňující na vznik multipolygonu</w:t>
      </w:r>
    </w:p>
    <w:p w:rsidR="007E344D" w:rsidRDefault="007E344D" w:rsidP="005560A0">
      <w:pPr>
        <w:pStyle w:val="Odstavecseseznamem"/>
        <w:numPr>
          <w:ilvl w:val="0"/>
          <w:numId w:val="23"/>
        </w:numPr>
        <w:ind w:left="426"/>
        <w:jc w:val="both"/>
      </w:pPr>
      <w:r>
        <w:t>Sloupec „Multi“ uveden vykřičník (černý s červeným podkladem), na kterém bude tooltip upozorňující na vznik multipolygonu bude také volitelně zobrazitelný (nebude defaultně) na přehledu zem. parcel aktivního uživatele jako poslední sloupec za sloupcem Zákres. Sloupec Multi bude také součástí exportu do .xlsx.</w:t>
      </w:r>
    </w:p>
    <w:p w:rsidR="007E344D" w:rsidRPr="00087A6D" w:rsidRDefault="007E344D" w:rsidP="005560A0">
      <w:pPr>
        <w:pStyle w:val="Odstavecseseznamem"/>
        <w:numPr>
          <w:ilvl w:val="0"/>
          <w:numId w:val="23"/>
        </w:numPr>
        <w:ind w:left="426"/>
        <w:jc w:val="both"/>
        <w:rPr>
          <w:color w:val="FF0000"/>
        </w:rPr>
      </w:pPr>
      <w:r>
        <w:t xml:space="preserve">Informace o multipolygonu bude obsažena jako atribut ve webových službách, poskytujících data o zemědělských parcelách – tzn. zejména ve službách </w:t>
      </w:r>
      <w:r w:rsidRPr="007C75C9">
        <w:t>LPI_DDP01</w:t>
      </w:r>
      <w:r>
        <w:t xml:space="preserve">A a </w:t>
      </w:r>
      <w:r w:rsidRPr="007C75C9">
        <w:t>LPI_DDP01B</w:t>
      </w:r>
      <w:r>
        <w:t xml:space="preserve">. </w:t>
      </w:r>
      <w:r w:rsidRPr="000E444B">
        <w:rPr>
          <w:color w:val="FF0000"/>
        </w:rPr>
        <w:t xml:space="preserve">Upravená část response – </w:t>
      </w:r>
      <w:r>
        <w:rPr>
          <w:color w:val="FF0000"/>
        </w:rPr>
        <w:t>ele</w:t>
      </w:r>
      <w:r w:rsidRPr="000E444B">
        <w:rPr>
          <w:color w:val="FF0000"/>
        </w:rPr>
        <w:t>mentu ZEMPARCELY je uvedena níže</w:t>
      </w:r>
    </w:p>
    <w:p w:rsidR="007E344D" w:rsidRDefault="007E344D" w:rsidP="00C35F0F">
      <w:pPr>
        <w:jc w:val="both"/>
      </w:pPr>
    </w:p>
    <w:tbl>
      <w:tblPr>
        <w:tblW w:w="9254" w:type="dxa"/>
        <w:tblInd w:w="55" w:type="dxa"/>
        <w:tblCellMar>
          <w:left w:w="70" w:type="dxa"/>
          <w:right w:w="70" w:type="dxa"/>
        </w:tblCellMar>
        <w:tblLook w:val="04A0" w:firstRow="1" w:lastRow="0" w:firstColumn="1" w:lastColumn="0" w:noHBand="0" w:noVBand="1"/>
      </w:tblPr>
      <w:tblGrid>
        <w:gridCol w:w="400"/>
        <w:gridCol w:w="279"/>
        <w:gridCol w:w="279"/>
        <w:gridCol w:w="3477"/>
        <w:gridCol w:w="807"/>
        <w:gridCol w:w="754"/>
        <w:gridCol w:w="1275"/>
        <w:gridCol w:w="1983"/>
      </w:tblGrid>
      <w:tr w:rsidR="007E344D" w:rsidRPr="000E444B" w:rsidTr="007E344D">
        <w:trPr>
          <w:trHeight w:val="1530"/>
        </w:trPr>
        <w:tc>
          <w:tcPr>
            <w:tcW w:w="400" w:type="dxa"/>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4035" w:type="dxa"/>
            <w:gridSpan w:val="3"/>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ZEMPARCELY</w:t>
            </w:r>
          </w:p>
        </w:tc>
        <w:tc>
          <w:tcPr>
            <w:tcW w:w="803" w:type="dxa"/>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756" w:type="dxa"/>
            <w:tcBorders>
              <w:top w:val="single" w:sz="4" w:space="0" w:color="auto"/>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0 - N</w:t>
            </w:r>
          </w:p>
        </w:tc>
        <w:tc>
          <w:tcPr>
            <w:tcW w:w="1276" w:type="dxa"/>
            <w:tcBorders>
              <w:top w:val="single" w:sz="4" w:space="0" w:color="auto"/>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1984" w:type="dxa"/>
            <w:tcBorders>
              <w:top w:val="single" w:sz="4" w:space="0" w:color="auto"/>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Za každý DPB bude poskytnuto 0 až N parcel, podle toho kolik jich má uživatel zadán.</w:t>
            </w:r>
          </w:p>
        </w:tc>
      </w:tr>
      <w:tr w:rsidR="007E344D" w:rsidRPr="000E444B" w:rsidTr="007E344D">
        <w:trPr>
          <w:trHeight w:val="765"/>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756" w:type="dxa"/>
            <w:gridSpan w:val="2"/>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IDPARCELA</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5D1168" w:rsidP="00C35F0F">
            <w:pPr>
              <w:spacing w:after="0"/>
              <w:rPr>
                <w:rFonts w:ascii="Calibri" w:hAnsi="Calibri" w:cs="Tahoma"/>
                <w:sz w:val="20"/>
                <w:szCs w:val="20"/>
                <w:lang w:eastAsia="cs-CZ"/>
              </w:rPr>
            </w:pPr>
            <w:r w:rsidRPr="000E444B">
              <w:rPr>
                <w:rFonts w:ascii="Calibri" w:hAnsi="Calibri" w:cs="Tahoma"/>
                <w:sz w:val="20"/>
                <w:szCs w:val="20"/>
                <w:lang w:eastAsia="cs-CZ"/>
              </w:rPr>
              <w:t>I</w:t>
            </w:r>
            <w:r w:rsidR="007E344D" w:rsidRPr="000E444B">
              <w:rPr>
                <w:rFonts w:ascii="Calibri" w:hAnsi="Calibri" w:cs="Tahoma"/>
                <w:sz w:val="20"/>
                <w:szCs w:val="20"/>
                <w:lang w:eastAsia="cs-CZ"/>
              </w:rPr>
              <w:t>nt</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1 - 1</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Počet platných číslic: 10</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ID parcely.</w:t>
            </w:r>
          </w:p>
        </w:tc>
      </w:tr>
      <w:tr w:rsidR="007E344D" w:rsidRPr="000E444B" w:rsidTr="007E344D">
        <w:trPr>
          <w:trHeight w:val="255"/>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756" w:type="dxa"/>
            <w:gridSpan w:val="2"/>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NAZEV</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5D1168" w:rsidP="00C35F0F">
            <w:pPr>
              <w:spacing w:after="0"/>
              <w:rPr>
                <w:rFonts w:ascii="Calibri" w:hAnsi="Calibri" w:cs="Tahoma"/>
                <w:sz w:val="20"/>
                <w:szCs w:val="20"/>
                <w:lang w:eastAsia="cs-CZ"/>
              </w:rPr>
            </w:pPr>
            <w:r w:rsidRPr="000E444B">
              <w:rPr>
                <w:rFonts w:ascii="Calibri" w:hAnsi="Calibri" w:cs="Tahoma"/>
                <w:sz w:val="20"/>
                <w:szCs w:val="20"/>
                <w:lang w:eastAsia="cs-CZ"/>
              </w:rPr>
              <w:t>T</w:t>
            </w:r>
            <w:r w:rsidR="007E344D" w:rsidRPr="000E444B">
              <w:rPr>
                <w:rFonts w:ascii="Calibri" w:hAnsi="Calibri" w:cs="Tahoma"/>
                <w:sz w:val="20"/>
                <w:szCs w:val="20"/>
                <w:lang w:eastAsia="cs-CZ"/>
              </w:rPr>
              <w:t>oken</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1 - 1</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Název parcely.</w:t>
            </w:r>
          </w:p>
        </w:tc>
      </w:tr>
      <w:tr w:rsidR="007E344D" w:rsidRPr="000E444B" w:rsidTr="007E344D">
        <w:trPr>
          <w:trHeight w:val="510"/>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756" w:type="dxa"/>
            <w:gridSpan w:val="2"/>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PORADI</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5D1168" w:rsidP="00C35F0F">
            <w:pPr>
              <w:spacing w:after="0"/>
              <w:rPr>
                <w:rFonts w:ascii="Calibri" w:hAnsi="Calibri" w:cs="Tahoma"/>
                <w:sz w:val="20"/>
                <w:szCs w:val="20"/>
                <w:lang w:eastAsia="cs-CZ"/>
              </w:rPr>
            </w:pPr>
            <w:r w:rsidRPr="000E444B">
              <w:rPr>
                <w:rFonts w:ascii="Calibri" w:hAnsi="Calibri" w:cs="Tahoma"/>
                <w:sz w:val="20"/>
                <w:szCs w:val="20"/>
                <w:lang w:eastAsia="cs-CZ"/>
              </w:rPr>
              <w:t>I</w:t>
            </w:r>
            <w:r w:rsidR="007E344D" w:rsidRPr="000E444B">
              <w:rPr>
                <w:rFonts w:ascii="Calibri" w:hAnsi="Calibri" w:cs="Tahoma"/>
                <w:sz w:val="20"/>
                <w:szCs w:val="20"/>
                <w:lang w:eastAsia="cs-CZ"/>
              </w:rPr>
              <w:t>nt</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1 - 1</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Pořadí parcely v rámci DPB.</w:t>
            </w:r>
          </w:p>
        </w:tc>
      </w:tr>
      <w:tr w:rsidR="007E344D" w:rsidRPr="000E444B" w:rsidTr="007E344D">
        <w:trPr>
          <w:trHeight w:val="510"/>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756" w:type="dxa"/>
            <w:gridSpan w:val="2"/>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PARCELAOD</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5D1168" w:rsidP="00C35F0F">
            <w:pPr>
              <w:spacing w:after="0"/>
              <w:rPr>
                <w:rFonts w:ascii="Calibri" w:hAnsi="Calibri" w:cs="Tahoma"/>
                <w:sz w:val="20"/>
                <w:szCs w:val="20"/>
                <w:lang w:eastAsia="cs-CZ"/>
              </w:rPr>
            </w:pPr>
            <w:r w:rsidRPr="000E444B">
              <w:rPr>
                <w:rFonts w:ascii="Calibri" w:hAnsi="Calibri" w:cs="Tahoma"/>
                <w:sz w:val="20"/>
                <w:szCs w:val="20"/>
                <w:lang w:eastAsia="cs-CZ"/>
              </w:rPr>
              <w:t>D</w:t>
            </w:r>
            <w:r w:rsidR="007E344D" w:rsidRPr="000E444B">
              <w:rPr>
                <w:rFonts w:ascii="Calibri" w:hAnsi="Calibri" w:cs="Tahoma"/>
                <w:sz w:val="20"/>
                <w:szCs w:val="20"/>
                <w:lang w:eastAsia="cs-CZ"/>
              </w:rPr>
              <w:t>ate</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1 - 1</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Platnost parcely od.</w:t>
            </w:r>
          </w:p>
        </w:tc>
      </w:tr>
      <w:tr w:rsidR="007E344D" w:rsidRPr="000E444B" w:rsidTr="007E344D">
        <w:trPr>
          <w:trHeight w:val="510"/>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756" w:type="dxa"/>
            <w:gridSpan w:val="2"/>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PARCELADO</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5D1168" w:rsidP="00C35F0F">
            <w:pPr>
              <w:spacing w:after="0"/>
              <w:rPr>
                <w:rFonts w:ascii="Calibri" w:hAnsi="Calibri" w:cs="Tahoma"/>
                <w:sz w:val="20"/>
                <w:szCs w:val="20"/>
                <w:lang w:eastAsia="cs-CZ"/>
              </w:rPr>
            </w:pPr>
            <w:r w:rsidRPr="000E444B">
              <w:rPr>
                <w:rFonts w:ascii="Calibri" w:hAnsi="Calibri" w:cs="Tahoma"/>
                <w:sz w:val="20"/>
                <w:szCs w:val="20"/>
                <w:lang w:eastAsia="cs-CZ"/>
              </w:rPr>
              <w:t>D</w:t>
            </w:r>
            <w:r w:rsidR="007E344D" w:rsidRPr="000E444B">
              <w:rPr>
                <w:rFonts w:ascii="Calibri" w:hAnsi="Calibri" w:cs="Tahoma"/>
                <w:sz w:val="20"/>
                <w:szCs w:val="20"/>
                <w:lang w:eastAsia="cs-CZ"/>
              </w:rPr>
              <w:t>ate</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0 - 1</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Platnost parcely do.</w:t>
            </w:r>
          </w:p>
        </w:tc>
      </w:tr>
      <w:tr w:rsidR="007E344D" w:rsidRPr="000E444B" w:rsidTr="007E344D">
        <w:trPr>
          <w:trHeight w:val="765"/>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756" w:type="dxa"/>
            <w:gridSpan w:val="2"/>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IDPARCELAPREDEK</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5D1168" w:rsidP="00C35F0F">
            <w:pPr>
              <w:spacing w:after="0"/>
              <w:rPr>
                <w:rFonts w:ascii="Calibri" w:hAnsi="Calibri" w:cs="Tahoma"/>
                <w:sz w:val="20"/>
                <w:szCs w:val="20"/>
                <w:lang w:eastAsia="cs-CZ"/>
              </w:rPr>
            </w:pPr>
            <w:r w:rsidRPr="000E444B">
              <w:rPr>
                <w:rFonts w:ascii="Calibri" w:hAnsi="Calibri" w:cs="Tahoma"/>
                <w:sz w:val="20"/>
                <w:szCs w:val="20"/>
                <w:lang w:eastAsia="cs-CZ"/>
              </w:rPr>
              <w:t>I</w:t>
            </w:r>
            <w:r w:rsidR="007E344D" w:rsidRPr="000E444B">
              <w:rPr>
                <w:rFonts w:ascii="Calibri" w:hAnsi="Calibri" w:cs="Tahoma"/>
                <w:sz w:val="20"/>
                <w:szCs w:val="20"/>
                <w:lang w:eastAsia="cs-CZ"/>
              </w:rPr>
              <w:t>nt</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0 - 1</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Počet platných číslic: 10</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ID předka parcely – pro účely navázání historie.</w:t>
            </w:r>
          </w:p>
        </w:tc>
      </w:tr>
      <w:tr w:rsidR="007E344D" w:rsidRPr="000E444B" w:rsidTr="007E344D">
        <w:trPr>
          <w:trHeight w:val="510"/>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756" w:type="dxa"/>
            <w:gridSpan w:val="2"/>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PLODINA</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1 - N</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Element – kolekce zadaných plodin.</w:t>
            </w:r>
          </w:p>
        </w:tc>
      </w:tr>
      <w:tr w:rsidR="007E344D" w:rsidRPr="000E444B" w:rsidTr="007E344D">
        <w:trPr>
          <w:trHeight w:val="1020"/>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477" w:type="dxa"/>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PESTOVANIID</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5D1168" w:rsidP="00C35F0F">
            <w:pPr>
              <w:spacing w:after="0"/>
              <w:rPr>
                <w:rFonts w:ascii="Calibri" w:hAnsi="Calibri" w:cs="Tahoma"/>
                <w:sz w:val="20"/>
                <w:szCs w:val="20"/>
                <w:lang w:eastAsia="cs-CZ"/>
              </w:rPr>
            </w:pPr>
            <w:r w:rsidRPr="000E444B">
              <w:rPr>
                <w:rFonts w:ascii="Calibri" w:hAnsi="Calibri" w:cs="Tahoma"/>
                <w:sz w:val="20"/>
                <w:szCs w:val="20"/>
                <w:lang w:eastAsia="cs-CZ"/>
              </w:rPr>
              <w:t>I</w:t>
            </w:r>
            <w:r w:rsidR="007E344D" w:rsidRPr="000E444B">
              <w:rPr>
                <w:rFonts w:ascii="Calibri" w:hAnsi="Calibri" w:cs="Tahoma"/>
                <w:sz w:val="20"/>
                <w:szCs w:val="20"/>
                <w:lang w:eastAsia="cs-CZ"/>
              </w:rPr>
              <w:t>nt</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1 - 1</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Počet platných číslic: 10</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Záznam vazby Parcela vs Plodina EPH_PESTOVANI.</w:t>
            </w:r>
          </w:p>
        </w:tc>
      </w:tr>
      <w:tr w:rsidR="007E344D" w:rsidRPr="000E444B" w:rsidTr="007E344D">
        <w:trPr>
          <w:trHeight w:val="510"/>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477" w:type="dxa"/>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KODPLODINY</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5D1168" w:rsidP="00C35F0F">
            <w:pPr>
              <w:spacing w:after="0"/>
              <w:rPr>
                <w:rFonts w:ascii="Calibri" w:hAnsi="Calibri" w:cs="Tahoma"/>
                <w:sz w:val="20"/>
                <w:szCs w:val="20"/>
                <w:lang w:eastAsia="cs-CZ"/>
              </w:rPr>
            </w:pPr>
            <w:r w:rsidRPr="000E444B">
              <w:rPr>
                <w:rFonts w:ascii="Calibri" w:hAnsi="Calibri" w:cs="Tahoma"/>
                <w:sz w:val="20"/>
                <w:szCs w:val="20"/>
                <w:lang w:eastAsia="cs-CZ"/>
              </w:rPr>
              <w:t>I</w:t>
            </w:r>
            <w:r w:rsidR="007E344D" w:rsidRPr="000E444B">
              <w:rPr>
                <w:rFonts w:ascii="Calibri" w:hAnsi="Calibri" w:cs="Tahoma"/>
                <w:sz w:val="20"/>
                <w:szCs w:val="20"/>
                <w:lang w:eastAsia="cs-CZ"/>
              </w:rPr>
              <w:t>nt</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1 - 1</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Kód plodiny – dle číselníku LPI_GPL.</w:t>
            </w:r>
          </w:p>
        </w:tc>
      </w:tr>
      <w:tr w:rsidR="007E344D" w:rsidRPr="000E444B" w:rsidTr="007E344D">
        <w:trPr>
          <w:trHeight w:val="765"/>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lastRenderedPageBreak/>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477" w:type="dxa"/>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MEZIPLODINA</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5D1168" w:rsidP="00C35F0F">
            <w:pPr>
              <w:spacing w:after="0"/>
              <w:rPr>
                <w:rFonts w:ascii="Calibri" w:hAnsi="Calibri" w:cs="Tahoma"/>
                <w:sz w:val="20"/>
                <w:szCs w:val="20"/>
                <w:lang w:eastAsia="cs-CZ"/>
              </w:rPr>
            </w:pPr>
            <w:r w:rsidRPr="000E444B">
              <w:rPr>
                <w:rFonts w:ascii="Calibri" w:hAnsi="Calibri" w:cs="Tahoma"/>
                <w:sz w:val="20"/>
                <w:szCs w:val="20"/>
                <w:lang w:eastAsia="cs-CZ"/>
              </w:rPr>
              <w:t>B</w:t>
            </w:r>
            <w:r w:rsidR="007E344D" w:rsidRPr="000E444B">
              <w:rPr>
                <w:rFonts w:ascii="Calibri" w:hAnsi="Calibri" w:cs="Tahoma"/>
                <w:sz w:val="20"/>
                <w:szCs w:val="20"/>
                <w:lang w:eastAsia="cs-CZ"/>
              </w:rPr>
              <w:t>oolean</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1 - 1</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Údaj zda se jedná o meziplodinu (true/false).</w:t>
            </w:r>
          </w:p>
        </w:tc>
      </w:tr>
      <w:tr w:rsidR="007E344D" w:rsidRPr="000E444B" w:rsidTr="007E344D">
        <w:trPr>
          <w:trHeight w:val="765"/>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477" w:type="dxa"/>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GPS</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5D1168" w:rsidP="00C35F0F">
            <w:pPr>
              <w:spacing w:after="0"/>
              <w:rPr>
                <w:rFonts w:ascii="Calibri" w:hAnsi="Calibri" w:cs="Tahoma"/>
                <w:sz w:val="20"/>
                <w:szCs w:val="20"/>
                <w:lang w:eastAsia="cs-CZ"/>
              </w:rPr>
            </w:pPr>
            <w:r w:rsidRPr="000E444B">
              <w:rPr>
                <w:rFonts w:ascii="Calibri" w:hAnsi="Calibri" w:cs="Tahoma"/>
                <w:sz w:val="20"/>
                <w:szCs w:val="20"/>
                <w:lang w:eastAsia="cs-CZ"/>
              </w:rPr>
              <w:t>B</w:t>
            </w:r>
            <w:r w:rsidR="007E344D" w:rsidRPr="000E444B">
              <w:rPr>
                <w:rFonts w:ascii="Calibri" w:hAnsi="Calibri" w:cs="Tahoma"/>
                <w:sz w:val="20"/>
                <w:szCs w:val="20"/>
                <w:lang w:eastAsia="cs-CZ"/>
              </w:rPr>
              <w:t>oolean</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1 - 1</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Údaj zda se jedná o plodinu na GPS (true/false).</w:t>
            </w:r>
          </w:p>
        </w:tc>
      </w:tr>
      <w:tr w:rsidR="007E344D" w:rsidRPr="000E444B" w:rsidTr="007E344D">
        <w:trPr>
          <w:trHeight w:val="255"/>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477" w:type="dxa"/>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PLATNOSTOD</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5D1168" w:rsidP="00C35F0F">
            <w:pPr>
              <w:spacing w:after="0"/>
              <w:rPr>
                <w:rFonts w:ascii="Calibri" w:hAnsi="Calibri" w:cs="Tahoma"/>
                <w:sz w:val="20"/>
                <w:szCs w:val="20"/>
                <w:lang w:eastAsia="cs-CZ"/>
              </w:rPr>
            </w:pPr>
            <w:r w:rsidRPr="000E444B">
              <w:rPr>
                <w:rFonts w:ascii="Calibri" w:hAnsi="Calibri" w:cs="Tahoma"/>
                <w:sz w:val="20"/>
                <w:szCs w:val="20"/>
                <w:lang w:eastAsia="cs-CZ"/>
              </w:rPr>
              <w:t>D</w:t>
            </w:r>
            <w:r w:rsidR="007E344D" w:rsidRPr="000E444B">
              <w:rPr>
                <w:rFonts w:ascii="Calibri" w:hAnsi="Calibri" w:cs="Tahoma"/>
                <w:sz w:val="20"/>
                <w:szCs w:val="20"/>
                <w:lang w:eastAsia="cs-CZ"/>
              </w:rPr>
              <w:t>ate</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1 - 1</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Pěstování od.</w:t>
            </w:r>
          </w:p>
        </w:tc>
      </w:tr>
      <w:tr w:rsidR="007E344D" w:rsidRPr="000E444B" w:rsidTr="007E344D">
        <w:trPr>
          <w:trHeight w:val="255"/>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477" w:type="dxa"/>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PLATNOSTDO</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5D1168" w:rsidP="00C35F0F">
            <w:pPr>
              <w:spacing w:after="0"/>
              <w:rPr>
                <w:rFonts w:ascii="Calibri" w:hAnsi="Calibri" w:cs="Tahoma"/>
                <w:sz w:val="20"/>
                <w:szCs w:val="20"/>
                <w:lang w:eastAsia="cs-CZ"/>
              </w:rPr>
            </w:pPr>
            <w:r w:rsidRPr="000E444B">
              <w:rPr>
                <w:rFonts w:ascii="Calibri" w:hAnsi="Calibri" w:cs="Tahoma"/>
                <w:sz w:val="20"/>
                <w:szCs w:val="20"/>
                <w:lang w:eastAsia="cs-CZ"/>
              </w:rPr>
              <w:t>D</w:t>
            </w:r>
            <w:r w:rsidR="007E344D" w:rsidRPr="000E444B">
              <w:rPr>
                <w:rFonts w:ascii="Calibri" w:hAnsi="Calibri" w:cs="Tahoma"/>
                <w:sz w:val="20"/>
                <w:szCs w:val="20"/>
                <w:lang w:eastAsia="cs-CZ"/>
              </w:rPr>
              <w:t>ate</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0 - 1</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Pěstování do.</w:t>
            </w:r>
          </w:p>
        </w:tc>
      </w:tr>
      <w:tr w:rsidR="007E344D" w:rsidRPr="000E444B" w:rsidTr="007E344D">
        <w:trPr>
          <w:trHeight w:val="1020"/>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756" w:type="dxa"/>
            <w:gridSpan w:val="2"/>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ODPOCPLOCHY</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0 - N</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Element – kolekce zadaných odpočitatelných ploch.</w:t>
            </w:r>
          </w:p>
        </w:tc>
      </w:tr>
      <w:tr w:rsidR="007E344D" w:rsidRPr="000E444B" w:rsidTr="007E344D">
        <w:trPr>
          <w:trHeight w:val="510"/>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477" w:type="dxa"/>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KODOP</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5D1168" w:rsidP="00C35F0F">
            <w:pPr>
              <w:spacing w:after="0"/>
              <w:rPr>
                <w:rFonts w:ascii="Calibri" w:hAnsi="Calibri" w:cs="Tahoma"/>
                <w:sz w:val="20"/>
                <w:szCs w:val="20"/>
                <w:lang w:eastAsia="cs-CZ"/>
              </w:rPr>
            </w:pPr>
            <w:r w:rsidRPr="000E444B">
              <w:rPr>
                <w:rFonts w:ascii="Calibri" w:hAnsi="Calibri" w:cs="Tahoma"/>
                <w:sz w:val="20"/>
                <w:szCs w:val="20"/>
                <w:lang w:eastAsia="cs-CZ"/>
              </w:rPr>
              <w:t>I</w:t>
            </w:r>
            <w:r w:rsidR="007E344D" w:rsidRPr="000E444B">
              <w:rPr>
                <w:rFonts w:ascii="Calibri" w:hAnsi="Calibri" w:cs="Tahoma"/>
                <w:sz w:val="20"/>
                <w:szCs w:val="20"/>
                <w:lang w:eastAsia="cs-CZ"/>
              </w:rPr>
              <w:t>nt</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1 - 1</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Kód odpočitatelné plochy.</w:t>
            </w:r>
          </w:p>
        </w:tc>
      </w:tr>
      <w:tr w:rsidR="007E344D" w:rsidRPr="000E444B" w:rsidTr="007E344D">
        <w:trPr>
          <w:trHeight w:val="255"/>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477" w:type="dxa"/>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SIRKA</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5D1168" w:rsidP="00C35F0F">
            <w:pPr>
              <w:spacing w:after="0"/>
              <w:rPr>
                <w:rFonts w:ascii="Calibri" w:hAnsi="Calibri" w:cs="Tahoma"/>
                <w:sz w:val="20"/>
                <w:szCs w:val="20"/>
                <w:lang w:eastAsia="cs-CZ"/>
              </w:rPr>
            </w:pPr>
            <w:r w:rsidRPr="000E444B">
              <w:rPr>
                <w:rFonts w:ascii="Calibri" w:hAnsi="Calibri" w:cs="Tahoma"/>
                <w:sz w:val="20"/>
                <w:szCs w:val="20"/>
                <w:lang w:eastAsia="cs-CZ"/>
              </w:rPr>
              <w:t>I</w:t>
            </w:r>
            <w:r w:rsidR="007E344D" w:rsidRPr="000E444B">
              <w:rPr>
                <w:rFonts w:ascii="Calibri" w:hAnsi="Calibri" w:cs="Tahoma"/>
                <w:sz w:val="20"/>
                <w:szCs w:val="20"/>
                <w:lang w:eastAsia="cs-CZ"/>
              </w:rPr>
              <w:t>nt</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1 - 1</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Šířka pásma.</w:t>
            </w:r>
          </w:p>
        </w:tc>
      </w:tr>
      <w:tr w:rsidR="007E344D" w:rsidRPr="000E444B" w:rsidTr="007E344D">
        <w:trPr>
          <w:trHeight w:val="1020"/>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477" w:type="dxa"/>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VYMERA</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5D1168" w:rsidP="00C35F0F">
            <w:pPr>
              <w:spacing w:after="0"/>
              <w:rPr>
                <w:rFonts w:ascii="Calibri" w:hAnsi="Calibri" w:cs="Tahoma"/>
                <w:sz w:val="20"/>
                <w:szCs w:val="20"/>
                <w:lang w:eastAsia="cs-CZ"/>
              </w:rPr>
            </w:pPr>
            <w:r w:rsidRPr="000E444B">
              <w:rPr>
                <w:rFonts w:ascii="Calibri" w:hAnsi="Calibri" w:cs="Tahoma"/>
                <w:sz w:val="20"/>
                <w:szCs w:val="20"/>
                <w:lang w:eastAsia="cs-CZ"/>
              </w:rPr>
              <w:t>D</w:t>
            </w:r>
            <w:r w:rsidR="007E344D" w:rsidRPr="000E444B">
              <w:rPr>
                <w:rFonts w:ascii="Calibri" w:hAnsi="Calibri" w:cs="Tahoma"/>
                <w:sz w:val="20"/>
                <w:szCs w:val="20"/>
                <w:lang w:eastAsia="cs-CZ"/>
              </w:rPr>
              <w:t>ecimal</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1 - 1</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Počet platných číslic: 7</w:t>
            </w:r>
            <w:r w:rsidRPr="000E444B">
              <w:rPr>
                <w:rFonts w:ascii="Calibri" w:hAnsi="Calibri" w:cs="Tahoma"/>
                <w:sz w:val="20"/>
                <w:szCs w:val="20"/>
                <w:lang w:eastAsia="cs-CZ"/>
              </w:rPr>
              <w:br/>
              <w:t>Přesnost: 4</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Výměra odpočitatelné plochy.</w:t>
            </w:r>
          </w:p>
        </w:tc>
      </w:tr>
      <w:tr w:rsidR="007E344D" w:rsidRPr="000E444B" w:rsidTr="007E344D">
        <w:trPr>
          <w:trHeight w:val="255"/>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477" w:type="dxa"/>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PLATNOSTOD</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5D1168" w:rsidP="00C35F0F">
            <w:pPr>
              <w:spacing w:after="0"/>
              <w:rPr>
                <w:rFonts w:ascii="Calibri" w:hAnsi="Calibri" w:cs="Tahoma"/>
                <w:sz w:val="20"/>
                <w:szCs w:val="20"/>
                <w:lang w:eastAsia="cs-CZ"/>
              </w:rPr>
            </w:pPr>
            <w:r w:rsidRPr="000E444B">
              <w:rPr>
                <w:rFonts w:ascii="Calibri" w:hAnsi="Calibri" w:cs="Tahoma"/>
                <w:sz w:val="20"/>
                <w:szCs w:val="20"/>
                <w:lang w:eastAsia="cs-CZ"/>
              </w:rPr>
              <w:t>D</w:t>
            </w:r>
            <w:r w:rsidR="007E344D" w:rsidRPr="000E444B">
              <w:rPr>
                <w:rFonts w:ascii="Calibri" w:hAnsi="Calibri" w:cs="Tahoma"/>
                <w:sz w:val="20"/>
                <w:szCs w:val="20"/>
                <w:lang w:eastAsia="cs-CZ"/>
              </w:rPr>
              <w:t>ate</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1 - 1</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Pěstování od.</w:t>
            </w:r>
          </w:p>
        </w:tc>
      </w:tr>
      <w:tr w:rsidR="007E344D" w:rsidRPr="000E444B" w:rsidTr="007E344D">
        <w:trPr>
          <w:trHeight w:val="255"/>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477" w:type="dxa"/>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PLATNOSTDO</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5D1168" w:rsidP="00C35F0F">
            <w:pPr>
              <w:spacing w:after="0"/>
              <w:rPr>
                <w:rFonts w:ascii="Calibri" w:hAnsi="Calibri" w:cs="Tahoma"/>
                <w:sz w:val="20"/>
                <w:szCs w:val="20"/>
                <w:lang w:eastAsia="cs-CZ"/>
              </w:rPr>
            </w:pPr>
            <w:r w:rsidRPr="000E444B">
              <w:rPr>
                <w:rFonts w:ascii="Calibri" w:hAnsi="Calibri" w:cs="Tahoma"/>
                <w:sz w:val="20"/>
                <w:szCs w:val="20"/>
                <w:lang w:eastAsia="cs-CZ"/>
              </w:rPr>
              <w:t>D</w:t>
            </w:r>
            <w:r w:rsidR="007E344D" w:rsidRPr="000E444B">
              <w:rPr>
                <w:rFonts w:ascii="Calibri" w:hAnsi="Calibri" w:cs="Tahoma"/>
                <w:sz w:val="20"/>
                <w:szCs w:val="20"/>
                <w:lang w:eastAsia="cs-CZ"/>
              </w:rPr>
              <w:t>ate</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0 - 1</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Pěstování do.</w:t>
            </w:r>
          </w:p>
        </w:tc>
      </w:tr>
      <w:tr w:rsidR="007E344D" w:rsidRPr="000E444B" w:rsidTr="007E344D">
        <w:trPr>
          <w:trHeight w:val="1275"/>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756" w:type="dxa"/>
            <w:gridSpan w:val="2"/>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PARCELAVERZE</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0 - N</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Verze parcely – k ní se vážou všechny geometrické a nápočtové údaje.</w:t>
            </w:r>
          </w:p>
        </w:tc>
      </w:tr>
      <w:tr w:rsidR="007E344D" w:rsidRPr="000E444B" w:rsidTr="007E344D">
        <w:trPr>
          <w:trHeight w:val="1530"/>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477" w:type="dxa"/>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IDPARCELAVERZE</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5D1168" w:rsidP="00C35F0F">
            <w:pPr>
              <w:spacing w:after="0"/>
              <w:rPr>
                <w:rFonts w:ascii="Calibri" w:hAnsi="Calibri" w:cs="Tahoma"/>
                <w:sz w:val="20"/>
                <w:szCs w:val="20"/>
                <w:lang w:eastAsia="cs-CZ"/>
              </w:rPr>
            </w:pPr>
            <w:r w:rsidRPr="000E444B">
              <w:rPr>
                <w:rFonts w:ascii="Calibri" w:hAnsi="Calibri" w:cs="Tahoma"/>
                <w:sz w:val="20"/>
                <w:szCs w:val="20"/>
                <w:lang w:eastAsia="cs-CZ"/>
              </w:rPr>
              <w:t>I</w:t>
            </w:r>
            <w:r w:rsidR="007E344D" w:rsidRPr="000E444B">
              <w:rPr>
                <w:rFonts w:ascii="Calibri" w:hAnsi="Calibri" w:cs="Tahoma"/>
                <w:sz w:val="20"/>
                <w:szCs w:val="20"/>
                <w:lang w:eastAsia="cs-CZ"/>
              </w:rPr>
              <w:t>nt</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1 - 1</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Počet platných číslic: 10</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ID verze - výměrového řezu parcely – k tomuto řezu se vážou údaje níže v XSD.</w:t>
            </w:r>
          </w:p>
        </w:tc>
      </w:tr>
      <w:tr w:rsidR="007E344D" w:rsidRPr="000E444B" w:rsidTr="007E344D">
        <w:trPr>
          <w:trHeight w:val="765"/>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477" w:type="dxa"/>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GEOMETRIE</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5D1168" w:rsidP="00C35F0F">
            <w:pPr>
              <w:spacing w:after="0"/>
              <w:rPr>
                <w:rFonts w:ascii="Calibri" w:hAnsi="Calibri" w:cs="Tahoma"/>
                <w:sz w:val="20"/>
                <w:szCs w:val="20"/>
                <w:lang w:eastAsia="cs-CZ"/>
              </w:rPr>
            </w:pPr>
            <w:r w:rsidRPr="000E444B">
              <w:rPr>
                <w:rFonts w:ascii="Calibri" w:hAnsi="Calibri" w:cs="Tahoma"/>
                <w:sz w:val="20"/>
                <w:szCs w:val="20"/>
                <w:lang w:eastAsia="cs-CZ"/>
              </w:rPr>
              <w:t>T</w:t>
            </w:r>
            <w:r w:rsidR="007E344D" w:rsidRPr="000E444B">
              <w:rPr>
                <w:rFonts w:ascii="Calibri" w:hAnsi="Calibri" w:cs="Tahoma"/>
                <w:sz w:val="20"/>
                <w:szCs w:val="20"/>
                <w:lang w:eastAsia="cs-CZ"/>
              </w:rPr>
              <w:t>oken</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0 - 1</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Zákres ve vektorovém formátu.</w:t>
            </w:r>
          </w:p>
        </w:tc>
      </w:tr>
      <w:tr w:rsidR="007E344D" w:rsidRPr="000E444B" w:rsidTr="007E344D">
        <w:trPr>
          <w:trHeight w:val="1020"/>
        </w:trPr>
        <w:tc>
          <w:tcPr>
            <w:tcW w:w="400" w:type="dxa"/>
            <w:tcBorders>
              <w:top w:val="nil"/>
              <w:left w:val="nil"/>
              <w:bottom w:val="single" w:sz="4" w:space="0" w:color="auto"/>
              <w:right w:val="single" w:sz="4" w:space="0" w:color="auto"/>
            </w:tcBorders>
            <w:shd w:val="clear" w:color="auto" w:fill="auto"/>
            <w:noWrap/>
          </w:tcPr>
          <w:p w:rsidR="007E344D" w:rsidRPr="000E444B" w:rsidRDefault="007E344D" w:rsidP="00C35F0F">
            <w:pPr>
              <w:spacing w:after="0"/>
              <w:rPr>
                <w:rFonts w:ascii="Calibri" w:hAnsi="Calibri" w:cs="Tahoma"/>
                <w:sz w:val="20"/>
                <w:szCs w:val="20"/>
                <w:lang w:eastAsia="cs-CZ"/>
              </w:rPr>
            </w:pPr>
          </w:p>
        </w:tc>
        <w:tc>
          <w:tcPr>
            <w:tcW w:w="279" w:type="dxa"/>
            <w:tcBorders>
              <w:top w:val="nil"/>
              <w:left w:val="nil"/>
              <w:bottom w:val="single" w:sz="4" w:space="0" w:color="auto"/>
              <w:right w:val="single" w:sz="4" w:space="0" w:color="auto"/>
            </w:tcBorders>
            <w:shd w:val="clear" w:color="auto" w:fill="auto"/>
            <w:noWrap/>
          </w:tcPr>
          <w:p w:rsidR="007E344D" w:rsidRPr="000E444B" w:rsidRDefault="007E344D" w:rsidP="00C35F0F">
            <w:pPr>
              <w:spacing w:after="0"/>
              <w:rPr>
                <w:rFonts w:ascii="Calibri" w:hAnsi="Calibri" w:cs="Tahoma"/>
                <w:sz w:val="20"/>
                <w:szCs w:val="20"/>
                <w:lang w:eastAsia="cs-CZ"/>
              </w:rPr>
            </w:pPr>
          </w:p>
        </w:tc>
        <w:tc>
          <w:tcPr>
            <w:tcW w:w="279" w:type="dxa"/>
            <w:tcBorders>
              <w:top w:val="nil"/>
              <w:left w:val="nil"/>
              <w:bottom w:val="single" w:sz="4" w:space="0" w:color="auto"/>
              <w:right w:val="single" w:sz="4" w:space="0" w:color="auto"/>
            </w:tcBorders>
            <w:shd w:val="clear" w:color="auto" w:fill="auto"/>
            <w:noWrap/>
          </w:tcPr>
          <w:p w:rsidR="007E344D" w:rsidRPr="000E444B" w:rsidRDefault="007E344D" w:rsidP="00C35F0F">
            <w:pPr>
              <w:spacing w:after="0"/>
              <w:rPr>
                <w:rFonts w:ascii="Calibri" w:hAnsi="Calibri" w:cs="Tahoma"/>
                <w:sz w:val="20"/>
                <w:szCs w:val="20"/>
                <w:lang w:eastAsia="cs-CZ"/>
              </w:rPr>
            </w:pPr>
          </w:p>
        </w:tc>
        <w:tc>
          <w:tcPr>
            <w:tcW w:w="3477" w:type="dxa"/>
            <w:tcBorders>
              <w:top w:val="single" w:sz="4" w:space="0" w:color="auto"/>
              <w:left w:val="nil"/>
              <w:bottom w:val="single" w:sz="4" w:space="0" w:color="auto"/>
              <w:right w:val="single" w:sz="4" w:space="0" w:color="auto"/>
            </w:tcBorders>
            <w:shd w:val="clear" w:color="auto" w:fill="auto"/>
            <w:noWrap/>
          </w:tcPr>
          <w:p w:rsidR="007E344D" w:rsidRPr="000E444B" w:rsidRDefault="007E344D" w:rsidP="00C35F0F">
            <w:pPr>
              <w:spacing w:after="0"/>
              <w:rPr>
                <w:rFonts w:ascii="Calibri" w:hAnsi="Calibri" w:cs="Tahoma"/>
                <w:sz w:val="20"/>
                <w:szCs w:val="20"/>
                <w:lang w:eastAsia="cs-CZ"/>
              </w:rPr>
            </w:pPr>
            <w:r>
              <w:rPr>
                <w:rFonts w:ascii="Calibri" w:hAnsi="Calibri" w:cs="Tahoma"/>
                <w:sz w:val="20"/>
                <w:szCs w:val="20"/>
                <w:lang w:eastAsia="cs-CZ"/>
              </w:rPr>
              <w:t>MULTIPOLYGON</w:t>
            </w:r>
          </w:p>
        </w:tc>
        <w:tc>
          <w:tcPr>
            <w:tcW w:w="803" w:type="dxa"/>
            <w:tcBorders>
              <w:top w:val="nil"/>
              <w:left w:val="nil"/>
              <w:bottom w:val="single" w:sz="4" w:space="0" w:color="auto"/>
              <w:right w:val="single" w:sz="4" w:space="0" w:color="auto"/>
            </w:tcBorders>
            <w:shd w:val="clear" w:color="auto" w:fill="auto"/>
            <w:noWrap/>
          </w:tcPr>
          <w:p w:rsidR="007E344D" w:rsidRPr="000E444B" w:rsidRDefault="005D1168" w:rsidP="00C35F0F">
            <w:pPr>
              <w:spacing w:after="0"/>
              <w:rPr>
                <w:rFonts w:ascii="Calibri" w:hAnsi="Calibri" w:cs="Tahoma"/>
                <w:sz w:val="20"/>
                <w:szCs w:val="20"/>
                <w:lang w:eastAsia="cs-CZ"/>
              </w:rPr>
            </w:pPr>
            <w:r>
              <w:rPr>
                <w:rFonts w:ascii="Calibri" w:hAnsi="Calibri" w:cs="Tahoma"/>
                <w:sz w:val="20"/>
                <w:szCs w:val="20"/>
                <w:lang w:eastAsia="cs-CZ"/>
              </w:rPr>
              <w:t>B</w:t>
            </w:r>
            <w:r w:rsidR="007E344D">
              <w:rPr>
                <w:rFonts w:ascii="Calibri" w:hAnsi="Calibri" w:cs="Tahoma"/>
                <w:sz w:val="20"/>
                <w:szCs w:val="20"/>
                <w:lang w:eastAsia="cs-CZ"/>
              </w:rPr>
              <w:t>oolean</w:t>
            </w:r>
          </w:p>
        </w:tc>
        <w:tc>
          <w:tcPr>
            <w:tcW w:w="756" w:type="dxa"/>
            <w:tcBorders>
              <w:top w:val="nil"/>
              <w:left w:val="nil"/>
              <w:bottom w:val="single" w:sz="4" w:space="0" w:color="auto"/>
              <w:right w:val="single" w:sz="4" w:space="0" w:color="auto"/>
            </w:tcBorders>
            <w:shd w:val="clear" w:color="auto" w:fill="auto"/>
          </w:tcPr>
          <w:p w:rsidR="007E344D" w:rsidRPr="000E444B" w:rsidRDefault="007E344D" w:rsidP="00C35F0F">
            <w:pPr>
              <w:spacing w:after="0"/>
              <w:rPr>
                <w:rFonts w:ascii="Calibri" w:hAnsi="Calibri" w:cs="Tahoma"/>
                <w:sz w:val="20"/>
                <w:szCs w:val="20"/>
                <w:lang w:eastAsia="cs-CZ"/>
              </w:rPr>
            </w:pPr>
            <w:r>
              <w:rPr>
                <w:rFonts w:ascii="Calibri" w:hAnsi="Calibri" w:cs="Tahoma"/>
                <w:sz w:val="20"/>
                <w:szCs w:val="20"/>
                <w:lang w:eastAsia="cs-CZ"/>
              </w:rPr>
              <w:t>1 - 1</w:t>
            </w:r>
          </w:p>
        </w:tc>
        <w:tc>
          <w:tcPr>
            <w:tcW w:w="1276" w:type="dxa"/>
            <w:tcBorders>
              <w:top w:val="nil"/>
              <w:left w:val="nil"/>
              <w:bottom w:val="single" w:sz="4" w:space="0" w:color="auto"/>
              <w:right w:val="single" w:sz="4" w:space="0" w:color="auto"/>
            </w:tcBorders>
            <w:shd w:val="clear" w:color="auto" w:fill="auto"/>
          </w:tcPr>
          <w:p w:rsidR="007E344D" w:rsidRPr="000E444B" w:rsidRDefault="007E344D" w:rsidP="00C35F0F">
            <w:pPr>
              <w:spacing w:after="0"/>
              <w:rPr>
                <w:rFonts w:ascii="Calibri" w:hAnsi="Calibri" w:cs="Tahoma"/>
                <w:sz w:val="20"/>
                <w:szCs w:val="20"/>
                <w:lang w:eastAsia="cs-CZ"/>
              </w:rPr>
            </w:pPr>
          </w:p>
        </w:tc>
        <w:tc>
          <w:tcPr>
            <w:tcW w:w="1984" w:type="dxa"/>
            <w:tcBorders>
              <w:top w:val="nil"/>
              <w:left w:val="nil"/>
              <w:bottom w:val="single" w:sz="4" w:space="0" w:color="auto"/>
              <w:right w:val="single" w:sz="4" w:space="0" w:color="auto"/>
            </w:tcBorders>
            <w:shd w:val="clear" w:color="auto" w:fill="auto"/>
          </w:tcPr>
          <w:p w:rsidR="007E344D" w:rsidRPr="000E444B" w:rsidRDefault="007E344D" w:rsidP="00C35F0F">
            <w:pPr>
              <w:spacing w:after="0"/>
              <w:rPr>
                <w:rFonts w:ascii="Calibri" w:hAnsi="Calibri" w:cs="Tahoma"/>
                <w:sz w:val="20"/>
                <w:szCs w:val="20"/>
                <w:lang w:eastAsia="cs-CZ"/>
              </w:rPr>
            </w:pPr>
            <w:r>
              <w:rPr>
                <w:rFonts w:ascii="Calibri" w:hAnsi="Calibri" w:cs="Tahoma"/>
                <w:sz w:val="20"/>
                <w:szCs w:val="20"/>
                <w:lang w:eastAsia="cs-CZ"/>
              </w:rPr>
              <w:t>Údaj zda geometrie zákresu je polygon nebo nikoliv.</w:t>
            </w:r>
          </w:p>
        </w:tc>
      </w:tr>
      <w:tr w:rsidR="007E344D" w:rsidRPr="000E444B" w:rsidTr="007E344D">
        <w:trPr>
          <w:trHeight w:val="1020"/>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477" w:type="dxa"/>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VYMERA</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5D1168" w:rsidP="00C35F0F">
            <w:pPr>
              <w:spacing w:after="0"/>
              <w:rPr>
                <w:rFonts w:ascii="Calibri" w:hAnsi="Calibri" w:cs="Tahoma"/>
                <w:sz w:val="20"/>
                <w:szCs w:val="20"/>
                <w:lang w:eastAsia="cs-CZ"/>
              </w:rPr>
            </w:pPr>
            <w:r w:rsidRPr="000E444B">
              <w:rPr>
                <w:rFonts w:ascii="Calibri" w:hAnsi="Calibri" w:cs="Tahoma"/>
                <w:sz w:val="20"/>
                <w:szCs w:val="20"/>
                <w:lang w:eastAsia="cs-CZ"/>
              </w:rPr>
              <w:t>D</w:t>
            </w:r>
            <w:r w:rsidR="007E344D" w:rsidRPr="000E444B">
              <w:rPr>
                <w:rFonts w:ascii="Calibri" w:hAnsi="Calibri" w:cs="Tahoma"/>
                <w:sz w:val="20"/>
                <w:szCs w:val="20"/>
                <w:lang w:eastAsia="cs-CZ"/>
              </w:rPr>
              <w:t>ecimal</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1 - 1</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Počet platných číslic: 7</w:t>
            </w:r>
            <w:r w:rsidRPr="000E444B">
              <w:rPr>
                <w:rFonts w:ascii="Calibri" w:hAnsi="Calibri" w:cs="Tahoma"/>
                <w:sz w:val="20"/>
                <w:szCs w:val="20"/>
                <w:lang w:eastAsia="cs-CZ"/>
              </w:rPr>
              <w:br/>
              <w:t>Přesnost: 2</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Výměra v [ha] - na 2 desetinná čísla.</w:t>
            </w:r>
          </w:p>
        </w:tc>
      </w:tr>
      <w:tr w:rsidR="007E344D" w:rsidRPr="000E444B" w:rsidTr="007E344D">
        <w:trPr>
          <w:trHeight w:val="510"/>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477" w:type="dxa"/>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PARCELAVERZEOD</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5D1168" w:rsidP="00C35F0F">
            <w:pPr>
              <w:spacing w:after="0"/>
              <w:rPr>
                <w:rFonts w:ascii="Calibri" w:hAnsi="Calibri" w:cs="Tahoma"/>
                <w:sz w:val="20"/>
                <w:szCs w:val="20"/>
                <w:lang w:eastAsia="cs-CZ"/>
              </w:rPr>
            </w:pPr>
            <w:r w:rsidRPr="000E444B">
              <w:rPr>
                <w:rFonts w:ascii="Calibri" w:hAnsi="Calibri" w:cs="Tahoma"/>
                <w:sz w:val="20"/>
                <w:szCs w:val="20"/>
                <w:lang w:eastAsia="cs-CZ"/>
              </w:rPr>
              <w:t>D</w:t>
            </w:r>
            <w:r w:rsidR="007E344D" w:rsidRPr="000E444B">
              <w:rPr>
                <w:rFonts w:ascii="Calibri" w:hAnsi="Calibri" w:cs="Tahoma"/>
                <w:sz w:val="20"/>
                <w:szCs w:val="20"/>
                <w:lang w:eastAsia="cs-CZ"/>
              </w:rPr>
              <w:t>ate</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1 - 1</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Platnost dílčí verze parcely od.</w:t>
            </w:r>
          </w:p>
        </w:tc>
      </w:tr>
      <w:tr w:rsidR="007E344D" w:rsidRPr="000E444B" w:rsidTr="007E344D">
        <w:trPr>
          <w:trHeight w:val="510"/>
        </w:trPr>
        <w:tc>
          <w:tcPr>
            <w:tcW w:w="400"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279" w:type="dxa"/>
            <w:tcBorders>
              <w:top w:val="nil"/>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3477" w:type="dxa"/>
            <w:tcBorders>
              <w:top w:val="single" w:sz="4" w:space="0" w:color="auto"/>
              <w:left w:val="nil"/>
              <w:bottom w:val="single" w:sz="4" w:space="0" w:color="auto"/>
              <w:right w:val="single" w:sz="4" w:space="0" w:color="auto"/>
            </w:tcBorders>
            <w:shd w:val="clear" w:color="auto" w:fill="auto"/>
            <w:noWrap/>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PARCELAVERZEDO</w:t>
            </w:r>
          </w:p>
        </w:tc>
        <w:tc>
          <w:tcPr>
            <w:tcW w:w="803" w:type="dxa"/>
            <w:tcBorders>
              <w:top w:val="nil"/>
              <w:left w:val="nil"/>
              <w:bottom w:val="single" w:sz="4" w:space="0" w:color="auto"/>
              <w:right w:val="single" w:sz="4" w:space="0" w:color="auto"/>
            </w:tcBorders>
            <w:shd w:val="clear" w:color="auto" w:fill="auto"/>
            <w:noWrap/>
            <w:hideMark/>
          </w:tcPr>
          <w:p w:rsidR="007E344D" w:rsidRPr="000E444B" w:rsidRDefault="005D1168" w:rsidP="00C35F0F">
            <w:pPr>
              <w:spacing w:after="0"/>
              <w:rPr>
                <w:rFonts w:ascii="Calibri" w:hAnsi="Calibri" w:cs="Tahoma"/>
                <w:sz w:val="20"/>
                <w:szCs w:val="20"/>
                <w:lang w:eastAsia="cs-CZ"/>
              </w:rPr>
            </w:pPr>
            <w:r w:rsidRPr="000E444B">
              <w:rPr>
                <w:rFonts w:ascii="Calibri" w:hAnsi="Calibri" w:cs="Tahoma"/>
                <w:sz w:val="20"/>
                <w:szCs w:val="20"/>
                <w:lang w:eastAsia="cs-CZ"/>
              </w:rPr>
              <w:t>D</w:t>
            </w:r>
            <w:r w:rsidR="007E344D" w:rsidRPr="000E444B">
              <w:rPr>
                <w:rFonts w:ascii="Calibri" w:hAnsi="Calibri" w:cs="Tahoma"/>
                <w:sz w:val="20"/>
                <w:szCs w:val="20"/>
                <w:lang w:eastAsia="cs-CZ"/>
              </w:rPr>
              <w:t>ate</w:t>
            </w:r>
          </w:p>
        </w:tc>
        <w:tc>
          <w:tcPr>
            <w:tcW w:w="75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0 - 1</w:t>
            </w:r>
          </w:p>
        </w:tc>
        <w:tc>
          <w:tcPr>
            <w:tcW w:w="1276"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 </w:t>
            </w:r>
          </w:p>
        </w:tc>
        <w:tc>
          <w:tcPr>
            <w:tcW w:w="1984" w:type="dxa"/>
            <w:tcBorders>
              <w:top w:val="nil"/>
              <w:left w:val="nil"/>
              <w:bottom w:val="single" w:sz="4" w:space="0" w:color="auto"/>
              <w:right w:val="single" w:sz="4" w:space="0" w:color="auto"/>
            </w:tcBorders>
            <w:shd w:val="clear" w:color="auto" w:fill="auto"/>
            <w:hideMark/>
          </w:tcPr>
          <w:p w:rsidR="007E344D" w:rsidRPr="000E444B" w:rsidRDefault="007E344D" w:rsidP="00C35F0F">
            <w:pPr>
              <w:spacing w:after="0"/>
              <w:rPr>
                <w:rFonts w:ascii="Calibri" w:hAnsi="Calibri" w:cs="Tahoma"/>
                <w:sz w:val="20"/>
                <w:szCs w:val="20"/>
                <w:lang w:eastAsia="cs-CZ"/>
              </w:rPr>
            </w:pPr>
            <w:r w:rsidRPr="000E444B">
              <w:rPr>
                <w:rFonts w:ascii="Calibri" w:hAnsi="Calibri" w:cs="Tahoma"/>
                <w:sz w:val="20"/>
                <w:szCs w:val="20"/>
                <w:lang w:eastAsia="cs-CZ"/>
              </w:rPr>
              <w:t>Platnost dílčí verze parcely do.</w:t>
            </w:r>
          </w:p>
        </w:tc>
      </w:tr>
    </w:tbl>
    <w:p w:rsidR="007E344D" w:rsidRDefault="007E344D" w:rsidP="007E344D">
      <w:pPr>
        <w:jc w:val="both"/>
      </w:pPr>
    </w:p>
    <w:p w:rsidR="00E23240" w:rsidRDefault="007E344D" w:rsidP="007E344D">
      <w:pPr>
        <w:pStyle w:val="Nadpis4"/>
      </w:pPr>
      <w:r w:rsidRPr="007E344D">
        <w:t>Změna rozvržení vrstev zemědělských parcel ve stromečku.</w:t>
      </w:r>
    </w:p>
    <w:p w:rsidR="007E344D" w:rsidRDefault="007E344D" w:rsidP="00C35F0F">
      <w:pPr>
        <w:pStyle w:val="Odstavecseseznamem"/>
        <w:ind w:left="0"/>
      </w:pPr>
      <w:r>
        <w:t>Mapový stromeček bude zjednodušen a bude mít následující vrstvy:</w:t>
      </w:r>
    </w:p>
    <w:p w:rsidR="007E344D" w:rsidRDefault="007E344D" w:rsidP="00C35F0F">
      <w:pPr>
        <w:pStyle w:val="Odstavecseseznamem"/>
        <w:numPr>
          <w:ilvl w:val="0"/>
          <w:numId w:val="24"/>
        </w:numPr>
        <w:ind w:left="284" w:hanging="284"/>
      </w:pPr>
      <w:r>
        <w:t>Hranice s možností přebarvení</w:t>
      </w:r>
    </w:p>
    <w:p w:rsidR="007E344D" w:rsidRDefault="007E344D" w:rsidP="00C35F0F">
      <w:pPr>
        <w:pStyle w:val="Odstavecseseznamem"/>
        <w:numPr>
          <w:ilvl w:val="0"/>
          <w:numId w:val="24"/>
        </w:numPr>
        <w:ind w:left="284" w:hanging="284"/>
      </w:pPr>
      <w:r>
        <w:t>Názvy s  možností přebarvení</w:t>
      </w:r>
    </w:p>
    <w:p w:rsidR="007E344D" w:rsidRDefault="007E344D" w:rsidP="00C35F0F">
      <w:pPr>
        <w:pStyle w:val="Odstavecseseznamem"/>
        <w:numPr>
          <w:ilvl w:val="0"/>
          <w:numId w:val="24"/>
        </w:numPr>
        <w:ind w:left="284" w:hanging="284"/>
      </w:pPr>
      <w:r>
        <w:t>Výměry s možností přebarvení</w:t>
      </w:r>
    </w:p>
    <w:p w:rsidR="007E344D" w:rsidRDefault="007E344D" w:rsidP="00C35F0F">
      <w:pPr>
        <w:pStyle w:val="Odstavecseseznamem"/>
        <w:numPr>
          <w:ilvl w:val="0"/>
          <w:numId w:val="24"/>
        </w:numPr>
        <w:ind w:left="284" w:hanging="284"/>
        <w:jc w:val="both"/>
      </w:pPr>
      <w:r>
        <w:t>Plodiny</w:t>
      </w:r>
    </w:p>
    <w:p w:rsidR="007E344D" w:rsidRDefault="007E344D" w:rsidP="00C35F0F">
      <w:pPr>
        <w:jc w:val="both"/>
      </w:pPr>
      <w:r>
        <w:lastRenderedPageBreak/>
        <w:t>Na úrovni uzlu Zemědělské parcely bude kalendář umožňující filtrovat podvrstvy „k datu“. Nastavení kalendáře by pak určovalo chování všech 4 podvrstev.</w:t>
      </w:r>
    </w:p>
    <w:p w:rsidR="007E344D" w:rsidRDefault="007E344D" w:rsidP="00C35F0F">
      <w:pPr>
        <w:jc w:val="both"/>
      </w:pPr>
      <w:r>
        <w:t>V případě, že parcela neměla geometrii, ukazuje se geometrie DPB, na níž byla v příslušném čase navázána.</w:t>
      </w:r>
    </w:p>
    <w:p w:rsidR="00F91C89" w:rsidRDefault="00F91C89" w:rsidP="00C35F0F">
      <w:pPr>
        <w:pStyle w:val="Nadpis4"/>
      </w:pPr>
      <w:r>
        <w:t>Asynchronní nápočet údajů na zemědělských parcelách</w:t>
      </w:r>
    </w:p>
    <w:p w:rsidR="007E344D" w:rsidRDefault="007E344D" w:rsidP="00C35F0F">
      <w:pPr>
        <w:pStyle w:val="Odstavecseseznamem"/>
        <w:ind w:left="0"/>
        <w:jc w:val="both"/>
      </w:pPr>
      <w:r>
        <w:t xml:space="preserve">Veškeré nápočty na zemědělské parcele začnou probíhat asynchronně poté, co bude zákres uložen. Frekvence běhu asynchronních úloh bude nastavena tak, aby prodleva mezi uložením a nápočtem parcely byla maximálně minimalizována. </w:t>
      </w:r>
    </w:p>
    <w:p w:rsidR="007E344D" w:rsidRDefault="007E344D" w:rsidP="0058521F">
      <w:pPr>
        <w:pStyle w:val="Odstavecseseznamem"/>
        <w:ind w:left="0"/>
        <w:jc w:val="both"/>
      </w:pPr>
    </w:p>
    <w:p w:rsidR="007E344D" w:rsidRPr="007E344D" w:rsidRDefault="007E344D" w:rsidP="00EB4CF5">
      <w:pPr>
        <w:pStyle w:val="Nadpis3"/>
      </w:pPr>
      <w:r w:rsidRPr="00F53D60">
        <w:t xml:space="preserve">Úprava </w:t>
      </w:r>
      <w:r w:rsidRPr="007E344D">
        <w:t>modulu EP</w:t>
      </w:r>
    </w:p>
    <w:p w:rsidR="007E344D" w:rsidRPr="00C35F0F" w:rsidRDefault="007E344D" w:rsidP="007E344D">
      <w:pPr>
        <w:rPr>
          <w:b/>
        </w:rPr>
      </w:pPr>
      <w:r w:rsidRPr="00C35F0F">
        <w:rPr>
          <w:b/>
        </w:rPr>
        <w:t xml:space="preserve">Žadatel: </w:t>
      </w:r>
      <w:r w:rsidR="00F379F3">
        <w:rPr>
          <w:b/>
        </w:rPr>
        <w:t>xxx</w:t>
      </w:r>
    </w:p>
    <w:p w:rsidR="007E344D" w:rsidRDefault="007E344D" w:rsidP="00C35F0F">
      <w:pPr>
        <w:pStyle w:val="Nadpis4"/>
        <w:spacing w:before="240"/>
        <w:ind w:left="862" w:hanging="862"/>
      </w:pPr>
      <w:r>
        <w:t>Převzetí řízení na „můj“ útvar</w:t>
      </w:r>
    </w:p>
    <w:p w:rsidR="007E344D" w:rsidRDefault="00E23240" w:rsidP="00C35F0F">
      <w:pPr>
        <w:rPr>
          <w:b/>
          <w:szCs w:val="22"/>
        </w:rPr>
      </w:pPr>
      <w:r w:rsidRPr="00E23240">
        <w:rPr>
          <w:b/>
          <w:color w:val="FF0000"/>
        </w:rPr>
        <w:t xml:space="preserve"> </w:t>
      </w:r>
      <w:r w:rsidR="007E344D" w:rsidRPr="0076712F">
        <w:rPr>
          <w:szCs w:val="22"/>
        </w:rPr>
        <w:t xml:space="preserve">Předmětem požadavku je uživateli s rolí EP_AUDITOR/EP_REVISOR </w:t>
      </w:r>
      <w:r w:rsidR="00F41C91">
        <w:rPr>
          <w:szCs w:val="22"/>
        </w:rPr>
        <w:t xml:space="preserve">umožnit </w:t>
      </w:r>
      <w:r w:rsidR="007E344D" w:rsidRPr="0076712F">
        <w:rPr>
          <w:szCs w:val="22"/>
        </w:rPr>
        <w:t>změnit územní příslušnost řízení na svůj útvar, jestliže nejsou součástí tohoto řízení DPB.</w:t>
      </w:r>
      <w:r w:rsidR="007E344D">
        <w:rPr>
          <w:szCs w:val="22"/>
        </w:rPr>
        <w:t xml:space="preserve"> </w:t>
      </w:r>
    </w:p>
    <w:p w:rsidR="007E344D" w:rsidRDefault="007E344D" w:rsidP="005268BF">
      <w:pPr>
        <w:pStyle w:val="Nadpis4"/>
        <w:spacing w:before="240"/>
        <w:ind w:left="862" w:hanging="862"/>
      </w:pPr>
      <w:r>
        <w:t>Podčervenit nabídku user-scope neplatných oddělení</w:t>
      </w:r>
    </w:p>
    <w:p w:rsidR="007E344D" w:rsidRPr="008F1958" w:rsidRDefault="007E344D" w:rsidP="00C35F0F">
      <w:pPr>
        <w:jc w:val="both"/>
      </w:pPr>
      <w:r>
        <w:t>V současné době dochází k relativně větším pohybům v</w:t>
      </w:r>
      <w:r w:rsidR="00F41C91">
        <w:t> </w:t>
      </w:r>
      <w:r>
        <w:t>odděleních</w:t>
      </w:r>
      <w:r w:rsidR="00F41C91">
        <w:t xml:space="preserve"> SZIF</w:t>
      </w:r>
      <w:r>
        <w:t>, v důsledku čehož pak jsou uživatelé navázáni v rámci User-scope tabulky na neexistující oddělení. V komboboxu s nabídkou oddělení bude nově podbarveno červeně již neplatné oddělení a bude doplněno ID oddělení ze SUR do závorky.</w:t>
      </w:r>
    </w:p>
    <w:p w:rsidR="007E344D" w:rsidRDefault="007E344D" w:rsidP="00C35F0F">
      <w:pPr>
        <w:pStyle w:val="Nadpis4"/>
        <w:spacing w:before="240"/>
        <w:ind w:left="862" w:hanging="862"/>
      </w:pPr>
      <w:r>
        <w:t>Úprava definice dotčeného uživatele a dogenerování tisku</w:t>
      </w:r>
    </w:p>
    <w:p w:rsidR="007E344D" w:rsidRDefault="007E344D" w:rsidP="00C35F0F">
      <w:pPr>
        <w:rPr>
          <w:b/>
          <w:szCs w:val="22"/>
        </w:rPr>
      </w:pPr>
      <w:r>
        <w:rPr>
          <w:szCs w:val="22"/>
        </w:rPr>
        <w:t xml:space="preserve">V současné době dochází k problematické situaci, kdy v důsledku pozdějších návrhů v daném území je vyžadován tisk určitému uživateli i v řízení, které časově vzniklo předtím a toto řízení není možné dokončit. </w:t>
      </w:r>
    </w:p>
    <w:p w:rsidR="007E344D" w:rsidRDefault="007E344D" w:rsidP="00C35F0F">
      <w:r>
        <w:t>Na detailu řízení budou nově dvě odlišné vzájemně nesouvisející funkcionality:</w:t>
      </w:r>
    </w:p>
    <w:p w:rsidR="007E344D" w:rsidRDefault="007E344D" w:rsidP="00C35F0F">
      <w:pPr>
        <w:pStyle w:val="Odstavecseseznamem"/>
        <w:numPr>
          <w:ilvl w:val="0"/>
          <w:numId w:val="25"/>
        </w:numPr>
        <w:ind w:left="426"/>
      </w:pPr>
      <w:r>
        <w:t>Nové tlačítko: Dogenerovat chybějící tisky</w:t>
      </w:r>
    </w:p>
    <w:p w:rsidR="007E344D" w:rsidRDefault="007E344D" w:rsidP="00C35F0F">
      <w:pPr>
        <w:pStyle w:val="Odstavecseseznamem"/>
        <w:numPr>
          <w:ilvl w:val="0"/>
          <w:numId w:val="25"/>
        </w:numPr>
        <w:ind w:left="426"/>
      </w:pPr>
      <w:r>
        <w:t>Příznak (zaškrtávátko) u konkrétního tisku:  Tisk (ne)bude posílán do SSL SZIF (v případě jeho odškrtnutí se systém zachová tak, jakoby byl tisk vygenerován a odeslán do SSL SZIF)</w:t>
      </w:r>
    </w:p>
    <w:p w:rsidR="007E344D" w:rsidRDefault="007E344D" w:rsidP="005268BF">
      <w:pPr>
        <w:pStyle w:val="Nadpis4"/>
      </w:pPr>
      <w:r>
        <w:t>Úprava procesních tisků EVP</w:t>
      </w:r>
    </w:p>
    <w:p w:rsidR="007E344D" w:rsidRDefault="007E344D" w:rsidP="00C35F0F">
      <w:pPr>
        <w:pStyle w:val="Nadpis5"/>
        <w:rPr>
          <w:i/>
        </w:rPr>
      </w:pPr>
      <w:r>
        <w:t xml:space="preserve">Chování řízení EVP a procesního tisku </w:t>
      </w:r>
      <w:r w:rsidRPr="004A3F98">
        <w:rPr>
          <w:i/>
        </w:rPr>
        <w:t>Sdělení o provedení aktualizace evidence ekologicky významných prvků</w:t>
      </w:r>
    </w:p>
    <w:p w:rsidR="007E344D" w:rsidRDefault="007E344D" w:rsidP="00C35F0F">
      <w:pPr>
        <w:rPr>
          <w:b/>
        </w:rPr>
      </w:pPr>
      <w:r w:rsidRPr="004A3F98">
        <w:t>V rámci modulu EVP bude nově pouze jedna varianta</w:t>
      </w:r>
      <w:r>
        <w:t xml:space="preserve"> tisku </w:t>
      </w:r>
      <w:r w:rsidRPr="00EF3080">
        <w:rPr>
          <w:b/>
        </w:rPr>
        <w:t>Sdělení o provedení aktualizace evidence ekologicky významných prvků</w:t>
      </w:r>
      <w:r>
        <w:rPr>
          <w:b/>
        </w:rPr>
        <w:t xml:space="preserve"> (viz vzor 3b v následující kapitole).</w:t>
      </w:r>
    </w:p>
    <w:p w:rsidR="007E344D" w:rsidRPr="00C570D3" w:rsidRDefault="007E344D" w:rsidP="00C35F0F">
      <w:r w:rsidRPr="00C570D3">
        <w:t>Tisk bude generován těmto subjektům:</w:t>
      </w:r>
    </w:p>
    <w:p w:rsidR="007E344D" w:rsidRDefault="007E344D" w:rsidP="00C35F0F">
      <w:pPr>
        <w:pStyle w:val="Odstavecseseznamem"/>
        <w:numPr>
          <w:ilvl w:val="0"/>
          <w:numId w:val="38"/>
        </w:numPr>
        <w:spacing w:after="0"/>
        <w:jc w:val="both"/>
        <w:rPr>
          <w:b/>
        </w:rPr>
      </w:pPr>
      <w:r w:rsidRPr="00C570D3">
        <w:rPr>
          <w:b/>
        </w:rPr>
        <w:t>uživatelé DPB, se kterými má EVP průnik</w:t>
      </w:r>
    </w:p>
    <w:p w:rsidR="007E344D" w:rsidRPr="00C570D3" w:rsidRDefault="007E344D" w:rsidP="00C35F0F">
      <w:pPr>
        <w:pStyle w:val="Odstavecseseznamem"/>
        <w:numPr>
          <w:ilvl w:val="0"/>
          <w:numId w:val="38"/>
        </w:numPr>
        <w:spacing w:after="0"/>
        <w:jc w:val="both"/>
        <w:rPr>
          <w:b/>
        </w:rPr>
      </w:pPr>
      <w:r>
        <w:rPr>
          <w:b/>
        </w:rPr>
        <w:t>subjektu, který podal podnět k zaevidování (ohlašovatel podnětu)</w:t>
      </w:r>
    </w:p>
    <w:p w:rsidR="007E344D" w:rsidRDefault="007E344D" w:rsidP="00C35F0F">
      <w:pPr>
        <w:pStyle w:val="Textkomente"/>
        <w:jc w:val="both"/>
        <w:rPr>
          <w:sz w:val="22"/>
          <w:szCs w:val="22"/>
        </w:rPr>
      </w:pPr>
      <w:r w:rsidRPr="001D077A">
        <w:rPr>
          <w:sz w:val="22"/>
          <w:szCs w:val="22"/>
        </w:rPr>
        <w:t>V případě, že bude ohlašovatel a stejný jako dotčený uživatel</w:t>
      </w:r>
      <w:r>
        <w:rPr>
          <w:sz w:val="22"/>
          <w:szCs w:val="22"/>
        </w:rPr>
        <w:t xml:space="preserve"> DPB, se kterými má EVP průnik</w:t>
      </w:r>
      <w:r w:rsidRPr="001D077A">
        <w:rPr>
          <w:sz w:val="22"/>
          <w:szCs w:val="22"/>
        </w:rPr>
        <w:t>, bude se generovat pouze jeden tisk.</w:t>
      </w:r>
    </w:p>
    <w:p w:rsidR="007E344D" w:rsidRDefault="007E344D" w:rsidP="00C35F0F">
      <w:pPr>
        <w:pStyle w:val="Textkomente"/>
        <w:jc w:val="both"/>
        <w:rPr>
          <w:sz w:val="22"/>
          <w:szCs w:val="22"/>
        </w:rPr>
      </w:pPr>
      <w:r>
        <w:rPr>
          <w:sz w:val="22"/>
          <w:szCs w:val="22"/>
        </w:rPr>
        <w:t>Za tímto účelem bude upraveno chování založení nového řízení EVP:</w:t>
      </w:r>
    </w:p>
    <w:p w:rsidR="007E344D" w:rsidRDefault="007E344D" w:rsidP="00C35F0F">
      <w:pPr>
        <w:pStyle w:val="Textkomente"/>
        <w:numPr>
          <w:ilvl w:val="0"/>
          <w:numId w:val="39"/>
        </w:numPr>
        <w:jc w:val="both"/>
        <w:rPr>
          <w:sz w:val="22"/>
          <w:szCs w:val="22"/>
        </w:rPr>
      </w:pPr>
      <w:r>
        <w:rPr>
          <w:sz w:val="22"/>
          <w:szCs w:val="22"/>
        </w:rPr>
        <w:t xml:space="preserve">Důvod řízení bude rozlišován na </w:t>
      </w:r>
    </w:p>
    <w:p w:rsidR="007E344D" w:rsidRPr="00C570D3" w:rsidRDefault="007E344D" w:rsidP="00C35F0F">
      <w:pPr>
        <w:pStyle w:val="Textkomente"/>
        <w:numPr>
          <w:ilvl w:val="0"/>
          <w:numId w:val="40"/>
        </w:numPr>
        <w:jc w:val="both"/>
        <w:rPr>
          <w:b/>
          <w:sz w:val="22"/>
          <w:szCs w:val="22"/>
        </w:rPr>
      </w:pPr>
      <w:r w:rsidRPr="00C570D3">
        <w:rPr>
          <w:b/>
          <w:sz w:val="22"/>
          <w:szCs w:val="22"/>
        </w:rPr>
        <w:t>Z podnětu fondu</w:t>
      </w:r>
    </w:p>
    <w:p w:rsidR="007E344D" w:rsidRPr="00C570D3" w:rsidRDefault="007E344D" w:rsidP="00C35F0F">
      <w:pPr>
        <w:pStyle w:val="Textkomente"/>
        <w:numPr>
          <w:ilvl w:val="0"/>
          <w:numId w:val="40"/>
        </w:numPr>
        <w:jc w:val="both"/>
        <w:rPr>
          <w:b/>
          <w:sz w:val="22"/>
          <w:szCs w:val="22"/>
        </w:rPr>
      </w:pPr>
      <w:r w:rsidRPr="00C570D3">
        <w:rPr>
          <w:b/>
          <w:sz w:val="22"/>
          <w:szCs w:val="22"/>
        </w:rPr>
        <w:t>Z podnětu ohlašovatele</w:t>
      </w:r>
    </w:p>
    <w:p w:rsidR="007E344D" w:rsidRDefault="007E344D" w:rsidP="00C35F0F">
      <w:pPr>
        <w:pStyle w:val="Textkomente"/>
        <w:numPr>
          <w:ilvl w:val="0"/>
          <w:numId w:val="39"/>
        </w:numPr>
        <w:jc w:val="both"/>
        <w:rPr>
          <w:sz w:val="22"/>
          <w:szCs w:val="22"/>
        </w:rPr>
      </w:pPr>
      <w:r>
        <w:rPr>
          <w:sz w:val="22"/>
          <w:szCs w:val="22"/>
        </w:rPr>
        <w:t xml:space="preserve">V případě důvodu řízení Z podnětu ohlašovatele formulář nového řízení </w:t>
      </w:r>
      <w:r w:rsidR="00EB4CF5">
        <w:rPr>
          <w:sz w:val="22"/>
          <w:szCs w:val="22"/>
        </w:rPr>
        <w:t xml:space="preserve">bude </w:t>
      </w:r>
      <w:r w:rsidR="00F0026B">
        <w:rPr>
          <w:sz w:val="22"/>
          <w:szCs w:val="22"/>
        </w:rPr>
        <w:t>mít</w:t>
      </w:r>
      <w:r w:rsidR="00F0026B" w:rsidRPr="00EB4CF5">
        <w:rPr>
          <w:sz w:val="22"/>
        </w:rPr>
        <w:t xml:space="preserve"> </w:t>
      </w:r>
      <w:r w:rsidRPr="00C570D3">
        <w:rPr>
          <w:b/>
          <w:sz w:val="22"/>
          <w:szCs w:val="22"/>
        </w:rPr>
        <w:t>pole Ohlašovatel podnětu</w:t>
      </w:r>
      <w:r w:rsidR="00F0026B">
        <w:rPr>
          <w:b/>
          <w:sz w:val="22"/>
          <w:szCs w:val="22"/>
        </w:rPr>
        <w:t xml:space="preserve"> nepovinné</w:t>
      </w:r>
      <w:r>
        <w:rPr>
          <w:sz w:val="22"/>
          <w:szCs w:val="22"/>
        </w:rPr>
        <w:t xml:space="preserve"> (v případě důvodu Z podnětu fondu toto pole na formuláři nového řízení agendy EVP nebude). V poli se budou standardně nabízet subjekty registrované v LPIS. V případě, že se bude jednat o subjekt mimo evidenci LPIS, </w:t>
      </w:r>
      <w:r>
        <w:rPr>
          <w:sz w:val="22"/>
          <w:szCs w:val="22"/>
        </w:rPr>
        <w:lastRenderedPageBreak/>
        <w:t xml:space="preserve">bude umožněn proklik na registrační stránku subjektu. Takto registrovaný subjekt obdrží JI i IDUZ a následně bude v nabídce v poli Ohlašovatel podnětu. </w:t>
      </w:r>
      <w:r w:rsidR="00F0026B">
        <w:rPr>
          <w:sz w:val="22"/>
          <w:szCs w:val="22"/>
        </w:rPr>
        <w:t>V případě, že pole nebude vyplněno, tisk se zašle do SSL SZIF na JI Fondu.</w:t>
      </w:r>
    </w:p>
    <w:p w:rsidR="007E344D" w:rsidRDefault="007E344D" w:rsidP="007E344D">
      <w:pPr>
        <w:pStyle w:val="Nadpis5"/>
      </w:pPr>
      <w:r w:rsidRPr="00B82010">
        <w:t>Úprava p</w:t>
      </w:r>
      <w:r>
        <w:t>rocesních t</w:t>
      </w:r>
      <w:r w:rsidRPr="00B82010">
        <w:t>isků</w:t>
      </w:r>
      <w:r>
        <w:t xml:space="preserve"> EVP</w:t>
      </w:r>
    </w:p>
    <w:p w:rsidR="007E344D" w:rsidRPr="000C7B93" w:rsidRDefault="007E344D" w:rsidP="00C35F0F">
      <w:r>
        <w:t>Níže přikládáme vzory jednotlivých formulářů (tisků).</w:t>
      </w:r>
    </w:p>
    <w:p w:rsidR="007E344D" w:rsidRDefault="007E344D" w:rsidP="00C35F0F">
      <w:pPr>
        <w:pStyle w:val="Odstavecseseznamem"/>
        <w:numPr>
          <w:ilvl w:val="0"/>
          <w:numId w:val="37"/>
        </w:numPr>
        <w:jc w:val="both"/>
      </w:pPr>
      <w:r>
        <w:t xml:space="preserve">Doplnit </w:t>
      </w:r>
      <w:r w:rsidRPr="00CE0561">
        <w:t>číslování stránek a záhlaví a zápatí (SZIF logo/hlavička).</w:t>
      </w:r>
    </w:p>
    <w:p w:rsidR="007E344D" w:rsidRPr="0090087E" w:rsidRDefault="007E344D" w:rsidP="00C35F0F">
      <w:pPr>
        <w:pStyle w:val="Odstavecseseznamem"/>
        <w:numPr>
          <w:ilvl w:val="0"/>
          <w:numId w:val="37"/>
        </w:numPr>
        <w:spacing w:after="0" w:line="259" w:lineRule="auto"/>
        <w:jc w:val="both"/>
      </w:pPr>
      <w:r w:rsidRPr="000C7B93">
        <w:rPr>
          <w:b/>
        </w:rPr>
        <w:t>V současné době chybí ve všech procesních tiscích ve vysvětlivce pod tabulkou text „MO – mokřad</w:t>
      </w:r>
      <w:r w:rsidRPr="0090087E">
        <w:t>“ a to konkrétně v tisku „Podnět k provedení aktualizace evidence ekologicky významných prvků“, „Sdělení o neprovedení aktualizace evidence ekologicky významných prvků“ a „Sdělení o provedení aktualizace evidence ekologicky významných prvků“.</w:t>
      </w:r>
    </w:p>
    <w:p w:rsidR="007E344D" w:rsidRDefault="007E344D" w:rsidP="00C35F0F">
      <w:pPr>
        <w:spacing w:after="0" w:line="259" w:lineRule="auto"/>
        <w:ind w:left="360"/>
        <w:jc w:val="both"/>
      </w:pPr>
      <w:r w:rsidRPr="0090087E">
        <w:t>Popis změny:</w:t>
      </w:r>
      <w:r>
        <w:t xml:space="preserve"> </w:t>
      </w:r>
      <w:r w:rsidRPr="0090087E">
        <w:t xml:space="preserve">Ve výše zmíněných tiscích bude v poznámce pod tabulkou doplněna vysvětlivka „MO – mokřad“. </w:t>
      </w:r>
    </w:p>
    <w:p w:rsidR="007E344D" w:rsidRPr="0058521F" w:rsidRDefault="007E344D" w:rsidP="0058521F">
      <w:pPr>
        <w:pStyle w:val="Odstavecseseznamem"/>
        <w:jc w:val="both"/>
      </w:pPr>
    </w:p>
    <w:p w:rsidR="007E344D" w:rsidRDefault="007E344D" w:rsidP="00C35F0F">
      <w:pPr>
        <w:pStyle w:val="Odstavecseseznamem"/>
        <w:numPr>
          <w:ilvl w:val="0"/>
          <w:numId w:val="37"/>
        </w:numPr>
        <w:jc w:val="both"/>
      </w:pPr>
      <w:r w:rsidRPr="0058521F">
        <w:t xml:space="preserve">Další </w:t>
      </w:r>
      <w:r>
        <w:t>drobné úpravy v jednotlivých formulářích:</w:t>
      </w:r>
    </w:p>
    <w:p w:rsidR="007E344D" w:rsidRDefault="007E344D" w:rsidP="00C35F0F">
      <w:pPr>
        <w:pStyle w:val="Odstavecseseznamem"/>
        <w:jc w:val="both"/>
      </w:pPr>
    </w:p>
    <w:p w:rsidR="007E344D" w:rsidRPr="000C7B93" w:rsidRDefault="007E344D" w:rsidP="00C35F0F">
      <w:pPr>
        <w:spacing w:after="0"/>
        <w:ind w:left="360"/>
        <w:rPr>
          <w:rFonts w:ascii="Calibri" w:hAnsi="Calibri"/>
          <w:sz w:val="20"/>
          <w:szCs w:val="20"/>
        </w:rPr>
      </w:pPr>
      <w:r>
        <w:t xml:space="preserve">3a) </w:t>
      </w:r>
      <w:r w:rsidRPr="000C7B93">
        <w:rPr>
          <w:b/>
          <w:bCs/>
          <w:i/>
        </w:rPr>
        <w:t>Podnět k provedení aktualizace evidence ekologicky významných prvků</w:t>
      </w:r>
      <w:r>
        <w:t xml:space="preserve"> – nový vzor přiložen v příloze</w:t>
      </w:r>
    </w:p>
    <w:p w:rsidR="007E344D" w:rsidRDefault="007E344D" w:rsidP="00C35F0F">
      <w:pPr>
        <w:pStyle w:val="Odstavecseseznamem"/>
        <w:numPr>
          <w:ilvl w:val="1"/>
          <w:numId w:val="29"/>
        </w:numPr>
        <w:spacing w:after="0"/>
        <w:contextualSpacing w:val="0"/>
      </w:pPr>
      <w:r>
        <w:t>Doplnit záhlaví SZIFu</w:t>
      </w:r>
    </w:p>
    <w:p w:rsidR="007E344D" w:rsidRDefault="007E344D" w:rsidP="00C35F0F">
      <w:pPr>
        <w:pStyle w:val="Odstavecseseznamem"/>
        <w:numPr>
          <w:ilvl w:val="1"/>
          <w:numId w:val="29"/>
        </w:numPr>
        <w:spacing w:after="0"/>
        <w:contextualSpacing w:val="0"/>
        <w:rPr>
          <w:color w:val="FF0000"/>
        </w:rPr>
      </w:pPr>
      <w:r>
        <w:rPr>
          <w:color w:val="FF0000"/>
        </w:rPr>
        <w:t>Je upravena hlavička  - odstraněna část s informacemi kdo vyhotovil tiskopis (pravá strana)</w:t>
      </w:r>
    </w:p>
    <w:p w:rsidR="007E344D" w:rsidRDefault="007E344D" w:rsidP="00C35F0F">
      <w:pPr>
        <w:pStyle w:val="Odstavecseseznamem"/>
        <w:numPr>
          <w:ilvl w:val="1"/>
          <w:numId w:val="29"/>
        </w:numPr>
        <w:spacing w:after="0"/>
        <w:contextualSpacing w:val="0"/>
      </w:pPr>
      <w:r>
        <w:t>V celém dokumentu upraveny indexy z dolní na horní</w:t>
      </w:r>
    </w:p>
    <w:p w:rsidR="007E344D" w:rsidRDefault="007E344D" w:rsidP="00C35F0F">
      <w:pPr>
        <w:pStyle w:val="Odstavecseseznamem"/>
        <w:numPr>
          <w:ilvl w:val="1"/>
          <w:numId w:val="29"/>
        </w:numPr>
        <w:spacing w:after="0"/>
        <w:contextualSpacing w:val="0"/>
      </w:pPr>
      <w:r>
        <w:t>Vysvětlivky  mají formát z číslování (odskok)</w:t>
      </w:r>
    </w:p>
    <w:p w:rsidR="007E344D" w:rsidRDefault="007E344D" w:rsidP="00C35F0F">
      <w:pPr>
        <w:pStyle w:val="Odstavecseseznamem"/>
        <w:numPr>
          <w:ilvl w:val="1"/>
          <w:numId w:val="29"/>
        </w:numPr>
        <w:spacing w:after="0"/>
        <w:contextualSpacing w:val="0"/>
      </w:pPr>
      <w:r>
        <w:t xml:space="preserve">V celém dokumentu sjednoceno písmo a jeho velikosti </w:t>
      </w:r>
    </w:p>
    <w:p w:rsidR="007E344D" w:rsidRDefault="007E344D" w:rsidP="00C35F0F">
      <w:pPr>
        <w:pStyle w:val="Odstavecseseznamem"/>
        <w:numPr>
          <w:ilvl w:val="1"/>
          <w:numId w:val="29"/>
        </w:numPr>
        <w:spacing w:after="0"/>
        <w:contextualSpacing w:val="0"/>
      </w:pPr>
      <w:r>
        <w:t>Úpravy tabulky ohlašovatele:</w:t>
      </w:r>
    </w:p>
    <w:p w:rsidR="007E344D" w:rsidRDefault="007E344D" w:rsidP="00C35F0F">
      <w:pPr>
        <w:pStyle w:val="Odstavecseseznamem"/>
        <w:numPr>
          <w:ilvl w:val="2"/>
          <w:numId w:val="30"/>
        </w:numPr>
        <w:spacing w:after="0"/>
        <w:contextualSpacing w:val="0"/>
      </w:pPr>
      <w:r>
        <w:t>Kolonka osoba změněna na uživatel</w:t>
      </w:r>
    </w:p>
    <w:p w:rsidR="007E344D" w:rsidRDefault="007E344D" w:rsidP="00C35F0F">
      <w:pPr>
        <w:pStyle w:val="Odstavecseseznamem"/>
        <w:numPr>
          <w:ilvl w:val="2"/>
          <w:numId w:val="30"/>
        </w:numPr>
        <w:spacing w:after="0"/>
        <w:contextualSpacing w:val="0"/>
      </w:pPr>
      <w:r>
        <w:t>Kolonka IČ změněna na IČO</w:t>
      </w:r>
    </w:p>
    <w:p w:rsidR="007E344D" w:rsidRDefault="007E344D" w:rsidP="00C35F0F">
      <w:pPr>
        <w:pStyle w:val="Odstavecseseznamem"/>
        <w:numPr>
          <w:ilvl w:val="2"/>
          <w:numId w:val="30"/>
        </w:numPr>
        <w:spacing w:after="0"/>
        <w:contextualSpacing w:val="0"/>
      </w:pPr>
      <w:r>
        <w:t>přidány indexy a vysvětlivky</w:t>
      </w:r>
    </w:p>
    <w:p w:rsidR="007E344D" w:rsidRDefault="007E344D" w:rsidP="00C35F0F">
      <w:pPr>
        <w:pStyle w:val="Odstavecseseznamem"/>
        <w:numPr>
          <w:ilvl w:val="1"/>
          <w:numId w:val="29"/>
        </w:numPr>
        <w:spacing w:after="0"/>
        <w:contextualSpacing w:val="0"/>
        <w:rPr>
          <w:color w:val="FF0000"/>
        </w:rPr>
      </w:pPr>
      <w:r>
        <w:rPr>
          <w:color w:val="FF0000"/>
        </w:rPr>
        <w:t>Text nad tabulkou výrokové části upraven (není „dále jen EVP“)</w:t>
      </w:r>
    </w:p>
    <w:p w:rsidR="007E344D" w:rsidRDefault="007E344D" w:rsidP="00C35F0F">
      <w:pPr>
        <w:pStyle w:val="Odstavecseseznamem"/>
        <w:numPr>
          <w:ilvl w:val="1"/>
          <w:numId w:val="29"/>
        </w:numPr>
        <w:spacing w:after="0"/>
        <w:contextualSpacing w:val="0"/>
      </w:pPr>
      <w:r>
        <w:t>Výroková část:</w:t>
      </w:r>
    </w:p>
    <w:p w:rsidR="007E344D" w:rsidRDefault="007E344D" w:rsidP="00C35F0F">
      <w:pPr>
        <w:pStyle w:val="Odstavecseseznamem"/>
        <w:numPr>
          <w:ilvl w:val="2"/>
          <w:numId w:val="31"/>
        </w:numPr>
        <w:spacing w:after="0"/>
        <w:contextualSpacing w:val="0"/>
      </w:pPr>
      <w:r>
        <w:t>Do tabulky přidáno : (PB)</w:t>
      </w:r>
    </w:p>
    <w:p w:rsidR="007E344D" w:rsidRDefault="007E344D" w:rsidP="00C35F0F">
      <w:pPr>
        <w:pStyle w:val="Odstavecseseznamem"/>
        <w:numPr>
          <w:ilvl w:val="2"/>
          <w:numId w:val="31"/>
        </w:numPr>
        <w:spacing w:after="0"/>
        <w:contextualSpacing w:val="0"/>
      </w:pPr>
      <w:r>
        <w:t>Upraveny vysvětlivky – přidán mokřad (MO)</w:t>
      </w:r>
    </w:p>
    <w:p w:rsidR="007E344D" w:rsidRDefault="007E344D" w:rsidP="00C35F0F">
      <w:pPr>
        <w:pStyle w:val="Odstavecseseznamem"/>
      </w:pPr>
    </w:p>
    <w:p w:rsidR="007E344D" w:rsidRDefault="007E344D" w:rsidP="00C35F0F">
      <w:pPr>
        <w:spacing w:after="0"/>
        <w:ind w:left="360"/>
      </w:pPr>
      <w:r>
        <w:t xml:space="preserve">3b) </w:t>
      </w:r>
      <w:r w:rsidRPr="000C7B93">
        <w:rPr>
          <w:b/>
          <w:bCs/>
          <w:i/>
        </w:rPr>
        <w:t>Sdělení o provedení aktualizace evidence ekologicky významných prvků</w:t>
      </w:r>
      <w:r w:rsidRPr="000C7B93">
        <w:rPr>
          <w:i/>
        </w:rPr>
        <w:t xml:space="preserve"> </w:t>
      </w:r>
      <w:r>
        <w:t>– nový vzor přiložen v příloze</w:t>
      </w:r>
    </w:p>
    <w:p w:rsidR="007E344D" w:rsidRDefault="007E344D" w:rsidP="00C35F0F">
      <w:pPr>
        <w:pStyle w:val="Odstavecseseznamem"/>
        <w:numPr>
          <w:ilvl w:val="1"/>
          <w:numId w:val="29"/>
        </w:numPr>
        <w:spacing w:after="0"/>
        <w:contextualSpacing w:val="0"/>
      </w:pPr>
      <w:r>
        <w:t>Doplnit záhlaví SZIFu</w:t>
      </w:r>
    </w:p>
    <w:p w:rsidR="007E344D" w:rsidRDefault="007E344D" w:rsidP="00C35F0F">
      <w:pPr>
        <w:pStyle w:val="Odstavecseseznamem"/>
        <w:numPr>
          <w:ilvl w:val="1"/>
          <w:numId w:val="29"/>
        </w:numPr>
        <w:spacing w:after="0"/>
        <w:contextualSpacing w:val="0"/>
        <w:rPr>
          <w:color w:val="FF0000"/>
        </w:rPr>
      </w:pPr>
      <w:r>
        <w:rPr>
          <w:color w:val="FF0000"/>
        </w:rPr>
        <w:t xml:space="preserve">Je upraven text pod názvem tiskopisu ve smyslu vytvoření univerzálního tisku jak pro ohlašovatele, tak pro uživatele na jehož DPB se EVP nalézá </w:t>
      </w:r>
    </w:p>
    <w:p w:rsidR="007E344D" w:rsidRDefault="007E344D" w:rsidP="00C35F0F">
      <w:pPr>
        <w:pStyle w:val="Odstavecseseznamem"/>
        <w:numPr>
          <w:ilvl w:val="1"/>
          <w:numId w:val="29"/>
        </w:numPr>
        <w:spacing w:after="0"/>
        <w:contextualSpacing w:val="0"/>
      </w:pPr>
      <w:r>
        <w:t>V celém dokumentu upraveny indexy z dolní na horní</w:t>
      </w:r>
    </w:p>
    <w:p w:rsidR="007E344D" w:rsidRDefault="007E344D" w:rsidP="00C35F0F">
      <w:pPr>
        <w:pStyle w:val="Odstavecseseznamem"/>
        <w:numPr>
          <w:ilvl w:val="1"/>
          <w:numId w:val="29"/>
        </w:numPr>
        <w:spacing w:after="0"/>
        <w:contextualSpacing w:val="0"/>
      </w:pPr>
      <w:r>
        <w:t>Vysvětlivky  mají formát z číslování (odskok)</w:t>
      </w:r>
    </w:p>
    <w:p w:rsidR="007E344D" w:rsidRDefault="007E344D" w:rsidP="00C35F0F">
      <w:pPr>
        <w:pStyle w:val="Odstavecseseznamem"/>
        <w:numPr>
          <w:ilvl w:val="1"/>
          <w:numId w:val="29"/>
        </w:numPr>
        <w:spacing w:after="0"/>
        <w:contextualSpacing w:val="0"/>
      </w:pPr>
      <w:r>
        <w:t xml:space="preserve">V celém dokumentu sjednoceno písmo a jeho velikosti </w:t>
      </w:r>
    </w:p>
    <w:p w:rsidR="007E344D" w:rsidRDefault="007E344D" w:rsidP="00C35F0F">
      <w:pPr>
        <w:pStyle w:val="Odstavecseseznamem"/>
        <w:numPr>
          <w:ilvl w:val="1"/>
          <w:numId w:val="29"/>
        </w:numPr>
        <w:spacing w:after="0"/>
        <w:contextualSpacing w:val="0"/>
      </w:pPr>
      <w:r>
        <w:t>Úpravy tabulky ohlašovatele:</w:t>
      </w:r>
    </w:p>
    <w:p w:rsidR="007E344D" w:rsidRDefault="007E344D" w:rsidP="00C35F0F">
      <w:pPr>
        <w:pStyle w:val="Odstavecseseznamem"/>
        <w:numPr>
          <w:ilvl w:val="2"/>
          <w:numId w:val="32"/>
        </w:numPr>
        <w:spacing w:after="0"/>
        <w:contextualSpacing w:val="0"/>
      </w:pPr>
      <w:r>
        <w:t>Kolonka osoba změněna na uživatel</w:t>
      </w:r>
    </w:p>
    <w:p w:rsidR="007E344D" w:rsidRDefault="007E344D" w:rsidP="00C35F0F">
      <w:pPr>
        <w:pStyle w:val="Odstavecseseznamem"/>
        <w:numPr>
          <w:ilvl w:val="2"/>
          <w:numId w:val="32"/>
        </w:numPr>
        <w:spacing w:after="0"/>
        <w:contextualSpacing w:val="0"/>
      </w:pPr>
      <w:r>
        <w:t>Kolonka IČ změněna na IČO</w:t>
      </w:r>
    </w:p>
    <w:p w:rsidR="007E344D" w:rsidRDefault="007E344D" w:rsidP="00C35F0F">
      <w:pPr>
        <w:pStyle w:val="Odstavecseseznamem"/>
        <w:numPr>
          <w:ilvl w:val="2"/>
          <w:numId w:val="32"/>
        </w:numPr>
        <w:spacing w:after="0"/>
        <w:contextualSpacing w:val="0"/>
      </w:pPr>
      <w:r>
        <w:t>přidány indexy a vysvětlivky</w:t>
      </w:r>
    </w:p>
    <w:p w:rsidR="007E344D" w:rsidRDefault="007E344D" w:rsidP="00C35F0F">
      <w:pPr>
        <w:pStyle w:val="Odstavecseseznamem"/>
        <w:numPr>
          <w:ilvl w:val="1"/>
          <w:numId w:val="29"/>
        </w:numPr>
        <w:spacing w:after="0"/>
        <w:contextualSpacing w:val="0"/>
      </w:pPr>
      <w:r>
        <w:t>Výroková část:</w:t>
      </w:r>
    </w:p>
    <w:p w:rsidR="007E344D" w:rsidRDefault="007E344D" w:rsidP="00C35F0F">
      <w:pPr>
        <w:pStyle w:val="Odstavecseseznamem"/>
        <w:numPr>
          <w:ilvl w:val="2"/>
          <w:numId w:val="33"/>
        </w:numPr>
        <w:spacing w:after="0"/>
        <w:contextualSpacing w:val="0"/>
        <w:rPr>
          <w:color w:val="000000"/>
        </w:rPr>
      </w:pPr>
      <w:r>
        <w:rPr>
          <w:color w:val="000000"/>
        </w:rPr>
        <w:t>Do tabulky přidáno : (PB)</w:t>
      </w:r>
    </w:p>
    <w:p w:rsidR="007E344D" w:rsidRDefault="007E344D" w:rsidP="00C35F0F">
      <w:pPr>
        <w:pStyle w:val="Odstavecseseznamem"/>
        <w:numPr>
          <w:ilvl w:val="2"/>
          <w:numId w:val="33"/>
        </w:numPr>
        <w:spacing w:after="0"/>
        <w:contextualSpacing w:val="0"/>
        <w:rPr>
          <w:color w:val="000000"/>
        </w:rPr>
      </w:pPr>
      <w:r>
        <w:rPr>
          <w:color w:val="000000"/>
        </w:rPr>
        <w:t>Upraveny vysvětlivky – přidán mokřad (MO)</w:t>
      </w:r>
    </w:p>
    <w:p w:rsidR="007E344D" w:rsidRDefault="007E344D" w:rsidP="00C35F0F">
      <w:pPr>
        <w:pStyle w:val="Odstavecseseznamem"/>
        <w:numPr>
          <w:ilvl w:val="1"/>
          <w:numId w:val="29"/>
        </w:numPr>
        <w:spacing w:after="0"/>
        <w:contextualSpacing w:val="0"/>
        <w:rPr>
          <w:color w:val="000000"/>
        </w:rPr>
      </w:pPr>
      <w:r>
        <w:rPr>
          <w:color w:val="000000"/>
        </w:rPr>
        <w:t>Odůvodnění a Poučení zarovnáno „na střed“</w:t>
      </w:r>
    </w:p>
    <w:p w:rsidR="007E344D" w:rsidRDefault="007E344D" w:rsidP="00C35F0F">
      <w:pPr>
        <w:pStyle w:val="Odstavecseseznamem"/>
        <w:numPr>
          <w:ilvl w:val="1"/>
          <w:numId w:val="29"/>
        </w:numPr>
        <w:spacing w:after="0"/>
        <w:contextualSpacing w:val="0"/>
        <w:rPr>
          <w:color w:val="FF0000"/>
        </w:rPr>
      </w:pPr>
      <w:r>
        <w:rPr>
          <w:color w:val="FF0000"/>
        </w:rPr>
        <w:t xml:space="preserve">Úprava textu poučení </w:t>
      </w:r>
    </w:p>
    <w:p w:rsidR="007E344D" w:rsidRDefault="007E344D" w:rsidP="00C35F0F">
      <w:pPr>
        <w:pStyle w:val="Odstavecseseznamem"/>
        <w:numPr>
          <w:ilvl w:val="2"/>
          <w:numId w:val="34"/>
        </w:numPr>
        <w:spacing w:after="0"/>
        <w:contextualSpacing w:val="0"/>
        <w:rPr>
          <w:color w:val="FF0000"/>
        </w:rPr>
      </w:pPr>
      <w:r>
        <w:rPr>
          <w:color w:val="FF0000"/>
        </w:rPr>
        <w:t>Úprava prvního odstavce: formulace týkající se § 156/1 SŘ</w:t>
      </w:r>
    </w:p>
    <w:p w:rsidR="007E344D" w:rsidRDefault="007E344D" w:rsidP="00C35F0F">
      <w:pPr>
        <w:pStyle w:val="Odstavecseseznamem"/>
        <w:numPr>
          <w:ilvl w:val="2"/>
          <w:numId w:val="34"/>
        </w:numPr>
        <w:spacing w:after="0"/>
        <w:contextualSpacing w:val="0"/>
        <w:rPr>
          <w:color w:val="FF0000"/>
        </w:rPr>
      </w:pPr>
      <w:r>
        <w:rPr>
          <w:color w:val="FF0000"/>
        </w:rPr>
        <w:t>Úprava druhého odstavce: aplikace zkratky „zákon o zemědělství“</w:t>
      </w:r>
    </w:p>
    <w:p w:rsidR="007E344D" w:rsidRDefault="007E344D" w:rsidP="00C35F0F">
      <w:pPr>
        <w:pStyle w:val="Odstavecseseznamem"/>
        <w:numPr>
          <w:ilvl w:val="1"/>
          <w:numId w:val="29"/>
        </w:numPr>
        <w:spacing w:after="0"/>
        <w:contextualSpacing w:val="0"/>
        <w:rPr>
          <w:color w:val="FF0000"/>
        </w:rPr>
      </w:pPr>
      <w:r>
        <w:rPr>
          <w:color w:val="FF0000"/>
        </w:rPr>
        <w:t>Upraveno pole k podpisu o vložení elektronického podpisu E-signature.</w:t>
      </w:r>
    </w:p>
    <w:p w:rsidR="007E344D" w:rsidRDefault="007E344D" w:rsidP="00C35F0F"/>
    <w:p w:rsidR="007E344D" w:rsidRDefault="007E344D" w:rsidP="00C35F0F">
      <w:pPr>
        <w:spacing w:after="0"/>
        <w:ind w:left="360"/>
      </w:pPr>
      <w:r>
        <w:t>3c)</w:t>
      </w:r>
      <w:r w:rsidRPr="000C7B93">
        <w:rPr>
          <w:i/>
        </w:rPr>
        <w:t xml:space="preserve"> </w:t>
      </w:r>
      <w:r w:rsidRPr="000C7B93">
        <w:rPr>
          <w:b/>
          <w:bCs/>
          <w:i/>
        </w:rPr>
        <w:t>Sdělení o neprovedení aktualizace evidence ekologicky významných prvků</w:t>
      </w:r>
      <w:r>
        <w:t xml:space="preserve"> – nový vzor přiložen v příloze</w:t>
      </w:r>
    </w:p>
    <w:p w:rsidR="007E344D" w:rsidRDefault="007E344D" w:rsidP="00C35F0F">
      <w:pPr>
        <w:pStyle w:val="Odstavecseseznamem"/>
        <w:numPr>
          <w:ilvl w:val="1"/>
          <w:numId w:val="29"/>
        </w:numPr>
        <w:spacing w:after="0"/>
        <w:contextualSpacing w:val="0"/>
      </w:pPr>
      <w:r>
        <w:t>Doplnit záhlaví SZIFu</w:t>
      </w:r>
    </w:p>
    <w:p w:rsidR="007E344D" w:rsidRDefault="007E344D" w:rsidP="00C35F0F">
      <w:pPr>
        <w:pStyle w:val="Odstavecseseznamem"/>
        <w:numPr>
          <w:ilvl w:val="1"/>
          <w:numId w:val="29"/>
        </w:numPr>
        <w:spacing w:after="0"/>
        <w:contextualSpacing w:val="0"/>
        <w:rPr>
          <w:color w:val="FF0000"/>
        </w:rPr>
      </w:pPr>
      <w:r>
        <w:rPr>
          <w:color w:val="FF0000"/>
        </w:rPr>
        <w:t xml:space="preserve">Je upraven text pod názvem tiskopisu ve smyslu vytvoření univerzálního tisku jak pro ohlašovatele, tak pro uživatele na jehož DPB se EVP nalézá </w:t>
      </w:r>
    </w:p>
    <w:p w:rsidR="007E344D" w:rsidRDefault="007E344D" w:rsidP="00C35F0F">
      <w:pPr>
        <w:pStyle w:val="Odstavecseseznamem"/>
        <w:numPr>
          <w:ilvl w:val="1"/>
          <w:numId w:val="29"/>
        </w:numPr>
        <w:spacing w:after="0"/>
        <w:contextualSpacing w:val="0"/>
      </w:pPr>
      <w:r>
        <w:t>V celém dokumentu upraveny indexy z dolní na horní</w:t>
      </w:r>
    </w:p>
    <w:p w:rsidR="007E344D" w:rsidRDefault="007E344D" w:rsidP="00C35F0F">
      <w:pPr>
        <w:pStyle w:val="Odstavecseseznamem"/>
        <w:numPr>
          <w:ilvl w:val="1"/>
          <w:numId w:val="29"/>
        </w:numPr>
        <w:spacing w:after="0"/>
        <w:contextualSpacing w:val="0"/>
      </w:pPr>
      <w:r>
        <w:t>Vysvětlivky  mají formát z číslování (odskok)</w:t>
      </w:r>
    </w:p>
    <w:p w:rsidR="007E344D" w:rsidRDefault="007E344D" w:rsidP="00C35F0F">
      <w:pPr>
        <w:pStyle w:val="Odstavecseseznamem"/>
        <w:numPr>
          <w:ilvl w:val="1"/>
          <w:numId w:val="29"/>
        </w:numPr>
        <w:spacing w:after="0"/>
        <w:contextualSpacing w:val="0"/>
      </w:pPr>
      <w:r>
        <w:t xml:space="preserve">V celém dokumentu sjednoceno písmo a jeho velikosti </w:t>
      </w:r>
    </w:p>
    <w:p w:rsidR="007E344D" w:rsidRDefault="007E344D" w:rsidP="00C35F0F">
      <w:pPr>
        <w:pStyle w:val="Odstavecseseznamem"/>
        <w:numPr>
          <w:ilvl w:val="1"/>
          <w:numId w:val="29"/>
        </w:numPr>
        <w:spacing w:after="0"/>
        <w:contextualSpacing w:val="0"/>
      </w:pPr>
      <w:r>
        <w:t>Úpravy tabulky ohlašovatele:</w:t>
      </w:r>
    </w:p>
    <w:p w:rsidR="007E344D" w:rsidRDefault="007E344D" w:rsidP="00C35F0F">
      <w:pPr>
        <w:pStyle w:val="Odstavecseseznamem"/>
        <w:numPr>
          <w:ilvl w:val="2"/>
          <w:numId w:val="35"/>
        </w:numPr>
        <w:spacing w:after="0"/>
        <w:contextualSpacing w:val="0"/>
      </w:pPr>
      <w:r>
        <w:t>Kolonka osoba změněna na uživatel</w:t>
      </w:r>
    </w:p>
    <w:p w:rsidR="007E344D" w:rsidRDefault="007E344D" w:rsidP="00C35F0F">
      <w:pPr>
        <w:pStyle w:val="Odstavecseseznamem"/>
        <w:numPr>
          <w:ilvl w:val="2"/>
          <w:numId w:val="35"/>
        </w:numPr>
        <w:spacing w:after="0"/>
        <w:contextualSpacing w:val="0"/>
      </w:pPr>
      <w:r>
        <w:t>Kolonka IČ změněna na IČO</w:t>
      </w:r>
    </w:p>
    <w:p w:rsidR="007E344D" w:rsidRDefault="007E344D" w:rsidP="00C35F0F">
      <w:pPr>
        <w:pStyle w:val="Odstavecseseznamem"/>
        <w:numPr>
          <w:ilvl w:val="2"/>
          <w:numId w:val="35"/>
        </w:numPr>
        <w:spacing w:after="0"/>
        <w:contextualSpacing w:val="0"/>
      </w:pPr>
      <w:r>
        <w:t>přidány indexy a vysvětlivky</w:t>
      </w:r>
    </w:p>
    <w:p w:rsidR="007E344D" w:rsidRDefault="007E344D" w:rsidP="00C35F0F">
      <w:pPr>
        <w:pStyle w:val="Odstavecseseznamem"/>
        <w:numPr>
          <w:ilvl w:val="1"/>
          <w:numId w:val="29"/>
        </w:numPr>
        <w:spacing w:after="0"/>
        <w:contextualSpacing w:val="0"/>
        <w:rPr>
          <w:color w:val="FF0000"/>
        </w:rPr>
      </w:pPr>
      <w:r>
        <w:rPr>
          <w:color w:val="FF0000"/>
        </w:rPr>
        <w:t>Text nad tabulkou výrokové části doplněno chybějící slovo „ekologicky“</w:t>
      </w:r>
    </w:p>
    <w:p w:rsidR="007E344D" w:rsidRDefault="007E344D" w:rsidP="00C35F0F">
      <w:pPr>
        <w:pStyle w:val="Odstavecseseznamem"/>
        <w:numPr>
          <w:ilvl w:val="1"/>
          <w:numId w:val="29"/>
        </w:numPr>
        <w:spacing w:after="0"/>
        <w:contextualSpacing w:val="0"/>
      </w:pPr>
      <w:r>
        <w:t>Výroková část:</w:t>
      </w:r>
    </w:p>
    <w:p w:rsidR="007E344D" w:rsidRDefault="007E344D" w:rsidP="00C35F0F">
      <w:pPr>
        <w:pStyle w:val="Odstavecseseznamem"/>
        <w:numPr>
          <w:ilvl w:val="2"/>
          <w:numId w:val="36"/>
        </w:numPr>
        <w:spacing w:after="0"/>
        <w:contextualSpacing w:val="0"/>
      </w:pPr>
      <w:r>
        <w:t>Do tabulky přidáno : (PB)</w:t>
      </w:r>
    </w:p>
    <w:p w:rsidR="007E344D" w:rsidRDefault="007E344D" w:rsidP="00C35F0F">
      <w:pPr>
        <w:pStyle w:val="Odstavecseseznamem"/>
        <w:numPr>
          <w:ilvl w:val="2"/>
          <w:numId w:val="36"/>
        </w:numPr>
        <w:spacing w:after="0"/>
        <w:contextualSpacing w:val="0"/>
      </w:pPr>
      <w:r>
        <w:t>Upraveny vysvětlivky:</w:t>
      </w:r>
    </w:p>
    <w:p w:rsidR="007E344D" w:rsidRDefault="007E344D" w:rsidP="00C35F0F">
      <w:pPr>
        <w:pStyle w:val="Odstavecseseznamem"/>
        <w:numPr>
          <w:ilvl w:val="3"/>
          <w:numId w:val="29"/>
        </w:numPr>
        <w:spacing w:after="0"/>
        <w:contextualSpacing w:val="0"/>
      </w:pPr>
      <w:r>
        <w:t>přidán mokřad (MO)</w:t>
      </w:r>
    </w:p>
    <w:p w:rsidR="007E344D" w:rsidRDefault="007E344D" w:rsidP="00C35F0F">
      <w:pPr>
        <w:pStyle w:val="Odstavecseseznamem"/>
        <w:numPr>
          <w:ilvl w:val="3"/>
          <w:numId w:val="29"/>
        </w:numPr>
        <w:spacing w:after="0"/>
        <w:contextualSpacing w:val="0"/>
        <w:rPr>
          <w:color w:val="FF0000"/>
        </w:rPr>
      </w:pPr>
      <w:r>
        <w:rPr>
          <w:color w:val="FF0000"/>
        </w:rPr>
        <w:t>opraven Typ změny podle skutečně generovaných textů – původně uváděné zkratky sw</w:t>
      </w:r>
      <w:r w:rsidR="00396A19">
        <w:rPr>
          <w:color w:val="FF0000"/>
        </w:rPr>
        <w:t xml:space="preserve"> </w:t>
      </w:r>
      <w:r>
        <w:rPr>
          <w:color w:val="FF0000"/>
        </w:rPr>
        <w:t>LPIS negeneroval, ale doplňoval přímo texty (původně N aktuálně Nový)</w:t>
      </w:r>
    </w:p>
    <w:p w:rsidR="007E344D" w:rsidRDefault="007E344D" w:rsidP="00C35F0F">
      <w:pPr>
        <w:pStyle w:val="Odstavecseseznamem"/>
        <w:numPr>
          <w:ilvl w:val="1"/>
          <w:numId w:val="29"/>
        </w:numPr>
        <w:spacing w:after="0"/>
        <w:contextualSpacing w:val="0"/>
        <w:rPr>
          <w:color w:val="FF0000"/>
        </w:rPr>
      </w:pPr>
      <w:r>
        <w:rPr>
          <w:color w:val="FF0000"/>
        </w:rPr>
        <w:t>Odůvodnění a Poučení zarovnáno „na střed“</w:t>
      </w:r>
    </w:p>
    <w:p w:rsidR="007E344D" w:rsidRDefault="007E344D" w:rsidP="00C35F0F">
      <w:pPr>
        <w:pStyle w:val="Odstavecseseznamem"/>
        <w:numPr>
          <w:ilvl w:val="1"/>
          <w:numId w:val="29"/>
        </w:numPr>
        <w:spacing w:after="0"/>
        <w:contextualSpacing w:val="0"/>
        <w:rPr>
          <w:color w:val="FF0000"/>
        </w:rPr>
      </w:pPr>
      <w:r>
        <w:rPr>
          <w:color w:val="FF0000"/>
        </w:rPr>
        <w:t>Úprava textu poučení: formulace týkající se § 156/1 SŘ</w:t>
      </w:r>
    </w:p>
    <w:p w:rsidR="007E344D" w:rsidRDefault="007E344D" w:rsidP="00C35F0F">
      <w:pPr>
        <w:pStyle w:val="Odstavecseseznamem"/>
        <w:numPr>
          <w:ilvl w:val="1"/>
          <w:numId w:val="29"/>
        </w:numPr>
        <w:spacing w:after="0"/>
        <w:contextualSpacing w:val="0"/>
        <w:rPr>
          <w:color w:val="FF0000"/>
        </w:rPr>
      </w:pPr>
      <w:r>
        <w:rPr>
          <w:color w:val="FF0000"/>
        </w:rPr>
        <w:t>Upraveno pole k podpisu o vložení elektronického podpisu E-signature.</w:t>
      </w:r>
    </w:p>
    <w:p w:rsidR="007E344D" w:rsidRDefault="007E344D" w:rsidP="00C35F0F">
      <w:pPr>
        <w:spacing w:after="0" w:line="259" w:lineRule="auto"/>
        <w:jc w:val="both"/>
        <w:rPr>
          <w:b/>
        </w:rPr>
      </w:pPr>
    </w:p>
    <w:p w:rsidR="007E344D" w:rsidRDefault="007E344D" w:rsidP="00C35F0F">
      <w:pPr>
        <w:pStyle w:val="Odstavecseseznamem"/>
        <w:jc w:val="both"/>
      </w:pPr>
      <w:r>
        <w:t>Vzory formulárů:</w:t>
      </w:r>
    </w:p>
    <w:p w:rsidR="007E344D" w:rsidRDefault="007E344D" w:rsidP="00C35F0F">
      <w:pPr>
        <w:pStyle w:val="Odstavecseseznamem"/>
        <w:jc w:val="both"/>
      </w:pPr>
    </w:p>
    <w:bookmarkStart w:id="1" w:name="_MON_1592107071"/>
    <w:bookmarkEnd w:id="1"/>
    <w:p w:rsidR="007E344D" w:rsidRDefault="007E344D" w:rsidP="00C35F0F">
      <w:pPr>
        <w:pStyle w:val="Odstavecseseznamem"/>
        <w:jc w:val="both"/>
      </w:pPr>
      <w:r>
        <w:object w:dxaOrig="151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8" o:title=""/>
          </v:shape>
          <o:OLEObject Type="Embed" ProgID="Word.Document.12" ShapeID="_x0000_i1025" DrawAspect="Icon" ObjectID="_1610259280" r:id="rId9">
            <o:FieldCodes>\s</o:FieldCodes>
          </o:OLEObject>
        </w:object>
      </w:r>
      <w:bookmarkStart w:id="2" w:name="_MON_1593855655"/>
      <w:bookmarkEnd w:id="2"/>
      <w:r>
        <w:object w:dxaOrig="1513" w:dyaOrig="984">
          <v:shape id="_x0000_i1026" type="#_x0000_t75" style="width:75.75pt;height:49.5pt" o:ole="">
            <v:imagedata r:id="rId10" o:title=""/>
          </v:shape>
          <o:OLEObject Type="Embed" ProgID="Word.Document.12" ShapeID="_x0000_i1026" DrawAspect="Icon" ObjectID="_1610259281" r:id="rId11">
            <o:FieldCodes>\s</o:FieldCodes>
          </o:OLEObject>
        </w:object>
      </w:r>
      <w:bookmarkStart w:id="3" w:name="_MON_1591771850"/>
      <w:bookmarkEnd w:id="3"/>
      <w:r>
        <w:object w:dxaOrig="1513" w:dyaOrig="984">
          <v:shape id="_x0000_i1027" type="#_x0000_t75" style="width:75.75pt;height:49.5pt" o:ole="">
            <v:imagedata r:id="rId12" o:title=""/>
          </v:shape>
          <o:OLEObject Type="Embed" ProgID="Word.Document.12" ShapeID="_x0000_i1027" DrawAspect="Icon" ObjectID="_1610259282" r:id="rId13">
            <o:FieldCodes>\s</o:FieldCodes>
          </o:OLEObject>
        </w:object>
      </w:r>
    </w:p>
    <w:p w:rsidR="007E344D" w:rsidRDefault="007E344D" w:rsidP="00C35F0F">
      <w:pPr>
        <w:pStyle w:val="Nadpis4"/>
        <w:ind w:left="851"/>
      </w:pPr>
      <w:r>
        <w:t>Uzavření řízení EVP</w:t>
      </w:r>
    </w:p>
    <w:p w:rsidR="007E344D" w:rsidRDefault="007E344D" w:rsidP="00C35F0F">
      <w:pPr>
        <w:jc w:val="both"/>
      </w:pPr>
      <w:r>
        <w:t xml:space="preserve">Řízení EVP může skončit bez tisků. Po zúčinění všech EVP v rámci řízení bude spis automaticky uzavřen. </w:t>
      </w:r>
    </w:p>
    <w:p w:rsidR="007E344D" w:rsidRDefault="007E344D" w:rsidP="00C35F0F">
      <w:pPr>
        <w:jc w:val="both"/>
      </w:pPr>
      <w:r w:rsidRPr="00CE0561">
        <w:t>Tisky bude možné dogenerovat manuálně obdobně jako v</w:t>
      </w:r>
      <w:r>
        <w:t> případě předchozího bodu dogenerování tisků v rámci řízení EP (případ dotčeného uživatele, kterému chybí záznam pro generování tisku.</w:t>
      </w:r>
    </w:p>
    <w:p w:rsidR="007E344D" w:rsidRPr="00CE0561" w:rsidRDefault="007E344D" w:rsidP="007E344D">
      <w:pPr>
        <w:jc w:val="both"/>
      </w:pPr>
    </w:p>
    <w:p w:rsidR="007E344D" w:rsidRDefault="007E344D" w:rsidP="00392C5D">
      <w:pPr>
        <w:pStyle w:val="Nadpis3"/>
      </w:pPr>
      <w:r w:rsidRPr="00F53D60">
        <w:t xml:space="preserve">Doplnění </w:t>
      </w:r>
      <w:r>
        <w:t>tisků</w:t>
      </w:r>
    </w:p>
    <w:p w:rsidR="007E344D" w:rsidRPr="00240E4E" w:rsidRDefault="007E344D" w:rsidP="007E344D">
      <w:pPr>
        <w:rPr>
          <w:b/>
        </w:rPr>
      </w:pPr>
      <w:r w:rsidRPr="00240E4E">
        <w:rPr>
          <w:b/>
        </w:rPr>
        <w:t xml:space="preserve">Žadatel: </w:t>
      </w:r>
      <w:r w:rsidR="00F379F3">
        <w:rPr>
          <w:b/>
        </w:rPr>
        <w:t>xxx</w:t>
      </w:r>
    </w:p>
    <w:p w:rsidR="007E344D" w:rsidRDefault="007E344D" w:rsidP="00240E4E">
      <w:pPr>
        <w:pStyle w:val="Nadpis4"/>
      </w:pPr>
      <w:r w:rsidRPr="005268BF">
        <w:t>Úprava ekologických tisků</w:t>
      </w:r>
    </w:p>
    <w:p w:rsidR="007E344D" w:rsidRDefault="007E344D" w:rsidP="00240E4E">
      <w:r>
        <w:t>Budou provedeny následující úpravy tisků:</w:t>
      </w:r>
    </w:p>
    <w:p w:rsidR="007E344D" w:rsidRDefault="007E344D" w:rsidP="00240E4E">
      <w:pPr>
        <w:pStyle w:val="Odstavecseseznamem"/>
        <w:numPr>
          <w:ilvl w:val="0"/>
          <w:numId w:val="17"/>
        </w:numPr>
      </w:pPr>
      <w:r>
        <w:t>tisk s podrobnými údaji (Informativni10) bude rozšířen o sloupec POOD/EZOD</w:t>
      </w:r>
    </w:p>
    <w:p w:rsidR="007E344D" w:rsidRDefault="007E344D" w:rsidP="00240E4E">
      <w:pPr>
        <w:pStyle w:val="Odstavecseseznamem"/>
        <w:numPr>
          <w:ilvl w:val="0"/>
          <w:numId w:val="17"/>
        </w:numPr>
      </w:pPr>
      <w:r>
        <w:t>Vznikne samostatný tisk Sumární výměry EZ s tabulkou dle kultur a dat POOD/EZ</w:t>
      </w:r>
    </w:p>
    <w:p w:rsidR="007E344D" w:rsidRDefault="007E344D" w:rsidP="00240E4E">
      <w:r>
        <w:t>Stávající tisky pro Ekologii budou zrušeny.</w:t>
      </w:r>
    </w:p>
    <w:p w:rsidR="007E344D" w:rsidRDefault="007E344D" w:rsidP="007E344D">
      <w:pPr>
        <w:spacing w:after="0"/>
      </w:pPr>
    </w:p>
    <w:p w:rsidR="007E344D" w:rsidRDefault="007E344D" w:rsidP="00392C5D">
      <w:pPr>
        <w:pStyle w:val="Nadpis3"/>
      </w:pPr>
      <w:r>
        <w:t>Dílčí úpravy evidence provozoven</w:t>
      </w:r>
    </w:p>
    <w:p w:rsidR="007E344D" w:rsidRDefault="007E344D" w:rsidP="00240E4E">
      <w:pPr>
        <w:rPr>
          <w:b/>
        </w:rPr>
      </w:pPr>
      <w:r w:rsidRPr="00240E4E">
        <w:rPr>
          <w:b/>
        </w:rPr>
        <w:t xml:space="preserve">Žadatel: </w:t>
      </w:r>
      <w:r w:rsidR="00F379F3">
        <w:rPr>
          <w:b/>
        </w:rPr>
        <w:t>xxx</w:t>
      </w:r>
    </w:p>
    <w:p w:rsidR="007E344D" w:rsidRPr="005268BF" w:rsidRDefault="007E344D" w:rsidP="00240E4E">
      <w:pPr>
        <w:pStyle w:val="Nadpis4"/>
      </w:pPr>
      <w:r w:rsidRPr="005268BF">
        <w:lastRenderedPageBreak/>
        <w:t>Zpřesnění pravidel lokalizace provozoven a hospodářství</w:t>
      </w:r>
    </w:p>
    <w:p w:rsidR="007E344D" w:rsidRDefault="007E344D" w:rsidP="00240E4E">
      <w:pPr>
        <w:jc w:val="both"/>
      </w:pPr>
      <w:r>
        <w:t>V rámci implementace provozoven bylo zjištěno, že některé typy provozoven mohou mít více lokalizací. Platí následující pravidla:</w:t>
      </w:r>
    </w:p>
    <w:p w:rsidR="007E344D" w:rsidRDefault="007E344D" w:rsidP="005560A0">
      <w:pPr>
        <w:pStyle w:val="Odstavecseseznamem"/>
        <w:numPr>
          <w:ilvl w:val="0"/>
          <w:numId w:val="20"/>
        </w:numPr>
        <w:ind w:left="426"/>
        <w:jc w:val="both"/>
      </w:pPr>
      <w:r>
        <w:t>Hospodářství – pr</w:t>
      </w:r>
      <w:r w:rsidR="0061151A">
        <w:t xml:space="preserve">imárně je lokalizováno dle k.ú. </w:t>
      </w:r>
      <w:r>
        <w:t>a tím se řídí územní příslušnost EUP. Jestliže IZR zašle i adresu, pak se jedná o sekundární lokalizaci a umožní  a zoomovat i na adresu Do doby lokalizace přes objekty je primární zoom na hospodářství řešení přes tuto adresu, není-li pak přes centroid k.ú.</w:t>
      </w:r>
    </w:p>
    <w:p w:rsidR="007E344D" w:rsidRDefault="007E344D" w:rsidP="005560A0">
      <w:pPr>
        <w:pStyle w:val="Odstavecseseznamem"/>
        <w:numPr>
          <w:ilvl w:val="0"/>
          <w:numId w:val="20"/>
        </w:numPr>
        <w:ind w:left="426"/>
        <w:jc w:val="both"/>
      </w:pPr>
      <w:r>
        <w:t>Ostatní obory – lokalizují se všechny lokalizovatelné typy lokalizací. Ty se načítají do sekce lokalizace, odkud je zoom na příslušný objekt do mapy. Samotný primární zoom na provozovnu se řídí tímto pořadím</w:t>
      </w:r>
    </w:p>
    <w:p w:rsidR="007E344D" w:rsidRDefault="007E344D" w:rsidP="005560A0">
      <w:pPr>
        <w:pStyle w:val="Odstavecseseznamem"/>
        <w:numPr>
          <w:ilvl w:val="0"/>
          <w:numId w:val="21"/>
        </w:numPr>
        <w:ind w:left="426"/>
        <w:jc w:val="both"/>
      </w:pPr>
      <w:r>
        <w:t>Parcela</w:t>
      </w:r>
    </w:p>
    <w:p w:rsidR="007E344D" w:rsidRDefault="007E344D" w:rsidP="005560A0">
      <w:pPr>
        <w:pStyle w:val="Odstavecseseznamem"/>
        <w:numPr>
          <w:ilvl w:val="0"/>
          <w:numId w:val="21"/>
        </w:numPr>
        <w:ind w:left="426"/>
        <w:jc w:val="both"/>
      </w:pPr>
      <w:r>
        <w:t>Adresa</w:t>
      </w:r>
    </w:p>
    <w:p w:rsidR="007E344D" w:rsidRDefault="007E344D" w:rsidP="005560A0">
      <w:pPr>
        <w:pStyle w:val="Odstavecseseznamem"/>
        <w:numPr>
          <w:ilvl w:val="0"/>
          <w:numId w:val="21"/>
        </w:numPr>
        <w:ind w:left="426"/>
        <w:jc w:val="both"/>
      </w:pPr>
      <w:r>
        <w:t>Katastrální území</w:t>
      </w:r>
    </w:p>
    <w:p w:rsidR="007E344D" w:rsidRDefault="007E344D" w:rsidP="00240E4E">
      <w:pPr>
        <w:jc w:val="both"/>
      </w:pPr>
      <w:r>
        <w:t>Není-li žádná lokalizovatelná lokalizace, pak se zoomuje na adresu subjektu</w:t>
      </w:r>
    </w:p>
    <w:p w:rsidR="007E344D" w:rsidRDefault="007E344D" w:rsidP="00240E4E">
      <w:pPr>
        <w:jc w:val="both"/>
      </w:pPr>
      <w:r>
        <w:t>Nelokalizovatelná lokalizace se musí zobrazit v sekci lokalizace a nesmí jít zoomovat</w:t>
      </w:r>
    </w:p>
    <w:p w:rsidR="007E344D" w:rsidRDefault="007E344D" w:rsidP="00240E4E">
      <w:pPr>
        <w:pStyle w:val="Nadpis4"/>
        <w:ind w:left="1134" w:hanging="1134"/>
      </w:pPr>
      <w:r>
        <w:t>Detail objektu hospodářství</w:t>
      </w:r>
    </w:p>
    <w:p w:rsidR="007E344D" w:rsidRPr="00A354FF" w:rsidRDefault="007E344D" w:rsidP="00240E4E">
      <w:r w:rsidRPr="00A354FF">
        <w:t>Specifikace detailu objektu hospodářství:</w:t>
      </w:r>
    </w:p>
    <w:p w:rsidR="007E344D" w:rsidRPr="00A354FF" w:rsidRDefault="007E344D" w:rsidP="005560A0">
      <w:pPr>
        <w:pStyle w:val="Odstavecseseznamem"/>
        <w:ind w:left="426" w:hanging="360"/>
        <w:rPr>
          <w:rFonts w:ascii="Times New Roman" w:hAnsi="Times New Roman"/>
          <w:sz w:val="14"/>
          <w:szCs w:val="14"/>
        </w:rPr>
      </w:pPr>
      <w:r w:rsidRPr="00A354FF">
        <w:rPr>
          <w:rFonts w:ascii="Symbol" w:hAnsi="Symbol"/>
        </w:rPr>
        <w:t></w:t>
      </w:r>
      <w:r w:rsidRPr="00A354FF">
        <w:rPr>
          <w:rFonts w:ascii="Times New Roman" w:hAnsi="Times New Roman"/>
          <w:sz w:val="14"/>
          <w:szCs w:val="14"/>
        </w:rPr>
        <w:t>      </w:t>
      </w:r>
      <w:r w:rsidRPr="00A354FF">
        <w:t>Rozkliknout z mapy bude možné jen objekt hospodářství – nikoliv lokalizační bod provozovny</w:t>
      </w:r>
      <w:r w:rsidRPr="00A354FF">
        <w:rPr>
          <w:rFonts w:ascii="Times New Roman" w:hAnsi="Times New Roman"/>
          <w:sz w:val="14"/>
          <w:szCs w:val="14"/>
        </w:rPr>
        <w:t xml:space="preserve">  </w:t>
      </w:r>
    </w:p>
    <w:p w:rsidR="007E344D" w:rsidRPr="00A354FF" w:rsidRDefault="007E344D" w:rsidP="005560A0">
      <w:pPr>
        <w:pStyle w:val="Odstavecseseznamem"/>
        <w:numPr>
          <w:ilvl w:val="0"/>
          <w:numId w:val="18"/>
        </w:numPr>
        <w:spacing w:after="0"/>
        <w:ind w:left="426"/>
        <w:contextualSpacing w:val="0"/>
        <w:rPr>
          <w:rFonts w:ascii="Calibri" w:hAnsi="Calibri"/>
          <w:szCs w:val="22"/>
        </w:rPr>
      </w:pPr>
      <w:r w:rsidRPr="00A354FF">
        <w:t>Po prokliku na objekt bude v plovoucím okně uvedeno:</w:t>
      </w:r>
    </w:p>
    <w:p w:rsidR="007E344D" w:rsidRPr="00A354FF" w:rsidRDefault="007E344D" w:rsidP="005560A0">
      <w:pPr>
        <w:pStyle w:val="Odstavecseseznamem"/>
        <w:ind w:left="426" w:hanging="360"/>
        <w:rPr>
          <w:rFonts w:ascii="Times New Roman" w:hAnsi="Times New Roman"/>
          <w:sz w:val="14"/>
          <w:szCs w:val="14"/>
        </w:rPr>
      </w:pPr>
      <w:r w:rsidRPr="00A354FF">
        <w:t>-</w:t>
      </w:r>
      <w:r w:rsidRPr="00A354FF">
        <w:rPr>
          <w:rFonts w:ascii="Times New Roman" w:hAnsi="Times New Roman"/>
          <w:sz w:val="14"/>
          <w:szCs w:val="14"/>
        </w:rPr>
        <w:t xml:space="preserve">          </w:t>
      </w:r>
      <w:r w:rsidRPr="00A354FF">
        <w:t>Identifikační kód objektu</w:t>
      </w:r>
    </w:p>
    <w:p w:rsidR="007E344D" w:rsidRPr="00A354FF" w:rsidRDefault="007E344D" w:rsidP="005560A0">
      <w:pPr>
        <w:pStyle w:val="Odstavecseseznamem"/>
        <w:numPr>
          <w:ilvl w:val="0"/>
          <w:numId w:val="19"/>
        </w:numPr>
        <w:spacing w:after="0"/>
        <w:ind w:left="426" w:hanging="425"/>
        <w:contextualSpacing w:val="0"/>
        <w:rPr>
          <w:rFonts w:ascii="Calibri" w:hAnsi="Calibri"/>
          <w:szCs w:val="22"/>
        </w:rPr>
      </w:pPr>
      <w:r w:rsidRPr="00A354FF">
        <w:t>Reg. číslo hospodářství</w:t>
      </w:r>
    </w:p>
    <w:p w:rsidR="007E344D" w:rsidRPr="00A354FF" w:rsidRDefault="007E344D" w:rsidP="005560A0">
      <w:pPr>
        <w:pStyle w:val="Odstavecseseznamem"/>
        <w:ind w:left="426" w:hanging="360"/>
      </w:pPr>
      <w:r w:rsidRPr="00A354FF">
        <w:t>-</w:t>
      </w:r>
      <w:r w:rsidRPr="00A354FF">
        <w:rPr>
          <w:rFonts w:ascii="Times New Roman" w:hAnsi="Times New Roman"/>
          <w:sz w:val="14"/>
          <w:szCs w:val="14"/>
        </w:rPr>
        <w:t>           </w:t>
      </w:r>
      <w:r w:rsidRPr="00A354FF">
        <w:t>Evidované činnosti – středníkem oddělit názvy činností</w:t>
      </w:r>
    </w:p>
    <w:p w:rsidR="007E344D" w:rsidRPr="00A354FF" w:rsidRDefault="007E344D" w:rsidP="005560A0">
      <w:pPr>
        <w:pStyle w:val="Odstavecseseznamem"/>
        <w:ind w:left="426" w:hanging="360"/>
      </w:pPr>
      <w:r w:rsidRPr="00A354FF">
        <w:t>-</w:t>
      </w:r>
      <w:r w:rsidRPr="00A354FF">
        <w:rPr>
          <w:rFonts w:ascii="Times New Roman" w:hAnsi="Times New Roman"/>
          <w:sz w:val="14"/>
          <w:szCs w:val="14"/>
        </w:rPr>
        <w:t xml:space="preserve">          </w:t>
      </w:r>
      <w:r w:rsidRPr="00A354FF">
        <w:t>Majitel (obchodní jméno, není-li jméno + příjmení), subjektu, který jí vlastní</w:t>
      </w:r>
    </w:p>
    <w:p w:rsidR="007E344D" w:rsidRPr="00A354FF" w:rsidRDefault="007E344D" w:rsidP="005560A0">
      <w:pPr>
        <w:pStyle w:val="Odstavecseseznamem"/>
        <w:ind w:left="426" w:hanging="360"/>
      </w:pPr>
      <w:r w:rsidRPr="00A354FF">
        <w:t>-</w:t>
      </w:r>
      <w:r w:rsidRPr="00A354FF">
        <w:rPr>
          <w:rFonts w:ascii="Times New Roman" w:hAnsi="Times New Roman"/>
          <w:sz w:val="14"/>
          <w:szCs w:val="14"/>
        </w:rPr>
        <w:t xml:space="preserve">          </w:t>
      </w:r>
      <w:r w:rsidRPr="00A354FF">
        <w:t>Adresa majitele – sestaveno dle pravidla pro včelaře</w:t>
      </w:r>
    </w:p>
    <w:p w:rsidR="007E344D" w:rsidRPr="00A354FF" w:rsidRDefault="007E344D" w:rsidP="005560A0">
      <w:pPr>
        <w:pStyle w:val="Odstavecseseznamem"/>
        <w:ind w:left="426" w:hanging="360"/>
      </w:pPr>
      <w:r w:rsidRPr="00A354FF">
        <w:t>-</w:t>
      </w:r>
      <w:r w:rsidRPr="00A354FF">
        <w:rPr>
          <w:rFonts w:ascii="Times New Roman" w:hAnsi="Times New Roman"/>
          <w:sz w:val="14"/>
          <w:szCs w:val="14"/>
        </w:rPr>
        <w:t xml:space="preserve">          </w:t>
      </w:r>
      <w:r w:rsidRPr="00A354FF">
        <w:t>Katastrální území hospodářství – je-li zadáno dle SZR</w:t>
      </w:r>
    </w:p>
    <w:p w:rsidR="007E344D" w:rsidRPr="00A354FF" w:rsidRDefault="007E344D" w:rsidP="005560A0">
      <w:pPr>
        <w:pStyle w:val="Odstavecseseznamem"/>
        <w:ind w:left="426" w:hanging="360"/>
      </w:pPr>
      <w:r w:rsidRPr="00A354FF">
        <w:t>-</w:t>
      </w:r>
      <w:r w:rsidRPr="00A354FF">
        <w:rPr>
          <w:rFonts w:ascii="Times New Roman" w:hAnsi="Times New Roman"/>
          <w:sz w:val="14"/>
          <w:szCs w:val="14"/>
        </w:rPr>
        <w:t xml:space="preserve">          </w:t>
      </w:r>
      <w:r w:rsidRPr="00A354FF">
        <w:t>Adresa hospodářství – je-li zadáno dle SZR</w:t>
      </w:r>
    </w:p>
    <w:p w:rsidR="007E344D" w:rsidRPr="00A354FF" w:rsidRDefault="007E344D" w:rsidP="005560A0">
      <w:pPr>
        <w:pStyle w:val="Odstavecseseznamem"/>
        <w:ind w:left="426" w:hanging="360"/>
      </w:pPr>
      <w:r w:rsidRPr="00A354FF">
        <w:t>-</w:t>
      </w:r>
      <w:r w:rsidRPr="00A354FF">
        <w:rPr>
          <w:rFonts w:ascii="Times New Roman" w:hAnsi="Times New Roman"/>
          <w:sz w:val="14"/>
          <w:szCs w:val="14"/>
        </w:rPr>
        <w:t xml:space="preserve">          </w:t>
      </w:r>
      <w:r w:rsidRPr="00A354FF">
        <w:t>Kontakt email – z kontaktů SZR pro danou hospodářství</w:t>
      </w:r>
    </w:p>
    <w:p w:rsidR="007E344D" w:rsidRDefault="007E344D" w:rsidP="005560A0">
      <w:pPr>
        <w:pStyle w:val="Odstavecseseznamem"/>
        <w:ind w:left="426" w:hanging="360"/>
      </w:pPr>
      <w:r w:rsidRPr="00A354FF">
        <w:t>-</w:t>
      </w:r>
      <w:r w:rsidRPr="00A354FF">
        <w:rPr>
          <w:rFonts w:ascii="Times New Roman" w:hAnsi="Times New Roman"/>
          <w:sz w:val="14"/>
          <w:szCs w:val="14"/>
        </w:rPr>
        <w:t xml:space="preserve">          </w:t>
      </w:r>
      <w:r w:rsidRPr="00A354FF">
        <w:t>Kontakt telefon - z kontaktů SZR pro danou hospodářství</w:t>
      </w:r>
    </w:p>
    <w:p w:rsidR="007E344D" w:rsidRDefault="007E344D" w:rsidP="00240E4E">
      <w:pPr>
        <w:pStyle w:val="Odstavecseseznamem"/>
        <w:ind w:left="142"/>
      </w:pPr>
      <w:r>
        <w:t xml:space="preserve">Funkcionalita bude implementovaná zejména do iLPIS/LPIS, EP/LPIS, pLPIS, SZIF-KNM, SVS, kontrolního modulu ÚKZÚZ </w:t>
      </w:r>
    </w:p>
    <w:p w:rsidR="007E344D" w:rsidRPr="00A354FF" w:rsidRDefault="007E344D" w:rsidP="00240E4E">
      <w:pPr>
        <w:pStyle w:val="Odstavecseseznamem"/>
        <w:ind w:left="1080" w:hanging="360"/>
      </w:pPr>
    </w:p>
    <w:p w:rsidR="007E344D" w:rsidRDefault="007E344D" w:rsidP="00240E4E">
      <w:pPr>
        <w:pStyle w:val="Nadpis4"/>
        <w:ind w:left="1134" w:hanging="1134"/>
      </w:pPr>
      <w:r>
        <w:t>Provozovna - detail kontaktu</w:t>
      </w:r>
    </w:p>
    <w:p w:rsidR="007E344D" w:rsidRDefault="007E344D" w:rsidP="00240E4E">
      <w:r>
        <w:t>Na detailu provozovny bude doplněn subformulář s kontakty ve struktuře:</w:t>
      </w:r>
    </w:p>
    <w:p w:rsidR="007E344D" w:rsidRDefault="007E344D" w:rsidP="005560A0">
      <w:pPr>
        <w:pStyle w:val="Odstavecseseznamem"/>
        <w:numPr>
          <w:ilvl w:val="0"/>
          <w:numId w:val="22"/>
        </w:numPr>
        <w:ind w:left="426"/>
      </w:pPr>
      <w:r>
        <w:t>Typ kontaktu</w:t>
      </w:r>
    </w:p>
    <w:p w:rsidR="007E344D" w:rsidRDefault="007E344D" w:rsidP="005560A0">
      <w:pPr>
        <w:pStyle w:val="Odstavecseseznamem"/>
        <w:numPr>
          <w:ilvl w:val="0"/>
          <w:numId w:val="22"/>
        </w:numPr>
        <w:ind w:left="426"/>
      </w:pPr>
      <w:r>
        <w:t>Hodnota kontaktu</w:t>
      </w:r>
    </w:p>
    <w:p w:rsidR="007E344D" w:rsidRPr="00A354FF" w:rsidRDefault="00E63F81" w:rsidP="007E344D">
      <w:r w:rsidRPr="000F15E6">
        <w:rPr>
          <w:noProof/>
          <w:lang w:eastAsia="cs-CZ"/>
        </w:rPr>
        <w:lastRenderedPageBreak/>
        <w:drawing>
          <wp:inline distT="0" distB="0" distL="0" distR="0">
            <wp:extent cx="3962400" cy="5133975"/>
            <wp:effectExtent l="0" t="0" r="0" b="9525"/>
            <wp:docPr id="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2400" cy="5133975"/>
                    </a:xfrm>
                    <a:prstGeom prst="rect">
                      <a:avLst/>
                    </a:prstGeom>
                    <a:noFill/>
                    <a:ln>
                      <a:noFill/>
                    </a:ln>
                  </pic:spPr>
                </pic:pic>
              </a:graphicData>
            </a:graphic>
          </wp:inline>
        </w:drawing>
      </w:r>
    </w:p>
    <w:p w:rsidR="007E344D" w:rsidRDefault="007E344D" w:rsidP="00240E4E">
      <w:pPr>
        <w:pStyle w:val="Nadpis4"/>
      </w:pPr>
      <w:r w:rsidRPr="005268BF">
        <w:t>Automatizace aktualizace číselníků souvisejících s</w:t>
      </w:r>
      <w:r w:rsidR="00E23240">
        <w:t> </w:t>
      </w:r>
      <w:r w:rsidRPr="005268BF">
        <w:t>provozovnami</w:t>
      </w:r>
    </w:p>
    <w:p w:rsidR="007E344D" w:rsidRDefault="007E344D" w:rsidP="00240E4E">
      <w:pPr>
        <w:jc w:val="both"/>
      </w:pPr>
      <w:r>
        <w:t>V současné době byly integrovány převážně stabilní obory s konečným výčtem činností. Nicméně už u oboru SVS dochází k větší dynamice změn v číselníku činností a u nově integrovaných oborů (krmiva a distributoři POR) se očekává trvalé rozšiřování číselníku činností. Jeho aktualizace nebude možné nadále dělat manuálně. Za tímto účelem proto:</w:t>
      </w:r>
    </w:p>
    <w:p w:rsidR="007E344D" w:rsidRDefault="007E344D" w:rsidP="005560A0">
      <w:pPr>
        <w:pStyle w:val="Odstavecseseznamem"/>
        <w:numPr>
          <w:ilvl w:val="0"/>
          <w:numId w:val="26"/>
        </w:numPr>
        <w:ind w:left="426"/>
        <w:jc w:val="both"/>
      </w:pPr>
      <w:r>
        <w:t>SZR vystaví pohled pro registry MZe s číselníkem zdrojů, oborů, činností, kontaktů a ekologie</w:t>
      </w:r>
    </w:p>
    <w:p w:rsidR="007E344D" w:rsidRDefault="007E344D" w:rsidP="005560A0">
      <w:pPr>
        <w:pStyle w:val="Odstavecseseznamem"/>
        <w:numPr>
          <w:ilvl w:val="0"/>
          <w:numId w:val="26"/>
        </w:numPr>
        <w:ind w:left="426"/>
        <w:jc w:val="both"/>
      </w:pPr>
      <w:r>
        <w:t xml:space="preserve">LPIS zajistí před každým cyklem synchronizace stažení aktuálních číselníků. </w:t>
      </w:r>
    </w:p>
    <w:p w:rsidR="00EB4CF5" w:rsidRPr="00CE0561" w:rsidRDefault="00EB4CF5" w:rsidP="00EB4CF5">
      <w:pPr>
        <w:pStyle w:val="Odstavecseseznamem"/>
        <w:ind w:left="426"/>
        <w:jc w:val="both"/>
      </w:pPr>
    </w:p>
    <w:p w:rsidR="00AB3726" w:rsidRPr="007F5197" w:rsidRDefault="007E344D" w:rsidP="00392C5D">
      <w:pPr>
        <w:pStyle w:val="Nadpis3"/>
      </w:pPr>
      <w:r w:rsidRPr="007F5197">
        <w:t xml:space="preserve">Úpravy </w:t>
      </w:r>
      <w:r w:rsidR="00D91503" w:rsidRPr="007F5197">
        <w:t>pardonizace</w:t>
      </w:r>
      <w:r w:rsidRPr="007F5197">
        <w:t xml:space="preserve"> ZMT</w:t>
      </w:r>
      <w:r w:rsidR="00D91503" w:rsidRPr="007F5197">
        <w:t xml:space="preserve"> vzniklých </w:t>
      </w:r>
      <w:r w:rsidRPr="007F5197">
        <w:t>při aktualizaci DPB</w:t>
      </w:r>
    </w:p>
    <w:p w:rsidR="007E344D" w:rsidRPr="00EB4CF5" w:rsidRDefault="007E344D" w:rsidP="00EB4CF5">
      <w:pPr>
        <w:rPr>
          <w:b/>
        </w:rPr>
      </w:pPr>
      <w:r w:rsidRPr="00EB4CF5">
        <w:rPr>
          <w:b/>
        </w:rPr>
        <w:t xml:space="preserve"> Žadatel: </w:t>
      </w:r>
      <w:r w:rsidR="00F379F3">
        <w:rPr>
          <w:b/>
        </w:rPr>
        <w:t>xxx</w:t>
      </w:r>
    </w:p>
    <w:p w:rsidR="007E344D" w:rsidRPr="007F5197" w:rsidRDefault="007E344D" w:rsidP="00240E4E">
      <w:pPr>
        <w:jc w:val="both"/>
      </w:pPr>
      <w:r w:rsidRPr="007F5197">
        <w:t xml:space="preserve">Úprava je požadována z důvodu, že drtivá většina malých ZMT vzniklých </w:t>
      </w:r>
      <w:r w:rsidR="00D91503" w:rsidRPr="007F5197">
        <w:t xml:space="preserve">aktualizaci evidence využití půdy </w:t>
      </w:r>
      <w:r w:rsidRPr="007F5197">
        <w:t xml:space="preserve">vzniká při odstraňování detailních chyb v zákresech DPB bez faktického reálného rozorání in natura. Je nanejvýš žádoucí zefektivnit práci při pardonování ZMT, neb náklady s těmito malými ZMT výrazně převyšují jakýkoli přínos. </w:t>
      </w:r>
      <w:r w:rsidR="00D91503" w:rsidRPr="007F5197">
        <w:t>Změny by byly na</w:t>
      </w:r>
      <w:r w:rsidR="001E6DF0">
        <w:t>s</w:t>
      </w:r>
      <w:r w:rsidR="00D91503" w:rsidRPr="007F5197">
        <w:t>taveny takto.</w:t>
      </w:r>
    </w:p>
    <w:p w:rsidR="00DF2DCE" w:rsidRPr="007F5197" w:rsidRDefault="00D91503" w:rsidP="005560A0">
      <w:pPr>
        <w:pStyle w:val="Odstavecseseznamem"/>
        <w:numPr>
          <w:ilvl w:val="0"/>
          <w:numId w:val="42"/>
        </w:numPr>
        <w:ind w:left="426"/>
        <w:rPr>
          <w:rFonts w:ascii="Calibri" w:hAnsi="Calibri"/>
          <w:szCs w:val="22"/>
        </w:rPr>
      </w:pPr>
      <w:r w:rsidRPr="007F5197">
        <w:t>ZMT do plochy 0,04 ha by po  svém vygenerování dostávaly pardon automaticky (nebo  u těchto  ZMT    udělovat pardon  hromadným schválením)  např. „ z technického důvodu</w:t>
      </w:r>
      <w:r w:rsidRPr="007F5197">
        <w:rPr>
          <w:szCs w:val="22"/>
        </w:rPr>
        <w:t xml:space="preserve">“  </w:t>
      </w:r>
      <w:r w:rsidR="00DF2DCE" w:rsidRPr="007F5197">
        <w:rPr>
          <w:rFonts w:cs="Arial"/>
          <w:szCs w:val="22"/>
        </w:rPr>
        <w:t>jestliže takový ZMT nemá předka v podobě ZMTK</w:t>
      </w:r>
      <w:r w:rsidR="00DF2DCE" w:rsidRPr="007F5197">
        <w:rPr>
          <w:sz w:val="24"/>
          <w:szCs w:val="24"/>
        </w:rPr>
        <w:t xml:space="preserve"> </w:t>
      </w:r>
    </w:p>
    <w:p w:rsidR="00D91503" w:rsidRPr="007F5197" w:rsidRDefault="00D91503" w:rsidP="005560A0">
      <w:pPr>
        <w:pStyle w:val="Odstavecseseznamem"/>
        <w:numPr>
          <w:ilvl w:val="0"/>
          <w:numId w:val="42"/>
        </w:numPr>
        <w:ind w:left="426"/>
        <w:rPr>
          <w:rFonts w:ascii="Calibri" w:hAnsi="Calibri"/>
          <w:szCs w:val="22"/>
        </w:rPr>
      </w:pPr>
      <w:r w:rsidRPr="007F5197">
        <w:t>Platnost  tohoto  nastavení by byla nastavena  na ZMT vzniklých od 1.1.2018,  pokud jim pardon již nebyl udělen. U zbývajících ZMT (nad 0,04 ha)  by se pardonovalo stávajícím způsobem, to jest individuálním posouzením  nad orto.</w:t>
      </w:r>
    </w:p>
    <w:p w:rsidR="007E344D" w:rsidRPr="00D91503" w:rsidRDefault="007E344D" w:rsidP="005560A0">
      <w:pPr>
        <w:pStyle w:val="Odstavecseseznamem"/>
        <w:ind w:left="426"/>
        <w:rPr>
          <w:color w:val="FF0000"/>
        </w:rPr>
      </w:pPr>
    </w:p>
    <w:p w:rsidR="007E344D" w:rsidRDefault="007E344D" w:rsidP="00392C5D">
      <w:pPr>
        <w:pStyle w:val="Nadpis3"/>
      </w:pPr>
      <w:r>
        <w:lastRenderedPageBreak/>
        <w:t>Úprava připojování námitek</w:t>
      </w:r>
    </w:p>
    <w:p w:rsidR="005268BF" w:rsidRPr="00396A19" w:rsidRDefault="005268BF" w:rsidP="00240E4E">
      <w:pPr>
        <w:rPr>
          <w:b/>
        </w:rPr>
      </w:pPr>
      <w:r w:rsidRPr="00396A19">
        <w:rPr>
          <w:b/>
        </w:rPr>
        <w:t xml:space="preserve">Žadatel: </w:t>
      </w:r>
      <w:r w:rsidR="00F379F3">
        <w:rPr>
          <w:b/>
        </w:rPr>
        <w:t>xxx</w:t>
      </w:r>
    </w:p>
    <w:p w:rsidR="002F4A39" w:rsidRDefault="002F4A39" w:rsidP="00EB4CF5">
      <w:pPr>
        <w:rPr>
          <w:rFonts w:ascii="Calibri" w:hAnsi="Calibri"/>
          <w:i/>
          <w:iCs/>
          <w:szCs w:val="22"/>
        </w:rPr>
      </w:pPr>
      <w:r>
        <w:rPr>
          <w:i/>
          <w:iCs/>
        </w:rPr>
        <w:t xml:space="preserve">V současné době nefunguje synchronizace po změně typu dokumentu námitka na ostatní dokument LPIS mezi podatelnou SZIF a LPIS  a to v případě, kdy uživatel změní typ v SSL SZIF u již propsaného dokumentu námitka do LPIS. </w:t>
      </w:r>
    </w:p>
    <w:p w:rsidR="002F4A39" w:rsidRDefault="002F4A39" w:rsidP="00EB4CF5">
      <w:pPr>
        <w:rPr>
          <w:i/>
          <w:iCs/>
        </w:rPr>
      </w:pPr>
      <w:r>
        <w:rPr>
          <w:i/>
          <w:iCs/>
        </w:rPr>
        <w:t>Následná synchronizace v LPIS nezmění typ dokumentu námitka a tento zůstává v LPIS stále takto zachován. Úprava aplikace bude tedy zahrnovat možnost aktualizace typu dokumentu námitka v LPIS na ostatní dokument LPIS po změně v SSL SZIF, ale jen v případě, že tento dokument námitka nebude připojen na již konkrétní dokument Oznámení o provedení či neprovedení změny. V případě kladného průchodu provede nejen změnu typu dokumentu a bude provedeno odmazání námitky v LPIS.</w:t>
      </w:r>
    </w:p>
    <w:p w:rsidR="007E344D" w:rsidRDefault="007E344D" w:rsidP="00240E4E">
      <w:pPr>
        <w:jc w:val="both"/>
      </w:pPr>
    </w:p>
    <w:p w:rsidR="007E344D" w:rsidRDefault="007E344D" w:rsidP="00240E4E">
      <w:pPr>
        <w:jc w:val="both"/>
      </w:pPr>
      <w:r>
        <w:t>Operace výběru dotčených DPB námitkou bude reflektovat pouze poslední stav. Není nutné zabezpečit, aby byla v systému zachycena skutečnost, které DPB byly dotčeny daným dokumentem typu námitka,</w:t>
      </w:r>
      <w:r w:rsidR="003D1E9E">
        <w:t xml:space="preserve"> a který dokument tyto DPB řešil</w:t>
      </w:r>
      <w:r>
        <w:t xml:space="preserve"> a jak. Systém pouze zajistí v rámci logu evidenci změn (viz níže). </w:t>
      </w:r>
    </w:p>
    <w:p w:rsidR="007E344D" w:rsidRDefault="007E344D" w:rsidP="00240E4E">
      <w:pPr>
        <w:jc w:val="both"/>
      </w:pPr>
      <w:r>
        <w:t>Je tedy požadováno, aby na řízení vznikl log (nová záložka) a úkony prováděné nad entitou řízení byly v logu evidovány. Především se jedná o operace:</w:t>
      </w:r>
    </w:p>
    <w:p w:rsidR="007E344D" w:rsidRDefault="007E344D" w:rsidP="005560A0">
      <w:pPr>
        <w:pStyle w:val="Odstavecseseznamem"/>
        <w:numPr>
          <w:ilvl w:val="0"/>
          <w:numId w:val="22"/>
        </w:numPr>
        <w:ind w:left="426"/>
        <w:jc w:val="both"/>
      </w:pPr>
      <w:r>
        <w:t>založení řízení</w:t>
      </w:r>
    </w:p>
    <w:p w:rsidR="007E344D" w:rsidRDefault="007E344D" w:rsidP="005560A0">
      <w:pPr>
        <w:pStyle w:val="Odstavecseseznamem"/>
        <w:numPr>
          <w:ilvl w:val="0"/>
          <w:numId w:val="22"/>
        </w:numPr>
        <w:ind w:left="426"/>
        <w:jc w:val="both"/>
      </w:pPr>
      <w:r>
        <w:t>získání spisové značky (ve skrytém sloupci zobrazeno korelační ID)</w:t>
      </w:r>
    </w:p>
    <w:p w:rsidR="007E344D" w:rsidRDefault="007E344D" w:rsidP="005560A0">
      <w:pPr>
        <w:pStyle w:val="Odstavecseseznamem"/>
        <w:numPr>
          <w:ilvl w:val="0"/>
          <w:numId w:val="22"/>
        </w:numPr>
        <w:ind w:left="426"/>
        <w:jc w:val="both"/>
      </w:pPr>
      <w:r>
        <w:t>získání čísla jednacího (ve skrytém sloupci zobrazeno korelační ID)</w:t>
      </w:r>
    </w:p>
    <w:p w:rsidR="007E344D" w:rsidRDefault="007E344D" w:rsidP="005560A0">
      <w:pPr>
        <w:pStyle w:val="Odstavecseseznamem"/>
        <w:numPr>
          <w:ilvl w:val="0"/>
          <w:numId w:val="22"/>
        </w:numPr>
        <w:ind w:left="426"/>
        <w:jc w:val="both"/>
      </w:pPr>
      <w:r>
        <w:t>odeslání dokumentu do spisovky (ve skrytém sloupci zobrazeno korelační ID)</w:t>
      </w:r>
    </w:p>
    <w:p w:rsidR="007E344D" w:rsidRDefault="007E344D" w:rsidP="005560A0">
      <w:pPr>
        <w:pStyle w:val="Odstavecseseznamem"/>
        <w:numPr>
          <w:ilvl w:val="0"/>
          <w:numId w:val="22"/>
        </w:numPr>
        <w:ind w:left="426"/>
        <w:jc w:val="both"/>
      </w:pPr>
      <w:r>
        <w:t>podání námitky</w:t>
      </w:r>
    </w:p>
    <w:p w:rsidR="007E344D" w:rsidRDefault="007E344D" w:rsidP="005560A0">
      <w:pPr>
        <w:pStyle w:val="Odstavecseseznamem"/>
        <w:numPr>
          <w:ilvl w:val="0"/>
          <w:numId w:val="22"/>
        </w:numPr>
        <w:ind w:left="426"/>
        <w:jc w:val="both"/>
      </w:pPr>
      <w:r>
        <w:t>výběr DPB dotčených námitkou</w:t>
      </w:r>
    </w:p>
    <w:p w:rsidR="007E344D" w:rsidRDefault="007E344D" w:rsidP="005560A0">
      <w:pPr>
        <w:pStyle w:val="Odstavecseseznamem"/>
        <w:numPr>
          <w:ilvl w:val="0"/>
          <w:numId w:val="22"/>
        </w:numPr>
        <w:ind w:left="426"/>
        <w:jc w:val="both"/>
      </w:pPr>
      <w:r>
        <w:t>stažení DPB z námitky</w:t>
      </w:r>
    </w:p>
    <w:p w:rsidR="007E344D" w:rsidRDefault="007E344D" w:rsidP="005560A0">
      <w:pPr>
        <w:pStyle w:val="Odstavecseseznamem"/>
        <w:numPr>
          <w:ilvl w:val="0"/>
          <w:numId w:val="22"/>
        </w:numPr>
        <w:ind w:left="426"/>
        <w:jc w:val="both"/>
      </w:pPr>
      <w:r>
        <w:t>částečné zpětvzetí námitky</w:t>
      </w:r>
    </w:p>
    <w:p w:rsidR="007E344D" w:rsidRDefault="007E344D" w:rsidP="005560A0">
      <w:pPr>
        <w:pStyle w:val="Odstavecseseznamem"/>
        <w:numPr>
          <w:ilvl w:val="0"/>
          <w:numId w:val="22"/>
        </w:numPr>
        <w:ind w:left="426"/>
        <w:jc w:val="both"/>
      </w:pPr>
      <w:r>
        <w:t>zpětvzetí námitky</w:t>
      </w:r>
    </w:p>
    <w:p w:rsidR="007E344D" w:rsidRDefault="007E344D" w:rsidP="00240E4E">
      <w:pPr>
        <w:pStyle w:val="Odstavecseseznamem"/>
        <w:numPr>
          <w:ilvl w:val="0"/>
          <w:numId w:val="22"/>
        </w:numPr>
        <w:jc w:val="both"/>
      </w:pPr>
      <w:r>
        <w:t>vyřešení námitky</w:t>
      </w:r>
    </w:p>
    <w:p w:rsidR="007E344D" w:rsidRDefault="007E344D" w:rsidP="00240E4E">
      <w:pPr>
        <w:jc w:val="both"/>
      </w:pPr>
      <w:r>
        <w:t>V logu budou zachyceny i systémové operace – uzavření řízení, získání obsahu spisu. Pro uzavření řízení bude do detailu vložena nová logika, která bude v kulatých závorkách u atributu dokončení řízení zobrazovat předpokládaný datum dokončení řízení (datum bude vhodně okomentováno v tooltipu). Po dokončení řízení se již objeví u atributu hodnota data dokončení.</w:t>
      </w:r>
    </w:p>
    <w:p w:rsidR="007E344D" w:rsidRDefault="007E344D" w:rsidP="007E344D">
      <w:r>
        <w:t xml:space="preserve">  </w:t>
      </w:r>
    </w:p>
    <w:p w:rsidR="00D309C8" w:rsidRDefault="00240E4E" w:rsidP="00EB4CF5">
      <w:pPr>
        <w:pStyle w:val="Nadpis3"/>
      </w:pPr>
      <w:r>
        <w:t>Vypořádání námitky</w:t>
      </w:r>
    </w:p>
    <w:p w:rsidR="00D309C8" w:rsidRPr="005560A0" w:rsidRDefault="00D309C8" w:rsidP="00240E4E">
      <w:pPr>
        <w:rPr>
          <w:b/>
        </w:rPr>
      </w:pPr>
      <w:r w:rsidRPr="005560A0">
        <w:rPr>
          <w:b/>
        </w:rPr>
        <w:t xml:space="preserve">Žadatel: </w:t>
      </w:r>
      <w:r w:rsidR="00F379F3">
        <w:rPr>
          <w:b/>
        </w:rPr>
        <w:t>xxx</w:t>
      </w:r>
    </w:p>
    <w:p w:rsidR="00D309C8" w:rsidRPr="00D309C8" w:rsidRDefault="00D309C8" w:rsidP="0058521F"/>
    <w:p w:rsidR="00D309C8" w:rsidRPr="00D82F77" w:rsidRDefault="00D309C8" w:rsidP="0058521F">
      <w:pPr>
        <w:spacing w:after="0"/>
        <w:jc w:val="both"/>
      </w:pPr>
      <w:r w:rsidRPr="00D82F77">
        <w:t xml:space="preserve">Je třeba do LPIS implementovat institut, který zabezpečí ukončení procesu probíhající podané námitky. Nyní je v systému možnost pouze námitku zadat nebo provést její zpětvzetí (úplné nebo částečné). Není možné však námitku vypořádat. </w:t>
      </w:r>
    </w:p>
    <w:p w:rsidR="00D309C8" w:rsidRPr="00D82F77" w:rsidRDefault="00D309C8" w:rsidP="0058521F">
      <w:pPr>
        <w:spacing w:after="0"/>
        <w:jc w:val="both"/>
      </w:pPr>
      <w:r w:rsidRPr="00D82F77">
        <w:t xml:space="preserve">Ukončení procesu námitky může mít dva konce – Námitce vyhověno či nevyhověno. Ukončení procesu námitky bude provést moci uživatel s centrály SZIF – role SzifCprAdminRole a CPRAdmin kdykoliv, pokud bude námitka ve stavu probíhající. Při vypořádání námitky na daném dokumentu – očekává se, že námitka je již řádně připojena k dokumentu Oznámení o provedení či neprovedení změny – zadá uživatel status – námitce vyhověno/nevyhověno, může vyplnit poznámku. </w:t>
      </w:r>
    </w:p>
    <w:p w:rsidR="00D309C8" w:rsidRPr="00D82F77" w:rsidRDefault="00D309C8" w:rsidP="0058521F">
      <w:pPr>
        <w:spacing w:after="0"/>
        <w:jc w:val="both"/>
      </w:pPr>
      <w:r w:rsidRPr="00D82F77">
        <w:t xml:space="preserve">Na vypořádané námitce již nelze provést zrušení, editaci či zpětvzetí.  </w:t>
      </w:r>
    </w:p>
    <w:p w:rsidR="00D309C8" w:rsidRPr="00E85111" w:rsidRDefault="00D309C8" w:rsidP="0058521F">
      <w:pPr>
        <w:spacing w:after="0"/>
        <w:jc w:val="both"/>
        <w:rPr>
          <w:highlight w:val="yellow"/>
        </w:rPr>
      </w:pPr>
    </w:p>
    <w:p w:rsidR="00D309C8" w:rsidRDefault="00D309C8" w:rsidP="00EB4CF5">
      <w:pPr>
        <w:pStyle w:val="Nadpis3"/>
      </w:pPr>
      <w:r w:rsidRPr="00D82F77">
        <w:t>Nastavení lhůty pro námitky u dokumentů</w:t>
      </w:r>
    </w:p>
    <w:p w:rsidR="00D309C8" w:rsidRPr="005560A0" w:rsidRDefault="00D309C8" w:rsidP="00240E4E">
      <w:pPr>
        <w:rPr>
          <w:b/>
        </w:rPr>
      </w:pPr>
      <w:r w:rsidRPr="005560A0">
        <w:rPr>
          <w:b/>
        </w:rPr>
        <w:t xml:space="preserve">Žadatel: </w:t>
      </w:r>
      <w:r w:rsidR="00F379F3">
        <w:rPr>
          <w:b/>
        </w:rPr>
        <w:t>xxx</w:t>
      </w:r>
    </w:p>
    <w:p w:rsidR="00D309C8" w:rsidRPr="00D309C8" w:rsidRDefault="00D309C8" w:rsidP="00240E4E"/>
    <w:p w:rsidR="0029450F" w:rsidRDefault="0090442F" w:rsidP="00240E4E">
      <w:pPr>
        <w:spacing w:after="0"/>
        <w:jc w:val="both"/>
      </w:pPr>
      <w:r w:rsidRPr="0029450F">
        <w:rPr>
          <w:u w:val="single"/>
        </w:rPr>
        <w:t>Stávající</w:t>
      </w:r>
      <w:r w:rsidR="0029450F" w:rsidRPr="0029450F">
        <w:rPr>
          <w:u w:val="single"/>
        </w:rPr>
        <w:t xml:space="preserve"> řešení:</w:t>
      </w:r>
      <w:r w:rsidR="0029450F">
        <w:t xml:space="preserve"> </w:t>
      </w:r>
      <w:r w:rsidR="00D309C8" w:rsidRPr="001055F1">
        <w:t>Pro níže uvedený výčet dokumentů se nastaví lhůta pro podání námitky dle data</w:t>
      </w:r>
      <w:r>
        <w:t xml:space="preserve"> doručení </w:t>
      </w:r>
      <w:r w:rsidR="00D309C8" w:rsidRPr="001055F1">
        <w:t xml:space="preserve">daného dokumentu. </w:t>
      </w:r>
    </w:p>
    <w:p w:rsidR="00D309C8" w:rsidRPr="001055F1" w:rsidRDefault="0029450F" w:rsidP="00240E4E">
      <w:pPr>
        <w:spacing w:after="0"/>
        <w:jc w:val="both"/>
      </w:pPr>
      <w:r w:rsidRPr="0029450F">
        <w:rPr>
          <w:u w:val="single"/>
        </w:rPr>
        <w:lastRenderedPageBreak/>
        <w:t>Požadovaný stav:</w:t>
      </w:r>
      <w:r>
        <w:t xml:space="preserve"> Do</w:t>
      </w:r>
      <w:r w:rsidR="00D309C8" w:rsidRPr="001055F1">
        <w:t>kumenty uvedené níže nejsou předmětem námitek a lhůta u nich neběží nebo na ně samotné (v případě agendy EVP) nelze podat námitku vůbec.</w:t>
      </w:r>
      <w:r>
        <w:t xml:space="preserve"> Proto u nich žádná lhůta pro námitky nebude napočítávána</w:t>
      </w:r>
      <w:r w:rsidR="0058521F">
        <w:t>,</w:t>
      </w:r>
      <w:r>
        <w:t xml:space="preserve"> a aby se řízení uzavřelo, musí u daných dokumentů být uveden datum doručení.</w:t>
      </w:r>
    </w:p>
    <w:p w:rsidR="00D309C8" w:rsidRPr="001055F1" w:rsidRDefault="00D309C8" w:rsidP="0058521F">
      <w:pPr>
        <w:spacing w:after="0"/>
        <w:jc w:val="both"/>
      </w:pPr>
    </w:p>
    <w:p w:rsidR="00D309C8" w:rsidRPr="001055F1" w:rsidRDefault="00D309C8" w:rsidP="0058521F">
      <w:pPr>
        <w:spacing w:after="0"/>
        <w:jc w:val="both"/>
      </w:pPr>
      <w:r w:rsidRPr="001055F1">
        <w:t>Dokumenty řízení EP:</w:t>
      </w:r>
    </w:p>
    <w:p w:rsidR="00D309C8" w:rsidRPr="001055F1" w:rsidRDefault="00D309C8" w:rsidP="0058521F">
      <w:pPr>
        <w:spacing w:after="0"/>
        <w:jc w:val="both"/>
        <w:rPr>
          <w:rFonts w:ascii="Calibri" w:hAnsi="Calibri" w:cs="Calibri"/>
          <w:sz w:val="18"/>
          <w:szCs w:val="18"/>
        </w:rPr>
      </w:pPr>
      <w:r w:rsidRPr="001055F1">
        <w:rPr>
          <w:rFonts w:ascii="Calibri" w:hAnsi="Calibri" w:cs="Calibri"/>
          <w:sz w:val="18"/>
          <w:szCs w:val="18"/>
        </w:rPr>
        <w:t>60101</w:t>
      </w:r>
      <w:r w:rsidRPr="001055F1">
        <w:rPr>
          <w:rFonts w:ascii="Calibri" w:hAnsi="Calibri" w:cs="Calibri"/>
          <w:sz w:val="18"/>
          <w:szCs w:val="18"/>
        </w:rPr>
        <w:tab/>
        <w:t>EpEsslAgenda</w:t>
      </w:r>
      <w:r w:rsidRPr="001055F1">
        <w:rPr>
          <w:rFonts w:ascii="Calibri" w:hAnsi="Calibri" w:cs="Calibri"/>
          <w:sz w:val="18"/>
          <w:szCs w:val="18"/>
        </w:rPr>
        <w:tab/>
        <w:t>Ohlášení uživatele</w:t>
      </w:r>
    </w:p>
    <w:p w:rsidR="00D309C8" w:rsidRPr="001055F1" w:rsidRDefault="00D309C8" w:rsidP="0058521F">
      <w:pPr>
        <w:spacing w:after="0"/>
        <w:jc w:val="both"/>
        <w:rPr>
          <w:rFonts w:ascii="Calibri" w:hAnsi="Calibri" w:cs="Calibri"/>
          <w:sz w:val="18"/>
          <w:szCs w:val="18"/>
        </w:rPr>
      </w:pPr>
      <w:r w:rsidRPr="001055F1">
        <w:rPr>
          <w:rFonts w:ascii="Calibri" w:hAnsi="Calibri" w:cs="Calibri"/>
          <w:sz w:val="18"/>
          <w:szCs w:val="18"/>
        </w:rPr>
        <w:t>60102</w:t>
      </w:r>
      <w:r w:rsidRPr="001055F1">
        <w:rPr>
          <w:rFonts w:ascii="Calibri" w:hAnsi="Calibri" w:cs="Calibri"/>
          <w:sz w:val="18"/>
          <w:szCs w:val="18"/>
        </w:rPr>
        <w:tab/>
        <w:t>EpEsslAgenda</w:t>
      </w:r>
      <w:r w:rsidRPr="001055F1">
        <w:rPr>
          <w:rFonts w:ascii="Calibri" w:hAnsi="Calibri" w:cs="Calibri"/>
          <w:sz w:val="18"/>
          <w:szCs w:val="18"/>
        </w:rPr>
        <w:tab/>
        <w:t>Oznámení o zahájení řízení</w:t>
      </w:r>
    </w:p>
    <w:p w:rsidR="00D309C8" w:rsidRPr="001055F1" w:rsidRDefault="00D309C8" w:rsidP="0058521F">
      <w:pPr>
        <w:spacing w:after="0"/>
        <w:jc w:val="both"/>
        <w:rPr>
          <w:rFonts w:ascii="Calibri" w:hAnsi="Calibri" w:cs="Calibri"/>
          <w:sz w:val="18"/>
          <w:szCs w:val="18"/>
        </w:rPr>
      </w:pPr>
      <w:r w:rsidRPr="001055F1">
        <w:rPr>
          <w:rFonts w:ascii="Calibri" w:hAnsi="Calibri" w:cs="Calibri"/>
          <w:sz w:val="18"/>
          <w:szCs w:val="18"/>
        </w:rPr>
        <w:t>60105</w:t>
      </w:r>
      <w:r w:rsidRPr="001055F1">
        <w:rPr>
          <w:rFonts w:ascii="Calibri" w:hAnsi="Calibri" w:cs="Calibri"/>
          <w:sz w:val="18"/>
          <w:szCs w:val="18"/>
        </w:rPr>
        <w:tab/>
        <w:t>EpEsslAgenda</w:t>
      </w:r>
      <w:r w:rsidRPr="001055F1">
        <w:rPr>
          <w:rFonts w:ascii="Calibri" w:hAnsi="Calibri" w:cs="Calibri"/>
          <w:sz w:val="18"/>
          <w:szCs w:val="18"/>
        </w:rPr>
        <w:tab/>
        <w:t>Ohlášení obnovy travního porostu</w:t>
      </w:r>
    </w:p>
    <w:p w:rsidR="00D309C8" w:rsidRPr="001055F1" w:rsidRDefault="00D309C8" w:rsidP="0058521F">
      <w:pPr>
        <w:spacing w:after="0"/>
        <w:jc w:val="both"/>
        <w:rPr>
          <w:rFonts w:ascii="Calibri" w:hAnsi="Calibri" w:cs="Calibri"/>
          <w:sz w:val="18"/>
          <w:szCs w:val="18"/>
        </w:rPr>
      </w:pPr>
      <w:r w:rsidRPr="001055F1">
        <w:rPr>
          <w:rFonts w:ascii="Calibri" w:hAnsi="Calibri" w:cs="Calibri"/>
          <w:sz w:val="18"/>
          <w:szCs w:val="18"/>
        </w:rPr>
        <w:t>60109</w:t>
      </w:r>
      <w:r w:rsidRPr="001055F1">
        <w:rPr>
          <w:rFonts w:ascii="Calibri" w:hAnsi="Calibri" w:cs="Calibri"/>
          <w:sz w:val="18"/>
          <w:szCs w:val="18"/>
        </w:rPr>
        <w:tab/>
        <w:t>EpEsslAgenda</w:t>
      </w:r>
      <w:r w:rsidRPr="001055F1">
        <w:rPr>
          <w:rFonts w:ascii="Calibri" w:hAnsi="Calibri" w:cs="Calibri"/>
          <w:sz w:val="18"/>
          <w:szCs w:val="18"/>
        </w:rPr>
        <w:tab/>
        <w:t>Příloha k ohlášení uživatele</w:t>
      </w:r>
    </w:p>
    <w:p w:rsidR="00D309C8" w:rsidRPr="001055F1" w:rsidRDefault="00D309C8" w:rsidP="0058521F">
      <w:pPr>
        <w:spacing w:after="0"/>
        <w:jc w:val="both"/>
        <w:rPr>
          <w:rFonts w:ascii="Calibri" w:hAnsi="Calibri" w:cs="Calibri"/>
          <w:sz w:val="18"/>
          <w:szCs w:val="18"/>
        </w:rPr>
      </w:pPr>
    </w:p>
    <w:p w:rsidR="00D309C8" w:rsidRPr="001055F1" w:rsidRDefault="00D309C8" w:rsidP="0058521F">
      <w:pPr>
        <w:spacing w:after="0"/>
        <w:jc w:val="both"/>
        <w:rPr>
          <w:rFonts w:cs="Arial"/>
          <w:szCs w:val="22"/>
        </w:rPr>
      </w:pPr>
      <w:r w:rsidRPr="001055F1">
        <w:rPr>
          <w:rFonts w:cs="Arial"/>
          <w:szCs w:val="22"/>
        </w:rPr>
        <w:t>Dokumenty řízení EVP:</w:t>
      </w:r>
    </w:p>
    <w:p w:rsidR="00D309C8" w:rsidRPr="001055F1" w:rsidRDefault="00D309C8" w:rsidP="0058521F">
      <w:pPr>
        <w:spacing w:after="0"/>
        <w:jc w:val="both"/>
        <w:rPr>
          <w:rFonts w:ascii="Calibri" w:hAnsi="Calibri" w:cs="Calibri"/>
          <w:sz w:val="18"/>
          <w:szCs w:val="18"/>
        </w:rPr>
      </w:pPr>
      <w:r w:rsidRPr="001055F1">
        <w:rPr>
          <w:rFonts w:ascii="Calibri" w:hAnsi="Calibri" w:cs="Calibri"/>
          <w:sz w:val="18"/>
          <w:szCs w:val="18"/>
        </w:rPr>
        <w:t>60201</w:t>
      </w:r>
      <w:r w:rsidRPr="001055F1">
        <w:rPr>
          <w:rFonts w:ascii="Calibri" w:hAnsi="Calibri" w:cs="Calibri"/>
          <w:sz w:val="18"/>
          <w:szCs w:val="18"/>
        </w:rPr>
        <w:tab/>
        <w:t>EvpEsslAgenda</w:t>
      </w:r>
      <w:r w:rsidRPr="001055F1">
        <w:rPr>
          <w:rFonts w:ascii="Calibri" w:hAnsi="Calibri" w:cs="Calibri"/>
          <w:sz w:val="18"/>
          <w:szCs w:val="18"/>
        </w:rPr>
        <w:tab/>
        <w:t>Podnět k provedení změny v evidenci ekologicky významných prvků</w:t>
      </w:r>
    </w:p>
    <w:p w:rsidR="00D309C8" w:rsidRPr="001055F1" w:rsidRDefault="00D309C8" w:rsidP="0058521F">
      <w:pPr>
        <w:spacing w:after="0"/>
        <w:jc w:val="both"/>
        <w:rPr>
          <w:rFonts w:ascii="Calibri" w:hAnsi="Calibri" w:cs="Calibri"/>
          <w:sz w:val="18"/>
          <w:szCs w:val="18"/>
        </w:rPr>
      </w:pPr>
      <w:r w:rsidRPr="001055F1">
        <w:rPr>
          <w:rFonts w:ascii="Calibri" w:hAnsi="Calibri" w:cs="Calibri"/>
          <w:sz w:val="18"/>
          <w:szCs w:val="18"/>
        </w:rPr>
        <w:t>60203</w:t>
      </w:r>
      <w:r w:rsidRPr="001055F1">
        <w:rPr>
          <w:rFonts w:ascii="Calibri" w:hAnsi="Calibri" w:cs="Calibri"/>
          <w:sz w:val="18"/>
          <w:szCs w:val="18"/>
        </w:rPr>
        <w:tab/>
        <w:t>EvpEsslAgenda</w:t>
      </w:r>
      <w:r w:rsidRPr="001055F1">
        <w:rPr>
          <w:rFonts w:ascii="Calibri" w:hAnsi="Calibri" w:cs="Calibri"/>
          <w:sz w:val="18"/>
          <w:szCs w:val="18"/>
        </w:rPr>
        <w:tab/>
        <w:t>Sdělení o provedení změny v evidenci půdy a ekologicky významných prvků (pro žadatele)</w:t>
      </w:r>
    </w:p>
    <w:p w:rsidR="00D309C8" w:rsidRPr="001055F1" w:rsidRDefault="00D309C8" w:rsidP="0058521F">
      <w:pPr>
        <w:spacing w:after="0"/>
        <w:jc w:val="both"/>
        <w:rPr>
          <w:rFonts w:ascii="Calibri" w:hAnsi="Calibri" w:cs="Calibri"/>
          <w:sz w:val="18"/>
          <w:szCs w:val="18"/>
        </w:rPr>
      </w:pPr>
      <w:r w:rsidRPr="001055F1">
        <w:rPr>
          <w:rFonts w:ascii="Calibri" w:hAnsi="Calibri" w:cs="Calibri"/>
          <w:sz w:val="18"/>
          <w:szCs w:val="18"/>
        </w:rPr>
        <w:t>60204</w:t>
      </w:r>
      <w:r w:rsidRPr="001055F1">
        <w:rPr>
          <w:rFonts w:ascii="Calibri" w:hAnsi="Calibri" w:cs="Calibri"/>
          <w:sz w:val="18"/>
          <w:szCs w:val="18"/>
        </w:rPr>
        <w:tab/>
        <w:t>EvpEsslAgenda</w:t>
      </w:r>
      <w:r w:rsidRPr="001055F1">
        <w:rPr>
          <w:rFonts w:ascii="Calibri" w:hAnsi="Calibri" w:cs="Calibri"/>
          <w:sz w:val="18"/>
          <w:szCs w:val="18"/>
        </w:rPr>
        <w:tab/>
        <w:t>Sdělení o neprovedení změny v evidenci ekologicky významných prvků</w:t>
      </w:r>
    </w:p>
    <w:p w:rsidR="00D309C8" w:rsidRDefault="00D309C8" w:rsidP="0058521F">
      <w:pPr>
        <w:spacing w:after="0"/>
        <w:jc w:val="both"/>
        <w:rPr>
          <w:rFonts w:ascii="Calibri" w:hAnsi="Calibri" w:cs="Calibri"/>
          <w:sz w:val="18"/>
          <w:szCs w:val="18"/>
        </w:rPr>
      </w:pPr>
      <w:r w:rsidRPr="001055F1">
        <w:rPr>
          <w:rFonts w:ascii="Calibri" w:hAnsi="Calibri" w:cs="Calibri"/>
          <w:sz w:val="18"/>
          <w:szCs w:val="18"/>
        </w:rPr>
        <w:t>60205</w:t>
      </w:r>
      <w:r w:rsidRPr="001055F1">
        <w:rPr>
          <w:rFonts w:ascii="Calibri" w:hAnsi="Calibri" w:cs="Calibri"/>
          <w:sz w:val="18"/>
          <w:szCs w:val="18"/>
        </w:rPr>
        <w:tab/>
        <w:t>EvpEsslAgenda</w:t>
      </w:r>
      <w:r w:rsidRPr="001055F1">
        <w:rPr>
          <w:rFonts w:ascii="Calibri" w:hAnsi="Calibri" w:cs="Calibri"/>
          <w:sz w:val="18"/>
          <w:szCs w:val="18"/>
        </w:rPr>
        <w:tab/>
        <w:t>Sdělení o provedení změny v evidenci ekologicky významných prvků (pro dotčené uživatele DPB)</w:t>
      </w:r>
    </w:p>
    <w:p w:rsidR="00D309C8" w:rsidRPr="0090087E" w:rsidRDefault="00D309C8" w:rsidP="00240E4E">
      <w:pPr>
        <w:pStyle w:val="Nadpis1"/>
        <w:numPr>
          <w:ilvl w:val="0"/>
          <w:numId w:val="0"/>
        </w:numPr>
        <w:tabs>
          <w:tab w:val="clear" w:pos="540"/>
        </w:tabs>
        <w:ind w:left="284"/>
        <w:rPr>
          <w:rFonts w:cs="Arial"/>
          <w:sz w:val="22"/>
          <w:szCs w:val="22"/>
        </w:rPr>
      </w:pPr>
    </w:p>
    <w:p w:rsidR="008C1E8C" w:rsidRPr="0090087E" w:rsidRDefault="008C1E8C" w:rsidP="00EA7C0C">
      <w:pPr>
        <w:jc w:val="both"/>
      </w:pPr>
    </w:p>
    <w:p w:rsidR="008C1E8C" w:rsidRPr="00F53D60" w:rsidRDefault="008C1E8C" w:rsidP="00EB4CF5">
      <w:pPr>
        <w:pStyle w:val="Nadpis3"/>
        <w:rPr>
          <w:rStyle w:val="Nadpis2Char"/>
          <w:b/>
        </w:rPr>
      </w:pPr>
      <w:r w:rsidRPr="00C75BA6">
        <w:rPr>
          <w:rStyle w:val="Nadpis2Char"/>
          <w:b/>
        </w:rPr>
        <w:t>Administrátorský nástroj pro čištění LPIS od nepotřebných zákresů</w:t>
      </w:r>
    </w:p>
    <w:p w:rsidR="00D309C8" w:rsidRPr="00C75BA6" w:rsidRDefault="00D309C8" w:rsidP="00C75BA6">
      <w:pPr>
        <w:rPr>
          <w:b/>
        </w:rPr>
      </w:pPr>
      <w:r w:rsidRPr="00C75BA6">
        <w:rPr>
          <w:b/>
        </w:rPr>
        <w:t xml:space="preserve">Žadatel: </w:t>
      </w:r>
      <w:r w:rsidR="00F379F3">
        <w:rPr>
          <w:b/>
        </w:rPr>
        <w:t>xxx</w:t>
      </w:r>
    </w:p>
    <w:p w:rsidR="008C1E8C" w:rsidRPr="0090087E" w:rsidRDefault="008C1E8C" w:rsidP="00C75BA6">
      <w:pPr>
        <w:jc w:val="both"/>
      </w:pPr>
      <w:r w:rsidRPr="0090087E">
        <w:t xml:space="preserve">V průběhu času se v LPIS z různých příčin hromadí nevyužité zákresy, jež ve svém důsledku stěžují orientaci a práci v LPIS, ale navíc v případech návrhů zákresů </w:t>
      </w:r>
      <w:r w:rsidRPr="0090087E">
        <w:rPr>
          <w:b/>
          <w:color w:val="FF0000"/>
        </w:rPr>
        <w:t>DPB narušují</w:t>
      </w:r>
      <w:r w:rsidRPr="0090087E">
        <w:rPr>
          <w:color w:val="FF0000"/>
        </w:rPr>
        <w:t xml:space="preserve"> </w:t>
      </w:r>
      <w:r w:rsidRPr="00E906A5">
        <w:rPr>
          <w:b/>
          <w:color w:val="FF0000"/>
        </w:rPr>
        <w:t>konzistenci číslování DPB se všemi</w:t>
      </w:r>
      <w:r w:rsidR="009502DE" w:rsidRPr="00E906A5">
        <w:rPr>
          <w:b/>
          <w:color w:val="FF0000"/>
        </w:rPr>
        <w:t xml:space="preserve"> </w:t>
      </w:r>
      <w:r w:rsidR="009502DE">
        <w:rPr>
          <w:b/>
          <w:color w:val="FF0000"/>
        </w:rPr>
        <w:t>negativními</w:t>
      </w:r>
      <w:r w:rsidRPr="00C75BA6">
        <w:rPr>
          <w:b/>
          <w:color w:val="FF0000"/>
        </w:rPr>
        <w:t xml:space="preserve"> </w:t>
      </w:r>
      <w:r w:rsidRPr="00E906A5">
        <w:rPr>
          <w:b/>
          <w:color w:val="FF0000"/>
        </w:rPr>
        <w:t>důsledky do evidence zemědělských parcel a EPH</w:t>
      </w:r>
      <w:r w:rsidRPr="0090087E">
        <w:rPr>
          <w:color w:val="FF0000"/>
        </w:rPr>
        <w:t xml:space="preserve">. </w:t>
      </w:r>
      <w:r w:rsidRPr="0090087E">
        <w:t xml:space="preserve"> </w:t>
      </w:r>
      <w:r w:rsidRPr="00E906A5">
        <w:rPr>
          <w:b/>
        </w:rPr>
        <w:t>Je proto zcela nezbytné LPIS od těchto zákresů čistit.</w:t>
      </w:r>
      <w:r w:rsidRPr="0090087E">
        <w:t xml:space="preserve"> Zatím toto nebylo prováděno systematicky, ale jen sporadicky na základě žádosti směřované na dodavatele. Údržbu je však vhodné provádět častěji, na základě zjištěných potřeb a v potřebném rozsahu.</w:t>
      </w:r>
    </w:p>
    <w:p w:rsidR="008C1E8C" w:rsidRPr="0090087E" w:rsidRDefault="008C1E8C" w:rsidP="00C75BA6">
      <w:pPr>
        <w:jc w:val="both"/>
      </w:pPr>
      <w:r w:rsidRPr="0090087E">
        <w:t>Pracovník s rolí CPR Admin proto bude moci rušit tyto entity:</w:t>
      </w:r>
    </w:p>
    <w:p w:rsidR="008C1E8C" w:rsidRPr="0090087E" w:rsidRDefault="008C1E8C" w:rsidP="0058521F">
      <w:pPr>
        <w:pStyle w:val="Odstavecseseznamem"/>
        <w:numPr>
          <w:ilvl w:val="0"/>
          <w:numId w:val="10"/>
        </w:numPr>
        <w:ind w:left="426"/>
        <w:jc w:val="both"/>
      </w:pPr>
      <w:r w:rsidRPr="0090087E">
        <w:t>rozpracovaný zákres DPB</w:t>
      </w:r>
      <w:r w:rsidR="00326D67" w:rsidRPr="0090087E">
        <w:t xml:space="preserve">, EVP – možnost výběru </w:t>
      </w:r>
      <w:r w:rsidR="007A4539" w:rsidRPr="0090087E">
        <w:t xml:space="preserve"> nezařazený </w:t>
      </w:r>
      <w:r w:rsidR="00326D67" w:rsidRPr="0090087E">
        <w:t xml:space="preserve"> - zařazený </w:t>
      </w:r>
      <w:r w:rsidR="007A4539" w:rsidRPr="0090087E">
        <w:t>do řízení</w:t>
      </w:r>
      <w:r w:rsidR="00326D67" w:rsidRPr="0090087E">
        <w:t xml:space="preserve"> </w:t>
      </w:r>
    </w:p>
    <w:p w:rsidR="000D1F49" w:rsidRPr="0090087E" w:rsidRDefault="000D1F49" w:rsidP="0058521F">
      <w:pPr>
        <w:pStyle w:val="Odstavecseseznamem"/>
        <w:numPr>
          <w:ilvl w:val="0"/>
          <w:numId w:val="10"/>
        </w:numPr>
        <w:ind w:left="426"/>
        <w:jc w:val="both"/>
      </w:pPr>
      <w:r w:rsidRPr="0090087E">
        <w:t>zákres DPB, EVP ve stavu zrušený</w:t>
      </w:r>
    </w:p>
    <w:p w:rsidR="00326D67" w:rsidRPr="0090087E" w:rsidRDefault="00326D67" w:rsidP="0058521F">
      <w:pPr>
        <w:pStyle w:val="Odstavecseseznamem"/>
        <w:numPr>
          <w:ilvl w:val="0"/>
          <w:numId w:val="10"/>
        </w:numPr>
        <w:ind w:left="426"/>
        <w:jc w:val="both"/>
      </w:pPr>
      <w:r w:rsidRPr="0090087E">
        <w:t>rozpracovaný zákres PB</w:t>
      </w:r>
    </w:p>
    <w:p w:rsidR="00326D67" w:rsidRPr="0090087E" w:rsidRDefault="00326D67" w:rsidP="0058521F">
      <w:pPr>
        <w:pStyle w:val="Odstavecseseznamem"/>
        <w:numPr>
          <w:ilvl w:val="0"/>
          <w:numId w:val="10"/>
        </w:numPr>
        <w:ind w:left="426"/>
        <w:jc w:val="both"/>
      </w:pPr>
      <w:r w:rsidRPr="0090087E">
        <w:t>rozpracovaný zákres v modulu Enviro, včetně mokřadů</w:t>
      </w:r>
    </w:p>
    <w:p w:rsidR="00326D67" w:rsidRPr="0090087E" w:rsidRDefault="00326D67" w:rsidP="0058521F">
      <w:pPr>
        <w:pStyle w:val="Odstavecseseznamem"/>
        <w:numPr>
          <w:ilvl w:val="0"/>
          <w:numId w:val="10"/>
        </w:numPr>
        <w:ind w:left="426"/>
        <w:jc w:val="both"/>
      </w:pPr>
      <w:r w:rsidRPr="0090087E">
        <w:t>pracovní zákres OPŽL</w:t>
      </w:r>
    </w:p>
    <w:p w:rsidR="00326D67" w:rsidRPr="0090087E" w:rsidRDefault="00326D67" w:rsidP="0058521F">
      <w:pPr>
        <w:pStyle w:val="Odstavecseseznamem"/>
        <w:numPr>
          <w:ilvl w:val="0"/>
          <w:numId w:val="10"/>
        </w:numPr>
        <w:ind w:left="426"/>
        <w:jc w:val="both"/>
      </w:pPr>
      <w:r w:rsidRPr="0090087E">
        <w:t>návrhy farmářů</w:t>
      </w:r>
    </w:p>
    <w:p w:rsidR="00A25E15" w:rsidRPr="0090087E" w:rsidRDefault="00A25E15" w:rsidP="0058521F">
      <w:pPr>
        <w:pStyle w:val="Odstavecseseznamem"/>
        <w:numPr>
          <w:ilvl w:val="0"/>
          <w:numId w:val="10"/>
        </w:numPr>
        <w:ind w:left="426"/>
        <w:jc w:val="both"/>
      </w:pPr>
      <w:r w:rsidRPr="0090087E">
        <w:t>pracovní zákresy uživatelů s ukončenou evidencí LPIS</w:t>
      </w:r>
    </w:p>
    <w:p w:rsidR="00326D67" w:rsidRPr="0090087E" w:rsidRDefault="00326D67" w:rsidP="00C75BA6">
      <w:pPr>
        <w:pStyle w:val="Odstavecseseznamem"/>
        <w:ind w:left="1800"/>
        <w:jc w:val="both"/>
      </w:pPr>
    </w:p>
    <w:p w:rsidR="00326D67" w:rsidRPr="0090087E" w:rsidRDefault="00326D67" w:rsidP="00C75BA6">
      <w:pPr>
        <w:jc w:val="both"/>
      </w:pPr>
      <w:r w:rsidRPr="0090087E">
        <w:t>Územní rozsah prováděné operace:</w:t>
      </w:r>
    </w:p>
    <w:p w:rsidR="00326D67" w:rsidRPr="0090087E" w:rsidRDefault="00326D67" w:rsidP="0058521F">
      <w:pPr>
        <w:pStyle w:val="Odstavecseseznamem"/>
        <w:numPr>
          <w:ilvl w:val="0"/>
          <w:numId w:val="10"/>
        </w:numPr>
        <w:ind w:left="426"/>
        <w:jc w:val="both"/>
      </w:pPr>
      <w:r w:rsidRPr="0090087E">
        <w:t>celá ČR</w:t>
      </w:r>
    </w:p>
    <w:p w:rsidR="00326D67" w:rsidRPr="0090087E" w:rsidRDefault="00326D67" w:rsidP="0058521F">
      <w:pPr>
        <w:pStyle w:val="Odstavecseseznamem"/>
        <w:numPr>
          <w:ilvl w:val="0"/>
          <w:numId w:val="10"/>
        </w:numPr>
        <w:ind w:left="426"/>
        <w:jc w:val="both"/>
      </w:pPr>
      <w:r w:rsidRPr="0090087E">
        <w:t>okres</w:t>
      </w:r>
    </w:p>
    <w:p w:rsidR="00326D67" w:rsidRPr="0090087E" w:rsidRDefault="00326D67" w:rsidP="0058521F">
      <w:pPr>
        <w:pStyle w:val="Odstavecseseznamem"/>
        <w:numPr>
          <w:ilvl w:val="0"/>
          <w:numId w:val="10"/>
        </w:numPr>
        <w:ind w:left="426"/>
        <w:jc w:val="both"/>
      </w:pPr>
      <w:r w:rsidRPr="0090087E">
        <w:t>katastrální území</w:t>
      </w:r>
    </w:p>
    <w:p w:rsidR="00326D67" w:rsidRPr="0090087E" w:rsidRDefault="00326D67" w:rsidP="0058521F">
      <w:pPr>
        <w:pStyle w:val="Odstavecseseznamem"/>
        <w:numPr>
          <w:ilvl w:val="0"/>
          <w:numId w:val="10"/>
        </w:numPr>
        <w:ind w:left="426"/>
        <w:jc w:val="both"/>
      </w:pPr>
      <w:r w:rsidRPr="0090087E">
        <w:t>zadaný uživatel</w:t>
      </w:r>
    </w:p>
    <w:p w:rsidR="00326D67" w:rsidRPr="0090087E" w:rsidRDefault="00326D67" w:rsidP="0058521F">
      <w:pPr>
        <w:pStyle w:val="Odstavecseseznamem"/>
        <w:numPr>
          <w:ilvl w:val="0"/>
          <w:numId w:val="10"/>
        </w:numPr>
        <w:ind w:left="426"/>
        <w:jc w:val="both"/>
      </w:pPr>
      <w:r w:rsidRPr="0090087E">
        <w:t>jednotlivé kusy</w:t>
      </w:r>
    </w:p>
    <w:p w:rsidR="00326D67" w:rsidRPr="0090087E" w:rsidRDefault="00326D67" w:rsidP="00C75BA6">
      <w:pPr>
        <w:jc w:val="both"/>
      </w:pPr>
      <w:r w:rsidRPr="0090087E">
        <w:t>Období – bude definováno zadáním období vzniku zákresu (od – do)</w:t>
      </w:r>
    </w:p>
    <w:p w:rsidR="000B5043" w:rsidRPr="0090087E" w:rsidRDefault="000B5043" w:rsidP="00C75BA6"/>
    <w:p w:rsidR="000B5043" w:rsidRDefault="000B5043" w:rsidP="00EB4CF5">
      <w:pPr>
        <w:pStyle w:val="Nadpis3"/>
      </w:pPr>
      <w:r w:rsidRPr="0090087E">
        <w:t>Úprava panelu kreslení v</w:t>
      </w:r>
      <w:r w:rsidR="00EB0001">
        <w:t> </w:t>
      </w:r>
      <w:r w:rsidRPr="0090087E">
        <w:t>iLPIS</w:t>
      </w:r>
      <w:r w:rsidR="00EB0001">
        <w:t xml:space="preserve"> </w:t>
      </w:r>
    </w:p>
    <w:p w:rsidR="00D309C8" w:rsidRPr="001D086F" w:rsidRDefault="00D309C8" w:rsidP="00C75BA6">
      <w:r w:rsidRPr="00396A19">
        <w:rPr>
          <w:b/>
        </w:rPr>
        <w:t xml:space="preserve">Žadatel: </w:t>
      </w:r>
      <w:r w:rsidR="00F379F3">
        <w:rPr>
          <w:b/>
        </w:rPr>
        <w:t>xxx</w:t>
      </w:r>
      <w:r w:rsidR="00C75BA6" w:rsidRPr="00396A19">
        <w:t xml:space="preserve"> </w:t>
      </w:r>
      <w:r w:rsidR="00A247D2">
        <w:t>(</w:t>
      </w:r>
      <w:r w:rsidR="00C75BA6">
        <w:t>z</w:t>
      </w:r>
      <w:r w:rsidR="00EB4CF5">
        <w:t> </w:t>
      </w:r>
      <w:r w:rsidR="00C75BA6">
        <w:t>Helpdeskových</w:t>
      </w:r>
      <w:r w:rsidR="00EB4CF5">
        <w:t xml:space="preserve"> </w:t>
      </w:r>
      <w:r w:rsidR="00C75BA6">
        <w:t>požadavků)</w:t>
      </w:r>
    </w:p>
    <w:p w:rsidR="00D309C8" w:rsidRPr="00D309C8" w:rsidRDefault="00D309C8" w:rsidP="005560A0">
      <w:pPr>
        <w:jc w:val="both"/>
      </w:pPr>
    </w:p>
    <w:p w:rsidR="00C75BA6" w:rsidRDefault="000B5043" w:rsidP="00E906A5">
      <w:pPr>
        <w:ind w:left="142" w:hanging="76"/>
        <w:jc w:val="both"/>
      </w:pPr>
      <w:r w:rsidRPr="0090087E">
        <w:t xml:space="preserve">V panelu kreslení pro </w:t>
      </w:r>
      <w:r w:rsidR="00AD7611" w:rsidRPr="0090087E">
        <w:t xml:space="preserve">uživatele s rolí LPIS_FARMAR a LPIS_FARMAR_EDITOR </w:t>
      </w:r>
      <w:r w:rsidRPr="0090087E">
        <w:t>se bude defaultně nabízet jako první typ zákresu Pracovní zákres</w:t>
      </w:r>
      <w:r w:rsidR="00CB5A71" w:rsidRPr="0090087E">
        <w:t xml:space="preserve"> – libovolný zákres.</w:t>
      </w:r>
      <w:r w:rsidR="00C75BA6">
        <w:t xml:space="preserve"> </w:t>
      </w:r>
    </w:p>
    <w:p w:rsidR="00C75BA6" w:rsidRPr="00C75BA6" w:rsidRDefault="00C75BA6" w:rsidP="005560A0">
      <w:pPr>
        <w:ind w:left="142" w:hanging="76"/>
        <w:jc w:val="both"/>
        <w:rPr>
          <w:rFonts w:ascii="Calibri" w:hAnsi="Calibri"/>
          <w:szCs w:val="22"/>
        </w:rPr>
      </w:pPr>
      <w:r>
        <w:t xml:space="preserve">Dále bude panelu kreslení/Přehled zákresů přidán sloupec „Datum </w:t>
      </w:r>
      <w:r w:rsidR="0090442F">
        <w:t xml:space="preserve">+ čas </w:t>
      </w:r>
      <w:r>
        <w:t>vytvoření zákresu “ pro další možnost třídit.</w:t>
      </w:r>
    </w:p>
    <w:p w:rsidR="000B5043" w:rsidRPr="0090087E" w:rsidRDefault="000B5043" w:rsidP="005560A0"/>
    <w:p w:rsidR="00CC77A0" w:rsidRPr="0090087E" w:rsidRDefault="00E63F81" w:rsidP="0058521F">
      <w:pPr>
        <w:shd w:val="clear" w:color="auto" w:fill="E2EFD9"/>
      </w:pPr>
      <w:r w:rsidRPr="000F15E6">
        <w:rPr>
          <w:noProof/>
          <w:lang w:eastAsia="cs-CZ"/>
        </w:rPr>
        <w:lastRenderedPageBreak/>
        <w:drawing>
          <wp:inline distT="0" distB="0" distL="0" distR="0">
            <wp:extent cx="6019800" cy="1066800"/>
            <wp:effectExtent l="0" t="0" r="0" b="0"/>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9800" cy="1066800"/>
                    </a:xfrm>
                    <a:prstGeom prst="rect">
                      <a:avLst/>
                    </a:prstGeom>
                    <a:noFill/>
                    <a:ln>
                      <a:noFill/>
                    </a:ln>
                  </pic:spPr>
                </pic:pic>
              </a:graphicData>
            </a:graphic>
          </wp:inline>
        </w:drawing>
      </w:r>
    </w:p>
    <w:p w:rsidR="005268BF" w:rsidRDefault="005268BF" w:rsidP="0058521F">
      <w:pPr>
        <w:pStyle w:val="Nadpis2"/>
        <w:numPr>
          <w:ilvl w:val="0"/>
          <w:numId w:val="0"/>
        </w:numPr>
        <w:ind w:left="567"/>
      </w:pPr>
    </w:p>
    <w:p w:rsidR="00D004CA" w:rsidRDefault="00CC77A0" w:rsidP="00EB4CF5">
      <w:pPr>
        <w:pStyle w:val="Nadpis3"/>
      </w:pPr>
      <w:r w:rsidRPr="0090087E">
        <w:t>Úprava zobrazení záložky list vlastnictví v</w:t>
      </w:r>
      <w:r w:rsidR="0089594B" w:rsidRPr="0090087E">
        <w:t> </w:t>
      </w:r>
      <w:r w:rsidRPr="0090087E">
        <w:t>KN</w:t>
      </w:r>
      <w:r w:rsidR="0089594B" w:rsidRPr="0090087E">
        <w:t xml:space="preserve"> </w:t>
      </w:r>
      <w:r w:rsidR="00932A73" w:rsidRPr="0090087E">
        <w:t>a související funkcionality</w:t>
      </w:r>
      <w:r w:rsidR="00EB0001">
        <w:t xml:space="preserve"> </w:t>
      </w:r>
    </w:p>
    <w:p w:rsidR="009502DE" w:rsidRPr="00E23240" w:rsidRDefault="009502DE" w:rsidP="00C75BA6">
      <w:r w:rsidRPr="00C75BA6">
        <w:rPr>
          <w:b/>
        </w:rPr>
        <w:t xml:space="preserve">Žadatel: </w:t>
      </w:r>
      <w:r w:rsidR="00F379F3">
        <w:rPr>
          <w:b/>
        </w:rPr>
        <w:t>xxx</w:t>
      </w:r>
    </w:p>
    <w:p w:rsidR="00D004CA" w:rsidRPr="0090087E" w:rsidRDefault="00CC77A0" w:rsidP="0058521F">
      <w:pPr>
        <w:pStyle w:val="Odstavecseseznamem"/>
        <w:numPr>
          <w:ilvl w:val="0"/>
          <w:numId w:val="15"/>
        </w:numPr>
        <w:ind w:left="284" w:hanging="284"/>
      </w:pPr>
      <w:r w:rsidRPr="0090087E">
        <w:t>Jestliže je načten a zobrazen LV, pak je třeba defaultně rozbalovat</w:t>
      </w:r>
      <w:r w:rsidR="00482D03" w:rsidRPr="0090087E">
        <w:t xml:space="preserve"> </w:t>
      </w:r>
      <w:r w:rsidR="00551718" w:rsidRPr="0090087E">
        <w:t>vždy část</w:t>
      </w:r>
      <w:r w:rsidRPr="0090087E">
        <w:t xml:space="preserve"> B</w:t>
      </w:r>
      <w:r w:rsidR="003D3A34" w:rsidRPr="0090087E">
        <w:t xml:space="preserve"> a zobrazovat všechny</w:t>
      </w:r>
      <w:r w:rsidR="00AD7611" w:rsidRPr="0090087E">
        <w:t xml:space="preserve"> pozemky </w:t>
      </w:r>
      <w:r w:rsidR="00932A73" w:rsidRPr="0090087E">
        <w:t>(v LPIS, iLPIS)</w:t>
      </w:r>
    </w:p>
    <w:p w:rsidR="00CC77A0" w:rsidRPr="0090087E" w:rsidRDefault="00E63F81" w:rsidP="0058521F">
      <w:pPr>
        <w:ind w:left="284"/>
      </w:pPr>
      <w:r w:rsidRPr="000F15E6">
        <w:rPr>
          <w:noProof/>
          <w:lang w:eastAsia="cs-CZ"/>
        </w:rPr>
        <w:drawing>
          <wp:inline distT="0" distB="0" distL="0" distR="0">
            <wp:extent cx="6029325" cy="2076450"/>
            <wp:effectExtent l="0" t="0" r="9525" b="0"/>
            <wp:docPr id="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9325" cy="2076450"/>
                    </a:xfrm>
                    <a:prstGeom prst="rect">
                      <a:avLst/>
                    </a:prstGeom>
                    <a:noFill/>
                    <a:ln>
                      <a:noFill/>
                    </a:ln>
                  </pic:spPr>
                </pic:pic>
              </a:graphicData>
            </a:graphic>
          </wp:inline>
        </w:drawing>
      </w:r>
    </w:p>
    <w:p w:rsidR="00D004CA" w:rsidRPr="0090087E" w:rsidRDefault="00D004CA" w:rsidP="0058521F">
      <w:pPr>
        <w:ind w:left="284"/>
      </w:pPr>
    </w:p>
    <w:p w:rsidR="007822E8" w:rsidRDefault="007822E8" w:rsidP="00C75BA6">
      <w:pPr>
        <w:pStyle w:val="Nadpis2"/>
        <w:numPr>
          <w:ilvl w:val="0"/>
          <w:numId w:val="0"/>
        </w:numPr>
        <w:ind w:left="567"/>
      </w:pPr>
    </w:p>
    <w:p w:rsidR="009502DE" w:rsidRDefault="009F55DB" w:rsidP="00EB4CF5">
      <w:pPr>
        <w:pStyle w:val="Nadpis3"/>
      </w:pPr>
      <w:r w:rsidRPr="0090087E">
        <w:t>Zpřístupnění tlačítka „Storno řízení“ pro pracovníky OPŽL</w:t>
      </w:r>
      <w:r w:rsidR="00EB0001">
        <w:t xml:space="preserve"> </w:t>
      </w:r>
    </w:p>
    <w:p w:rsidR="0097759D" w:rsidRPr="00E23240" w:rsidRDefault="0097759D" w:rsidP="0097759D">
      <w:r w:rsidRPr="00C75BA6">
        <w:rPr>
          <w:b/>
        </w:rPr>
        <w:t xml:space="preserve">Žadatel: </w:t>
      </w:r>
      <w:r w:rsidR="00F379F3">
        <w:rPr>
          <w:b/>
        </w:rPr>
        <w:t>xxx</w:t>
      </w:r>
    </w:p>
    <w:p w:rsidR="0097759D" w:rsidRPr="0097759D" w:rsidRDefault="0097759D" w:rsidP="00E906A5"/>
    <w:p w:rsidR="009F55DB" w:rsidRPr="0090087E" w:rsidRDefault="009F55DB" w:rsidP="0058521F">
      <w:pPr>
        <w:jc w:val="both"/>
      </w:pPr>
      <w:r w:rsidRPr="0090087E">
        <w:t>Tlačítko Storno řízení je nyní dostupné pouze pro pracovníky CP SZIF a CP MZe, kteří mají k dispozici také tlačítko „Zrušit řízení“. Tlačítko „Storno řízení“ umožní pracovníkům OPŽL zrušit řízení a to jen v případě, že řízení neobsahuje žádné DPB a není řízení přidělena spisová značka. Díky tomu budou moci pracovníci OPŽL sami rušit chybně založená řízení (např. na špatného uživatele), nebo řízení vzniklá v rámci zrychleného řízení MA. V případě, že by v řízení byla již přidělena spisová značka, provede zrušení řízení pracovník CP SZIF pomocí tlačítka „Zrušit řízení“.</w:t>
      </w:r>
    </w:p>
    <w:p w:rsidR="009F55DB" w:rsidRPr="0090087E" w:rsidRDefault="009F55DB" w:rsidP="0058521F">
      <w:pPr>
        <w:jc w:val="both"/>
      </w:pPr>
      <w:r w:rsidRPr="0090087E">
        <w:t>Popis změny:</w:t>
      </w:r>
    </w:p>
    <w:p w:rsidR="009F55DB" w:rsidRDefault="009F55DB" w:rsidP="0058521F">
      <w:pPr>
        <w:jc w:val="both"/>
      </w:pPr>
      <w:r w:rsidRPr="0090087E">
        <w:t>Zpřístupnit tlačítko „Storno řízení“ pro roli pracovníka OPŽL.</w:t>
      </w:r>
    </w:p>
    <w:p w:rsidR="0053257D" w:rsidRPr="0090087E" w:rsidRDefault="0053257D" w:rsidP="0058521F">
      <w:pPr>
        <w:jc w:val="both"/>
      </w:pPr>
    </w:p>
    <w:p w:rsidR="009F55DB" w:rsidRDefault="009F55DB" w:rsidP="00EB4CF5">
      <w:pPr>
        <w:pStyle w:val="Nadpis3"/>
      </w:pPr>
      <w:r w:rsidRPr="0090087E">
        <w:t>Automatické otevření okna pro vyplnění druhu EVP</w:t>
      </w:r>
    </w:p>
    <w:p w:rsidR="009502DE" w:rsidRPr="00A10D96" w:rsidRDefault="009502DE" w:rsidP="00C75BA6">
      <w:pPr>
        <w:rPr>
          <w:b/>
        </w:rPr>
      </w:pPr>
      <w:r w:rsidRPr="00A10D96">
        <w:rPr>
          <w:b/>
        </w:rPr>
        <w:t xml:space="preserve">Žadatel: </w:t>
      </w:r>
      <w:r w:rsidR="00F379F3">
        <w:rPr>
          <w:b/>
        </w:rPr>
        <w:t>xxx</w:t>
      </w:r>
    </w:p>
    <w:p w:rsidR="009502DE" w:rsidRPr="009502DE" w:rsidRDefault="009502DE" w:rsidP="00E906A5"/>
    <w:p w:rsidR="009F55DB" w:rsidRPr="0090087E" w:rsidRDefault="009F55DB" w:rsidP="0058521F">
      <w:pPr>
        <w:jc w:val="both"/>
      </w:pPr>
      <w:r w:rsidRPr="0090087E">
        <w:t>Při zakreslování nových EVP je vždy nutné zadat druh EVP, jinak není možné zákres uložit. Při současném nastavení se po zakreslení EVP musí zapnout „Přehled zákresů“ a následně tlačítkem „Edit“ vyvolat okno pro nastavení druhu EVP. Automatické vyskakování okna pro nastavení druhu EVP by urychlilo práci při zakreslování nových EVP.</w:t>
      </w:r>
    </w:p>
    <w:p w:rsidR="009F55DB" w:rsidRPr="0090087E" w:rsidRDefault="009F55DB" w:rsidP="0058521F">
      <w:pPr>
        <w:jc w:val="both"/>
      </w:pPr>
      <w:r w:rsidRPr="0090087E">
        <w:t>Popis změny:</w:t>
      </w:r>
    </w:p>
    <w:p w:rsidR="009F55DB" w:rsidRDefault="009F55DB" w:rsidP="0058521F">
      <w:pPr>
        <w:jc w:val="both"/>
      </w:pPr>
      <w:r w:rsidRPr="0090087E">
        <w:t xml:space="preserve">Při zakreslení nového EVP po dokončení zákresu se automaticky otevře okno pro vyplnění druhu </w:t>
      </w:r>
      <w:r w:rsidRPr="00C75BA6">
        <w:t>EVP.</w:t>
      </w:r>
      <w:r w:rsidR="00ED23EA" w:rsidRPr="00C75BA6">
        <w:t xml:space="preserve"> Automatické vyskakování okna by mělo tedy být navázáno na nástroje „Nový zákres kreslením“, „Nový zákres ze souřadnic“ a „Vytvoření kruhu“.</w:t>
      </w:r>
    </w:p>
    <w:p w:rsidR="0053257D" w:rsidRPr="00C75BA6" w:rsidRDefault="0053257D" w:rsidP="0058521F">
      <w:pPr>
        <w:jc w:val="both"/>
      </w:pPr>
    </w:p>
    <w:p w:rsidR="00303FCD" w:rsidRPr="00C75BA6" w:rsidRDefault="00303FCD" w:rsidP="00EB4CF5">
      <w:pPr>
        <w:pStyle w:val="Nadpis3"/>
      </w:pPr>
      <w:r w:rsidRPr="00C75BA6">
        <w:lastRenderedPageBreak/>
        <w:t>Exporty</w:t>
      </w:r>
      <w:r w:rsidR="00297639" w:rsidRPr="00C75BA6">
        <w:t xml:space="preserve"> </w:t>
      </w:r>
    </w:p>
    <w:p w:rsidR="00D309C8" w:rsidRPr="00C75BA6" w:rsidRDefault="00D309C8" w:rsidP="00C75BA6">
      <w:r w:rsidRPr="00C75BA6">
        <w:t xml:space="preserve">Žadatel: </w:t>
      </w:r>
      <w:r w:rsidR="00F379F3">
        <w:t>xxx</w:t>
      </w:r>
    </w:p>
    <w:p w:rsidR="00D004CA" w:rsidRPr="00C75BA6" w:rsidRDefault="00110430" w:rsidP="00E906A5">
      <w:pPr>
        <w:pStyle w:val="Nadpis4"/>
      </w:pPr>
      <w:r w:rsidRPr="00C75BA6">
        <w:t>Vytvoření nového exportu DPB</w:t>
      </w:r>
    </w:p>
    <w:p w:rsidR="00110430" w:rsidRPr="00C75BA6" w:rsidRDefault="00110430" w:rsidP="00E906A5">
      <w:pPr>
        <w:jc w:val="both"/>
      </w:pPr>
      <w:r w:rsidRPr="00C75BA6">
        <w:t>Bude vytvořen nový export DPB dostupný v LPIS na záložce Exporty</w:t>
      </w:r>
      <w:r w:rsidR="000D1F49" w:rsidRPr="00C75BA6">
        <w:t xml:space="preserve"> </w:t>
      </w:r>
      <w:r w:rsidR="000D1F49" w:rsidRPr="00C75BA6">
        <w:rPr>
          <w:i/>
        </w:rPr>
        <w:t>(pozn. nad mapovým okem)</w:t>
      </w:r>
      <w:r w:rsidRPr="00C75BA6">
        <w:t>.</w:t>
      </w:r>
      <w:r w:rsidR="006D6C7B" w:rsidRPr="00C75BA6">
        <w:t xml:space="preserve"> Důvodem je opakovaný požadavek na přiřazení VZCHÚ k DPB pro účely analýz závazků AEKO ošetřování travních porostů. Tento údaje není v žádném exportu zatím dostupný, přitom v datech tento údaj je. </w:t>
      </w:r>
      <w:r w:rsidR="00F454E5" w:rsidRPr="00C75BA6">
        <w:t xml:space="preserve">Údaj je opakovaně využíván pro analýzy plateb ve VZCHU. V současné době je nutné nejdříve provést prostorový průnik DPB a vrstvy ZCHU a příslušnost k VZCHU přiřadit. </w:t>
      </w:r>
    </w:p>
    <w:p w:rsidR="00110430" w:rsidRPr="00C75BA6" w:rsidRDefault="00110430" w:rsidP="00E906A5">
      <w:pPr>
        <w:jc w:val="both"/>
      </w:pPr>
      <w:r w:rsidRPr="00C75BA6">
        <w:t>Export bude dostupný pro roli ep_user</w:t>
      </w:r>
      <w:r w:rsidR="000D1F49" w:rsidRPr="00C75BA6">
        <w:t xml:space="preserve"> ve vnitřním LPIS</w:t>
      </w:r>
    </w:p>
    <w:p w:rsidR="00110430" w:rsidRPr="00C75BA6" w:rsidRDefault="00110430" w:rsidP="00E906A5">
      <w:pPr>
        <w:jc w:val="both"/>
      </w:pPr>
      <w:r w:rsidRPr="00C75BA6">
        <w:t>Dostupné formáty jsou xlsx, shp</w:t>
      </w:r>
    </w:p>
    <w:p w:rsidR="00110430" w:rsidRPr="00C75BA6" w:rsidRDefault="00110430" w:rsidP="00E906A5">
      <w:pPr>
        <w:jc w:val="both"/>
      </w:pPr>
      <w:r w:rsidRPr="00C75BA6">
        <w:t>Časový rozsah: Export bude možné provést k libovolnému datu (obdobně jako jiné exporty) po 1. 1. 2018</w:t>
      </w:r>
    </w:p>
    <w:p w:rsidR="00110430" w:rsidRPr="00C75BA6" w:rsidRDefault="00110430" w:rsidP="00E906A5">
      <w:pPr>
        <w:jc w:val="both"/>
      </w:pPr>
      <w:r w:rsidRPr="00C75BA6">
        <w:t>Územní rozsah: ČR, okres, uživatel</w:t>
      </w:r>
    </w:p>
    <w:tbl>
      <w:tblPr>
        <w:tblW w:w="10196" w:type="dxa"/>
        <w:tblCellMar>
          <w:left w:w="70" w:type="dxa"/>
          <w:right w:w="70" w:type="dxa"/>
        </w:tblCellMar>
        <w:tblLook w:val="04A0" w:firstRow="1" w:lastRow="0" w:firstColumn="1" w:lastColumn="0" w:noHBand="0" w:noVBand="1"/>
      </w:tblPr>
      <w:tblGrid>
        <w:gridCol w:w="1913"/>
        <w:gridCol w:w="8283"/>
      </w:tblGrid>
      <w:tr w:rsidR="00376473" w:rsidRPr="00C75BA6" w:rsidTr="0058521F">
        <w:trPr>
          <w:trHeight w:val="300"/>
        </w:trPr>
        <w:tc>
          <w:tcPr>
            <w:tcW w:w="191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b/>
                <w:bCs/>
                <w:color w:val="000000"/>
                <w:szCs w:val="22"/>
                <w:lang w:eastAsia="cs-CZ"/>
              </w:rPr>
            </w:pPr>
            <w:r w:rsidRPr="00C75BA6">
              <w:rPr>
                <w:rFonts w:ascii="Calibri" w:hAnsi="Calibri"/>
                <w:b/>
                <w:bCs/>
                <w:color w:val="000000"/>
                <w:szCs w:val="22"/>
                <w:lang w:eastAsia="cs-CZ"/>
              </w:rPr>
              <w:t>Exportovaná data</w:t>
            </w:r>
          </w:p>
        </w:tc>
        <w:tc>
          <w:tcPr>
            <w:tcW w:w="8283" w:type="dxa"/>
            <w:tcBorders>
              <w:top w:val="single" w:sz="8" w:space="0" w:color="auto"/>
              <w:left w:val="nil"/>
              <w:bottom w:val="single" w:sz="4" w:space="0" w:color="auto"/>
              <w:right w:val="single" w:sz="8" w:space="0" w:color="auto"/>
            </w:tcBorders>
            <w:shd w:val="clear" w:color="auto" w:fill="auto"/>
            <w:noWrap/>
            <w:vAlign w:val="bottom"/>
            <w:hideMark/>
          </w:tcPr>
          <w:p w:rsidR="00376473" w:rsidRPr="00C75BA6" w:rsidRDefault="00376473" w:rsidP="00C75BA6">
            <w:pPr>
              <w:spacing w:after="0"/>
              <w:rPr>
                <w:rFonts w:ascii="Calibri" w:hAnsi="Calibri"/>
                <w:b/>
                <w:bCs/>
                <w:color w:val="000000"/>
                <w:szCs w:val="22"/>
                <w:lang w:eastAsia="cs-CZ"/>
              </w:rPr>
            </w:pPr>
            <w:r w:rsidRPr="00C75BA6">
              <w:rPr>
                <w:rFonts w:ascii="Calibri" w:hAnsi="Calibri"/>
                <w:b/>
                <w:bCs/>
                <w:color w:val="000000"/>
                <w:szCs w:val="22"/>
                <w:lang w:eastAsia="cs-CZ"/>
              </w:rPr>
              <w:t> </w:t>
            </w:r>
          </w:p>
        </w:tc>
      </w:tr>
      <w:tr w:rsidR="00376473" w:rsidRPr="00C75BA6" w:rsidTr="0058521F">
        <w:trPr>
          <w:trHeight w:val="315"/>
        </w:trPr>
        <w:tc>
          <w:tcPr>
            <w:tcW w:w="1913" w:type="dxa"/>
            <w:tcBorders>
              <w:top w:val="nil"/>
              <w:left w:val="single" w:sz="8" w:space="0" w:color="auto"/>
              <w:bottom w:val="double" w:sz="6"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b/>
                <w:bCs/>
                <w:color w:val="000000"/>
                <w:szCs w:val="22"/>
                <w:lang w:eastAsia="cs-CZ"/>
              </w:rPr>
            </w:pPr>
            <w:r w:rsidRPr="00C75BA6">
              <w:rPr>
                <w:rFonts w:ascii="Calibri" w:hAnsi="Calibri"/>
                <w:b/>
                <w:bCs/>
                <w:color w:val="000000"/>
                <w:szCs w:val="22"/>
                <w:lang w:eastAsia="cs-CZ"/>
              </w:rPr>
              <w:t>Atributy</w:t>
            </w:r>
          </w:p>
        </w:tc>
        <w:tc>
          <w:tcPr>
            <w:tcW w:w="8283" w:type="dxa"/>
            <w:tcBorders>
              <w:top w:val="nil"/>
              <w:left w:val="nil"/>
              <w:bottom w:val="double" w:sz="6" w:space="0" w:color="auto"/>
              <w:right w:val="single" w:sz="8" w:space="0" w:color="auto"/>
            </w:tcBorders>
            <w:shd w:val="clear" w:color="auto" w:fill="auto"/>
            <w:noWrap/>
            <w:vAlign w:val="bottom"/>
            <w:hideMark/>
          </w:tcPr>
          <w:p w:rsidR="00376473" w:rsidRPr="00C75BA6" w:rsidRDefault="00376473" w:rsidP="00C75BA6">
            <w:pPr>
              <w:spacing w:after="0"/>
              <w:rPr>
                <w:rFonts w:ascii="Calibri" w:hAnsi="Calibri"/>
                <w:b/>
                <w:bCs/>
                <w:color w:val="000000"/>
                <w:szCs w:val="22"/>
                <w:lang w:eastAsia="cs-CZ"/>
              </w:rPr>
            </w:pPr>
            <w:r w:rsidRPr="00C75BA6">
              <w:rPr>
                <w:rFonts w:ascii="Calibri" w:hAnsi="Calibri"/>
                <w:b/>
                <w:bCs/>
                <w:color w:val="000000"/>
                <w:szCs w:val="22"/>
                <w:lang w:eastAsia="cs-CZ"/>
              </w:rPr>
              <w:t>Hodnoty</w:t>
            </w:r>
          </w:p>
        </w:tc>
      </w:tr>
      <w:tr w:rsidR="00376473" w:rsidRPr="00C75BA6" w:rsidTr="0058521F">
        <w:trPr>
          <w:trHeight w:val="315"/>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FID</w:t>
            </w:r>
          </w:p>
        </w:tc>
        <w:tc>
          <w:tcPr>
            <w:tcW w:w="8283" w:type="dxa"/>
            <w:tcBorders>
              <w:top w:val="nil"/>
              <w:left w:val="nil"/>
              <w:bottom w:val="single" w:sz="4" w:space="0" w:color="auto"/>
              <w:right w:val="single" w:sz="8"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 </w:t>
            </w:r>
          </w:p>
        </w:tc>
      </w:tr>
      <w:tr w:rsidR="00376473" w:rsidRPr="00C75BA6" w:rsidTr="0058521F">
        <w:trPr>
          <w:trHeight w:val="300"/>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Shape</w:t>
            </w:r>
          </w:p>
        </w:tc>
        <w:tc>
          <w:tcPr>
            <w:tcW w:w="8283" w:type="dxa"/>
            <w:tcBorders>
              <w:top w:val="nil"/>
              <w:left w:val="nil"/>
              <w:bottom w:val="single" w:sz="4" w:space="0" w:color="auto"/>
              <w:right w:val="single" w:sz="8"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 </w:t>
            </w:r>
          </w:p>
        </w:tc>
      </w:tr>
      <w:tr w:rsidR="00376473" w:rsidRPr="00C75BA6" w:rsidTr="0058521F">
        <w:trPr>
          <w:trHeight w:val="300"/>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NKOD_DPB</w:t>
            </w:r>
          </w:p>
        </w:tc>
        <w:tc>
          <w:tcPr>
            <w:tcW w:w="8283" w:type="dxa"/>
            <w:tcBorders>
              <w:top w:val="nil"/>
              <w:left w:val="nil"/>
              <w:bottom w:val="single" w:sz="4" w:space="0" w:color="auto"/>
              <w:right w:val="single" w:sz="8"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 </w:t>
            </w:r>
          </w:p>
        </w:tc>
      </w:tr>
      <w:tr w:rsidR="00376473" w:rsidRPr="00C75BA6" w:rsidTr="0058521F">
        <w:trPr>
          <w:trHeight w:val="300"/>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ID_DPB</w:t>
            </w:r>
          </w:p>
        </w:tc>
        <w:tc>
          <w:tcPr>
            <w:tcW w:w="8283" w:type="dxa"/>
            <w:tcBorders>
              <w:top w:val="nil"/>
              <w:left w:val="nil"/>
              <w:bottom w:val="single" w:sz="4" w:space="0" w:color="auto"/>
              <w:right w:val="single" w:sz="8"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 </w:t>
            </w:r>
          </w:p>
        </w:tc>
      </w:tr>
      <w:tr w:rsidR="00376473" w:rsidRPr="00C75BA6" w:rsidTr="0058521F">
        <w:trPr>
          <w:trHeight w:val="300"/>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CTVEREC</w:t>
            </w:r>
          </w:p>
        </w:tc>
        <w:tc>
          <w:tcPr>
            <w:tcW w:w="8283" w:type="dxa"/>
            <w:tcBorders>
              <w:top w:val="nil"/>
              <w:left w:val="nil"/>
              <w:bottom w:val="single" w:sz="4" w:space="0" w:color="auto"/>
              <w:right w:val="single" w:sz="8"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 </w:t>
            </w:r>
          </w:p>
        </w:tc>
      </w:tr>
      <w:tr w:rsidR="00376473" w:rsidRPr="00C75BA6" w:rsidTr="0058521F">
        <w:trPr>
          <w:trHeight w:val="300"/>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ZKOD_DPB</w:t>
            </w:r>
          </w:p>
        </w:tc>
        <w:tc>
          <w:tcPr>
            <w:tcW w:w="8283" w:type="dxa"/>
            <w:tcBorders>
              <w:top w:val="nil"/>
              <w:left w:val="nil"/>
              <w:bottom w:val="single" w:sz="4" w:space="0" w:color="auto"/>
              <w:right w:val="single" w:sz="8"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 </w:t>
            </w:r>
          </w:p>
        </w:tc>
      </w:tr>
      <w:tr w:rsidR="00376473" w:rsidRPr="00C75BA6" w:rsidTr="0058521F">
        <w:trPr>
          <w:trHeight w:val="300"/>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ID_UZ</w:t>
            </w:r>
          </w:p>
        </w:tc>
        <w:tc>
          <w:tcPr>
            <w:tcW w:w="8283" w:type="dxa"/>
            <w:tcBorders>
              <w:top w:val="nil"/>
              <w:left w:val="nil"/>
              <w:bottom w:val="single" w:sz="4" w:space="0" w:color="auto"/>
              <w:right w:val="single" w:sz="8"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 </w:t>
            </w:r>
          </w:p>
        </w:tc>
      </w:tr>
      <w:tr w:rsidR="00376473" w:rsidRPr="00C75BA6" w:rsidTr="0058521F">
        <w:trPr>
          <w:trHeight w:val="300"/>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JI</w:t>
            </w:r>
          </w:p>
        </w:tc>
        <w:tc>
          <w:tcPr>
            <w:tcW w:w="8283" w:type="dxa"/>
            <w:tcBorders>
              <w:top w:val="nil"/>
              <w:left w:val="nil"/>
              <w:bottom w:val="single" w:sz="4" w:space="0" w:color="auto"/>
              <w:right w:val="single" w:sz="8"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 </w:t>
            </w:r>
          </w:p>
        </w:tc>
      </w:tr>
      <w:tr w:rsidR="00376473" w:rsidRPr="00C75BA6" w:rsidTr="0058521F">
        <w:trPr>
          <w:trHeight w:val="300"/>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VYMERA</w:t>
            </w:r>
          </w:p>
        </w:tc>
        <w:tc>
          <w:tcPr>
            <w:tcW w:w="8283" w:type="dxa"/>
            <w:tcBorders>
              <w:top w:val="nil"/>
              <w:left w:val="nil"/>
              <w:bottom w:val="single" w:sz="4" w:space="0" w:color="auto"/>
              <w:right w:val="single" w:sz="8"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 </w:t>
            </w:r>
          </w:p>
        </w:tc>
      </w:tr>
      <w:tr w:rsidR="00376473" w:rsidRPr="00C75BA6" w:rsidTr="0058521F">
        <w:trPr>
          <w:trHeight w:val="300"/>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EKO</w:t>
            </w:r>
          </w:p>
        </w:tc>
        <w:tc>
          <w:tcPr>
            <w:tcW w:w="8283" w:type="dxa"/>
            <w:tcBorders>
              <w:top w:val="nil"/>
              <w:left w:val="nil"/>
              <w:bottom w:val="single" w:sz="4" w:space="0" w:color="auto"/>
              <w:right w:val="single" w:sz="8"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0,1,2,…</w:t>
            </w:r>
          </w:p>
        </w:tc>
      </w:tr>
      <w:tr w:rsidR="00376473" w:rsidRPr="00C75BA6" w:rsidTr="0058521F">
        <w:trPr>
          <w:trHeight w:val="300"/>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KULTURA_KOD</w:t>
            </w:r>
          </w:p>
        </w:tc>
        <w:tc>
          <w:tcPr>
            <w:tcW w:w="8283" w:type="dxa"/>
            <w:tcBorders>
              <w:top w:val="nil"/>
              <w:left w:val="nil"/>
              <w:bottom w:val="single" w:sz="4" w:space="0" w:color="auto"/>
              <w:right w:val="single" w:sz="8"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Zkratka kultury (R, U, G…)</w:t>
            </w:r>
          </w:p>
        </w:tc>
      </w:tr>
      <w:tr w:rsidR="00376473" w:rsidRPr="00C75BA6" w:rsidTr="0058521F">
        <w:trPr>
          <w:trHeight w:val="300"/>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VYMNAT_PTA</w:t>
            </w:r>
          </w:p>
        </w:tc>
        <w:tc>
          <w:tcPr>
            <w:tcW w:w="8283" w:type="dxa"/>
            <w:tcBorders>
              <w:top w:val="nil"/>
              <w:left w:val="nil"/>
              <w:bottom w:val="single" w:sz="4" w:space="0" w:color="auto"/>
              <w:right w:val="single" w:sz="8"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Průnik DPB s ptačími oblastmi</w:t>
            </w:r>
          </w:p>
        </w:tc>
      </w:tr>
      <w:tr w:rsidR="00376473" w:rsidRPr="00C75BA6" w:rsidTr="0058521F">
        <w:trPr>
          <w:trHeight w:val="300"/>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VYMNAT_EVL</w:t>
            </w:r>
          </w:p>
        </w:tc>
        <w:tc>
          <w:tcPr>
            <w:tcW w:w="8283" w:type="dxa"/>
            <w:tcBorders>
              <w:top w:val="nil"/>
              <w:left w:val="nil"/>
              <w:bottom w:val="single" w:sz="4" w:space="0" w:color="auto"/>
              <w:right w:val="single" w:sz="8"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Průnik DPB s evropsky významnými lokalitami</w:t>
            </w:r>
          </w:p>
        </w:tc>
      </w:tr>
      <w:tr w:rsidR="00376473" w:rsidRPr="00C75BA6" w:rsidTr="0058521F">
        <w:trPr>
          <w:trHeight w:val="300"/>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VYMVZCHU</w:t>
            </w:r>
          </w:p>
        </w:tc>
        <w:tc>
          <w:tcPr>
            <w:tcW w:w="8283" w:type="dxa"/>
            <w:tcBorders>
              <w:top w:val="nil"/>
              <w:left w:val="nil"/>
              <w:bottom w:val="single" w:sz="4" w:space="0" w:color="auto"/>
              <w:right w:val="single" w:sz="8"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Průnik DPB s</w:t>
            </w:r>
            <w:r w:rsidR="00D173E4">
              <w:rPr>
                <w:rFonts w:ascii="Calibri" w:hAnsi="Calibri"/>
                <w:color w:val="000000"/>
                <w:szCs w:val="22"/>
                <w:lang w:eastAsia="cs-CZ"/>
              </w:rPr>
              <w:t> </w:t>
            </w:r>
            <w:r w:rsidRPr="00C75BA6">
              <w:rPr>
                <w:rFonts w:ascii="Calibri" w:hAnsi="Calibri"/>
                <w:color w:val="000000"/>
                <w:szCs w:val="22"/>
                <w:lang w:eastAsia="cs-CZ"/>
              </w:rPr>
              <w:t>vzchu</w:t>
            </w:r>
          </w:p>
        </w:tc>
      </w:tr>
      <w:tr w:rsidR="00376473" w:rsidRPr="00C75BA6" w:rsidTr="0058521F">
        <w:trPr>
          <w:trHeight w:val="300"/>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VYMVZCHU1</w:t>
            </w:r>
          </w:p>
        </w:tc>
        <w:tc>
          <w:tcPr>
            <w:tcW w:w="8283" w:type="dxa"/>
            <w:tcBorders>
              <w:top w:val="nil"/>
              <w:left w:val="nil"/>
              <w:bottom w:val="single" w:sz="4" w:space="0" w:color="auto"/>
              <w:right w:val="single" w:sz="8"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Průnik DPB s I. zónou vzchu</w:t>
            </w:r>
          </w:p>
        </w:tc>
      </w:tr>
      <w:tr w:rsidR="00376473" w:rsidRPr="00C75BA6" w:rsidTr="0058521F">
        <w:trPr>
          <w:trHeight w:val="300"/>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VYMMZCHU</w:t>
            </w:r>
          </w:p>
        </w:tc>
        <w:tc>
          <w:tcPr>
            <w:tcW w:w="8283" w:type="dxa"/>
            <w:tcBorders>
              <w:top w:val="nil"/>
              <w:left w:val="nil"/>
              <w:bottom w:val="single" w:sz="4" w:space="0" w:color="auto"/>
              <w:right w:val="single" w:sz="8"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Průnik DPB s</w:t>
            </w:r>
            <w:r w:rsidR="00D173E4">
              <w:rPr>
                <w:rFonts w:ascii="Calibri" w:hAnsi="Calibri"/>
                <w:color w:val="000000"/>
                <w:szCs w:val="22"/>
                <w:lang w:eastAsia="cs-CZ"/>
              </w:rPr>
              <w:t> </w:t>
            </w:r>
            <w:r w:rsidRPr="00C75BA6">
              <w:rPr>
                <w:rFonts w:ascii="Calibri" w:hAnsi="Calibri"/>
                <w:color w:val="000000"/>
                <w:szCs w:val="22"/>
                <w:lang w:eastAsia="cs-CZ"/>
              </w:rPr>
              <w:t>mzchu</w:t>
            </w:r>
          </w:p>
        </w:tc>
      </w:tr>
      <w:tr w:rsidR="00376473" w:rsidRPr="00C75BA6" w:rsidTr="0058521F">
        <w:trPr>
          <w:trHeight w:val="600"/>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VZCHU</w:t>
            </w:r>
          </w:p>
        </w:tc>
        <w:tc>
          <w:tcPr>
            <w:tcW w:w="8283" w:type="dxa"/>
            <w:tcBorders>
              <w:top w:val="nil"/>
              <w:left w:val="nil"/>
              <w:bottom w:val="single" w:sz="4" w:space="0" w:color="auto"/>
              <w:right w:val="single" w:sz="8" w:space="0" w:color="auto"/>
            </w:tcBorders>
            <w:shd w:val="clear" w:color="auto" w:fill="auto"/>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Název VZCHU, ve kterém se nachází &gt; 50 % výměry DPB (Např. NP Šumava, CHKO Šumava, CHKO Bílé Karpaty)</w:t>
            </w:r>
          </w:p>
        </w:tc>
      </w:tr>
      <w:tr w:rsidR="00376473" w:rsidRPr="00C75BA6" w:rsidTr="0058521F">
        <w:trPr>
          <w:trHeight w:val="184"/>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NATURA_PTA</w:t>
            </w:r>
          </w:p>
        </w:tc>
        <w:tc>
          <w:tcPr>
            <w:tcW w:w="8283" w:type="dxa"/>
            <w:tcBorders>
              <w:top w:val="nil"/>
              <w:left w:val="nil"/>
              <w:bottom w:val="single" w:sz="4" w:space="0" w:color="auto"/>
              <w:right w:val="single" w:sz="8" w:space="0" w:color="auto"/>
            </w:tcBorders>
            <w:shd w:val="clear" w:color="auto" w:fill="auto"/>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Název ptačí oblasti, ve kterém se DPB nachází &gt; 0,01 ha (Např. Litovelské Pomoraví)</w:t>
            </w:r>
          </w:p>
        </w:tc>
      </w:tr>
      <w:tr w:rsidR="00376473" w:rsidRPr="00C75BA6" w:rsidTr="0058521F">
        <w:trPr>
          <w:trHeight w:val="600"/>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PRISL_OOP</w:t>
            </w:r>
          </w:p>
        </w:tc>
        <w:tc>
          <w:tcPr>
            <w:tcW w:w="8283" w:type="dxa"/>
            <w:tcBorders>
              <w:top w:val="nil"/>
              <w:left w:val="nil"/>
              <w:bottom w:val="single" w:sz="4" w:space="0" w:color="auto"/>
              <w:right w:val="single" w:sz="8" w:space="0" w:color="auto"/>
            </w:tcBorders>
            <w:shd w:val="clear" w:color="auto" w:fill="auto"/>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Název přísluš</w:t>
            </w:r>
            <w:r w:rsidR="005B112B" w:rsidRPr="00C75BA6">
              <w:rPr>
                <w:rFonts w:ascii="Calibri" w:hAnsi="Calibri"/>
                <w:color w:val="000000"/>
                <w:szCs w:val="22"/>
                <w:lang w:eastAsia="cs-CZ"/>
              </w:rPr>
              <w:t>n</w:t>
            </w:r>
            <w:r w:rsidRPr="00C75BA6">
              <w:rPr>
                <w:rFonts w:ascii="Calibri" w:hAnsi="Calibri"/>
                <w:color w:val="000000"/>
                <w:szCs w:val="22"/>
                <w:lang w:eastAsia="cs-CZ"/>
              </w:rPr>
              <w:t>ého orgánu ochrany přírody a krajiny (NP České Švýcarsko, AOPK Ústecko, MO, Středočeský kraj)</w:t>
            </w:r>
          </w:p>
        </w:tc>
      </w:tr>
      <w:tr w:rsidR="00376473" w:rsidRPr="00C75BA6" w:rsidTr="0058521F">
        <w:trPr>
          <w:trHeight w:val="300"/>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KU_KOD</w:t>
            </w:r>
          </w:p>
        </w:tc>
        <w:tc>
          <w:tcPr>
            <w:tcW w:w="8283" w:type="dxa"/>
            <w:tcBorders>
              <w:top w:val="nil"/>
              <w:left w:val="nil"/>
              <w:bottom w:val="single" w:sz="4" w:space="0" w:color="auto"/>
              <w:right w:val="single" w:sz="8"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 </w:t>
            </w:r>
          </w:p>
        </w:tc>
      </w:tr>
      <w:tr w:rsidR="00376473" w:rsidRPr="00C75BA6" w:rsidTr="0058521F">
        <w:trPr>
          <w:trHeight w:val="300"/>
        </w:trPr>
        <w:tc>
          <w:tcPr>
            <w:tcW w:w="1913" w:type="dxa"/>
            <w:tcBorders>
              <w:top w:val="nil"/>
              <w:left w:val="single" w:sz="8" w:space="0" w:color="auto"/>
              <w:bottom w:val="single" w:sz="4"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OKRES_KOD</w:t>
            </w:r>
          </w:p>
        </w:tc>
        <w:tc>
          <w:tcPr>
            <w:tcW w:w="8283" w:type="dxa"/>
            <w:tcBorders>
              <w:top w:val="nil"/>
              <w:left w:val="nil"/>
              <w:bottom w:val="single" w:sz="4" w:space="0" w:color="auto"/>
              <w:right w:val="single" w:sz="8"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 </w:t>
            </w:r>
          </w:p>
        </w:tc>
      </w:tr>
      <w:tr w:rsidR="00376473" w:rsidRPr="00C75BA6" w:rsidTr="0058521F">
        <w:trPr>
          <w:trHeight w:val="315"/>
        </w:trPr>
        <w:tc>
          <w:tcPr>
            <w:tcW w:w="1913" w:type="dxa"/>
            <w:tcBorders>
              <w:top w:val="nil"/>
              <w:left w:val="single" w:sz="8" w:space="0" w:color="auto"/>
              <w:bottom w:val="single" w:sz="8" w:space="0" w:color="auto"/>
              <w:right w:val="single" w:sz="4"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PRISL_OPZL</w:t>
            </w:r>
          </w:p>
        </w:tc>
        <w:tc>
          <w:tcPr>
            <w:tcW w:w="8283" w:type="dxa"/>
            <w:tcBorders>
              <w:top w:val="nil"/>
              <w:left w:val="nil"/>
              <w:bottom w:val="single" w:sz="8" w:space="0" w:color="auto"/>
              <w:right w:val="single" w:sz="8" w:space="0" w:color="auto"/>
            </w:tcBorders>
            <w:shd w:val="clear" w:color="auto" w:fill="auto"/>
            <w:noWrap/>
            <w:vAlign w:val="bottom"/>
            <w:hideMark/>
          </w:tcPr>
          <w:p w:rsidR="00376473" w:rsidRPr="00C75BA6" w:rsidRDefault="00376473" w:rsidP="00C75BA6">
            <w:pPr>
              <w:spacing w:after="0"/>
              <w:rPr>
                <w:rFonts w:ascii="Calibri" w:hAnsi="Calibri"/>
                <w:color w:val="000000"/>
                <w:szCs w:val="22"/>
                <w:lang w:eastAsia="cs-CZ"/>
              </w:rPr>
            </w:pPr>
            <w:r w:rsidRPr="00C75BA6">
              <w:rPr>
                <w:rFonts w:ascii="Calibri" w:hAnsi="Calibri"/>
                <w:color w:val="000000"/>
                <w:szCs w:val="22"/>
                <w:lang w:eastAsia="cs-CZ"/>
              </w:rPr>
              <w:t> </w:t>
            </w:r>
          </w:p>
        </w:tc>
      </w:tr>
    </w:tbl>
    <w:p w:rsidR="0053257D" w:rsidRDefault="0053257D" w:rsidP="0053257D">
      <w:pPr>
        <w:pStyle w:val="Nadpis3"/>
        <w:numPr>
          <w:ilvl w:val="0"/>
          <w:numId w:val="0"/>
        </w:numPr>
        <w:ind w:left="2846"/>
      </w:pPr>
    </w:p>
    <w:p w:rsidR="005A3E0E" w:rsidRPr="00C75BA6" w:rsidRDefault="005A3E0E" w:rsidP="00EB4CF5">
      <w:pPr>
        <w:pStyle w:val="Nadpis3"/>
      </w:pPr>
      <w:r w:rsidRPr="00C75BA6">
        <w:t xml:space="preserve">Záložka uživatel – záložka EVP: doplnění exportu do </w:t>
      </w:r>
      <w:r w:rsidR="008A37E9" w:rsidRPr="00C75BA6">
        <w:t>.</w:t>
      </w:r>
      <w:r w:rsidRPr="00C75BA6">
        <w:t>xls</w:t>
      </w:r>
      <w:r w:rsidR="008A37E9" w:rsidRPr="00C75BA6">
        <w:t>x</w:t>
      </w:r>
      <w:r w:rsidRPr="00C75BA6">
        <w:t>.</w:t>
      </w:r>
    </w:p>
    <w:p w:rsidR="00D309C8" w:rsidRPr="00C75BA6" w:rsidRDefault="00D309C8" w:rsidP="00C75BA6">
      <w:pPr>
        <w:rPr>
          <w:b/>
        </w:rPr>
      </w:pPr>
      <w:r w:rsidRPr="00C75BA6">
        <w:rPr>
          <w:b/>
        </w:rPr>
        <w:t xml:space="preserve">Žadatel: </w:t>
      </w:r>
      <w:r w:rsidR="00F379F3">
        <w:rPr>
          <w:b/>
        </w:rPr>
        <w:t>xxx</w:t>
      </w:r>
    </w:p>
    <w:p w:rsidR="00D309C8" w:rsidRPr="00C75BA6" w:rsidRDefault="00D309C8" w:rsidP="00C75BA6"/>
    <w:p w:rsidR="005A3E0E" w:rsidRPr="00572CBD" w:rsidRDefault="005A3E0E" w:rsidP="00572CBD">
      <w:r w:rsidRPr="00C75BA6">
        <w:t>V pravém panelu na záložce</w:t>
      </w:r>
      <w:r w:rsidRPr="0090087E">
        <w:t xml:space="preserve"> Uživatel – EVP doplnit </w:t>
      </w:r>
      <w:r w:rsidR="008A37E9" w:rsidRPr="0090087E">
        <w:t xml:space="preserve">export do .xlsx obdobně, jako je tomu na záložce </w:t>
      </w:r>
      <w:r w:rsidR="008A37E9" w:rsidRPr="00572CBD">
        <w:t>Uživatel – DPB. Požadováno jak pro vnitřní LPIS, tak iLPIS.</w:t>
      </w:r>
    </w:p>
    <w:p w:rsidR="00303FCD" w:rsidRPr="00572CBD" w:rsidRDefault="00303FCD" w:rsidP="00572CBD"/>
    <w:p w:rsidR="00CB5A71" w:rsidRPr="00572CBD" w:rsidRDefault="00CB5A71" w:rsidP="00EB4CF5">
      <w:pPr>
        <w:pStyle w:val="Nadpis3"/>
      </w:pPr>
      <w:r w:rsidRPr="00572CBD">
        <w:lastRenderedPageBreak/>
        <w:t>Úprava tisků nitrátové směrnice</w:t>
      </w:r>
    </w:p>
    <w:p w:rsidR="001727E2" w:rsidRPr="00A10D96" w:rsidRDefault="001727E2" w:rsidP="00572CBD">
      <w:pPr>
        <w:rPr>
          <w:b/>
        </w:rPr>
      </w:pPr>
      <w:r w:rsidRPr="00A10D96">
        <w:rPr>
          <w:b/>
        </w:rPr>
        <w:t xml:space="preserve">Žadatel: </w:t>
      </w:r>
      <w:r w:rsidR="00F379F3">
        <w:rPr>
          <w:b/>
        </w:rPr>
        <w:t>xxx</w:t>
      </w:r>
    </w:p>
    <w:p w:rsidR="001727E2" w:rsidRPr="001727E2" w:rsidRDefault="001727E2" w:rsidP="00E906A5"/>
    <w:p w:rsidR="00CB5A71" w:rsidRPr="0090087E" w:rsidRDefault="00CB5A71" w:rsidP="00E906A5">
      <w:pPr>
        <w:pStyle w:val="Odstavecseseznamem"/>
        <w:spacing w:after="0"/>
        <w:ind w:left="0"/>
        <w:contextualSpacing w:val="0"/>
        <w:jc w:val="both"/>
      </w:pPr>
      <w:r w:rsidRPr="0090087E">
        <w:t>Na záložce tisky sekci Nitrátová směrnice 2012 přesunout úplně dolů (LPIS, iLPIS)</w:t>
      </w:r>
      <w:r w:rsidR="002F0500" w:rsidRPr="0090087E">
        <w:t>, v současné době dochází k mylnému použití tisků NS 2012, které jsou již v zásadě historické.</w:t>
      </w:r>
    </w:p>
    <w:p w:rsidR="00CB5A71" w:rsidRPr="0090087E" w:rsidRDefault="00CB5A71" w:rsidP="00CB5A71">
      <w:pPr>
        <w:pStyle w:val="Odstavecseseznamem"/>
        <w:spacing w:after="0"/>
        <w:contextualSpacing w:val="0"/>
        <w:jc w:val="both"/>
        <w:rPr>
          <w:color w:val="1F497D"/>
        </w:rPr>
      </w:pPr>
    </w:p>
    <w:p w:rsidR="00D75FA9" w:rsidRDefault="005220E7" w:rsidP="00EB4CF5">
      <w:pPr>
        <w:pStyle w:val="Nadpis3"/>
      </w:pPr>
      <w:r w:rsidRPr="0090087E">
        <w:t>Úpravy mapového stromečku (ve více prostředích)</w:t>
      </w:r>
    </w:p>
    <w:p w:rsidR="001727E2" w:rsidRPr="00A10D96" w:rsidRDefault="001727E2" w:rsidP="00572CBD">
      <w:pPr>
        <w:rPr>
          <w:b/>
        </w:rPr>
      </w:pPr>
      <w:r w:rsidRPr="00A10D96">
        <w:rPr>
          <w:b/>
        </w:rPr>
        <w:t xml:space="preserve">Žadatel: </w:t>
      </w:r>
      <w:r w:rsidR="00F379F3">
        <w:rPr>
          <w:b/>
        </w:rPr>
        <w:t>xxx</w:t>
      </w:r>
    </w:p>
    <w:p w:rsidR="001727E2" w:rsidRPr="001727E2" w:rsidRDefault="001727E2" w:rsidP="00572CBD"/>
    <w:p w:rsidR="005220E7" w:rsidRPr="0090087E" w:rsidRDefault="005220E7" w:rsidP="00E906A5">
      <w:pPr>
        <w:pStyle w:val="Odstavecseseznamem"/>
        <w:numPr>
          <w:ilvl w:val="0"/>
          <w:numId w:val="13"/>
        </w:numPr>
        <w:ind w:left="284"/>
        <w:jc w:val="both"/>
      </w:pPr>
      <w:r w:rsidRPr="0090087E">
        <w:t>BPEJ dodat duhovou kouli na přebarvení – pro lepší čitelnost v mapě (ve všech prostředích)</w:t>
      </w:r>
      <w:r w:rsidR="005A3E0E" w:rsidRPr="0090087E">
        <w:t>.</w:t>
      </w:r>
    </w:p>
    <w:p w:rsidR="001126C4" w:rsidRPr="0090087E" w:rsidRDefault="001126C4" w:rsidP="00E906A5">
      <w:pPr>
        <w:pStyle w:val="Odstavecseseznamem"/>
        <w:numPr>
          <w:ilvl w:val="0"/>
          <w:numId w:val="13"/>
        </w:numPr>
        <w:ind w:left="284"/>
        <w:jc w:val="both"/>
      </w:pPr>
      <w:r w:rsidRPr="0090087E">
        <w:t xml:space="preserve">Doplnění přepínače mezi Eroze zdrojová vrstva a Eroze DPB – pokud bude některá z těchto vrstev zapnutá, tak vždy jen jedna z nich (nikoli obě najednou). </w:t>
      </w:r>
    </w:p>
    <w:p w:rsidR="00B73BB0" w:rsidRPr="0090087E" w:rsidRDefault="00B73BB0" w:rsidP="00E906A5">
      <w:pPr>
        <w:pStyle w:val="Odstavecseseznamem"/>
        <w:numPr>
          <w:ilvl w:val="0"/>
          <w:numId w:val="13"/>
        </w:numPr>
        <w:ind w:left="284"/>
        <w:jc w:val="both"/>
      </w:pPr>
      <w:r w:rsidRPr="0090087E">
        <w:t>V uzlu Životní prostředí – Vodní útvary vypnout defaultně nastavení zapnutí uzlu Záplavová území</w:t>
      </w:r>
    </w:p>
    <w:p w:rsidR="00B73BB0" w:rsidRPr="00572CBD" w:rsidRDefault="00E63F81" w:rsidP="00572CBD">
      <w:pPr>
        <w:ind w:left="360"/>
      </w:pPr>
      <w:r w:rsidRPr="000F15E6">
        <w:rPr>
          <w:noProof/>
          <w:lang w:eastAsia="cs-CZ"/>
        </w:rPr>
        <w:drawing>
          <wp:inline distT="0" distB="0" distL="0" distR="0">
            <wp:extent cx="3667125" cy="4543425"/>
            <wp:effectExtent l="0" t="0" r="9525"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67125" cy="4543425"/>
                    </a:xfrm>
                    <a:prstGeom prst="rect">
                      <a:avLst/>
                    </a:prstGeom>
                    <a:noFill/>
                    <a:ln>
                      <a:noFill/>
                    </a:ln>
                  </pic:spPr>
                </pic:pic>
              </a:graphicData>
            </a:graphic>
          </wp:inline>
        </w:drawing>
      </w:r>
    </w:p>
    <w:p w:rsidR="00B73BB0" w:rsidRPr="00572CBD" w:rsidRDefault="00B73BB0" w:rsidP="00572CBD">
      <w:pPr>
        <w:pStyle w:val="Odstavecseseznamem"/>
        <w:spacing w:after="0"/>
        <w:contextualSpacing w:val="0"/>
        <w:rPr>
          <w:rFonts w:ascii="Calibri" w:hAnsi="Calibri"/>
          <w:color w:val="FF0000"/>
          <w:szCs w:val="22"/>
        </w:rPr>
      </w:pPr>
    </w:p>
    <w:p w:rsidR="005220E7" w:rsidRPr="00572CBD" w:rsidRDefault="008A37E9" w:rsidP="00EB4CF5">
      <w:pPr>
        <w:pStyle w:val="Nadpis3"/>
      </w:pPr>
      <w:r w:rsidRPr="00572CBD">
        <w:t xml:space="preserve">Další </w:t>
      </w:r>
      <w:r w:rsidR="001D623C" w:rsidRPr="00572CBD">
        <w:t>ú</w:t>
      </w:r>
      <w:r w:rsidR="003D3A34" w:rsidRPr="00572CBD">
        <w:t xml:space="preserve">pravy </w:t>
      </w:r>
    </w:p>
    <w:p w:rsidR="00820C69" w:rsidRPr="00572CBD" w:rsidRDefault="00820C69" w:rsidP="00572CBD">
      <w:pPr>
        <w:rPr>
          <w:b/>
        </w:rPr>
      </w:pPr>
      <w:r w:rsidRPr="00572CBD">
        <w:rPr>
          <w:b/>
        </w:rPr>
        <w:t xml:space="preserve">Žadatel: </w:t>
      </w:r>
      <w:r w:rsidR="00F379F3">
        <w:rPr>
          <w:b/>
        </w:rPr>
        <w:t>xxx</w:t>
      </w:r>
    </w:p>
    <w:p w:rsidR="00820C69" w:rsidRPr="00572CBD" w:rsidRDefault="00820C69" w:rsidP="00572CBD"/>
    <w:p w:rsidR="007B52B6" w:rsidRPr="00572CBD" w:rsidRDefault="007B52B6" w:rsidP="00E906A5">
      <w:pPr>
        <w:pStyle w:val="Odstavecseseznamem"/>
        <w:numPr>
          <w:ilvl w:val="0"/>
          <w:numId w:val="14"/>
        </w:numPr>
        <w:ind w:left="426"/>
        <w:jc w:val="both"/>
      </w:pPr>
      <w:r w:rsidRPr="00572CBD">
        <w:t>Ortofotomapy</w:t>
      </w:r>
      <w:r w:rsidR="00D82F77" w:rsidRPr="00572CBD">
        <w:t xml:space="preserve"> v celém LPIS</w:t>
      </w:r>
      <w:r w:rsidRPr="00572CBD">
        <w:t xml:space="preserve"> - ve stromečku zavést automatické vypínání vrstev jiných ortofotomap, nesouvisejících s daným zobrazením. </w:t>
      </w:r>
      <w:r w:rsidRPr="00572CBD">
        <w:rPr>
          <w:b/>
        </w:rPr>
        <w:t>Tzn. že buď je zapnuta vrstva Aktuální pro celou ČR nebo jen vybrané historické vrstvy ortofotomap</w:t>
      </w:r>
      <w:r w:rsidRPr="00572CBD">
        <w:t xml:space="preserve"> (a naopak. Požadavkem je, aby zapnutím určité žárovky ortofotomapy se automaticky vypnuly ostatní žárovky v sekci Ortofotomapa</w:t>
      </w:r>
    </w:p>
    <w:p w:rsidR="003D3A34" w:rsidRPr="00572CBD" w:rsidRDefault="00DB4D56" w:rsidP="00E906A5">
      <w:pPr>
        <w:pStyle w:val="Odstavecseseznamem"/>
        <w:numPr>
          <w:ilvl w:val="0"/>
          <w:numId w:val="14"/>
        </w:numPr>
        <w:ind w:left="426"/>
        <w:jc w:val="both"/>
      </w:pPr>
      <w:r w:rsidRPr="00572CBD">
        <w:t xml:space="preserve">Defaultní schování </w:t>
      </w:r>
      <w:r w:rsidR="003D3A34" w:rsidRPr="00572CBD">
        <w:t>sloupce RPV na seznamu DPB a rozšíření sloupce Kul.</w:t>
      </w:r>
      <w:r w:rsidRPr="00572CBD">
        <w:t xml:space="preserve"> (LPIS, iLPIS)</w:t>
      </w:r>
    </w:p>
    <w:p w:rsidR="003D3A34" w:rsidRDefault="003D3A34" w:rsidP="00E906A5">
      <w:pPr>
        <w:pStyle w:val="Odstavecseseznamem"/>
        <w:numPr>
          <w:ilvl w:val="0"/>
          <w:numId w:val="14"/>
        </w:numPr>
        <w:ind w:left="426"/>
        <w:jc w:val="both"/>
      </w:pPr>
      <w:r w:rsidRPr="00572CBD">
        <w:t>Nastavení žluté syté defaultní barvy DKM aktuální RUIAN</w:t>
      </w:r>
      <w:r w:rsidR="002F0500" w:rsidRPr="00572CBD">
        <w:t xml:space="preserve"> a velikost písma 9</w:t>
      </w:r>
      <w:r w:rsidR="00DB4D56" w:rsidRPr="00572CBD">
        <w:t xml:space="preserve"> (LPIS, iLPI</w:t>
      </w:r>
      <w:r w:rsidR="00880253" w:rsidRPr="00572CBD">
        <w:t xml:space="preserve">S, </w:t>
      </w:r>
      <w:r w:rsidR="00120942" w:rsidRPr="00572CBD">
        <w:t>pLPIS</w:t>
      </w:r>
      <w:r w:rsidR="00DB4D56" w:rsidRPr="00572CBD">
        <w:t>)</w:t>
      </w:r>
    </w:p>
    <w:p w:rsidR="0029450F" w:rsidRPr="00572CBD" w:rsidRDefault="0029450F" w:rsidP="005560A0">
      <w:pPr>
        <w:pStyle w:val="Odstavecseseznamem"/>
        <w:numPr>
          <w:ilvl w:val="0"/>
          <w:numId w:val="14"/>
        </w:numPr>
        <w:ind w:left="426"/>
        <w:jc w:val="both"/>
      </w:pPr>
      <w:r>
        <w:lastRenderedPageBreak/>
        <w:t>Barevné nastavení vrstev (pomocí duhových koulí) bude zapamatovatelné i do dalších session uživatele</w:t>
      </w:r>
    </w:p>
    <w:p w:rsidR="003D3A34" w:rsidRPr="00572CBD" w:rsidRDefault="00674DC9" w:rsidP="00E906A5">
      <w:pPr>
        <w:pStyle w:val="Odstavecseseznamem"/>
        <w:numPr>
          <w:ilvl w:val="0"/>
          <w:numId w:val="14"/>
        </w:numPr>
        <w:ind w:left="426"/>
        <w:jc w:val="both"/>
      </w:pPr>
      <w:r w:rsidRPr="00572CBD">
        <w:t xml:space="preserve">V případě tisků, </w:t>
      </w:r>
      <w:r w:rsidR="002F0500" w:rsidRPr="00572CBD">
        <w:t>které jsou umožněny s identifikací</w:t>
      </w:r>
      <w:r w:rsidRPr="00572CBD">
        <w:t xml:space="preserve"> zemědělské parcely, zajistit abecední řazení dle názvu parcel.</w:t>
      </w:r>
    </w:p>
    <w:p w:rsidR="00674DC9" w:rsidRPr="00572CBD" w:rsidRDefault="00674DC9" w:rsidP="00E906A5">
      <w:pPr>
        <w:pStyle w:val="Odstavecseseznamem"/>
        <w:numPr>
          <w:ilvl w:val="0"/>
          <w:numId w:val="14"/>
        </w:numPr>
        <w:ind w:left="426"/>
        <w:jc w:val="both"/>
      </w:pPr>
      <w:r w:rsidRPr="00572CBD">
        <w:t xml:space="preserve">Podzáložky nejisté eko a nejisté ENVI zvýraznit červeně </w:t>
      </w:r>
      <w:r w:rsidR="00DB4D56" w:rsidRPr="00572CBD">
        <w:t>pokud se na nich nachází záznam (LPIS, iLPIS)</w:t>
      </w:r>
      <w:r w:rsidR="00297639" w:rsidRPr="00572CBD">
        <w:t xml:space="preserve"> </w:t>
      </w:r>
    </w:p>
    <w:p w:rsidR="00674DC9" w:rsidRPr="00572CBD" w:rsidRDefault="00674DC9" w:rsidP="00E906A5">
      <w:pPr>
        <w:pStyle w:val="Odstavecseseznamem"/>
        <w:numPr>
          <w:ilvl w:val="0"/>
          <w:numId w:val="14"/>
        </w:numPr>
        <w:ind w:left="426"/>
        <w:jc w:val="both"/>
      </w:pPr>
      <w:r w:rsidRPr="00572CBD">
        <w:t>Hlavní záložky – Podrobné a Ohlášení/Ř</w:t>
      </w:r>
      <w:r w:rsidR="00A247D2">
        <w:t>í</w:t>
      </w:r>
      <w:r w:rsidRPr="00572CBD">
        <w:t xml:space="preserve">zení přesunout úplně vpravo. </w:t>
      </w:r>
      <w:r w:rsidR="00941EC8" w:rsidRPr="00572CBD">
        <w:t>Záložku Včely v okolí umístit na 5. místo ih</w:t>
      </w:r>
      <w:r w:rsidR="00DB4D56" w:rsidRPr="00572CBD">
        <w:t>ned za záložku Pracovní zákresy (ILPIS)</w:t>
      </w:r>
    </w:p>
    <w:p w:rsidR="00C37E8C" w:rsidRPr="00572CBD" w:rsidRDefault="00C37E8C" w:rsidP="00E906A5">
      <w:pPr>
        <w:pStyle w:val="Odstavecseseznamem"/>
        <w:numPr>
          <w:ilvl w:val="0"/>
          <w:numId w:val="14"/>
        </w:numPr>
        <w:ind w:left="426"/>
        <w:jc w:val="both"/>
      </w:pPr>
      <w:r w:rsidRPr="00572CBD">
        <w:t xml:space="preserve">Odstranit složku Nálezy Supervizí </w:t>
      </w:r>
      <w:r w:rsidR="00DB4D56" w:rsidRPr="00572CBD">
        <w:t>(iLPIS)</w:t>
      </w:r>
    </w:p>
    <w:p w:rsidR="00C37E8C" w:rsidRPr="00572CBD" w:rsidRDefault="00E63F81" w:rsidP="00572CBD">
      <w:pPr>
        <w:pStyle w:val="Odstavecseseznamem"/>
      </w:pPr>
      <w:r w:rsidRPr="000F15E6">
        <w:rPr>
          <w:noProof/>
          <w:lang w:eastAsia="cs-CZ"/>
        </w:rPr>
        <w:drawing>
          <wp:inline distT="0" distB="0" distL="0" distR="0">
            <wp:extent cx="2324100" cy="847725"/>
            <wp:effectExtent l="0" t="0" r="0" b="9525"/>
            <wp:docPr id="8"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4100" cy="847725"/>
                    </a:xfrm>
                    <a:prstGeom prst="rect">
                      <a:avLst/>
                    </a:prstGeom>
                    <a:noFill/>
                    <a:ln>
                      <a:noFill/>
                    </a:ln>
                  </pic:spPr>
                </pic:pic>
              </a:graphicData>
            </a:graphic>
          </wp:inline>
        </w:drawing>
      </w:r>
    </w:p>
    <w:p w:rsidR="00C37E8C" w:rsidRPr="00572CBD" w:rsidRDefault="00C37E8C" w:rsidP="00C37E8C">
      <w:pPr>
        <w:pStyle w:val="Odstavecseseznamem"/>
      </w:pPr>
    </w:p>
    <w:p w:rsidR="00FA13A5" w:rsidRPr="00572CBD" w:rsidRDefault="00FA13A5" w:rsidP="00EB4CF5">
      <w:pPr>
        <w:pStyle w:val="Nadpis3"/>
      </w:pPr>
      <w:r w:rsidRPr="00572CBD">
        <w:t xml:space="preserve">Novela vyhlášky POR - úprava EPH – záznam vyhodnocení účinnosti </w:t>
      </w:r>
    </w:p>
    <w:p w:rsidR="00FA13A5" w:rsidRPr="00FA76B2" w:rsidRDefault="00FA13A5" w:rsidP="00572CBD">
      <w:r w:rsidRPr="00FA76B2">
        <w:rPr>
          <w:b/>
        </w:rPr>
        <w:t>Žadatel:</w:t>
      </w:r>
      <w:r w:rsidRPr="00FA76B2">
        <w:t xml:space="preserve"> </w:t>
      </w:r>
      <w:r w:rsidR="00F379F3">
        <w:rPr>
          <w:b/>
        </w:rPr>
        <w:t>xxx</w:t>
      </w:r>
    </w:p>
    <w:p w:rsidR="00880253" w:rsidRPr="00FA76B2" w:rsidRDefault="00FA13A5" w:rsidP="00572CBD">
      <w:pPr>
        <w:spacing w:after="0"/>
        <w:ind w:left="357"/>
        <w:jc w:val="both"/>
      </w:pPr>
      <w:r w:rsidRPr="00FA76B2">
        <w:t>Od 13. 7. 2018 je účinná novela vyhlášky č. 132/2018 Sb., o přípravcích a pomocných prostředcích na ochranu rostlin, která zavádí v návaznosti na § 5 odst. 3 zákona o rostlinolékařské péči, týkající se integrované ochrany rostlin, povinnost vyhodnotit účinnost opatření.</w:t>
      </w:r>
    </w:p>
    <w:p w:rsidR="00FA13A5" w:rsidRPr="00FA76B2" w:rsidRDefault="00FA13A5" w:rsidP="00572CBD">
      <w:pPr>
        <w:spacing w:after="0"/>
        <w:ind w:left="357"/>
        <w:jc w:val="both"/>
      </w:pPr>
      <w:r w:rsidRPr="00FA76B2">
        <w:t xml:space="preserve">Do zadávání spotřeby POR </w:t>
      </w:r>
      <w:r w:rsidR="000A046E" w:rsidRPr="00FA76B2">
        <w:t xml:space="preserve">(přes parcely, areály, mimopůdní aplikace </w:t>
      </w:r>
      <w:r w:rsidRPr="00FA76B2">
        <w:t>bude umožněno doplňovat nový údaj ověření účinnosti opatření ve formě výsledku účinnosti opatření, a to ve f</w:t>
      </w:r>
      <w:r w:rsidR="000A046E" w:rsidRPr="00FA76B2">
        <w:t>ormátu 1 – účinný, 0 – neúčinný – implementačně před pole poznámka bude doplněno pole Úč. S hodnotami 1/0 (přepínač).</w:t>
      </w:r>
    </w:p>
    <w:p w:rsidR="00FA13A5" w:rsidRPr="00FA76B2" w:rsidRDefault="00FA13A5" w:rsidP="00572CBD">
      <w:pPr>
        <w:spacing w:after="0"/>
        <w:ind w:left="357"/>
        <w:jc w:val="both"/>
      </w:pPr>
      <w:r w:rsidRPr="00FA76B2">
        <w:t>Úd</w:t>
      </w:r>
      <w:r w:rsidR="000A046E" w:rsidRPr="00FA76B2">
        <w:t>aj bude doplněn do následujících výstupů:</w:t>
      </w:r>
    </w:p>
    <w:p w:rsidR="000A046E" w:rsidRPr="00FA76B2" w:rsidRDefault="000A046E" w:rsidP="00572CBD">
      <w:pPr>
        <w:pStyle w:val="Odstavecseseznamem"/>
        <w:numPr>
          <w:ilvl w:val="0"/>
          <w:numId w:val="43"/>
        </w:numPr>
        <w:spacing w:after="0"/>
        <w:jc w:val="both"/>
      </w:pPr>
      <w:r w:rsidRPr="00FA76B2">
        <w:t>Karta parcely/bloku (KartaParcelyPOR)</w:t>
      </w:r>
    </w:p>
    <w:p w:rsidR="000A046E" w:rsidRPr="00FA76B2" w:rsidRDefault="000A046E" w:rsidP="00572CBD">
      <w:pPr>
        <w:pStyle w:val="Odstavecseseznamem"/>
        <w:numPr>
          <w:ilvl w:val="0"/>
          <w:numId w:val="43"/>
        </w:numPr>
        <w:spacing w:after="0"/>
        <w:jc w:val="both"/>
      </w:pPr>
      <w:r w:rsidRPr="00FA76B2">
        <w:t xml:space="preserve">Souhrnné aplikace dle období </w:t>
      </w:r>
      <w:r w:rsidR="00FA76B2" w:rsidRPr="00FA76B2">
        <w:t>(SAP3)</w:t>
      </w:r>
    </w:p>
    <w:p w:rsidR="00FA76B2" w:rsidRPr="00FA76B2" w:rsidRDefault="00FA76B2" w:rsidP="00572CBD">
      <w:pPr>
        <w:pStyle w:val="Odstavecseseznamem"/>
        <w:numPr>
          <w:ilvl w:val="0"/>
          <w:numId w:val="43"/>
        </w:numPr>
        <w:spacing w:after="0"/>
        <w:jc w:val="both"/>
      </w:pPr>
      <w:r w:rsidRPr="00FA76B2">
        <w:t>Služby EPH_EXP01A a EPH_IMP01A</w:t>
      </w:r>
    </w:p>
    <w:p w:rsidR="00CC7ED5" w:rsidRPr="0090087E" w:rsidRDefault="00195E0A" w:rsidP="00572CBD">
      <w:pPr>
        <w:spacing w:after="0"/>
        <w:jc w:val="both"/>
        <w:rPr>
          <w:rFonts w:cs="Arial"/>
          <w:szCs w:val="22"/>
        </w:rPr>
      </w:pPr>
      <w:r w:rsidRPr="001055F1">
        <w:rPr>
          <w:rFonts w:ascii="Calibri" w:hAnsi="Calibri" w:cs="Calibri"/>
          <w:sz w:val="18"/>
          <w:szCs w:val="18"/>
        </w:rPr>
        <w:tab/>
      </w:r>
    </w:p>
    <w:p w:rsidR="0000551E" w:rsidRPr="0090087E" w:rsidRDefault="0000551E" w:rsidP="00C17E79">
      <w:pPr>
        <w:pStyle w:val="Nadpis1"/>
        <w:tabs>
          <w:tab w:val="clear" w:pos="540"/>
        </w:tabs>
        <w:ind w:left="284" w:hanging="284"/>
        <w:rPr>
          <w:rFonts w:cs="Arial"/>
          <w:sz w:val="22"/>
          <w:szCs w:val="22"/>
        </w:rPr>
      </w:pPr>
      <w:r w:rsidRPr="0090087E">
        <w:rPr>
          <w:rFonts w:cs="Arial"/>
          <w:sz w:val="22"/>
          <w:szCs w:val="22"/>
        </w:rPr>
        <w:t>Dopady na IS MZe</w:t>
      </w:r>
    </w:p>
    <w:p w:rsidR="0000551E" w:rsidRPr="0090087E" w:rsidRDefault="0000551E" w:rsidP="007E344D">
      <w:pPr>
        <w:pStyle w:val="Nadpis2"/>
      </w:pPr>
      <w:r w:rsidRPr="0090087E">
        <w:t>Dopady</w:t>
      </w:r>
    </w:p>
    <w:p w:rsidR="0000551E" w:rsidRPr="00EB03F3" w:rsidRDefault="0000551E" w:rsidP="00E906A5">
      <w:pPr>
        <w:spacing w:after="0"/>
        <w:ind w:left="357"/>
        <w:jc w:val="both"/>
      </w:pPr>
      <w:r w:rsidRPr="00EB03F3">
        <w:t xml:space="preserve">(Pozn.: </w:t>
      </w:r>
      <w:r w:rsidR="001A0600" w:rsidRPr="00EB03F3">
        <w:t>V případě předpokládaných</w:t>
      </w:r>
      <w:r w:rsidRPr="00EB03F3">
        <w:t xml:space="preserve"> </w:t>
      </w:r>
      <w:r w:rsidR="001A0600" w:rsidRPr="00EB03F3">
        <w:t xml:space="preserve">či možných </w:t>
      </w:r>
      <w:r w:rsidRPr="00EB03F3">
        <w:t>dopad</w:t>
      </w:r>
      <w:r w:rsidR="001A0600" w:rsidRPr="00EB03F3">
        <w:t>ů</w:t>
      </w:r>
      <w:r w:rsidRPr="00EB03F3">
        <w:t xml:space="preserve"> změny na agendu, aplikaci, data, infrastrukturu nebo na bezpečnost </w:t>
      </w:r>
      <w:r w:rsidR="001A0600" w:rsidRPr="00EB03F3">
        <w:t xml:space="preserve">je </w:t>
      </w:r>
      <w:r w:rsidR="002B04AE" w:rsidRPr="00EB03F3">
        <w:t>třeba</w:t>
      </w:r>
      <w:r w:rsidRPr="00EB03F3">
        <w:t xml:space="preserve"> </w:t>
      </w:r>
      <w:r w:rsidR="00D9688A" w:rsidRPr="00EB03F3">
        <w:t>si vyžádat stanovisko</w:t>
      </w:r>
      <w:r w:rsidRPr="00EB03F3">
        <w:t xml:space="preserve"> relevantní</w:t>
      </w:r>
      <w:r w:rsidR="00D9688A" w:rsidRPr="00EB03F3">
        <w:t>ch specialistů</w:t>
      </w:r>
      <w:r w:rsidRPr="00EB03F3">
        <w:t>, tedy věcn</w:t>
      </w:r>
      <w:r w:rsidR="00D9688A" w:rsidRPr="00EB03F3">
        <w:t>ého</w:t>
      </w:r>
      <w:r w:rsidRPr="00EB03F3">
        <w:t>/metodick</w:t>
      </w:r>
      <w:r w:rsidR="00D9688A" w:rsidRPr="00EB03F3">
        <w:t>ého, provozního</w:t>
      </w:r>
      <w:r w:rsidR="002B04AE" w:rsidRPr="00EB03F3">
        <w:t>,</w:t>
      </w:r>
      <w:r w:rsidRPr="00EB03F3">
        <w:t xml:space="preserve"> bezpečnostní</w:t>
      </w:r>
      <w:r w:rsidR="00D9688A" w:rsidRPr="00EB03F3">
        <w:t>ho garanta, příp. architekta</w:t>
      </w:r>
      <w:r w:rsidRPr="00EB03F3">
        <w:t>.)</w:t>
      </w:r>
    </w:p>
    <w:p w:rsidR="00411B8E" w:rsidRPr="0090087E" w:rsidRDefault="00411B8E" w:rsidP="007E344D">
      <w:pPr>
        <w:pStyle w:val="Nadpis2"/>
      </w:pPr>
      <w:r w:rsidRPr="0090087E">
        <w:t>Požadavky na součinnost Agribus</w:t>
      </w:r>
    </w:p>
    <w:p w:rsidR="00411B8E" w:rsidRDefault="00411B8E" w:rsidP="00E906A5">
      <w:pPr>
        <w:spacing w:after="0"/>
        <w:ind w:left="357"/>
        <w:jc w:val="both"/>
      </w:pPr>
      <w:r w:rsidRPr="00572CBD">
        <w:t>(Pozn.: Pokud existují požadavky na součinnost Agribus, uveďte specifikaci služby ve formě stru</w:t>
      </w:r>
      <w:r w:rsidR="00841811" w:rsidRPr="00572CBD">
        <w:t xml:space="preserve">kturovaného </w:t>
      </w:r>
      <w:r w:rsidR="00446E5A" w:rsidRPr="00572CBD">
        <w:t>požadavku</w:t>
      </w:r>
      <w:r w:rsidR="00841811" w:rsidRPr="00572CBD">
        <w:t xml:space="preserve"> (request) a odpovědi (response) </w:t>
      </w:r>
      <w:r w:rsidRPr="00572CBD">
        <w:t xml:space="preserve">s vyznačenou </w:t>
      </w:r>
      <w:r w:rsidR="00841811" w:rsidRPr="00572CBD">
        <w:t>změnou</w:t>
      </w:r>
      <w:r w:rsidR="00446E5A" w:rsidRPr="00572CBD">
        <w:t>.</w:t>
      </w:r>
      <w:r w:rsidR="00841811" w:rsidRPr="00572CBD">
        <w:t>)</w:t>
      </w:r>
    </w:p>
    <w:p w:rsidR="002661A8" w:rsidRDefault="002661A8" w:rsidP="002661A8">
      <w:pPr>
        <w:rPr>
          <w:rFonts w:ascii="Calibri" w:hAnsi="Calibri"/>
          <w:sz w:val="24"/>
          <w:szCs w:val="24"/>
        </w:rPr>
      </w:pPr>
      <w:r>
        <w:rPr>
          <w:sz w:val="24"/>
          <w:szCs w:val="24"/>
        </w:rPr>
        <w:t>Úpravy nebo nasazení služeb:</w:t>
      </w:r>
      <w:r>
        <w:rPr>
          <w:sz w:val="24"/>
          <w:szCs w:val="24"/>
        </w:rPr>
        <w:br/>
        <w:t>LPI_DDP01A</w:t>
      </w:r>
    </w:p>
    <w:p w:rsidR="002661A8" w:rsidRDefault="002661A8" w:rsidP="002661A8">
      <w:pPr>
        <w:rPr>
          <w:sz w:val="24"/>
          <w:szCs w:val="24"/>
        </w:rPr>
      </w:pPr>
      <w:r>
        <w:rPr>
          <w:sz w:val="24"/>
          <w:szCs w:val="24"/>
        </w:rPr>
        <w:t>LPI_DDP01B</w:t>
      </w:r>
    </w:p>
    <w:p w:rsidR="002661A8" w:rsidRDefault="002661A8" w:rsidP="002661A8">
      <w:pPr>
        <w:rPr>
          <w:sz w:val="24"/>
          <w:szCs w:val="24"/>
        </w:rPr>
      </w:pPr>
      <w:r>
        <w:rPr>
          <w:sz w:val="24"/>
          <w:szCs w:val="24"/>
        </w:rPr>
        <w:t>EPH_EXP01A</w:t>
      </w:r>
    </w:p>
    <w:p w:rsidR="002661A8" w:rsidRDefault="002661A8" w:rsidP="002661A8">
      <w:pPr>
        <w:rPr>
          <w:sz w:val="24"/>
          <w:szCs w:val="24"/>
        </w:rPr>
      </w:pPr>
      <w:r>
        <w:rPr>
          <w:sz w:val="24"/>
          <w:szCs w:val="24"/>
        </w:rPr>
        <w:t>EPH_IMP01A</w:t>
      </w:r>
    </w:p>
    <w:p w:rsidR="002661A8" w:rsidRPr="00572CBD" w:rsidRDefault="002661A8" w:rsidP="00572CBD">
      <w:pPr>
        <w:spacing w:after="0"/>
        <w:ind w:left="357"/>
        <w:jc w:val="both"/>
      </w:pPr>
    </w:p>
    <w:p w:rsidR="0000551E" w:rsidRPr="0090087E" w:rsidRDefault="0000551E" w:rsidP="007E344D">
      <w:pPr>
        <w:pStyle w:val="Nadpis2"/>
      </w:pPr>
      <w:r w:rsidRPr="0090087E">
        <w:t>Dotčené konfigurační položky</w:t>
      </w:r>
      <w:r w:rsidRPr="0090087E">
        <w:rPr>
          <w:vertAlign w:val="superscript"/>
        </w:rPr>
        <w:endnoteReference w:id="10"/>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00551E" w:rsidRPr="0090087E" w:rsidTr="00E906A5">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90087E" w:rsidRDefault="0000551E" w:rsidP="001E3C70">
            <w:pPr>
              <w:spacing w:after="0"/>
              <w:rPr>
                <w:b/>
                <w:bCs/>
                <w:color w:val="000000"/>
                <w:szCs w:val="22"/>
                <w:lang w:eastAsia="cs-CZ"/>
              </w:rPr>
            </w:pPr>
            <w:r w:rsidRPr="0090087E">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90087E" w:rsidRDefault="0000551E" w:rsidP="001E3C70">
            <w:pPr>
              <w:spacing w:after="0"/>
              <w:rPr>
                <w:b/>
                <w:bCs/>
                <w:color w:val="000000"/>
                <w:szCs w:val="22"/>
                <w:lang w:eastAsia="cs-CZ"/>
              </w:rPr>
            </w:pPr>
            <w:r w:rsidRPr="0090087E">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0551E" w:rsidRPr="0090087E" w:rsidRDefault="0000551E" w:rsidP="001E3C70">
            <w:pPr>
              <w:spacing w:after="0"/>
              <w:rPr>
                <w:b/>
                <w:bCs/>
                <w:color w:val="000000"/>
                <w:szCs w:val="22"/>
                <w:lang w:eastAsia="cs-CZ"/>
              </w:rPr>
            </w:pPr>
            <w:r w:rsidRPr="0090087E">
              <w:rPr>
                <w:b/>
                <w:bCs/>
                <w:color w:val="000000"/>
                <w:szCs w:val="22"/>
                <w:lang w:eastAsia="cs-CZ"/>
              </w:rPr>
              <w:t>Předpokládaný dopad</w:t>
            </w:r>
          </w:p>
        </w:tc>
      </w:tr>
      <w:tr w:rsidR="0000551E" w:rsidRPr="0090087E" w:rsidTr="00E906A5">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00551E" w:rsidRPr="0090087E" w:rsidRDefault="0000551E" w:rsidP="001E3C70">
            <w:pPr>
              <w:spacing w:after="0"/>
              <w:rPr>
                <w:rFonts w:cs="Arial"/>
                <w:color w:val="000000"/>
                <w:szCs w:val="22"/>
                <w:lang w:eastAsia="cs-CZ"/>
              </w:rPr>
            </w:pPr>
            <w:r w:rsidRPr="0090087E">
              <w:rPr>
                <w:rFonts w:cs="Arial"/>
                <w:color w:val="000000"/>
                <w:szCs w:val="22"/>
                <w:lang w:eastAsia="cs-CZ"/>
              </w:rPr>
              <w:t> </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00551E" w:rsidRPr="0090087E" w:rsidRDefault="006A6C8C" w:rsidP="001E3C70">
            <w:pPr>
              <w:spacing w:after="0"/>
              <w:rPr>
                <w:rFonts w:cs="Arial"/>
                <w:color w:val="000000"/>
                <w:szCs w:val="22"/>
                <w:lang w:eastAsia="cs-CZ"/>
              </w:rPr>
            </w:pPr>
            <w:r w:rsidRPr="0090087E">
              <w:rPr>
                <w:rFonts w:cs="Arial"/>
                <w:color w:val="000000"/>
                <w:szCs w:val="22"/>
                <w:lang w:eastAsia="cs-CZ"/>
              </w:rPr>
              <w:t>LPIS</w:t>
            </w: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rsidR="0000551E" w:rsidRPr="0090087E" w:rsidRDefault="00921F64" w:rsidP="001E3C70">
            <w:pPr>
              <w:spacing w:after="0"/>
              <w:rPr>
                <w:rFonts w:cs="Arial"/>
                <w:color w:val="000000"/>
                <w:szCs w:val="22"/>
                <w:lang w:eastAsia="cs-CZ"/>
              </w:rPr>
            </w:pPr>
            <w:r w:rsidRPr="0090087E">
              <w:rPr>
                <w:rFonts w:cs="Arial"/>
                <w:color w:val="000000"/>
                <w:szCs w:val="22"/>
                <w:lang w:eastAsia="cs-CZ"/>
              </w:rPr>
              <w:t>Úprava aplikace</w:t>
            </w:r>
          </w:p>
        </w:tc>
      </w:tr>
      <w:tr w:rsidR="0000551E" w:rsidRPr="0090087E" w:rsidTr="00E906A5">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51E" w:rsidRPr="0090087E" w:rsidRDefault="0000551E" w:rsidP="001E3C70">
            <w:pPr>
              <w:spacing w:after="0"/>
              <w:rPr>
                <w:rFonts w:cs="Arial"/>
                <w:color w:val="000000"/>
                <w:szCs w:val="22"/>
                <w:lang w:eastAsia="cs-CZ"/>
              </w:rPr>
            </w:pPr>
            <w:r w:rsidRPr="0090087E">
              <w:rPr>
                <w:rFonts w:cs="Arial"/>
                <w:color w:val="000000"/>
                <w:szCs w:val="22"/>
                <w:lang w:eastAsia="cs-CZ"/>
              </w:rPr>
              <w:t> </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51E" w:rsidRPr="0090087E" w:rsidRDefault="0000551E" w:rsidP="001E3C70">
            <w:pPr>
              <w:spacing w:after="0"/>
              <w:rPr>
                <w:rFonts w:cs="Arial"/>
                <w:color w:val="000000"/>
                <w:szCs w:val="22"/>
                <w:lang w:eastAsia="cs-CZ"/>
              </w:rPr>
            </w:pPr>
            <w:r w:rsidRPr="0090087E">
              <w:rPr>
                <w:rFonts w:cs="Arial"/>
                <w:color w:val="000000"/>
                <w:szCs w:val="22"/>
                <w:lang w:eastAsia="cs-CZ"/>
              </w:rPr>
              <w:t> </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51E" w:rsidRPr="0090087E" w:rsidRDefault="0000551E" w:rsidP="001E3C70">
            <w:pPr>
              <w:spacing w:after="0"/>
              <w:rPr>
                <w:rFonts w:cs="Arial"/>
                <w:color w:val="000000"/>
                <w:szCs w:val="22"/>
                <w:lang w:eastAsia="cs-CZ"/>
              </w:rPr>
            </w:pPr>
            <w:r w:rsidRPr="0090087E">
              <w:rPr>
                <w:rFonts w:cs="Arial"/>
                <w:color w:val="000000"/>
                <w:szCs w:val="22"/>
                <w:lang w:eastAsia="cs-CZ"/>
              </w:rPr>
              <w:t> </w:t>
            </w:r>
          </w:p>
        </w:tc>
      </w:tr>
    </w:tbl>
    <w:p w:rsidR="0000551E" w:rsidRPr="0090087E" w:rsidRDefault="0000551E" w:rsidP="007E344D">
      <w:pPr>
        <w:pStyle w:val="Nadpis2"/>
      </w:pPr>
      <w:r w:rsidRPr="0090087E">
        <w:lastRenderedPageBreak/>
        <w:t>Rizika implementace změny</w:t>
      </w:r>
    </w:p>
    <w:p w:rsidR="0000551E" w:rsidRPr="0090087E" w:rsidRDefault="0000551E" w:rsidP="007E344D">
      <w:pPr>
        <w:pStyle w:val="Nadpis2"/>
      </w:pPr>
      <w:r w:rsidRPr="0090087E">
        <w:t>Požadavek na podporu provozu naimplementované změny</w:t>
      </w:r>
    </w:p>
    <w:p w:rsidR="0000551E" w:rsidRPr="0090087E" w:rsidRDefault="0000551E" w:rsidP="00E906A5">
      <w:pPr>
        <w:spacing w:after="0"/>
        <w:ind w:left="357"/>
        <w:jc w:val="both"/>
      </w:pPr>
      <w:r w:rsidRPr="0090087E">
        <w:t>(Pozn.: Uveďte, zda zařadit změnu do stávající provozní smlouvy, konkrétní požadavky na požadované služby, SLA.)</w:t>
      </w:r>
    </w:p>
    <w:p w:rsidR="0000551E" w:rsidRPr="0090087E" w:rsidRDefault="0000551E" w:rsidP="00B8108C"/>
    <w:p w:rsidR="0000551E" w:rsidRPr="0090087E" w:rsidRDefault="0000551E" w:rsidP="00D4283E">
      <w:pPr>
        <w:pStyle w:val="Nadpis1"/>
        <w:tabs>
          <w:tab w:val="clear" w:pos="540"/>
        </w:tabs>
        <w:ind w:left="284" w:hanging="284"/>
        <w:rPr>
          <w:rFonts w:cs="Arial"/>
          <w:sz w:val="22"/>
          <w:szCs w:val="22"/>
        </w:rPr>
      </w:pPr>
      <w:r w:rsidRPr="0090087E">
        <w:rPr>
          <w:rFonts w:cs="Arial"/>
          <w:sz w:val="22"/>
          <w:szCs w:val="22"/>
        </w:rPr>
        <w:t>Požadavek na dokumentaci</w:t>
      </w:r>
      <w:r w:rsidRPr="0090087E">
        <w:rPr>
          <w:rFonts w:cs="Arial"/>
          <w:b w:val="0"/>
          <w:sz w:val="22"/>
          <w:szCs w:val="22"/>
          <w:vertAlign w:val="superscript"/>
        </w:rPr>
        <w:endnoteReference w:id="11"/>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224"/>
        <w:gridCol w:w="1323"/>
        <w:gridCol w:w="1323"/>
        <w:gridCol w:w="1323"/>
      </w:tblGrid>
      <w:tr w:rsidR="0000551E" w:rsidRPr="0090087E" w:rsidTr="0058521F">
        <w:trPr>
          <w:trHeight w:val="219"/>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00551E" w:rsidRPr="0090087E" w:rsidRDefault="0000551E" w:rsidP="001E3C70">
            <w:pPr>
              <w:spacing w:after="0"/>
              <w:rPr>
                <w:rFonts w:cs="Arial"/>
                <w:b/>
                <w:bCs/>
                <w:color w:val="000000"/>
                <w:szCs w:val="22"/>
                <w:lang w:eastAsia="cs-CZ"/>
              </w:rPr>
            </w:pPr>
            <w:r w:rsidRPr="0090087E">
              <w:rPr>
                <w:rFonts w:cs="Arial"/>
                <w:b/>
                <w:bCs/>
                <w:color w:val="000000"/>
                <w:szCs w:val="22"/>
                <w:lang w:eastAsia="cs-CZ"/>
              </w:rPr>
              <w:t>ID</w:t>
            </w:r>
          </w:p>
        </w:tc>
        <w:tc>
          <w:tcPr>
            <w:tcW w:w="5224" w:type="dxa"/>
            <w:vMerge w:val="restart"/>
            <w:tcBorders>
              <w:top w:val="single" w:sz="8" w:space="0" w:color="auto"/>
              <w:left w:val="single" w:sz="8" w:space="0" w:color="auto"/>
              <w:right w:val="single" w:sz="8" w:space="0" w:color="auto"/>
            </w:tcBorders>
            <w:shd w:val="clear" w:color="auto" w:fill="auto"/>
            <w:noWrap/>
            <w:vAlign w:val="center"/>
            <w:hideMark/>
          </w:tcPr>
          <w:p w:rsidR="0000551E" w:rsidRPr="0090087E" w:rsidRDefault="0000551E" w:rsidP="001E3C70">
            <w:pPr>
              <w:spacing w:after="0"/>
              <w:rPr>
                <w:rFonts w:cs="Arial"/>
                <w:b/>
                <w:bCs/>
                <w:color w:val="000000"/>
                <w:szCs w:val="22"/>
                <w:lang w:eastAsia="cs-CZ"/>
              </w:rPr>
            </w:pPr>
            <w:r w:rsidRPr="0090087E">
              <w:rPr>
                <w:rFonts w:cs="Arial"/>
                <w:b/>
                <w:bCs/>
                <w:color w:val="000000"/>
                <w:szCs w:val="22"/>
                <w:lang w:eastAsia="cs-CZ"/>
              </w:rPr>
              <w:t>Dokument</w:t>
            </w:r>
          </w:p>
        </w:tc>
        <w:tc>
          <w:tcPr>
            <w:tcW w:w="3969" w:type="dxa"/>
            <w:gridSpan w:val="3"/>
            <w:tcBorders>
              <w:top w:val="single" w:sz="8" w:space="0" w:color="auto"/>
              <w:left w:val="single" w:sz="8" w:space="0" w:color="auto"/>
              <w:bottom w:val="single" w:sz="8" w:space="0" w:color="auto"/>
              <w:right w:val="single" w:sz="8" w:space="0" w:color="auto"/>
            </w:tcBorders>
          </w:tcPr>
          <w:p w:rsidR="0000551E" w:rsidRPr="0090087E" w:rsidDel="000F27BA" w:rsidRDefault="0000551E" w:rsidP="00EB03F3">
            <w:pPr>
              <w:spacing w:after="0"/>
              <w:jc w:val="center"/>
              <w:rPr>
                <w:rFonts w:cs="Arial"/>
                <w:b/>
                <w:bCs/>
                <w:color w:val="000000"/>
                <w:szCs w:val="22"/>
                <w:lang w:eastAsia="cs-CZ"/>
              </w:rPr>
            </w:pPr>
            <w:r w:rsidRPr="0090087E">
              <w:rPr>
                <w:rFonts w:cs="Arial"/>
                <w:b/>
                <w:bCs/>
                <w:color w:val="000000"/>
                <w:szCs w:val="22"/>
                <w:lang w:eastAsia="cs-CZ"/>
              </w:rPr>
              <w:t xml:space="preserve">Formát výstupu </w:t>
            </w:r>
            <w:r w:rsidRPr="0090087E">
              <w:rPr>
                <w:rFonts w:cs="Arial"/>
                <w:bCs/>
                <w:color w:val="000000"/>
                <w:szCs w:val="22"/>
                <w:lang w:eastAsia="cs-CZ"/>
              </w:rPr>
              <w:t>(ano/ne)</w:t>
            </w:r>
          </w:p>
        </w:tc>
      </w:tr>
      <w:tr w:rsidR="0000551E" w:rsidRPr="0090087E" w:rsidTr="0058521F">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00551E" w:rsidRPr="0090087E" w:rsidRDefault="0000551E" w:rsidP="001E3C70">
            <w:pPr>
              <w:spacing w:after="0"/>
              <w:rPr>
                <w:rFonts w:cs="Arial"/>
                <w:b/>
                <w:bCs/>
                <w:color w:val="000000"/>
                <w:szCs w:val="22"/>
                <w:lang w:eastAsia="cs-CZ"/>
              </w:rPr>
            </w:pPr>
          </w:p>
        </w:tc>
        <w:tc>
          <w:tcPr>
            <w:tcW w:w="5224" w:type="dxa"/>
            <w:vMerge/>
            <w:tcBorders>
              <w:left w:val="single" w:sz="8" w:space="0" w:color="auto"/>
              <w:bottom w:val="single" w:sz="8" w:space="0" w:color="auto"/>
              <w:right w:val="single" w:sz="8" w:space="0" w:color="auto"/>
            </w:tcBorders>
            <w:shd w:val="clear" w:color="auto" w:fill="auto"/>
            <w:noWrap/>
            <w:vAlign w:val="center"/>
          </w:tcPr>
          <w:p w:rsidR="0000551E" w:rsidRPr="0090087E" w:rsidDel="000F27BA" w:rsidRDefault="0000551E" w:rsidP="001E3C70">
            <w:pPr>
              <w:spacing w:after="0"/>
              <w:rPr>
                <w:rFonts w:cs="Arial"/>
                <w:b/>
                <w:bCs/>
                <w:color w:val="000000"/>
                <w:szCs w:val="22"/>
                <w:lang w:eastAsia="cs-CZ"/>
              </w:rPr>
            </w:pPr>
          </w:p>
        </w:tc>
        <w:tc>
          <w:tcPr>
            <w:tcW w:w="1323" w:type="dxa"/>
            <w:tcBorders>
              <w:top w:val="single" w:sz="8" w:space="0" w:color="auto"/>
              <w:left w:val="single" w:sz="8" w:space="0" w:color="auto"/>
              <w:bottom w:val="single" w:sz="8" w:space="0" w:color="auto"/>
              <w:right w:val="single" w:sz="8" w:space="0" w:color="auto"/>
            </w:tcBorders>
          </w:tcPr>
          <w:p w:rsidR="0000551E" w:rsidRPr="0090087E" w:rsidDel="000F27BA" w:rsidRDefault="0000551E" w:rsidP="00EA310A">
            <w:pPr>
              <w:spacing w:after="0"/>
              <w:rPr>
                <w:rFonts w:cs="Arial"/>
                <w:bCs/>
                <w:color w:val="000000"/>
                <w:szCs w:val="22"/>
                <w:lang w:eastAsia="cs-CZ"/>
              </w:rPr>
            </w:pPr>
            <w:r w:rsidRPr="0090087E">
              <w:rPr>
                <w:rFonts w:cs="Arial"/>
                <w:bCs/>
                <w:color w:val="000000"/>
                <w:szCs w:val="22"/>
                <w:lang w:eastAsia="cs-CZ"/>
              </w:rPr>
              <w:t>el. úložiště</w:t>
            </w:r>
          </w:p>
        </w:tc>
        <w:tc>
          <w:tcPr>
            <w:tcW w:w="1323" w:type="dxa"/>
            <w:tcBorders>
              <w:top w:val="single" w:sz="8" w:space="0" w:color="auto"/>
              <w:left w:val="single" w:sz="8" w:space="0" w:color="auto"/>
              <w:bottom w:val="single" w:sz="8" w:space="0" w:color="auto"/>
              <w:right w:val="single" w:sz="8" w:space="0" w:color="auto"/>
            </w:tcBorders>
          </w:tcPr>
          <w:p w:rsidR="0000551E" w:rsidRPr="0090087E" w:rsidDel="000F27BA" w:rsidRDefault="0000551E" w:rsidP="00BA3EF2">
            <w:pPr>
              <w:spacing w:after="0"/>
              <w:rPr>
                <w:rFonts w:cs="Arial"/>
                <w:bCs/>
                <w:color w:val="000000"/>
                <w:szCs w:val="22"/>
                <w:lang w:eastAsia="cs-CZ"/>
              </w:rPr>
            </w:pPr>
            <w:r w:rsidRPr="0090087E">
              <w:rPr>
                <w:rFonts w:cs="Arial"/>
                <w:bCs/>
                <w:color w:val="000000"/>
                <w:szCs w:val="22"/>
                <w:lang w:eastAsia="cs-CZ"/>
              </w:rPr>
              <w:t>papír</w:t>
            </w:r>
          </w:p>
        </w:tc>
        <w:tc>
          <w:tcPr>
            <w:tcW w:w="1323" w:type="dxa"/>
            <w:tcBorders>
              <w:top w:val="single" w:sz="8" w:space="0" w:color="auto"/>
              <w:left w:val="single" w:sz="8" w:space="0" w:color="auto"/>
              <w:bottom w:val="single" w:sz="8" w:space="0" w:color="auto"/>
              <w:right w:val="single" w:sz="8" w:space="0" w:color="auto"/>
            </w:tcBorders>
          </w:tcPr>
          <w:p w:rsidR="0000551E" w:rsidRPr="0090087E" w:rsidDel="000F27BA" w:rsidRDefault="0000551E" w:rsidP="00BA3EF2">
            <w:pPr>
              <w:spacing w:after="0"/>
              <w:rPr>
                <w:rFonts w:cs="Arial"/>
                <w:bCs/>
                <w:color w:val="000000"/>
                <w:szCs w:val="22"/>
                <w:lang w:eastAsia="cs-CZ"/>
              </w:rPr>
            </w:pPr>
            <w:r w:rsidRPr="0090087E">
              <w:rPr>
                <w:rFonts w:cs="Arial"/>
                <w:bCs/>
                <w:color w:val="000000"/>
                <w:szCs w:val="22"/>
                <w:lang w:eastAsia="cs-CZ"/>
              </w:rPr>
              <w:t>CD</w:t>
            </w:r>
          </w:p>
        </w:tc>
      </w:tr>
      <w:tr w:rsidR="0000551E" w:rsidRPr="0090087E" w:rsidTr="0058521F">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00551E" w:rsidRPr="0090087E" w:rsidRDefault="0000551E" w:rsidP="006F48AD">
            <w:pPr>
              <w:pStyle w:val="Odstavecseseznamem"/>
              <w:numPr>
                <w:ilvl w:val="0"/>
                <w:numId w:val="6"/>
              </w:numPr>
              <w:spacing w:after="0"/>
              <w:jc w:val="right"/>
              <w:rPr>
                <w:rFonts w:cs="Arial"/>
                <w:color w:val="000000"/>
                <w:szCs w:val="22"/>
                <w:lang w:eastAsia="cs-CZ"/>
              </w:rPr>
            </w:pPr>
          </w:p>
        </w:tc>
        <w:tc>
          <w:tcPr>
            <w:tcW w:w="5224"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00551E" w:rsidRPr="0090087E" w:rsidRDefault="00F174ED" w:rsidP="00F174ED">
            <w:pPr>
              <w:spacing w:after="0"/>
              <w:rPr>
                <w:rFonts w:cs="Arial"/>
                <w:color w:val="000000"/>
                <w:szCs w:val="22"/>
                <w:lang w:eastAsia="cs-CZ"/>
              </w:rPr>
            </w:pPr>
            <w:r w:rsidRPr="0090087E">
              <w:rPr>
                <w:rFonts w:cs="Arial"/>
                <w:color w:val="000000"/>
                <w:szCs w:val="22"/>
                <w:lang w:eastAsia="cs-CZ"/>
              </w:rPr>
              <w:t>Implementační dokument</w:t>
            </w:r>
          </w:p>
        </w:tc>
        <w:tc>
          <w:tcPr>
            <w:tcW w:w="1323" w:type="dxa"/>
            <w:tcBorders>
              <w:top w:val="single" w:sz="8" w:space="0" w:color="auto"/>
              <w:left w:val="dotted" w:sz="4" w:space="0" w:color="auto"/>
              <w:bottom w:val="dotted" w:sz="4" w:space="0" w:color="auto"/>
              <w:right w:val="dotted" w:sz="4" w:space="0" w:color="auto"/>
            </w:tcBorders>
          </w:tcPr>
          <w:p w:rsidR="0000551E" w:rsidRPr="0090087E" w:rsidRDefault="006A6C8C" w:rsidP="000D283A">
            <w:pPr>
              <w:spacing w:after="0"/>
              <w:rPr>
                <w:rFonts w:cs="Arial"/>
                <w:color w:val="000000"/>
                <w:szCs w:val="22"/>
                <w:lang w:eastAsia="cs-CZ"/>
              </w:rPr>
            </w:pPr>
            <w:r w:rsidRPr="0090087E">
              <w:rPr>
                <w:rFonts w:cs="Arial"/>
                <w:color w:val="000000"/>
                <w:szCs w:val="22"/>
                <w:lang w:eastAsia="cs-CZ"/>
              </w:rPr>
              <w:t>ANO</w:t>
            </w:r>
          </w:p>
        </w:tc>
        <w:tc>
          <w:tcPr>
            <w:tcW w:w="1323" w:type="dxa"/>
            <w:tcBorders>
              <w:top w:val="single" w:sz="8" w:space="0" w:color="auto"/>
              <w:left w:val="dotted" w:sz="4" w:space="0" w:color="auto"/>
              <w:bottom w:val="dotted" w:sz="4" w:space="0" w:color="auto"/>
              <w:right w:val="dotted" w:sz="4" w:space="0" w:color="auto"/>
            </w:tcBorders>
          </w:tcPr>
          <w:p w:rsidR="0000551E" w:rsidRPr="0090087E" w:rsidRDefault="006A6C8C" w:rsidP="000D283A">
            <w:pPr>
              <w:spacing w:after="0"/>
              <w:rPr>
                <w:rFonts w:cs="Arial"/>
                <w:color w:val="000000"/>
                <w:szCs w:val="22"/>
                <w:lang w:eastAsia="cs-CZ"/>
              </w:rPr>
            </w:pPr>
            <w:r w:rsidRPr="0090087E">
              <w:rPr>
                <w:rFonts w:cs="Arial"/>
                <w:color w:val="000000"/>
                <w:szCs w:val="22"/>
                <w:lang w:eastAsia="cs-CZ"/>
              </w:rPr>
              <w:t>NE</w:t>
            </w:r>
          </w:p>
        </w:tc>
        <w:tc>
          <w:tcPr>
            <w:tcW w:w="1323" w:type="dxa"/>
            <w:tcBorders>
              <w:top w:val="single" w:sz="8" w:space="0" w:color="auto"/>
              <w:left w:val="dotted" w:sz="4" w:space="0" w:color="auto"/>
              <w:bottom w:val="dotted" w:sz="4" w:space="0" w:color="auto"/>
              <w:right w:val="dotted" w:sz="4" w:space="0" w:color="auto"/>
            </w:tcBorders>
          </w:tcPr>
          <w:p w:rsidR="0000551E" w:rsidRPr="0090087E" w:rsidRDefault="006A6C8C" w:rsidP="000D283A">
            <w:pPr>
              <w:spacing w:after="0"/>
              <w:rPr>
                <w:rFonts w:cs="Arial"/>
                <w:color w:val="000000"/>
                <w:szCs w:val="22"/>
                <w:lang w:eastAsia="cs-CZ"/>
              </w:rPr>
            </w:pPr>
            <w:r w:rsidRPr="0090087E">
              <w:rPr>
                <w:rFonts w:cs="Arial"/>
                <w:color w:val="000000"/>
                <w:szCs w:val="22"/>
                <w:lang w:eastAsia="cs-CZ"/>
              </w:rPr>
              <w:t>ANO</w:t>
            </w:r>
          </w:p>
        </w:tc>
      </w:tr>
      <w:tr w:rsidR="0000551E" w:rsidRPr="0090087E" w:rsidTr="0058521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90087E" w:rsidRDefault="0000551E" w:rsidP="006F48AD">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90087E" w:rsidRDefault="0000551E" w:rsidP="00E56B5D">
            <w:pPr>
              <w:spacing w:after="0"/>
              <w:rPr>
                <w:rFonts w:cs="Arial"/>
                <w:color w:val="000000"/>
                <w:szCs w:val="22"/>
                <w:lang w:eastAsia="cs-CZ"/>
              </w:rPr>
            </w:pPr>
            <w:r w:rsidRPr="0090087E">
              <w:rPr>
                <w:rFonts w:cs="Arial"/>
                <w:color w:val="000000"/>
                <w:szCs w:val="22"/>
                <w:lang w:eastAsia="cs-CZ"/>
              </w:rPr>
              <w:t>Dokumentace dle specifikace Závazná metodika návrhu a dokumentace architektury MZe</w:t>
            </w:r>
            <w:r w:rsidRPr="0090087E">
              <w:rPr>
                <w:rStyle w:val="Odkaznavysvtlivky"/>
                <w:rFonts w:cs="Arial"/>
                <w:color w:val="000000"/>
                <w:szCs w:val="22"/>
                <w:lang w:eastAsia="cs-CZ"/>
              </w:rPr>
              <w:endnoteReference w:id="12"/>
            </w:r>
          </w:p>
        </w:tc>
        <w:tc>
          <w:tcPr>
            <w:tcW w:w="1323" w:type="dxa"/>
            <w:tcBorders>
              <w:top w:val="dotted" w:sz="4" w:space="0" w:color="auto"/>
              <w:left w:val="dotted" w:sz="4" w:space="0" w:color="auto"/>
              <w:bottom w:val="dotted" w:sz="4" w:space="0" w:color="auto"/>
              <w:right w:val="dotted" w:sz="4" w:space="0" w:color="auto"/>
            </w:tcBorders>
          </w:tcPr>
          <w:p w:rsidR="0000551E" w:rsidRPr="0090087E" w:rsidRDefault="009F64D5" w:rsidP="001E3C70">
            <w:pPr>
              <w:spacing w:after="0"/>
              <w:rPr>
                <w:rFonts w:cs="Arial"/>
                <w:color w:val="000000"/>
                <w:szCs w:val="22"/>
                <w:lang w:eastAsia="cs-CZ"/>
              </w:rPr>
            </w:pPr>
            <w:r w:rsidRPr="0090087E">
              <w:rPr>
                <w:rFonts w:cs="Arial"/>
                <w:color w:val="000000"/>
                <w:szCs w:val="22"/>
                <w:lang w:eastAsia="cs-CZ"/>
              </w:rPr>
              <w:t>ANO</w:t>
            </w:r>
          </w:p>
        </w:tc>
        <w:tc>
          <w:tcPr>
            <w:tcW w:w="1323" w:type="dxa"/>
            <w:tcBorders>
              <w:top w:val="dotted" w:sz="4" w:space="0" w:color="auto"/>
              <w:left w:val="dotted" w:sz="4" w:space="0" w:color="auto"/>
              <w:bottom w:val="dotted" w:sz="4" w:space="0" w:color="auto"/>
              <w:right w:val="dotted" w:sz="4" w:space="0" w:color="auto"/>
            </w:tcBorders>
          </w:tcPr>
          <w:p w:rsidR="0000551E" w:rsidRPr="0090087E" w:rsidRDefault="009F64D5" w:rsidP="001E3C70">
            <w:pPr>
              <w:spacing w:after="0"/>
              <w:rPr>
                <w:rFonts w:cs="Arial"/>
                <w:color w:val="000000"/>
                <w:szCs w:val="22"/>
                <w:lang w:eastAsia="cs-CZ"/>
              </w:rPr>
            </w:pPr>
            <w:r w:rsidRPr="0090087E">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rsidR="0000551E" w:rsidRPr="0090087E" w:rsidRDefault="009F64D5" w:rsidP="001E3C70">
            <w:pPr>
              <w:spacing w:after="0"/>
              <w:rPr>
                <w:rFonts w:cs="Arial"/>
                <w:color w:val="000000"/>
                <w:szCs w:val="22"/>
                <w:lang w:eastAsia="cs-CZ"/>
              </w:rPr>
            </w:pPr>
            <w:r w:rsidRPr="0090087E">
              <w:rPr>
                <w:rFonts w:cs="Arial"/>
                <w:color w:val="000000"/>
                <w:szCs w:val="22"/>
                <w:lang w:eastAsia="cs-CZ"/>
              </w:rPr>
              <w:t>NE</w:t>
            </w:r>
          </w:p>
        </w:tc>
      </w:tr>
      <w:tr w:rsidR="0000551E" w:rsidRPr="0090087E" w:rsidTr="0058521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90087E" w:rsidRDefault="0000551E" w:rsidP="006F48AD">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90087E" w:rsidRDefault="0000551E" w:rsidP="000F27BA">
            <w:pPr>
              <w:spacing w:after="0"/>
              <w:rPr>
                <w:rFonts w:cs="Arial"/>
                <w:color w:val="000000"/>
                <w:szCs w:val="22"/>
                <w:lang w:eastAsia="cs-CZ"/>
              </w:rPr>
            </w:pPr>
            <w:r w:rsidRPr="0090087E">
              <w:rPr>
                <w:rFonts w:cs="Arial"/>
                <w:color w:val="000000"/>
                <w:szCs w:val="22"/>
                <w:lang w:eastAsia="cs-CZ"/>
              </w:rPr>
              <w:t>Testovací scénář, protokol o otestování</w:t>
            </w:r>
          </w:p>
        </w:tc>
        <w:tc>
          <w:tcPr>
            <w:tcW w:w="1323" w:type="dxa"/>
            <w:tcBorders>
              <w:top w:val="dotted" w:sz="4" w:space="0" w:color="auto"/>
              <w:left w:val="dotted" w:sz="4" w:space="0" w:color="auto"/>
              <w:bottom w:val="dotted" w:sz="4" w:space="0" w:color="auto"/>
              <w:right w:val="dotted" w:sz="4" w:space="0" w:color="auto"/>
            </w:tcBorders>
          </w:tcPr>
          <w:p w:rsidR="0000551E" w:rsidRPr="0090087E" w:rsidRDefault="009F64D5" w:rsidP="000F27BA">
            <w:pPr>
              <w:spacing w:after="0"/>
              <w:rPr>
                <w:rFonts w:cs="Arial"/>
                <w:color w:val="000000"/>
                <w:szCs w:val="22"/>
                <w:lang w:eastAsia="cs-CZ"/>
              </w:rPr>
            </w:pPr>
            <w:r w:rsidRPr="0090087E">
              <w:rPr>
                <w:rFonts w:cs="Arial"/>
                <w:color w:val="000000"/>
                <w:szCs w:val="22"/>
                <w:lang w:eastAsia="cs-CZ"/>
              </w:rPr>
              <w:t>ANO</w:t>
            </w:r>
          </w:p>
        </w:tc>
        <w:tc>
          <w:tcPr>
            <w:tcW w:w="1323" w:type="dxa"/>
            <w:tcBorders>
              <w:top w:val="dotted" w:sz="4" w:space="0" w:color="auto"/>
              <w:left w:val="dotted" w:sz="4" w:space="0" w:color="auto"/>
              <w:bottom w:val="dotted" w:sz="4" w:space="0" w:color="auto"/>
              <w:right w:val="dotted" w:sz="4" w:space="0" w:color="auto"/>
            </w:tcBorders>
          </w:tcPr>
          <w:p w:rsidR="0000551E" w:rsidRPr="0090087E" w:rsidRDefault="009F64D5" w:rsidP="000F27BA">
            <w:pPr>
              <w:spacing w:after="0"/>
              <w:rPr>
                <w:rFonts w:cs="Arial"/>
                <w:color w:val="000000"/>
                <w:szCs w:val="22"/>
                <w:lang w:eastAsia="cs-CZ"/>
              </w:rPr>
            </w:pPr>
            <w:r w:rsidRPr="0090087E">
              <w:rPr>
                <w:rFonts w:cs="Arial"/>
                <w:color w:val="000000"/>
                <w:szCs w:val="22"/>
                <w:lang w:eastAsia="cs-CZ"/>
              </w:rPr>
              <w:t>ANO</w:t>
            </w:r>
          </w:p>
        </w:tc>
        <w:tc>
          <w:tcPr>
            <w:tcW w:w="1323" w:type="dxa"/>
            <w:tcBorders>
              <w:top w:val="dotted" w:sz="4" w:space="0" w:color="auto"/>
              <w:left w:val="dotted" w:sz="4" w:space="0" w:color="auto"/>
              <w:bottom w:val="dotted" w:sz="4" w:space="0" w:color="auto"/>
              <w:right w:val="dotted" w:sz="4" w:space="0" w:color="auto"/>
            </w:tcBorders>
          </w:tcPr>
          <w:p w:rsidR="0000551E" w:rsidRPr="0090087E" w:rsidRDefault="009F64D5" w:rsidP="000F27BA">
            <w:pPr>
              <w:spacing w:after="0"/>
              <w:rPr>
                <w:rFonts w:cs="Arial"/>
                <w:color w:val="000000"/>
                <w:szCs w:val="22"/>
                <w:lang w:eastAsia="cs-CZ"/>
              </w:rPr>
            </w:pPr>
            <w:r w:rsidRPr="0090087E">
              <w:rPr>
                <w:rFonts w:cs="Arial"/>
                <w:color w:val="000000"/>
                <w:szCs w:val="22"/>
                <w:lang w:eastAsia="cs-CZ"/>
              </w:rPr>
              <w:t>ANO</w:t>
            </w:r>
          </w:p>
        </w:tc>
      </w:tr>
      <w:tr w:rsidR="0000551E" w:rsidRPr="0090087E" w:rsidTr="0058521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90087E" w:rsidRDefault="0000551E" w:rsidP="006F48AD">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90087E" w:rsidRDefault="0000551E" w:rsidP="00EE4ED4">
            <w:pPr>
              <w:spacing w:after="0"/>
              <w:rPr>
                <w:rFonts w:cs="Arial"/>
                <w:color w:val="000000"/>
                <w:szCs w:val="22"/>
                <w:lang w:eastAsia="cs-CZ"/>
              </w:rPr>
            </w:pPr>
            <w:r w:rsidRPr="0090087E">
              <w:rPr>
                <w:rFonts w:cs="Arial"/>
                <w:color w:val="000000"/>
                <w:szCs w:val="22"/>
                <w:lang w:eastAsia="cs-CZ"/>
              </w:rPr>
              <w:t>Uživatelská příručka</w:t>
            </w:r>
          </w:p>
        </w:tc>
        <w:tc>
          <w:tcPr>
            <w:tcW w:w="1323" w:type="dxa"/>
            <w:tcBorders>
              <w:top w:val="dotted" w:sz="4" w:space="0" w:color="auto"/>
              <w:left w:val="dotted" w:sz="4" w:space="0" w:color="auto"/>
              <w:bottom w:val="dotted" w:sz="4" w:space="0" w:color="auto"/>
              <w:right w:val="dotted" w:sz="4" w:space="0" w:color="auto"/>
            </w:tcBorders>
          </w:tcPr>
          <w:p w:rsidR="0000551E" w:rsidRPr="0090087E" w:rsidRDefault="009F64D5" w:rsidP="008964A9">
            <w:pPr>
              <w:spacing w:after="0"/>
              <w:rPr>
                <w:rFonts w:cs="Arial"/>
                <w:color w:val="000000"/>
                <w:szCs w:val="22"/>
                <w:lang w:eastAsia="cs-CZ"/>
              </w:rPr>
            </w:pPr>
            <w:r w:rsidRPr="0090087E">
              <w:rPr>
                <w:rFonts w:cs="Arial"/>
                <w:color w:val="000000"/>
                <w:szCs w:val="22"/>
                <w:lang w:eastAsia="cs-CZ"/>
              </w:rPr>
              <w:t>ANO</w:t>
            </w:r>
          </w:p>
        </w:tc>
        <w:tc>
          <w:tcPr>
            <w:tcW w:w="1323" w:type="dxa"/>
            <w:tcBorders>
              <w:top w:val="dotted" w:sz="4" w:space="0" w:color="auto"/>
              <w:left w:val="dotted" w:sz="4" w:space="0" w:color="auto"/>
              <w:bottom w:val="dotted" w:sz="4" w:space="0" w:color="auto"/>
              <w:right w:val="dotted" w:sz="4" w:space="0" w:color="auto"/>
            </w:tcBorders>
          </w:tcPr>
          <w:p w:rsidR="0000551E" w:rsidRPr="0090087E" w:rsidRDefault="009F64D5" w:rsidP="008964A9">
            <w:pPr>
              <w:spacing w:after="0"/>
              <w:rPr>
                <w:rFonts w:cs="Arial"/>
                <w:color w:val="000000"/>
                <w:szCs w:val="22"/>
                <w:lang w:eastAsia="cs-CZ"/>
              </w:rPr>
            </w:pPr>
            <w:r w:rsidRPr="0090087E">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rsidR="0000551E" w:rsidRPr="0090087E" w:rsidRDefault="009F64D5" w:rsidP="008964A9">
            <w:pPr>
              <w:spacing w:after="0"/>
              <w:rPr>
                <w:rFonts w:cs="Arial"/>
                <w:color w:val="000000"/>
                <w:szCs w:val="22"/>
                <w:lang w:eastAsia="cs-CZ"/>
              </w:rPr>
            </w:pPr>
            <w:r w:rsidRPr="0090087E">
              <w:rPr>
                <w:rFonts w:cs="Arial"/>
                <w:color w:val="000000"/>
                <w:szCs w:val="22"/>
                <w:lang w:eastAsia="cs-CZ"/>
              </w:rPr>
              <w:t>NE</w:t>
            </w:r>
          </w:p>
        </w:tc>
      </w:tr>
      <w:tr w:rsidR="0000551E" w:rsidRPr="0090087E" w:rsidTr="0058521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90087E" w:rsidRDefault="0000551E" w:rsidP="006F48AD">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90087E" w:rsidRDefault="0000551E" w:rsidP="00EE4ED4">
            <w:pPr>
              <w:spacing w:after="0"/>
              <w:rPr>
                <w:rFonts w:cs="Arial"/>
                <w:color w:val="000000"/>
                <w:szCs w:val="22"/>
                <w:lang w:eastAsia="cs-CZ"/>
              </w:rPr>
            </w:pPr>
            <w:r w:rsidRPr="0090087E">
              <w:rPr>
                <w:rFonts w:cs="Arial"/>
                <w:color w:val="000000"/>
                <w:szCs w:val="22"/>
                <w:lang w:eastAsia="cs-CZ"/>
              </w:rPr>
              <w:t>Systémová příručka</w:t>
            </w:r>
          </w:p>
        </w:tc>
        <w:tc>
          <w:tcPr>
            <w:tcW w:w="1323" w:type="dxa"/>
            <w:tcBorders>
              <w:top w:val="dotted" w:sz="4" w:space="0" w:color="auto"/>
              <w:left w:val="dotted" w:sz="4" w:space="0" w:color="auto"/>
              <w:bottom w:val="dotted" w:sz="4" w:space="0" w:color="auto"/>
              <w:right w:val="dotted" w:sz="4" w:space="0" w:color="auto"/>
            </w:tcBorders>
          </w:tcPr>
          <w:p w:rsidR="0000551E" w:rsidRPr="0090087E" w:rsidRDefault="00F11E3A" w:rsidP="008964A9">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rsidR="0000551E" w:rsidRPr="0090087E" w:rsidRDefault="00F11E3A" w:rsidP="008964A9">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rsidR="0000551E" w:rsidRPr="0090087E" w:rsidRDefault="00F11E3A" w:rsidP="008964A9">
            <w:pPr>
              <w:spacing w:after="0"/>
              <w:rPr>
                <w:rFonts w:cs="Arial"/>
                <w:color w:val="000000"/>
                <w:szCs w:val="22"/>
                <w:lang w:eastAsia="cs-CZ"/>
              </w:rPr>
            </w:pPr>
            <w:r>
              <w:rPr>
                <w:rFonts w:cs="Arial"/>
                <w:color w:val="000000"/>
                <w:szCs w:val="22"/>
                <w:lang w:eastAsia="cs-CZ"/>
              </w:rPr>
              <w:t>NE</w:t>
            </w:r>
          </w:p>
        </w:tc>
      </w:tr>
      <w:tr w:rsidR="0000551E" w:rsidRPr="0090087E" w:rsidTr="0058521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90087E" w:rsidRDefault="0000551E" w:rsidP="006F48AD">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90087E" w:rsidRDefault="0000551E" w:rsidP="008964A9">
            <w:pPr>
              <w:spacing w:after="0"/>
              <w:rPr>
                <w:rFonts w:cs="Arial"/>
                <w:color w:val="000000"/>
                <w:szCs w:val="22"/>
                <w:lang w:eastAsia="cs-CZ"/>
              </w:rPr>
            </w:pPr>
            <w:r w:rsidRPr="0090087E">
              <w:rPr>
                <w:rFonts w:cs="Arial"/>
                <w:color w:val="000000"/>
                <w:szCs w:val="22"/>
                <w:lang w:eastAsia="cs-CZ"/>
              </w:rPr>
              <w:t>Bezpečnostní dokumentace</w:t>
            </w:r>
          </w:p>
        </w:tc>
        <w:tc>
          <w:tcPr>
            <w:tcW w:w="1323" w:type="dxa"/>
            <w:tcBorders>
              <w:top w:val="dotted" w:sz="4" w:space="0" w:color="auto"/>
              <w:left w:val="dotted" w:sz="4" w:space="0" w:color="auto"/>
              <w:bottom w:val="dotted" w:sz="4" w:space="0" w:color="auto"/>
              <w:right w:val="dotted" w:sz="4" w:space="0" w:color="auto"/>
            </w:tcBorders>
          </w:tcPr>
          <w:p w:rsidR="0000551E" w:rsidRPr="0090087E" w:rsidRDefault="00F11E3A" w:rsidP="008964A9">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rsidR="0000551E" w:rsidRPr="0090087E" w:rsidRDefault="00F11E3A" w:rsidP="008964A9">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rsidR="0000551E" w:rsidRPr="0090087E" w:rsidRDefault="00F11E3A" w:rsidP="008964A9">
            <w:pPr>
              <w:spacing w:after="0"/>
              <w:rPr>
                <w:rFonts w:cs="Arial"/>
                <w:color w:val="000000"/>
                <w:szCs w:val="22"/>
                <w:lang w:eastAsia="cs-CZ"/>
              </w:rPr>
            </w:pPr>
            <w:r>
              <w:rPr>
                <w:rFonts w:cs="Arial"/>
                <w:color w:val="000000"/>
                <w:szCs w:val="22"/>
                <w:lang w:eastAsia="cs-CZ"/>
              </w:rPr>
              <w:t>NE</w:t>
            </w:r>
          </w:p>
        </w:tc>
      </w:tr>
      <w:tr w:rsidR="0000551E" w:rsidRPr="0090087E" w:rsidTr="0058521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90087E" w:rsidRDefault="0000551E" w:rsidP="006F48AD">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90087E" w:rsidRDefault="0000551E" w:rsidP="008964A9">
            <w:pPr>
              <w:spacing w:after="0"/>
              <w:rPr>
                <w:rFonts w:cs="Arial"/>
                <w:color w:val="000000"/>
                <w:szCs w:val="22"/>
                <w:lang w:eastAsia="cs-CZ"/>
              </w:rPr>
            </w:pPr>
            <w:r w:rsidRPr="0090087E">
              <w:rPr>
                <w:rFonts w:cs="Arial"/>
                <w:color w:val="000000"/>
                <w:szCs w:val="22"/>
                <w:lang w:eastAsia="cs-CZ"/>
              </w:rPr>
              <w:t>Zdrojový kód a měněné konfigurační soubory</w:t>
            </w:r>
          </w:p>
        </w:tc>
        <w:tc>
          <w:tcPr>
            <w:tcW w:w="1323" w:type="dxa"/>
            <w:tcBorders>
              <w:top w:val="dotted" w:sz="4" w:space="0" w:color="auto"/>
              <w:left w:val="dotted" w:sz="4" w:space="0" w:color="auto"/>
              <w:bottom w:val="dotted" w:sz="4" w:space="0" w:color="auto"/>
              <w:right w:val="dotted" w:sz="4" w:space="0" w:color="auto"/>
            </w:tcBorders>
          </w:tcPr>
          <w:p w:rsidR="0000551E" w:rsidRPr="00E906A5" w:rsidRDefault="003E7889" w:rsidP="008964A9">
            <w:pPr>
              <w:spacing w:after="0"/>
              <w:rPr>
                <w:rStyle w:val="Odkaznakoment"/>
                <w:sz w:val="24"/>
              </w:rPr>
            </w:pPr>
            <w:r>
              <w:rPr>
                <w:rStyle w:val="Odkaznakoment"/>
                <w:sz w:val="24"/>
                <w:szCs w:val="24"/>
              </w:rPr>
              <w:t>ANO</w:t>
            </w:r>
          </w:p>
        </w:tc>
        <w:tc>
          <w:tcPr>
            <w:tcW w:w="1323" w:type="dxa"/>
            <w:tcBorders>
              <w:top w:val="dotted" w:sz="4" w:space="0" w:color="auto"/>
              <w:left w:val="dotted" w:sz="4" w:space="0" w:color="auto"/>
              <w:bottom w:val="dotted" w:sz="4" w:space="0" w:color="auto"/>
              <w:right w:val="dotted" w:sz="4" w:space="0" w:color="auto"/>
            </w:tcBorders>
          </w:tcPr>
          <w:p w:rsidR="0000551E" w:rsidRPr="00E906A5" w:rsidRDefault="00F11E3A" w:rsidP="008964A9">
            <w:pPr>
              <w:spacing w:after="0"/>
              <w:rPr>
                <w:rStyle w:val="Odkaznakoment"/>
                <w:sz w:val="24"/>
              </w:rPr>
            </w:pPr>
            <w:r w:rsidRPr="00F11E3A">
              <w:rPr>
                <w:rStyle w:val="Odkaznakoment"/>
                <w:sz w:val="24"/>
                <w:szCs w:val="24"/>
              </w:rPr>
              <w:t>NE</w:t>
            </w:r>
          </w:p>
        </w:tc>
        <w:tc>
          <w:tcPr>
            <w:tcW w:w="1323" w:type="dxa"/>
            <w:tcBorders>
              <w:top w:val="dotted" w:sz="4" w:space="0" w:color="auto"/>
              <w:left w:val="dotted" w:sz="4" w:space="0" w:color="auto"/>
              <w:bottom w:val="dotted" w:sz="4" w:space="0" w:color="auto"/>
              <w:right w:val="dotted" w:sz="4" w:space="0" w:color="auto"/>
            </w:tcBorders>
          </w:tcPr>
          <w:p w:rsidR="0000551E" w:rsidRPr="00E906A5" w:rsidRDefault="007C7B4C" w:rsidP="008964A9">
            <w:pPr>
              <w:spacing w:after="0"/>
              <w:rPr>
                <w:rStyle w:val="Odkaznakoment"/>
                <w:sz w:val="24"/>
              </w:rPr>
            </w:pPr>
            <w:r>
              <w:rPr>
                <w:rStyle w:val="Odkaznakoment"/>
                <w:sz w:val="24"/>
                <w:szCs w:val="24"/>
              </w:rPr>
              <w:t>NE</w:t>
            </w:r>
          </w:p>
        </w:tc>
      </w:tr>
      <w:tr w:rsidR="0000551E" w:rsidRPr="0090087E" w:rsidTr="0058521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90087E" w:rsidRDefault="0000551E" w:rsidP="006F48AD">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rsidR="0000551E" w:rsidRPr="0090087E" w:rsidRDefault="0000551E" w:rsidP="00703AF1">
            <w:pPr>
              <w:spacing w:after="0"/>
              <w:rPr>
                <w:rFonts w:cs="Arial"/>
                <w:color w:val="000000"/>
                <w:szCs w:val="22"/>
                <w:lang w:eastAsia="cs-CZ"/>
              </w:rPr>
            </w:pPr>
            <w:r w:rsidRPr="0090087E">
              <w:rPr>
                <w:rFonts w:cs="Arial"/>
                <w:color w:val="000000"/>
                <w:szCs w:val="22"/>
                <w:lang w:eastAsia="cs-CZ"/>
              </w:rPr>
              <w:t>WS –</w:t>
            </w:r>
            <w:r w:rsidR="00703AF1">
              <w:rPr>
                <w:rFonts w:cs="Arial"/>
                <w:color w:val="000000"/>
                <w:szCs w:val="22"/>
                <w:lang w:eastAsia="cs-CZ"/>
              </w:rPr>
              <w:t xml:space="preserve"> </w:t>
            </w:r>
            <w:r w:rsidRPr="0090087E">
              <w:rPr>
                <w:rFonts w:cs="Arial"/>
                <w:color w:val="000000"/>
                <w:szCs w:val="22"/>
                <w:lang w:eastAsia="cs-CZ"/>
              </w:rPr>
              <w:t>konzumentské testy</w:t>
            </w:r>
          </w:p>
        </w:tc>
        <w:tc>
          <w:tcPr>
            <w:tcW w:w="1323" w:type="dxa"/>
            <w:tcBorders>
              <w:top w:val="dotted" w:sz="4" w:space="0" w:color="auto"/>
              <w:left w:val="dotted" w:sz="4" w:space="0" w:color="auto"/>
              <w:bottom w:val="dotted" w:sz="4" w:space="0" w:color="auto"/>
              <w:right w:val="dotted" w:sz="4" w:space="0" w:color="auto"/>
            </w:tcBorders>
          </w:tcPr>
          <w:p w:rsidR="0000551E" w:rsidRPr="00E906A5" w:rsidRDefault="00F11E3A" w:rsidP="008964A9">
            <w:pPr>
              <w:spacing w:after="0"/>
              <w:rPr>
                <w:rStyle w:val="Odkaznakoment"/>
                <w:sz w:val="24"/>
              </w:rPr>
            </w:pPr>
            <w:r w:rsidRPr="00F11E3A">
              <w:rPr>
                <w:rStyle w:val="Odkaznakoment"/>
                <w:sz w:val="24"/>
                <w:szCs w:val="24"/>
              </w:rPr>
              <w:t>ANO</w:t>
            </w:r>
          </w:p>
        </w:tc>
        <w:tc>
          <w:tcPr>
            <w:tcW w:w="1323" w:type="dxa"/>
            <w:tcBorders>
              <w:top w:val="dotted" w:sz="4" w:space="0" w:color="auto"/>
              <w:left w:val="dotted" w:sz="4" w:space="0" w:color="auto"/>
              <w:bottom w:val="dotted" w:sz="4" w:space="0" w:color="auto"/>
              <w:right w:val="dotted" w:sz="4" w:space="0" w:color="auto"/>
            </w:tcBorders>
          </w:tcPr>
          <w:p w:rsidR="0000551E" w:rsidRPr="00E906A5" w:rsidRDefault="00F11E3A" w:rsidP="008964A9">
            <w:pPr>
              <w:spacing w:after="0"/>
              <w:rPr>
                <w:rStyle w:val="Odkaznakoment"/>
                <w:sz w:val="24"/>
              </w:rPr>
            </w:pPr>
            <w:r w:rsidRPr="00F11E3A">
              <w:rPr>
                <w:rStyle w:val="Odkaznakoment"/>
                <w:sz w:val="24"/>
                <w:szCs w:val="24"/>
              </w:rPr>
              <w:t>ANO</w:t>
            </w:r>
          </w:p>
        </w:tc>
        <w:tc>
          <w:tcPr>
            <w:tcW w:w="1323" w:type="dxa"/>
            <w:tcBorders>
              <w:top w:val="dotted" w:sz="4" w:space="0" w:color="auto"/>
              <w:left w:val="dotted" w:sz="4" w:space="0" w:color="auto"/>
              <w:bottom w:val="dotted" w:sz="4" w:space="0" w:color="auto"/>
              <w:right w:val="dotted" w:sz="4" w:space="0" w:color="auto"/>
            </w:tcBorders>
          </w:tcPr>
          <w:p w:rsidR="0000551E" w:rsidRPr="00E906A5" w:rsidRDefault="00F11E3A" w:rsidP="008964A9">
            <w:pPr>
              <w:spacing w:after="0"/>
              <w:rPr>
                <w:rStyle w:val="Odkaznakoment"/>
                <w:sz w:val="24"/>
              </w:rPr>
            </w:pPr>
            <w:r w:rsidRPr="00F11E3A">
              <w:rPr>
                <w:rStyle w:val="Odkaznakoment"/>
                <w:sz w:val="24"/>
                <w:szCs w:val="24"/>
              </w:rPr>
              <w:t>ANO</w:t>
            </w:r>
          </w:p>
        </w:tc>
      </w:tr>
    </w:tbl>
    <w:p w:rsidR="0000551E" w:rsidRPr="00392C5D" w:rsidRDefault="0000551E" w:rsidP="00E906A5">
      <w:pPr>
        <w:spacing w:after="0"/>
        <w:ind w:left="357"/>
        <w:jc w:val="both"/>
        <w:rPr>
          <w:i/>
          <w:sz w:val="18"/>
        </w:rPr>
      </w:pPr>
      <w:r w:rsidRPr="00392C5D">
        <w:rPr>
          <w:i/>
          <w:sz w:val="18"/>
        </w:rPr>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rsidR="00F638BD" w:rsidRPr="0090087E" w:rsidRDefault="00F638BD" w:rsidP="00F638BD">
      <w:pPr>
        <w:rPr>
          <w:b/>
        </w:rPr>
      </w:pPr>
      <w:r w:rsidRPr="0090087E">
        <w:rPr>
          <w:b/>
        </w:rPr>
        <w:t>ROZSAH TECHNICKÉ DOKUMENTACE</w:t>
      </w:r>
    </w:p>
    <w:p w:rsidR="00F638BD" w:rsidRPr="0090087E" w:rsidRDefault="00F638BD" w:rsidP="0042189A">
      <w:pPr>
        <w:pStyle w:val="Odstavecseseznamem"/>
        <w:numPr>
          <w:ilvl w:val="0"/>
          <w:numId w:val="11"/>
        </w:numPr>
        <w:spacing w:after="120"/>
        <w:ind w:left="1060" w:hanging="703"/>
        <w:contextualSpacing w:val="0"/>
        <w:rPr>
          <w:b/>
        </w:rPr>
      </w:pPr>
      <w:r w:rsidRPr="0090087E">
        <w:rPr>
          <w:b/>
        </w:rPr>
        <w:t xml:space="preserve">Sparx EA modelu (zejména ArchiMate modelu) </w:t>
      </w:r>
    </w:p>
    <w:p w:rsidR="00F638BD" w:rsidRPr="0090087E" w:rsidRDefault="00F638BD" w:rsidP="00F335DE">
      <w:pPr>
        <w:pStyle w:val="Odstavecseseznamem"/>
        <w:widowControl w:val="0"/>
        <w:ind w:left="1066"/>
        <w:jc w:val="both"/>
      </w:pPr>
      <w:r w:rsidRPr="0090087E">
        <w:t>V případě, že v rámci implementace dojde k jeho změnám oproti návrhu architektury připravenému jako součást analýzy, provede se aktualizace modelu. Sparx EA model by měl zahrnovat:</w:t>
      </w:r>
    </w:p>
    <w:p w:rsidR="00F638BD" w:rsidRPr="0090087E" w:rsidRDefault="00F638BD" w:rsidP="0042189A">
      <w:pPr>
        <w:pStyle w:val="Odstavecseseznamem"/>
        <w:numPr>
          <w:ilvl w:val="1"/>
          <w:numId w:val="11"/>
        </w:numPr>
        <w:ind w:left="1418" w:hanging="338"/>
        <w:jc w:val="both"/>
      </w:pPr>
      <w:r w:rsidRPr="0090087E">
        <w:t>Aplikační komponenty tvořící řešení, případně dílčí komponenty v podobě ArchiMate Application Component,</w:t>
      </w:r>
    </w:p>
    <w:p w:rsidR="00F638BD" w:rsidRPr="0090087E" w:rsidRDefault="00F638BD" w:rsidP="0042189A">
      <w:pPr>
        <w:pStyle w:val="Odstavecseseznamem"/>
        <w:numPr>
          <w:ilvl w:val="1"/>
          <w:numId w:val="11"/>
        </w:numPr>
        <w:ind w:left="1418" w:hanging="338"/>
        <w:jc w:val="both"/>
      </w:pPr>
      <w:r w:rsidRPr="0090087E">
        <w:t>Vymezení relevantních dílčích funkcionalit jako ArchiMate koncepty Application Function přidělené k příslušné aplikační komponentě (Application Component),</w:t>
      </w:r>
    </w:p>
    <w:p w:rsidR="00F638BD" w:rsidRPr="0090087E" w:rsidRDefault="00F638BD" w:rsidP="0042189A">
      <w:pPr>
        <w:pStyle w:val="Odstavecseseznamem"/>
        <w:numPr>
          <w:ilvl w:val="1"/>
          <w:numId w:val="11"/>
        </w:numPr>
        <w:ind w:left="1418" w:hanging="338"/>
        <w:jc w:val="both"/>
      </w:pPr>
      <w:r w:rsidRPr="0090087E">
        <w:t>Prvky webových služeb reprezentované ArchiMate Application Service,</w:t>
      </w:r>
    </w:p>
    <w:p w:rsidR="00F638BD" w:rsidRPr="0090087E" w:rsidRDefault="00F638BD" w:rsidP="0042189A">
      <w:pPr>
        <w:pStyle w:val="Odstavecseseznamem"/>
        <w:numPr>
          <w:ilvl w:val="1"/>
          <w:numId w:val="11"/>
        </w:numPr>
        <w:ind w:left="1418" w:hanging="338"/>
        <w:jc w:val="both"/>
      </w:pPr>
      <w:r w:rsidRPr="0090087E">
        <w:t>Hlavní datové objekty a číselníky reprezentovány ArchiMate Data Object,</w:t>
      </w:r>
    </w:p>
    <w:p w:rsidR="00F638BD" w:rsidRPr="0090087E" w:rsidRDefault="00F638BD" w:rsidP="0042189A">
      <w:pPr>
        <w:pStyle w:val="Odstavecseseznamem"/>
        <w:numPr>
          <w:ilvl w:val="1"/>
          <w:numId w:val="11"/>
        </w:numPr>
        <w:ind w:left="1418" w:hanging="338"/>
        <w:jc w:val="both"/>
      </w:pPr>
      <w:r w:rsidRPr="0090087E">
        <w:t>Activity model/diagramy anebo sekvenční model/diagramy logiky zpracování definovaných typů dokumentů,</w:t>
      </w:r>
    </w:p>
    <w:p w:rsidR="00F638BD" w:rsidRPr="0090087E" w:rsidRDefault="00F638BD" w:rsidP="0042189A">
      <w:pPr>
        <w:pStyle w:val="Odstavecseseznamem"/>
        <w:numPr>
          <w:ilvl w:val="1"/>
          <w:numId w:val="11"/>
        </w:numPr>
        <w:ind w:left="1418" w:hanging="338"/>
        <w:jc w:val="both"/>
      </w:pPr>
      <w:r w:rsidRPr="0090087E">
        <w:t>Popis použitých rolí v systému a jejich navázání na související funkcionality (uživatelské role ve formě ArchiMate konceptu Data Object a využití rolí v rámci funkcionalit/ Application Function vazbou ArchiMate Access).</w:t>
      </w:r>
    </w:p>
    <w:p w:rsidR="00F638BD" w:rsidRPr="0090087E" w:rsidRDefault="00F638BD" w:rsidP="0042189A">
      <w:pPr>
        <w:pStyle w:val="Odstavecseseznamem"/>
        <w:numPr>
          <w:ilvl w:val="1"/>
          <w:numId w:val="11"/>
        </w:numPr>
        <w:ind w:left="1418" w:hanging="338"/>
        <w:jc w:val="both"/>
      </w:pPr>
      <w:r w:rsidRPr="0090087E">
        <w:t>Doplnění modelu o integrace na externí systémy (konzumace integračních funkcionalit, služeb a rozhraní), znázorněné ArchiMate vazbou Used by.</w:t>
      </w:r>
    </w:p>
    <w:p w:rsidR="00F638BD" w:rsidRPr="0090087E" w:rsidRDefault="00F638BD" w:rsidP="00F638BD">
      <w:pPr>
        <w:jc w:val="both"/>
      </w:pPr>
    </w:p>
    <w:p w:rsidR="00F638BD" w:rsidRPr="0090087E" w:rsidRDefault="00F638BD" w:rsidP="0042189A">
      <w:pPr>
        <w:pStyle w:val="Odstavecseseznamem"/>
        <w:numPr>
          <w:ilvl w:val="0"/>
          <w:numId w:val="11"/>
        </w:numPr>
        <w:spacing w:after="120"/>
        <w:ind w:left="1060" w:hanging="703"/>
        <w:contextualSpacing w:val="0"/>
        <w:jc w:val="both"/>
        <w:rPr>
          <w:b/>
        </w:rPr>
      </w:pPr>
      <w:r w:rsidRPr="0090087E">
        <w:rPr>
          <w:b/>
        </w:rPr>
        <w:t>Bezpečnostní dokumentace</w:t>
      </w:r>
    </w:p>
    <w:p w:rsidR="00F638BD" w:rsidRPr="0090087E" w:rsidRDefault="00F638BD" w:rsidP="00F638BD">
      <w:pPr>
        <w:pStyle w:val="Odstavecseseznamem"/>
        <w:ind w:left="1065"/>
        <w:jc w:val="both"/>
      </w:pPr>
      <w:r w:rsidRPr="0090087E">
        <w:t>Jde o přehled bezpečnostních opatření, který jen odkazuje, kde v technické dokumentaci se nalézá jejich popis.</w:t>
      </w:r>
    </w:p>
    <w:p w:rsidR="00F638BD" w:rsidRPr="0090087E" w:rsidRDefault="00F638BD" w:rsidP="00F638BD">
      <w:pPr>
        <w:pStyle w:val="Odstavecseseznamem"/>
        <w:ind w:left="1065"/>
        <w:jc w:val="both"/>
      </w:pPr>
      <w:r w:rsidRPr="0090087E">
        <w:t>Jedná se především o popis těchto bezpečnostních opatření (jsou-li relevantní):</w:t>
      </w:r>
    </w:p>
    <w:p w:rsidR="00F638BD" w:rsidRPr="0090087E" w:rsidRDefault="00F638BD" w:rsidP="0042189A">
      <w:pPr>
        <w:pStyle w:val="Odstavecseseznamem"/>
        <w:numPr>
          <w:ilvl w:val="1"/>
          <w:numId w:val="11"/>
        </w:numPr>
        <w:ind w:left="1418" w:hanging="338"/>
        <w:jc w:val="both"/>
      </w:pPr>
      <w:r w:rsidRPr="0090087E">
        <w:t>Řízení přístupu, role, autentizace a autorizace, druhy a správa účtů,</w:t>
      </w:r>
    </w:p>
    <w:p w:rsidR="00F638BD" w:rsidRPr="0090087E" w:rsidRDefault="00F638BD" w:rsidP="0042189A">
      <w:pPr>
        <w:pStyle w:val="Odstavecseseznamem"/>
        <w:numPr>
          <w:ilvl w:val="1"/>
          <w:numId w:val="11"/>
        </w:numPr>
        <w:ind w:left="1418" w:hanging="338"/>
        <w:jc w:val="both"/>
      </w:pPr>
      <w:r w:rsidRPr="0090087E">
        <w:t>Omezení oprávnění (princip minimálních oprávnění),</w:t>
      </w:r>
    </w:p>
    <w:p w:rsidR="00F638BD" w:rsidRPr="0090087E" w:rsidRDefault="00F638BD" w:rsidP="0042189A">
      <w:pPr>
        <w:pStyle w:val="Odstavecseseznamem"/>
        <w:numPr>
          <w:ilvl w:val="1"/>
          <w:numId w:val="11"/>
        </w:numPr>
        <w:ind w:left="1418" w:hanging="338"/>
        <w:jc w:val="both"/>
      </w:pPr>
      <w:r w:rsidRPr="0090087E">
        <w:t>Proces řízení účtů (přidělování/odebírání, vytváření/rušení)</w:t>
      </w:r>
    </w:p>
    <w:p w:rsidR="00F638BD" w:rsidRPr="0090087E" w:rsidRDefault="00F638BD" w:rsidP="0042189A">
      <w:pPr>
        <w:pStyle w:val="Odstavecseseznamem"/>
        <w:numPr>
          <w:ilvl w:val="1"/>
          <w:numId w:val="11"/>
        </w:numPr>
        <w:ind w:left="1418" w:hanging="338"/>
        <w:jc w:val="both"/>
      </w:pPr>
      <w:r w:rsidRPr="0090087E">
        <w:t>Auditní mechanismy, napojení na SIEM (Syslog, SNP TRAP, Textový soubor, JDBC, Microsoft Event Log…),</w:t>
      </w:r>
    </w:p>
    <w:p w:rsidR="00F638BD" w:rsidRPr="0090087E" w:rsidRDefault="00F638BD" w:rsidP="0042189A">
      <w:pPr>
        <w:pStyle w:val="Odstavecseseznamem"/>
        <w:numPr>
          <w:ilvl w:val="1"/>
          <w:numId w:val="11"/>
        </w:numPr>
        <w:ind w:left="1418" w:hanging="338"/>
        <w:jc w:val="both"/>
      </w:pPr>
      <w:r w:rsidRPr="0090087E">
        <w:t>Šifrování,</w:t>
      </w:r>
    </w:p>
    <w:p w:rsidR="00F638BD" w:rsidRPr="0090087E" w:rsidRDefault="00F638BD" w:rsidP="0042189A">
      <w:pPr>
        <w:pStyle w:val="Odstavecseseznamem"/>
        <w:numPr>
          <w:ilvl w:val="1"/>
          <w:numId w:val="11"/>
        </w:numPr>
        <w:ind w:left="1418" w:hanging="338"/>
        <w:jc w:val="both"/>
      </w:pPr>
      <w:r w:rsidRPr="0090087E">
        <w:t>Zabezpečení webového rozhraní, je-li součástí systému,</w:t>
      </w:r>
    </w:p>
    <w:p w:rsidR="00F638BD" w:rsidRPr="0090087E" w:rsidRDefault="00F638BD" w:rsidP="0042189A">
      <w:pPr>
        <w:pStyle w:val="Odstavecseseznamem"/>
        <w:numPr>
          <w:ilvl w:val="1"/>
          <w:numId w:val="11"/>
        </w:numPr>
        <w:ind w:left="1418" w:hanging="338"/>
        <w:jc w:val="both"/>
      </w:pPr>
      <w:r w:rsidRPr="0090087E">
        <w:t>Certifikační autority a PKI,</w:t>
      </w:r>
    </w:p>
    <w:p w:rsidR="00F638BD" w:rsidRPr="0090087E" w:rsidRDefault="00F638BD" w:rsidP="0042189A">
      <w:pPr>
        <w:pStyle w:val="Odstavecseseznamem"/>
        <w:numPr>
          <w:ilvl w:val="1"/>
          <w:numId w:val="11"/>
        </w:numPr>
        <w:ind w:left="1418" w:hanging="338"/>
        <w:jc w:val="both"/>
      </w:pPr>
      <w:r w:rsidRPr="0090087E">
        <w:t>Zajištění integrity dat,</w:t>
      </w:r>
    </w:p>
    <w:p w:rsidR="00F638BD" w:rsidRPr="0090087E" w:rsidRDefault="00F638BD" w:rsidP="0042189A">
      <w:pPr>
        <w:pStyle w:val="Odstavecseseznamem"/>
        <w:numPr>
          <w:ilvl w:val="1"/>
          <w:numId w:val="11"/>
        </w:numPr>
        <w:ind w:left="1418" w:hanging="338"/>
        <w:jc w:val="both"/>
      </w:pPr>
      <w:r w:rsidRPr="0090087E">
        <w:t>Zajištění dostupnosti dat (redundance, cluster, HA…),</w:t>
      </w:r>
    </w:p>
    <w:p w:rsidR="00F638BD" w:rsidRPr="0090087E" w:rsidRDefault="00F638BD" w:rsidP="0042189A">
      <w:pPr>
        <w:pStyle w:val="Odstavecseseznamem"/>
        <w:numPr>
          <w:ilvl w:val="1"/>
          <w:numId w:val="11"/>
        </w:numPr>
        <w:ind w:left="1418" w:hanging="338"/>
        <w:jc w:val="both"/>
      </w:pPr>
      <w:r w:rsidRPr="0090087E">
        <w:t>Zálohování, způsob, rozvrh,</w:t>
      </w:r>
    </w:p>
    <w:p w:rsidR="00F638BD" w:rsidRPr="0090087E" w:rsidRDefault="00F638BD" w:rsidP="0042189A">
      <w:pPr>
        <w:pStyle w:val="Odstavecseseznamem"/>
        <w:numPr>
          <w:ilvl w:val="1"/>
          <w:numId w:val="11"/>
        </w:numPr>
        <w:ind w:left="1418" w:hanging="338"/>
        <w:jc w:val="both"/>
      </w:pPr>
      <w:r w:rsidRPr="0090087E">
        <w:lastRenderedPageBreak/>
        <w:t>Obnovení ze zálohy (DRP) včetně předpokládané doby obnovy.</w:t>
      </w:r>
    </w:p>
    <w:p w:rsidR="00F638BD" w:rsidRPr="0090087E" w:rsidRDefault="00F638BD" w:rsidP="0042189A">
      <w:pPr>
        <w:pStyle w:val="Odstavecseseznamem"/>
        <w:numPr>
          <w:ilvl w:val="1"/>
          <w:numId w:val="11"/>
        </w:numPr>
        <w:ind w:left="1418" w:hanging="338"/>
        <w:jc w:val="both"/>
      </w:pPr>
      <w:r w:rsidRPr="0090087E">
        <w:t>Předpokládá se, že existuje síťové schéma, komunikační schéma a zdrojový kód.</w:t>
      </w:r>
    </w:p>
    <w:p w:rsidR="00686C37" w:rsidRPr="0090087E" w:rsidRDefault="0000551E" w:rsidP="00F335DE">
      <w:pPr>
        <w:ind w:right="-427"/>
        <w:rPr>
          <w:rFonts w:cs="Arial"/>
          <w:szCs w:val="22"/>
        </w:rPr>
      </w:pPr>
      <w:r w:rsidRPr="0090087E">
        <w:t xml:space="preserve"> </w:t>
      </w:r>
    </w:p>
    <w:p w:rsidR="0000551E" w:rsidRPr="0090087E" w:rsidRDefault="0000551E" w:rsidP="006A0258">
      <w:pPr>
        <w:pStyle w:val="Nadpis1"/>
        <w:tabs>
          <w:tab w:val="clear" w:pos="540"/>
        </w:tabs>
        <w:ind w:left="284" w:hanging="284"/>
        <w:rPr>
          <w:rFonts w:cs="Arial"/>
          <w:sz w:val="22"/>
          <w:szCs w:val="22"/>
        </w:rPr>
      </w:pPr>
      <w:r w:rsidRPr="0090087E">
        <w:rPr>
          <w:rFonts w:cs="Arial"/>
          <w:sz w:val="22"/>
          <w:szCs w:val="22"/>
        </w:rPr>
        <w:t>Akceptační kritéria</w:t>
      </w:r>
    </w:p>
    <w:p w:rsidR="0000551E" w:rsidRPr="0090087E" w:rsidRDefault="0000551E" w:rsidP="00C129A1">
      <w:pPr>
        <w:spacing w:after="0"/>
        <w:jc w:val="both"/>
        <w:rPr>
          <w:rFonts w:cs="Arial"/>
          <w:color w:val="000000"/>
          <w:szCs w:val="22"/>
          <w:lang w:eastAsia="cs-CZ"/>
        </w:rPr>
      </w:pPr>
      <w:r w:rsidRPr="0090087E">
        <w:rPr>
          <w:rFonts w:cs="Arial"/>
          <w:color w:val="000000"/>
          <w:szCs w:val="22"/>
          <w:lang w:eastAsia="cs-CZ"/>
        </w:rPr>
        <w:t xml:space="preserve">Plnění v rámci požadavku na změnu bude akceptováno, jestliže budou akceptovány dokumenty uvedené v tabulce výše v bodu </w:t>
      </w:r>
      <w:r w:rsidR="00C129A1" w:rsidRPr="0090087E">
        <w:rPr>
          <w:rFonts w:cs="Arial"/>
          <w:color w:val="000000"/>
          <w:szCs w:val="22"/>
          <w:lang w:eastAsia="cs-CZ"/>
        </w:rPr>
        <w:t>5</w:t>
      </w:r>
      <w:r w:rsidRPr="0090087E">
        <w:rPr>
          <w:rFonts w:cs="Arial"/>
          <w:color w:val="000000"/>
          <w:szCs w:val="22"/>
          <w:lang w:eastAsia="cs-CZ"/>
        </w:rPr>
        <w:t xml:space="preserve"> a budou předloženy protokoly o uživatelském testování podepsané garantem, který je uveden ve sloupci Akceptuje. </w:t>
      </w:r>
    </w:p>
    <w:p w:rsidR="00DC3BF8" w:rsidRPr="00FA196E" w:rsidRDefault="00DC3BF8" w:rsidP="00FA196E">
      <w:pPr>
        <w:spacing w:after="0"/>
        <w:jc w:val="both"/>
        <w:rPr>
          <w:color w:val="000000"/>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DC3BF8" w:rsidRPr="006C3557" w:rsidTr="00DC3BF8">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C3BF8" w:rsidRPr="006C3557" w:rsidRDefault="00DC3BF8" w:rsidP="00DC3BF8">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C3BF8" w:rsidRPr="006C3557" w:rsidRDefault="00DC3BF8" w:rsidP="00DC3BF8">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rsidR="00DC3BF8" w:rsidRPr="006C3557" w:rsidRDefault="00DC3BF8" w:rsidP="00DC3BF8">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DC3BF8" w:rsidRPr="006C3557" w:rsidRDefault="00DC3BF8" w:rsidP="00DC3BF8">
            <w:pPr>
              <w:spacing w:after="0"/>
              <w:rPr>
                <w:rFonts w:cs="Arial"/>
                <w:b/>
                <w:bCs/>
                <w:color w:val="000000"/>
                <w:szCs w:val="22"/>
                <w:lang w:eastAsia="cs-CZ"/>
              </w:rPr>
            </w:pPr>
            <w:r w:rsidRPr="006C3557">
              <w:rPr>
                <w:rFonts w:cs="Arial"/>
                <w:b/>
                <w:bCs/>
                <w:color w:val="000000"/>
                <w:szCs w:val="22"/>
                <w:lang w:eastAsia="cs-CZ"/>
              </w:rPr>
              <w:t>Akceptuje</w:t>
            </w:r>
          </w:p>
        </w:tc>
      </w:tr>
      <w:tr w:rsidR="00DC3BF8" w:rsidRPr="006C3557" w:rsidTr="00DC3BF8">
        <w:trPr>
          <w:trHeight w:val="284"/>
        </w:trPr>
        <w:tc>
          <w:tcPr>
            <w:tcW w:w="557" w:type="dxa"/>
            <w:shd w:val="clear" w:color="auto" w:fill="auto"/>
            <w:noWrap/>
            <w:vAlign w:val="center"/>
          </w:tcPr>
          <w:p w:rsidR="00DC3BF8" w:rsidRPr="004F2BA0" w:rsidRDefault="00DC3BF8" w:rsidP="00DC3BF8">
            <w:pPr>
              <w:pStyle w:val="Odstavecseseznamem"/>
              <w:numPr>
                <w:ilvl w:val="0"/>
                <w:numId w:val="7"/>
              </w:numPr>
              <w:spacing w:after="0"/>
              <w:rPr>
                <w:rFonts w:cs="Arial"/>
                <w:color w:val="000000"/>
                <w:szCs w:val="22"/>
                <w:lang w:eastAsia="cs-CZ"/>
              </w:rPr>
            </w:pPr>
          </w:p>
        </w:tc>
        <w:tc>
          <w:tcPr>
            <w:tcW w:w="4395" w:type="dxa"/>
            <w:shd w:val="clear" w:color="auto" w:fill="auto"/>
            <w:noWrap/>
            <w:vAlign w:val="center"/>
            <w:hideMark/>
          </w:tcPr>
          <w:p w:rsidR="00DC3BF8" w:rsidRPr="006C3557" w:rsidRDefault="005C5B17" w:rsidP="00DC3BF8">
            <w:pPr>
              <w:spacing w:after="0"/>
              <w:rPr>
                <w:rFonts w:cs="Arial"/>
                <w:color w:val="000000"/>
                <w:szCs w:val="22"/>
                <w:lang w:eastAsia="cs-CZ"/>
              </w:rPr>
            </w:pPr>
            <w:r w:rsidRPr="0090087E">
              <w:rPr>
                <w:rFonts w:cs="Arial"/>
                <w:color w:val="000000"/>
                <w:szCs w:val="22"/>
                <w:lang w:eastAsia="cs-CZ"/>
              </w:rPr>
              <w:t>Implementační dokument</w:t>
            </w:r>
          </w:p>
        </w:tc>
        <w:tc>
          <w:tcPr>
            <w:tcW w:w="2551" w:type="dxa"/>
            <w:vAlign w:val="center"/>
          </w:tcPr>
          <w:p w:rsidR="00DC3BF8" w:rsidRPr="006C3557" w:rsidRDefault="005C5B17" w:rsidP="00DC3BF8">
            <w:pPr>
              <w:spacing w:after="0"/>
              <w:rPr>
                <w:rFonts w:cs="Arial"/>
                <w:color w:val="000000"/>
                <w:szCs w:val="22"/>
                <w:lang w:eastAsia="cs-CZ"/>
              </w:rPr>
            </w:pPr>
            <w:r>
              <w:rPr>
                <w:color w:val="000000"/>
                <w:lang w:eastAsia="cs-CZ"/>
              </w:rPr>
              <w:t>Kontrola správnosti a úplnosti</w:t>
            </w:r>
          </w:p>
        </w:tc>
        <w:tc>
          <w:tcPr>
            <w:tcW w:w="2268" w:type="dxa"/>
            <w:shd w:val="clear" w:color="auto" w:fill="auto"/>
            <w:vAlign w:val="center"/>
          </w:tcPr>
          <w:p w:rsidR="00DC3BF8" w:rsidRPr="006C3557" w:rsidRDefault="005C5B17" w:rsidP="00DC3BF8">
            <w:pPr>
              <w:spacing w:after="0"/>
              <w:rPr>
                <w:rFonts w:cs="Arial"/>
                <w:color w:val="000000"/>
                <w:szCs w:val="22"/>
                <w:lang w:eastAsia="cs-CZ"/>
              </w:rPr>
            </w:pPr>
            <w:r>
              <w:rPr>
                <w:rFonts w:cs="Arial"/>
                <w:color w:val="000000"/>
                <w:szCs w:val="22"/>
                <w:lang w:eastAsia="cs-CZ"/>
              </w:rPr>
              <w:t>Žadatelé</w:t>
            </w:r>
          </w:p>
        </w:tc>
      </w:tr>
      <w:tr w:rsidR="00DC3BF8" w:rsidRPr="006C3557" w:rsidTr="00DC3BF8">
        <w:trPr>
          <w:trHeight w:val="284"/>
        </w:trPr>
        <w:tc>
          <w:tcPr>
            <w:tcW w:w="557" w:type="dxa"/>
            <w:shd w:val="clear" w:color="auto" w:fill="auto"/>
            <w:noWrap/>
            <w:vAlign w:val="center"/>
          </w:tcPr>
          <w:p w:rsidR="00DC3BF8" w:rsidRPr="004F2BA0" w:rsidRDefault="00DC3BF8" w:rsidP="00DC3BF8">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rsidR="00DC3BF8" w:rsidRPr="006C3557" w:rsidRDefault="005C5B17" w:rsidP="00DC3BF8">
            <w:pPr>
              <w:spacing w:after="0"/>
              <w:rPr>
                <w:rFonts w:cs="Arial"/>
                <w:color w:val="000000"/>
                <w:szCs w:val="22"/>
                <w:lang w:eastAsia="cs-CZ"/>
              </w:rPr>
            </w:pPr>
            <w:r w:rsidRPr="0090087E">
              <w:rPr>
                <w:rFonts w:cs="Arial"/>
                <w:color w:val="000000"/>
                <w:szCs w:val="22"/>
                <w:lang w:eastAsia="cs-CZ"/>
              </w:rPr>
              <w:t>Testovací scénář, protokol o otestování</w:t>
            </w:r>
          </w:p>
        </w:tc>
        <w:tc>
          <w:tcPr>
            <w:tcW w:w="2551" w:type="dxa"/>
            <w:vAlign w:val="center"/>
          </w:tcPr>
          <w:p w:rsidR="00DC3BF8" w:rsidRPr="006C3557" w:rsidRDefault="005C5B17" w:rsidP="00DC3BF8">
            <w:pPr>
              <w:spacing w:after="0"/>
              <w:rPr>
                <w:rFonts w:cs="Arial"/>
                <w:color w:val="000000"/>
                <w:szCs w:val="22"/>
                <w:lang w:eastAsia="cs-CZ"/>
              </w:rPr>
            </w:pPr>
            <w:r>
              <w:rPr>
                <w:color w:val="000000"/>
                <w:lang w:eastAsia="cs-CZ"/>
              </w:rPr>
              <w:t>Podpis testovacích scénářů</w:t>
            </w:r>
          </w:p>
        </w:tc>
        <w:tc>
          <w:tcPr>
            <w:tcW w:w="2268" w:type="dxa"/>
            <w:shd w:val="clear" w:color="auto" w:fill="auto"/>
            <w:vAlign w:val="center"/>
          </w:tcPr>
          <w:p w:rsidR="00DC3BF8" w:rsidRPr="006C3557" w:rsidRDefault="005C5B17" w:rsidP="00DC3BF8">
            <w:pPr>
              <w:spacing w:after="0"/>
              <w:rPr>
                <w:rFonts w:cs="Arial"/>
                <w:color w:val="000000"/>
                <w:szCs w:val="22"/>
                <w:lang w:eastAsia="cs-CZ"/>
              </w:rPr>
            </w:pPr>
            <w:r>
              <w:rPr>
                <w:color w:val="000000"/>
                <w:lang w:eastAsia="cs-CZ"/>
              </w:rPr>
              <w:t>Věcný garant MZe</w:t>
            </w:r>
          </w:p>
        </w:tc>
      </w:tr>
      <w:tr w:rsidR="005C5B17" w:rsidRPr="006C3557" w:rsidTr="00DC3BF8">
        <w:trPr>
          <w:trHeight w:val="284"/>
        </w:trPr>
        <w:tc>
          <w:tcPr>
            <w:tcW w:w="557" w:type="dxa"/>
            <w:shd w:val="clear" w:color="auto" w:fill="auto"/>
            <w:noWrap/>
            <w:vAlign w:val="center"/>
          </w:tcPr>
          <w:p w:rsidR="005C5B17" w:rsidRPr="004F2BA0" w:rsidRDefault="005C5B17" w:rsidP="00DC3BF8">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rsidR="005C5B17" w:rsidRPr="0090087E" w:rsidRDefault="005C5B17" w:rsidP="00DC3BF8">
            <w:pPr>
              <w:spacing w:after="0"/>
              <w:rPr>
                <w:rFonts w:cs="Arial"/>
                <w:color w:val="000000"/>
                <w:szCs w:val="22"/>
                <w:lang w:eastAsia="cs-CZ"/>
              </w:rPr>
            </w:pPr>
            <w:r w:rsidRPr="0090087E">
              <w:rPr>
                <w:rFonts w:cs="Arial"/>
                <w:color w:val="000000"/>
                <w:szCs w:val="22"/>
                <w:lang w:eastAsia="cs-CZ"/>
              </w:rPr>
              <w:t>Uživatelská příručka</w:t>
            </w:r>
          </w:p>
        </w:tc>
        <w:tc>
          <w:tcPr>
            <w:tcW w:w="2551" w:type="dxa"/>
            <w:vAlign w:val="center"/>
          </w:tcPr>
          <w:p w:rsidR="005C5B17" w:rsidRDefault="005C5B17" w:rsidP="00DC3BF8">
            <w:pPr>
              <w:spacing w:after="0"/>
              <w:rPr>
                <w:color w:val="000000"/>
                <w:lang w:eastAsia="cs-CZ"/>
              </w:rPr>
            </w:pPr>
            <w:r>
              <w:rPr>
                <w:color w:val="000000"/>
                <w:lang w:eastAsia="cs-CZ"/>
              </w:rPr>
              <w:t>Kontrola správnosti a úplnosti</w:t>
            </w:r>
          </w:p>
        </w:tc>
        <w:tc>
          <w:tcPr>
            <w:tcW w:w="2268" w:type="dxa"/>
            <w:shd w:val="clear" w:color="auto" w:fill="auto"/>
            <w:vAlign w:val="center"/>
          </w:tcPr>
          <w:p w:rsidR="005C5B17" w:rsidRDefault="005C5B17" w:rsidP="00DC3BF8">
            <w:pPr>
              <w:spacing w:after="0"/>
              <w:rPr>
                <w:color w:val="000000"/>
                <w:lang w:eastAsia="cs-CZ"/>
              </w:rPr>
            </w:pPr>
            <w:r>
              <w:rPr>
                <w:color w:val="000000"/>
                <w:lang w:eastAsia="cs-CZ"/>
              </w:rPr>
              <w:t>Věcný garant MZe</w:t>
            </w:r>
          </w:p>
        </w:tc>
      </w:tr>
      <w:tr w:rsidR="005C5B17" w:rsidRPr="006C3557" w:rsidTr="00DC3BF8">
        <w:trPr>
          <w:trHeight w:val="284"/>
        </w:trPr>
        <w:tc>
          <w:tcPr>
            <w:tcW w:w="557" w:type="dxa"/>
            <w:shd w:val="clear" w:color="auto" w:fill="auto"/>
            <w:noWrap/>
            <w:vAlign w:val="center"/>
          </w:tcPr>
          <w:p w:rsidR="005C5B17" w:rsidRPr="004F2BA0" w:rsidRDefault="005C5B17" w:rsidP="00DC3BF8">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rsidR="005C5B17" w:rsidRPr="0090087E" w:rsidRDefault="005C5B17" w:rsidP="00DC3BF8">
            <w:pPr>
              <w:spacing w:after="0"/>
              <w:rPr>
                <w:rFonts w:cs="Arial"/>
                <w:color w:val="000000"/>
                <w:szCs w:val="22"/>
                <w:lang w:eastAsia="cs-CZ"/>
              </w:rPr>
            </w:pPr>
            <w:r w:rsidRPr="0090087E">
              <w:rPr>
                <w:rFonts w:cs="Arial"/>
                <w:color w:val="000000"/>
                <w:szCs w:val="22"/>
                <w:lang w:eastAsia="cs-CZ"/>
              </w:rPr>
              <w:t>WS –</w:t>
            </w:r>
            <w:r>
              <w:rPr>
                <w:rFonts w:cs="Arial"/>
                <w:color w:val="000000"/>
                <w:szCs w:val="22"/>
                <w:lang w:eastAsia="cs-CZ"/>
              </w:rPr>
              <w:t xml:space="preserve"> </w:t>
            </w:r>
            <w:r w:rsidRPr="0090087E">
              <w:rPr>
                <w:rFonts w:cs="Arial"/>
                <w:color w:val="000000"/>
                <w:szCs w:val="22"/>
                <w:lang w:eastAsia="cs-CZ"/>
              </w:rPr>
              <w:t>konzumentské testy</w:t>
            </w:r>
          </w:p>
        </w:tc>
        <w:tc>
          <w:tcPr>
            <w:tcW w:w="2551" w:type="dxa"/>
            <w:vAlign w:val="center"/>
          </w:tcPr>
          <w:p w:rsidR="005C5B17" w:rsidRDefault="005C5B17" w:rsidP="00DC3BF8">
            <w:pPr>
              <w:spacing w:after="0"/>
              <w:rPr>
                <w:color w:val="000000"/>
                <w:lang w:eastAsia="cs-CZ"/>
              </w:rPr>
            </w:pPr>
            <w:r>
              <w:rPr>
                <w:color w:val="000000"/>
                <w:lang w:eastAsia="cs-CZ"/>
              </w:rPr>
              <w:t>Převzetí</w:t>
            </w:r>
          </w:p>
        </w:tc>
        <w:tc>
          <w:tcPr>
            <w:tcW w:w="2268" w:type="dxa"/>
            <w:shd w:val="clear" w:color="auto" w:fill="auto"/>
            <w:vAlign w:val="center"/>
          </w:tcPr>
          <w:p w:rsidR="005C5B17" w:rsidRDefault="005C5B17" w:rsidP="00DC3BF8">
            <w:pPr>
              <w:spacing w:after="0"/>
              <w:rPr>
                <w:color w:val="000000"/>
                <w:lang w:eastAsia="cs-CZ"/>
              </w:rPr>
            </w:pPr>
            <w:r>
              <w:rPr>
                <w:color w:val="000000"/>
                <w:lang w:eastAsia="cs-CZ"/>
              </w:rPr>
              <w:t>PM</w:t>
            </w:r>
          </w:p>
        </w:tc>
      </w:tr>
    </w:tbl>
    <w:p w:rsidR="00DC3BF8" w:rsidRDefault="00DC3BF8" w:rsidP="00C129A1">
      <w:pPr>
        <w:spacing w:after="0"/>
        <w:jc w:val="both"/>
        <w:rPr>
          <w:rFonts w:cs="Arial"/>
          <w:color w:val="000000"/>
          <w:szCs w:val="22"/>
          <w:lang w:eastAsia="cs-CZ"/>
        </w:rPr>
      </w:pPr>
    </w:p>
    <w:p w:rsidR="005C5B17" w:rsidRDefault="005C5B17" w:rsidP="00C129A1">
      <w:pPr>
        <w:spacing w:after="0"/>
        <w:jc w:val="both"/>
        <w:rPr>
          <w:rFonts w:cs="Arial"/>
          <w:color w:val="000000"/>
          <w:szCs w:val="22"/>
          <w:lang w:eastAsia="cs-CZ"/>
        </w:rPr>
      </w:pPr>
    </w:p>
    <w:p w:rsidR="005C5B17" w:rsidRPr="00FA196E" w:rsidRDefault="005C5B17" w:rsidP="00FA196E">
      <w:pPr>
        <w:spacing w:after="0"/>
      </w:pPr>
    </w:p>
    <w:p w:rsidR="0000551E" w:rsidRPr="0090087E" w:rsidRDefault="0000551E" w:rsidP="00C62446">
      <w:pPr>
        <w:pStyle w:val="Nadpis1"/>
        <w:tabs>
          <w:tab w:val="clear" w:pos="540"/>
        </w:tabs>
        <w:ind w:left="284" w:hanging="284"/>
        <w:rPr>
          <w:rFonts w:cs="Arial"/>
          <w:sz w:val="22"/>
          <w:szCs w:val="22"/>
        </w:rPr>
      </w:pPr>
      <w:r w:rsidRPr="0090087E">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90087E" w:rsidTr="00E906A5">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90087E" w:rsidRDefault="0000551E" w:rsidP="00C62446">
            <w:pPr>
              <w:spacing w:after="0"/>
              <w:rPr>
                <w:rFonts w:cs="Arial"/>
                <w:b/>
                <w:bCs/>
                <w:color w:val="000000"/>
                <w:szCs w:val="22"/>
                <w:lang w:eastAsia="cs-CZ"/>
              </w:rPr>
            </w:pPr>
            <w:r w:rsidRPr="0090087E">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90087E" w:rsidRDefault="0000551E" w:rsidP="00153C10">
            <w:pPr>
              <w:spacing w:after="0"/>
              <w:rPr>
                <w:rFonts w:cs="Arial"/>
                <w:b/>
                <w:bCs/>
                <w:color w:val="000000"/>
                <w:szCs w:val="22"/>
                <w:lang w:eastAsia="cs-CZ"/>
              </w:rPr>
            </w:pPr>
            <w:r w:rsidRPr="0090087E">
              <w:rPr>
                <w:rFonts w:cs="Arial"/>
                <w:b/>
                <w:bCs/>
                <w:color w:val="000000"/>
                <w:szCs w:val="22"/>
                <w:lang w:eastAsia="cs-CZ"/>
              </w:rPr>
              <w:t>Termín</w:t>
            </w:r>
          </w:p>
        </w:tc>
      </w:tr>
      <w:tr w:rsidR="0000551E" w:rsidRPr="0090087E" w:rsidTr="00E906A5">
        <w:trPr>
          <w:trHeight w:val="284"/>
        </w:trPr>
        <w:tc>
          <w:tcPr>
            <w:tcW w:w="7655" w:type="dxa"/>
            <w:shd w:val="clear" w:color="auto" w:fill="auto"/>
            <w:noWrap/>
            <w:vAlign w:val="center"/>
          </w:tcPr>
          <w:p w:rsidR="0000551E" w:rsidRPr="0090087E" w:rsidRDefault="003E5C6D" w:rsidP="00153C10">
            <w:pPr>
              <w:spacing w:after="0"/>
              <w:rPr>
                <w:rFonts w:cs="Arial"/>
                <w:color w:val="000000"/>
                <w:szCs w:val="22"/>
                <w:lang w:eastAsia="cs-CZ"/>
              </w:rPr>
            </w:pPr>
            <w:r w:rsidRPr="0090087E">
              <w:rPr>
                <w:rFonts w:cs="Arial"/>
                <w:color w:val="000000"/>
                <w:szCs w:val="22"/>
                <w:lang w:eastAsia="cs-CZ"/>
              </w:rPr>
              <w:t>Nasazení na testovací prostředí</w:t>
            </w:r>
          </w:p>
        </w:tc>
        <w:tc>
          <w:tcPr>
            <w:tcW w:w="2116" w:type="dxa"/>
            <w:shd w:val="clear" w:color="auto" w:fill="auto"/>
            <w:vAlign w:val="center"/>
          </w:tcPr>
          <w:p w:rsidR="0000551E" w:rsidRPr="0090087E" w:rsidRDefault="00572CBD" w:rsidP="008D3B7F">
            <w:pPr>
              <w:spacing w:after="0"/>
              <w:rPr>
                <w:rFonts w:cs="Arial"/>
                <w:color w:val="000000"/>
                <w:szCs w:val="22"/>
                <w:lang w:eastAsia="cs-CZ"/>
              </w:rPr>
            </w:pPr>
            <w:r>
              <w:rPr>
                <w:rFonts w:cs="Arial"/>
                <w:color w:val="000000"/>
                <w:szCs w:val="22"/>
                <w:lang w:eastAsia="cs-CZ"/>
              </w:rPr>
              <w:t>1</w:t>
            </w:r>
            <w:r w:rsidR="003E5C6D" w:rsidRPr="0090087E">
              <w:rPr>
                <w:rFonts w:cs="Arial"/>
                <w:color w:val="000000"/>
                <w:szCs w:val="22"/>
                <w:lang w:eastAsia="cs-CZ"/>
              </w:rPr>
              <w:t>.</w:t>
            </w:r>
            <w:r>
              <w:rPr>
                <w:rFonts w:cs="Arial"/>
                <w:color w:val="000000"/>
                <w:szCs w:val="22"/>
                <w:lang w:eastAsia="cs-CZ"/>
              </w:rPr>
              <w:t>1</w:t>
            </w:r>
            <w:r w:rsidR="008D3B7F">
              <w:rPr>
                <w:rFonts w:cs="Arial"/>
                <w:color w:val="000000"/>
                <w:szCs w:val="22"/>
                <w:lang w:eastAsia="cs-CZ"/>
              </w:rPr>
              <w:t>2</w:t>
            </w:r>
            <w:r w:rsidR="003E5C6D" w:rsidRPr="0090087E">
              <w:rPr>
                <w:rFonts w:cs="Arial"/>
                <w:color w:val="000000"/>
                <w:szCs w:val="22"/>
                <w:lang w:eastAsia="cs-CZ"/>
              </w:rPr>
              <w:t>.2018</w:t>
            </w:r>
          </w:p>
        </w:tc>
      </w:tr>
      <w:tr w:rsidR="0000551E" w:rsidRPr="0090087E" w:rsidTr="00E906A5">
        <w:trPr>
          <w:trHeight w:val="284"/>
        </w:trPr>
        <w:tc>
          <w:tcPr>
            <w:tcW w:w="7655" w:type="dxa"/>
            <w:shd w:val="clear" w:color="auto" w:fill="auto"/>
            <w:noWrap/>
            <w:vAlign w:val="center"/>
          </w:tcPr>
          <w:p w:rsidR="003E5C6D" w:rsidRPr="0090087E" w:rsidRDefault="003E5C6D" w:rsidP="003E5C6D">
            <w:pPr>
              <w:spacing w:after="0"/>
              <w:rPr>
                <w:rFonts w:cs="Arial"/>
                <w:color w:val="000000"/>
                <w:szCs w:val="22"/>
                <w:lang w:eastAsia="cs-CZ"/>
              </w:rPr>
            </w:pPr>
            <w:r w:rsidRPr="0090087E">
              <w:rPr>
                <w:rFonts w:cs="Arial"/>
                <w:color w:val="000000"/>
                <w:szCs w:val="22"/>
                <w:lang w:eastAsia="cs-CZ"/>
              </w:rPr>
              <w:t>Nasazení na provozní prostředí</w:t>
            </w:r>
          </w:p>
        </w:tc>
        <w:tc>
          <w:tcPr>
            <w:tcW w:w="2116" w:type="dxa"/>
            <w:shd w:val="clear" w:color="auto" w:fill="auto"/>
            <w:vAlign w:val="center"/>
          </w:tcPr>
          <w:p w:rsidR="0000551E" w:rsidRPr="0090087E" w:rsidRDefault="008D3B7F" w:rsidP="008D3B7F">
            <w:pPr>
              <w:spacing w:after="0"/>
              <w:rPr>
                <w:rFonts w:cs="Arial"/>
                <w:color w:val="000000"/>
                <w:szCs w:val="22"/>
                <w:lang w:eastAsia="cs-CZ"/>
              </w:rPr>
            </w:pPr>
            <w:r>
              <w:rPr>
                <w:rFonts w:cs="Arial"/>
                <w:color w:val="000000"/>
                <w:szCs w:val="22"/>
                <w:lang w:eastAsia="cs-CZ"/>
              </w:rPr>
              <w:t>31</w:t>
            </w:r>
            <w:r w:rsidR="003E5C6D" w:rsidRPr="0090087E">
              <w:rPr>
                <w:rFonts w:cs="Arial"/>
                <w:color w:val="000000"/>
                <w:szCs w:val="22"/>
                <w:lang w:eastAsia="cs-CZ"/>
              </w:rPr>
              <w:t>.</w:t>
            </w:r>
            <w:r w:rsidR="00572CBD">
              <w:rPr>
                <w:rFonts w:cs="Arial"/>
                <w:color w:val="000000"/>
                <w:szCs w:val="22"/>
                <w:lang w:eastAsia="cs-CZ"/>
              </w:rPr>
              <w:t>1</w:t>
            </w:r>
            <w:r w:rsidR="003E5C6D" w:rsidRPr="0090087E">
              <w:rPr>
                <w:rFonts w:cs="Arial"/>
                <w:color w:val="000000"/>
                <w:szCs w:val="22"/>
                <w:lang w:eastAsia="cs-CZ"/>
              </w:rPr>
              <w:t>.201</w:t>
            </w:r>
            <w:r>
              <w:rPr>
                <w:rFonts w:cs="Arial"/>
                <w:color w:val="000000"/>
                <w:szCs w:val="22"/>
                <w:lang w:eastAsia="cs-CZ"/>
              </w:rPr>
              <w:t>9</w:t>
            </w:r>
          </w:p>
        </w:tc>
      </w:tr>
      <w:tr w:rsidR="003E5C6D" w:rsidRPr="0090087E" w:rsidTr="00E906A5">
        <w:trPr>
          <w:trHeight w:val="284"/>
        </w:trPr>
        <w:tc>
          <w:tcPr>
            <w:tcW w:w="7655" w:type="dxa"/>
            <w:shd w:val="clear" w:color="auto" w:fill="auto"/>
            <w:noWrap/>
            <w:vAlign w:val="center"/>
          </w:tcPr>
          <w:p w:rsidR="003E5C6D" w:rsidRPr="0090087E" w:rsidRDefault="003E5C6D" w:rsidP="003E5C6D">
            <w:pPr>
              <w:spacing w:after="0"/>
              <w:rPr>
                <w:rFonts w:cs="Arial"/>
                <w:color w:val="000000"/>
                <w:szCs w:val="22"/>
                <w:lang w:eastAsia="cs-CZ"/>
              </w:rPr>
            </w:pPr>
            <w:r w:rsidRPr="0090087E">
              <w:rPr>
                <w:rFonts w:cs="Arial"/>
                <w:color w:val="000000"/>
                <w:szCs w:val="22"/>
                <w:lang w:eastAsia="cs-CZ"/>
              </w:rPr>
              <w:t>Akceptace, včetně dokumentace</w:t>
            </w:r>
          </w:p>
        </w:tc>
        <w:tc>
          <w:tcPr>
            <w:tcW w:w="2116" w:type="dxa"/>
            <w:shd w:val="clear" w:color="auto" w:fill="auto"/>
            <w:vAlign w:val="center"/>
          </w:tcPr>
          <w:p w:rsidR="003E5C6D" w:rsidRPr="0090087E" w:rsidRDefault="00572CBD" w:rsidP="00572CBD">
            <w:pPr>
              <w:spacing w:after="0"/>
              <w:rPr>
                <w:rFonts w:cs="Arial"/>
                <w:color w:val="000000"/>
                <w:szCs w:val="22"/>
                <w:lang w:eastAsia="cs-CZ"/>
              </w:rPr>
            </w:pPr>
            <w:r>
              <w:rPr>
                <w:rFonts w:cs="Arial"/>
                <w:color w:val="000000"/>
                <w:szCs w:val="22"/>
                <w:lang w:eastAsia="cs-CZ"/>
              </w:rPr>
              <w:t>14.2</w:t>
            </w:r>
            <w:r w:rsidR="008D3B7F">
              <w:rPr>
                <w:rFonts w:cs="Arial"/>
                <w:color w:val="000000"/>
                <w:szCs w:val="22"/>
                <w:lang w:eastAsia="cs-CZ"/>
              </w:rPr>
              <w:t>.2019</w:t>
            </w:r>
          </w:p>
        </w:tc>
      </w:tr>
    </w:tbl>
    <w:p w:rsidR="0000551E" w:rsidRPr="0090087E" w:rsidRDefault="0000551E">
      <w:pPr>
        <w:spacing w:after="0"/>
        <w:rPr>
          <w:rFonts w:cs="Arial"/>
          <w:szCs w:val="22"/>
        </w:rPr>
      </w:pPr>
    </w:p>
    <w:p w:rsidR="0000551E" w:rsidRPr="0090087E" w:rsidRDefault="0000551E" w:rsidP="00355BAB">
      <w:pPr>
        <w:pStyle w:val="Nadpis1"/>
        <w:tabs>
          <w:tab w:val="clear" w:pos="540"/>
        </w:tabs>
        <w:ind w:left="284" w:hanging="284"/>
        <w:rPr>
          <w:rFonts w:cs="Arial"/>
          <w:sz w:val="22"/>
          <w:szCs w:val="22"/>
        </w:rPr>
      </w:pPr>
      <w:r w:rsidRPr="0090087E">
        <w:rPr>
          <w:rFonts w:cs="Arial"/>
          <w:sz w:val="22"/>
          <w:szCs w:val="22"/>
        </w:rPr>
        <w:t>Přílohy</w:t>
      </w:r>
    </w:p>
    <w:p w:rsidR="0000551E" w:rsidRPr="0090087E" w:rsidRDefault="0000551E" w:rsidP="001978D2">
      <w:pPr>
        <w:spacing w:after="0"/>
        <w:ind w:left="426"/>
        <w:rPr>
          <w:rFonts w:cs="Arial"/>
          <w:szCs w:val="22"/>
        </w:rPr>
      </w:pPr>
      <w:r w:rsidRPr="0090087E">
        <w:rPr>
          <w:rFonts w:cs="Arial"/>
          <w:szCs w:val="22"/>
        </w:rPr>
        <w:t>1.</w:t>
      </w:r>
    </w:p>
    <w:p w:rsidR="0000551E" w:rsidRDefault="0000551E" w:rsidP="001978D2">
      <w:pPr>
        <w:spacing w:after="0"/>
        <w:ind w:left="426"/>
        <w:rPr>
          <w:rFonts w:cs="Arial"/>
          <w:szCs w:val="22"/>
        </w:rPr>
      </w:pPr>
      <w:r w:rsidRPr="0090087E">
        <w:rPr>
          <w:rFonts w:cs="Arial"/>
          <w:szCs w:val="22"/>
        </w:rPr>
        <w:t>2.</w:t>
      </w:r>
    </w:p>
    <w:p w:rsidR="00211FF3" w:rsidRPr="0090087E" w:rsidRDefault="00211FF3" w:rsidP="001978D2">
      <w:pPr>
        <w:spacing w:after="0"/>
        <w:ind w:left="426"/>
        <w:rPr>
          <w:rFonts w:cs="Arial"/>
          <w:szCs w:val="22"/>
        </w:rPr>
      </w:pPr>
    </w:p>
    <w:p w:rsidR="0000551E" w:rsidRPr="0090087E" w:rsidRDefault="0000551E" w:rsidP="006A0258">
      <w:pPr>
        <w:pStyle w:val="Nadpis1"/>
        <w:tabs>
          <w:tab w:val="clear" w:pos="540"/>
        </w:tabs>
        <w:ind w:left="284" w:hanging="284"/>
        <w:rPr>
          <w:rFonts w:cs="Arial"/>
          <w:sz w:val="22"/>
          <w:szCs w:val="22"/>
        </w:rPr>
      </w:pPr>
      <w:r w:rsidRPr="0090087E">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90087E" w:rsidTr="00E906A5">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rsidR="0000551E" w:rsidRPr="0090087E" w:rsidRDefault="0000551E" w:rsidP="00CD05B8">
            <w:pPr>
              <w:spacing w:after="0"/>
              <w:rPr>
                <w:rFonts w:cs="Arial"/>
                <w:b/>
                <w:bCs/>
                <w:color w:val="000000"/>
                <w:szCs w:val="22"/>
                <w:lang w:eastAsia="cs-CZ"/>
              </w:rPr>
            </w:pPr>
            <w:r w:rsidRPr="0090087E">
              <w:rPr>
                <w:rFonts w:cs="Arial"/>
                <w:b/>
                <w:bCs/>
                <w:color w:val="000000"/>
                <w:szCs w:val="22"/>
                <w:lang w:eastAsia="cs-CZ"/>
              </w:rPr>
              <w:t>Za resort MZe:</w:t>
            </w:r>
          </w:p>
        </w:tc>
        <w:tc>
          <w:tcPr>
            <w:tcW w:w="3398" w:type="dxa"/>
            <w:tcBorders>
              <w:top w:val="single" w:sz="8" w:space="0" w:color="auto"/>
              <w:bottom w:val="single" w:sz="8" w:space="0" w:color="auto"/>
            </w:tcBorders>
            <w:vAlign w:val="center"/>
          </w:tcPr>
          <w:p w:rsidR="0000551E" w:rsidRPr="0090087E" w:rsidRDefault="0000551E" w:rsidP="00830DFE">
            <w:pPr>
              <w:spacing w:after="0"/>
              <w:rPr>
                <w:rFonts w:cs="Arial"/>
                <w:b/>
                <w:bCs/>
                <w:color w:val="000000"/>
                <w:szCs w:val="22"/>
                <w:lang w:eastAsia="cs-CZ"/>
              </w:rPr>
            </w:pPr>
            <w:r w:rsidRPr="0090087E">
              <w:rPr>
                <w:rFonts w:cs="Arial"/>
                <w:b/>
                <w:bCs/>
                <w:color w:val="000000"/>
                <w:szCs w:val="22"/>
                <w:lang w:eastAsia="cs-CZ"/>
              </w:rPr>
              <w:t>Jméno:</w:t>
            </w:r>
          </w:p>
        </w:tc>
        <w:tc>
          <w:tcPr>
            <w:tcW w:w="1417" w:type="dxa"/>
            <w:tcBorders>
              <w:top w:val="single" w:sz="8" w:space="0" w:color="auto"/>
              <w:bottom w:val="single" w:sz="8" w:space="0" w:color="auto"/>
            </w:tcBorders>
            <w:vAlign w:val="center"/>
          </w:tcPr>
          <w:p w:rsidR="0000551E" w:rsidRPr="0090087E" w:rsidRDefault="0000551E" w:rsidP="00337DDA">
            <w:pPr>
              <w:spacing w:after="0"/>
              <w:rPr>
                <w:rFonts w:cs="Arial"/>
                <w:b/>
                <w:bCs/>
                <w:color w:val="000000"/>
                <w:szCs w:val="22"/>
                <w:lang w:eastAsia="cs-CZ"/>
              </w:rPr>
            </w:pPr>
            <w:r w:rsidRPr="0090087E">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rsidR="0000551E" w:rsidRPr="0090087E" w:rsidRDefault="0000551E" w:rsidP="00337DDA">
            <w:pPr>
              <w:spacing w:after="0"/>
              <w:rPr>
                <w:rFonts w:cs="Arial"/>
                <w:b/>
                <w:bCs/>
                <w:color w:val="000000"/>
                <w:szCs w:val="22"/>
                <w:lang w:eastAsia="cs-CZ"/>
              </w:rPr>
            </w:pPr>
            <w:r w:rsidRPr="0090087E">
              <w:rPr>
                <w:rFonts w:cs="Arial"/>
                <w:b/>
                <w:bCs/>
                <w:color w:val="000000"/>
                <w:szCs w:val="22"/>
                <w:lang w:eastAsia="cs-CZ"/>
              </w:rPr>
              <w:t>Podpis:</w:t>
            </w:r>
          </w:p>
        </w:tc>
      </w:tr>
      <w:tr w:rsidR="00DE2C68" w:rsidRPr="0090087E" w:rsidTr="009957D3">
        <w:trPr>
          <w:trHeight w:val="397"/>
        </w:trPr>
        <w:tc>
          <w:tcPr>
            <w:tcW w:w="2688" w:type="dxa"/>
            <w:shd w:val="clear" w:color="auto" w:fill="auto"/>
            <w:noWrap/>
            <w:vAlign w:val="center"/>
          </w:tcPr>
          <w:p w:rsidR="00DE2C68" w:rsidRPr="0090087E" w:rsidRDefault="00DE2C68" w:rsidP="00830DFE">
            <w:pPr>
              <w:spacing w:after="0"/>
              <w:rPr>
                <w:rFonts w:cs="Arial"/>
                <w:color w:val="000000"/>
                <w:szCs w:val="22"/>
                <w:lang w:eastAsia="cs-CZ"/>
              </w:rPr>
            </w:pPr>
            <w:r w:rsidRPr="0090087E">
              <w:rPr>
                <w:rFonts w:cs="Arial"/>
                <w:color w:val="000000"/>
                <w:szCs w:val="22"/>
                <w:lang w:eastAsia="cs-CZ"/>
              </w:rPr>
              <w:t>Metodický/Věcný garant</w:t>
            </w:r>
          </w:p>
        </w:tc>
        <w:tc>
          <w:tcPr>
            <w:tcW w:w="3398" w:type="dxa"/>
          </w:tcPr>
          <w:p w:rsidR="00DE2C68" w:rsidRDefault="00DE2C68">
            <w:r w:rsidRPr="00D24290">
              <w:rPr>
                <w:sz w:val="20"/>
                <w:szCs w:val="20"/>
              </w:rPr>
              <w:t>xxx</w:t>
            </w:r>
          </w:p>
        </w:tc>
        <w:tc>
          <w:tcPr>
            <w:tcW w:w="1417" w:type="dxa"/>
            <w:vAlign w:val="center"/>
          </w:tcPr>
          <w:p w:rsidR="00DE2C68" w:rsidRPr="0090087E" w:rsidRDefault="00DE2C68" w:rsidP="00337DDA">
            <w:pPr>
              <w:spacing w:after="0"/>
              <w:rPr>
                <w:rFonts w:cs="Arial"/>
                <w:color w:val="000000"/>
                <w:szCs w:val="22"/>
                <w:lang w:eastAsia="cs-CZ"/>
              </w:rPr>
            </w:pPr>
          </w:p>
        </w:tc>
        <w:tc>
          <w:tcPr>
            <w:tcW w:w="2267" w:type="dxa"/>
            <w:shd w:val="clear" w:color="auto" w:fill="auto"/>
            <w:vAlign w:val="center"/>
          </w:tcPr>
          <w:p w:rsidR="00DE2C68" w:rsidRPr="0090087E" w:rsidRDefault="00DE2C68" w:rsidP="00337DDA">
            <w:pPr>
              <w:spacing w:after="0"/>
              <w:rPr>
                <w:rFonts w:cs="Arial"/>
                <w:color w:val="000000"/>
                <w:szCs w:val="22"/>
                <w:lang w:eastAsia="cs-CZ"/>
              </w:rPr>
            </w:pPr>
          </w:p>
        </w:tc>
      </w:tr>
      <w:tr w:rsidR="00DE2C68" w:rsidRPr="0090087E" w:rsidTr="009957D3">
        <w:trPr>
          <w:trHeight w:val="397"/>
        </w:trPr>
        <w:tc>
          <w:tcPr>
            <w:tcW w:w="2688" w:type="dxa"/>
            <w:shd w:val="clear" w:color="auto" w:fill="auto"/>
            <w:noWrap/>
            <w:vAlign w:val="center"/>
          </w:tcPr>
          <w:p w:rsidR="00DE2C68" w:rsidRPr="0090087E" w:rsidRDefault="00DE2C68" w:rsidP="00830DFE">
            <w:pPr>
              <w:spacing w:after="0"/>
              <w:rPr>
                <w:rFonts w:cs="Arial"/>
                <w:color w:val="000000"/>
                <w:szCs w:val="22"/>
                <w:lang w:eastAsia="cs-CZ"/>
              </w:rPr>
            </w:pPr>
            <w:r w:rsidRPr="0090087E">
              <w:rPr>
                <w:rFonts w:cs="Arial"/>
                <w:color w:val="000000"/>
                <w:szCs w:val="22"/>
                <w:lang w:eastAsia="cs-CZ"/>
              </w:rPr>
              <w:t>Metodický/Věcný garant</w:t>
            </w:r>
          </w:p>
        </w:tc>
        <w:tc>
          <w:tcPr>
            <w:tcW w:w="3398" w:type="dxa"/>
          </w:tcPr>
          <w:p w:rsidR="00DE2C68" w:rsidRDefault="00DE2C68">
            <w:r w:rsidRPr="00D24290">
              <w:rPr>
                <w:sz w:val="20"/>
                <w:szCs w:val="20"/>
              </w:rPr>
              <w:t>xxx</w:t>
            </w:r>
          </w:p>
        </w:tc>
        <w:tc>
          <w:tcPr>
            <w:tcW w:w="1417" w:type="dxa"/>
            <w:vAlign w:val="center"/>
          </w:tcPr>
          <w:p w:rsidR="00DE2C68" w:rsidRPr="0090087E" w:rsidRDefault="00DE2C68" w:rsidP="00337DDA">
            <w:pPr>
              <w:spacing w:after="0"/>
              <w:rPr>
                <w:rFonts w:cs="Arial"/>
                <w:color w:val="000000"/>
                <w:szCs w:val="22"/>
                <w:lang w:eastAsia="cs-CZ"/>
              </w:rPr>
            </w:pPr>
          </w:p>
        </w:tc>
        <w:tc>
          <w:tcPr>
            <w:tcW w:w="2267" w:type="dxa"/>
            <w:shd w:val="clear" w:color="auto" w:fill="auto"/>
            <w:vAlign w:val="center"/>
          </w:tcPr>
          <w:p w:rsidR="00DE2C68" w:rsidRPr="0090087E" w:rsidRDefault="00DE2C68" w:rsidP="00337DDA">
            <w:pPr>
              <w:spacing w:after="0"/>
              <w:rPr>
                <w:rFonts w:cs="Arial"/>
                <w:color w:val="000000"/>
                <w:szCs w:val="22"/>
                <w:lang w:eastAsia="cs-CZ"/>
              </w:rPr>
            </w:pPr>
          </w:p>
        </w:tc>
      </w:tr>
      <w:tr w:rsidR="00DE2C68" w:rsidRPr="0090087E" w:rsidTr="009957D3">
        <w:trPr>
          <w:trHeight w:val="397"/>
        </w:trPr>
        <w:tc>
          <w:tcPr>
            <w:tcW w:w="2688" w:type="dxa"/>
            <w:shd w:val="clear" w:color="auto" w:fill="auto"/>
            <w:noWrap/>
            <w:vAlign w:val="center"/>
            <w:hideMark/>
          </w:tcPr>
          <w:p w:rsidR="00DE2C68" w:rsidRPr="0090087E" w:rsidRDefault="00DE2C68" w:rsidP="00830DFE">
            <w:pPr>
              <w:spacing w:after="0"/>
              <w:rPr>
                <w:rFonts w:cs="Arial"/>
                <w:color w:val="000000"/>
                <w:szCs w:val="22"/>
                <w:lang w:eastAsia="cs-CZ"/>
              </w:rPr>
            </w:pPr>
            <w:r w:rsidRPr="0090087E">
              <w:rPr>
                <w:rFonts w:cs="Arial"/>
                <w:color w:val="000000"/>
                <w:szCs w:val="22"/>
                <w:lang w:eastAsia="cs-CZ"/>
              </w:rPr>
              <w:t>Metodický/Věcný garant</w:t>
            </w:r>
          </w:p>
        </w:tc>
        <w:tc>
          <w:tcPr>
            <w:tcW w:w="3398" w:type="dxa"/>
          </w:tcPr>
          <w:p w:rsidR="00DE2C68" w:rsidRDefault="00DE2C68">
            <w:r w:rsidRPr="00D24290">
              <w:rPr>
                <w:sz w:val="20"/>
                <w:szCs w:val="20"/>
              </w:rPr>
              <w:t>xxx</w:t>
            </w:r>
          </w:p>
        </w:tc>
        <w:tc>
          <w:tcPr>
            <w:tcW w:w="1417" w:type="dxa"/>
            <w:vAlign w:val="center"/>
          </w:tcPr>
          <w:p w:rsidR="00DE2C68" w:rsidRPr="0090087E" w:rsidRDefault="00DE2C68" w:rsidP="00337DDA">
            <w:pPr>
              <w:spacing w:after="0"/>
              <w:rPr>
                <w:rFonts w:cs="Arial"/>
                <w:color w:val="000000"/>
                <w:szCs w:val="22"/>
                <w:lang w:eastAsia="cs-CZ"/>
              </w:rPr>
            </w:pPr>
          </w:p>
        </w:tc>
        <w:tc>
          <w:tcPr>
            <w:tcW w:w="2267" w:type="dxa"/>
            <w:shd w:val="clear" w:color="auto" w:fill="auto"/>
            <w:vAlign w:val="center"/>
          </w:tcPr>
          <w:p w:rsidR="00DE2C68" w:rsidRPr="0090087E" w:rsidRDefault="00DE2C68" w:rsidP="00337DDA">
            <w:pPr>
              <w:spacing w:after="0"/>
              <w:rPr>
                <w:rFonts w:cs="Arial"/>
                <w:color w:val="000000"/>
                <w:szCs w:val="22"/>
                <w:lang w:eastAsia="cs-CZ"/>
              </w:rPr>
            </w:pPr>
          </w:p>
        </w:tc>
      </w:tr>
      <w:tr w:rsidR="00DE2C68" w:rsidRPr="0090087E" w:rsidTr="009957D3">
        <w:trPr>
          <w:trHeight w:val="397"/>
        </w:trPr>
        <w:tc>
          <w:tcPr>
            <w:tcW w:w="2688" w:type="dxa"/>
            <w:shd w:val="clear" w:color="auto" w:fill="auto"/>
            <w:noWrap/>
            <w:vAlign w:val="center"/>
          </w:tcPr>
          <w:p w:rsidR="00DE2C68" w:rsidRPr="0090087E" w:rsidRDefault="00DE2C68" w:rsidP="00830DFE">
            <w:pPr>
              <w:spacing w:after="0"/>
              <w:rPr>
                <w:rFonts w:cs="Arial"/>
                <w:color w:val="000000"/>
                <w:szCs w:val="22"/>
                <w:lang w:eastAsia="cs-CZ"/>
              </w:rPr>
            </w:pPr>
            <w:r>
              <w:rPr>
                <w:rFonts w:cs="Arial"/>
                <w:color w:val="000000"/>
                <w:szCs w:val="22"/>
                <w:lang w:eastAsia="cs-CZ"/>
              </w:rPr>
              <w:t>Metodický/Věcný garant</w:t>
            </w:r>
          </w:p>
        </w:tc>
        <w:tc>
          <w:tcPr>
            <w:tcW w:w="3398" w:type="dxa"/>
          </w:tcPr>
          <w:p w:rsidR="00DE2C68" w:rsidRDefault="00DE2C68">
            <w:r w:rsidRPr="00D24290">
              <w:rPr>
                <w:sz w:val="20"/>
                <w:szCs w:val="20"/>
              </w:rPr>
              <w:t>xxx</w:t>
            </w:r>
          </w:p>
        </w:tc>
        <w:tc>
          <w:tcPr>
            <w:tcW w:w="1417" w:type="dxa"/>
            <w:vAlign w:val="center"/>
          </w:tcPr>
          <w:p w:rsidR="00DE2C68" w:rsidRPr="0090087E" w:rsidRDefault="00DE2C68" w:rsidP="00337DDA">
            <w:pPr>
              <w:spacing w:after="0"/>
              <w:rPr>
                <w:rFonts w:cs="Arial"/>
                <w:color w:val="000000"/>
                <w:szCs w:val="22"/>
                <w:lang w:eastAsia="cs-CZ"/>
              </w:rPr>
            </w:pPr>
          </w:p>
        </w:tc>
        <w:tc>
          <w:tcPr>
            <w:tcW w:w="2267" w:type="dxa"/>
            <w:shd w:val="clear" w:color="auto" w:fill="auto"/>
            <w:vAlign w:val="center"/>
          </w:tcPr>
          <w:p w:rsidR="00DE2C68" w:rsidRPr="0090087E" w:rsidRDefault="00DE2C68" w:rsidP="00337DDA">
            <w:pPr>
              <w:spacing w:after="0"/>
              <w:rPr>
                <w:rFonts w:cs="Arial"/>
                <w:color w:val="000000"/>
                <w:szCs w:val="22"/>
                <w:lang w:eastAsia="cs-CZ"/>
              </w:rPr>
            </w:pPr>
          </w:p>
        </w:tc>
      </w:tr>
      <w:tr w:rsidR="00DE2C68" w:rsidRPr="0090087E" w:rsidTr="009957D3">
        <w:trPr>
          <w:trHeight w:val="397"/>
        </w:trPr>
        <w:tc>
          <w:tcPr>
            <w:tcW w:w="2688" w:type="dxa"/>
            <w:shd w:val="clear" w:color="auto" w:fill="auto"/>
            <w:noWrap/>
            <w:vAlign w:val="center"/>
          </w:tcPr>
          <w:p w:rsidR="00DE2C68" w:rsidRPr="0090087E" w:rsidRDefault="00DE2C68" w:rsidP="00F3192D">
            <w:pPr>
              <w:spacing w:after="0"/>
              <w:rPr>
                <w:rFonts w:cs="Arial"/>
                <w:color w:val="000000"/>
                <w:szCs w:val="22"/>
                <w:lang w:eastAsia="cs-CZ"/>
              </w:rPr>
            </w:pPr>
            <w:r w:rsidRPr="0090087E">
              <w:rPr>
                <w:rFonts w:cs="Arial"/>
                <w:color w:val="000000"/>
                <w:szCs w:val="22"/>
                <w:lang w:eastAsia="cs-CZ"/>
              </w:rPr>
              <w:t>Change koordinátor:</w:t>
            </w:r>
          </w:p>
        </w:tc>
        <w:tc>
          <w:tcPr>
            <w:tcW w:w="3398" w:type="dxa"/>
          </w:tcPr>
          <w:p w:rsidR="00DE2C68" w:rsidRDefault="00DE2C68">
            <w:r w:rsidRPr="00D24290">
              <w:rPr>
                <w:sz w:val="20"/>
                <w:szCs w:val="20"/>
              </w:rPr>
              <w:t>xxx</w:t>
            </w:r>
          </w:p>
        </w:tc>
        <w:tc>
          <w:tcPr>
            <w:tcW w:w="1417" w:type="dxa"/>
            <w:vAlign w:val="center"/>
          </w:tcPr>
          <w:p w:rsidR="00DE2C68" w:rsidRPr="0090087E" w:rsidRDefault="00DE2C68" w:rsidP="00337DDA">
            <w:pPr>
              <w:spacing w:after="0"/>
              <w:rPr>
                <w:rFonts w:cs="Arial"/>
                <w:color w:val="000000"/>
                <w:szCs w:val="22"/>
                <w:lang w:eastAsia="cs-CZ"/>
              </w:rPr>
            </w:pPr>
          </w:p>
        </w:tc>
        <w:tc>
          <w:tcPr>
            <w:tcW w:w="2267" w:type="dxa"/>
            <w:shd w:val="clear" w:color="auto" w:fill="auto"/>
            <w:vAlign w:val="center"/>
          </w:tcPr>
          <w:p w:rsidR="00DE2C68" w:rsidRPr="0090087E" w:rsidRDefault="00DE2C68" w:rsidP="00337DDA">
            <w:pPr>
              <w:spacing w:after="0"/>
              <w:rPr>
                <w:rFonts w:cs="Arial"/>
                <w:color w:val="000000"/>
                <w:szCs w:val="22"/>
                <w:lang w:eastAsia="cs-CZ"/>
              </w:rPr>
            </w:pPr>
          </w:p>
        </w:tc>
      </w:tr>
    </w:tbl>
    <w:p w:rsidR="0000551E" w:rsidRPr="0090087E" w:rsidRDefault="0000551E" w:rsidP="00EC6856">
      <w:pPr>
        <w:spacing w:after="0"/>
        <w:rPr>
          <w:rFonts w:cs="Arial"/>
          <w:b/>
          <w:caps/>
          <w:szCs w:val="22"/>
        </w:rPr>
      </w:pPr>
      <w:r w:rsidRPr="0090087E">
        <w:rPr>
          <w:rFonts w:cs="Arial"/>
          <w:szCs w:val="22"/>
        </w:rPr>
        <w:br w:type="page"/>
      </w:r>
      <w:r w:rsidRPr="0090087E">
        <w:rPr>
          <w:rFonts w:cs="Arial"/>
          <w:b/>
          <w:caps/>
          <w:szCs w:val="22"/>
        </w:rPr>
        <w:lastRenderedPageBreak/>
        <w:t>B – nabídkA řešení</w:t>
      </w:r>
      <w:r w:rsidR="002B0E7B" w:rsidRPr="0090087E">
        <w:rPr>
          <w:rFonts w:cs="Arial"/>
          <w:b/>
          <w:caps/>
          <w:szCs w:val="22"/>
        </w:rPr>
        <w:t xml:space="preserve"> k požadavku </w:t>
      </w:r>
      <w:r w:rsidR="00464D40" w:rsidRPr="00464D40">
        <w:rPr>
          <w:rFonts w:cs="Arial"/>
          <w:b/>
          <w:caps/>
          <w:szCs w:val="22"/>
        </w:rPr>
        <w:t>Z23139</w:t>
      </w:r>
    </w:p>
    <w:tbl>
      <w:tblPr>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DF6BA0" w:rsidRPr="0090087E" w:rsidTr="0058521F">
        <w:tc>
          <w:tcPr>
            <w:tcW w:w="1779" w:type="dxa"/>
            <w:shd w:val="clear" w:color="auto" w:fill="auto"/>
          </w:tcPr>
          <w:p w:rsidR="002B0E7B" w:rsidRPr="00332AF7" w:rsidRDefault="002B0E7B" w:rsidP="0085497D">
            <w:pPr>
              <w:pStyle w:val="Tabulka"/>
              <w:rPr>
                <w:rStyle w:val="Siln"/>
                <w:szCs w:val="22"/>
              </w:rPr>
            </w:pPr>
            <w:r w:rsidRPr="00332AF7">
              <w:rPr>
                <w:b/>
                <w:szCs w:val="22"/>
              </w:rPr>
              <w:t>ID ShP MZe</w:t>
            </w:r>
            <w:r w:rsidRPr="00332AF7">
              <w:rPr>
                <w:szCs w:val="22"/>
              </w:rPr>
              <w:t>:</w:t>
            </w:r>
          </w:p>
        </w:tc>
        <w:tc>
          <w:tcPr>
            <w:tcW w:w="2615" w:type="dxa"/>
            <w:shd w:val="clear" w:color="auto" w:fill="auto"/>
          </w:tcPr>
          <w:p w:rsidR="002B0E7B" w:rsidRPr="00332AF7" w:rsidRDefault="00FA17E6" w:rsidP="00337DDA">
            <w:pPr>
              <w:pStyle w:val="Tabulka"/>
              <w:rPr>
                <w:rStyle w:val="Siln"/>
                <w:szCs w:val="22"/>
              </w:rPr>
            </w:pPr>
            <w:r w:rsidRPr="00332AF7">
              <w:rPr>
                <w:rStyle w:val="Siln"/>
                <w:b w:val="0"/>
                <w:szCs w:val="22"/>
              </w:rPr>
              <w:t>2016_0031_200</w:t>
            </w:r>
          </w:p>
        </w:tc>
        <w:tc>
          <w:tcPr>
            <w:tcW w:w="1701" w:type="dxa"/>
            <w:shd w:val="clear" w:color="auto" w:fill="auto"/>
          </w:tcPr>
          <w:p w:rsidR="002B0E7B" w:rsidRPr="00332AF7" w:rsidRDefault="002B0E7B" w:rsidP="0085497D">
            <w:pPr>
              <w:pStyle w:val="Tabulka"/>
              <w:rPr>
                <w:rStyle w:val="Siln"/>
                <w:szCs w:val="22"/>
              </w:rPr>
            </w:pPr>
            <w:r w:rsidRPr="00332AF7">
              <w:rPr>
                <w:b/>
                <w:szCs w:val="22"/>
              </w:rPr>
              <w:t>ID PK MZe</w:t>
            </w:r>
            <w:r w:rsidRPr="00332AF7">
              <w:rPr>
                <w:szCs w:val="22"/>
              </w:rPr>
              <w:t>:</w:t>
            </w:r>
          </w:p>
        </w:tc>
        <w:tc>
          <w:tcPr>
            <w:tcW w:w="851" w:type="dxa"/>
            <w:shd w:val="clear" w:color="auto" w:fill="auto"/>
          </w:tcPr>
          <w:p w:rsidR="002B0E7B" w:rsidRPr="00332AF7" w:rsidRDefault="00FA17E6" w:rsidP="00337DDA">
            <w:pPr>
              <w:pStyle w:val="Tabulka"/>
              <w:rPr>
                <w:szCs w:val="22"/>
              </w:rPr>
            </w:pPr>
            <w:r w:rsidRPr="00332AF7">
              <w:rPr>
                <w:szCs w:val="22"/>
              </w:rPr>
              <w:t>375</w:t>
            </w:r>
          </w:p>
        </w:tc>
      </w:tr>
    </w:tbl>
    <w:p w:rsidR="0000551E" w:rsidRPr="00F335DE" w:rsidRDefault="00F335DE" w:rsidP="00EC6856">
      <w:pPr>
        <w:spacing w:after="0"/>
        <w:rPr>
          <w:rFonts w:cs="Arial"/>
          <w:caps/>
          <w:sz w:val="20"/>
          <w:szCs w:val="22"/>
        </w:rPr>
      </w:pPr>
      <w:r w:rsidRPr="00F335DE">
        <w:rPr>
          <w:rFonts w:cs="Arial"/>
          <w:caps/>
          <w:sz w:val="20"/>
          <w:szCs w:val="22"/>
        </w:rPr>
        <w:t>id pro komunikaci s dod.: pz_prais_2018_no210_lpis_evidence_pardon_zmt+upravy</w:t>
      </w:r>
    </w:p>
    <w:p w:rsidR="0000551E" w:rsidRPr="0090087E" w:rsidRDefault="0000551E" w:rsidP="00B27B87">
      <w:pPr>
        <w:pStyle w:val="Nadpis1"/>
        <w:numPr>
          <w:ilvl w:val="0"/>
          <w:numId w:val="4"/>
        </w:numPr>
        <w:tabs>
          <w:tab w:val="clear" w:pos="540"/>
        </w:tabs>
        <w:ind w:left="284" w:hanging="284"/>
        <w:rPr>
          <w:rFonts w:cs="Arial"/>
          <w:sz w:val="22"/>
          <w:szCs w:val="22"/>
        </w:rPr>
      </w:pPr>
      <w:r w:rsidRPr="0090087E">
        <w:rPr>
          <w:rFonts w:cs="Arial"/>
          <w:sz w:val="22"/>
          <w:szCs w:val="22"/>
        </w:rPr>
        <w:t xml:space="preserve">Návrh konceptu technického řešení  </w:t>
      </w:r>
    </w:p>
    <w:p w:rsidR="0000551E" w:rsidRPr="0090087E" w:rsidRDefault="00F335DE" w:rsidP="00B27B87">
      <w:r w:rsidRPr="0058521F">
        <w:rPr>
          <w:rStyle w:val="PZtextChar"/>
        </w:rPr>
        <w:t>Viz část A tohoto PZ, body</w:t>
      </w:r>
      <w:r>
        <w:t xml:space="preserve"> 2 a 3</w:t>
      </w:r>
    </w:p>
    <w:p w:rsidR="0000551E" w:rsidRPr="0090087E" w:rsidRDefault="0000551E" w:rsidP="00A73165">
      <w:pPr>
        <w:pStyle w:val="Nadpis1"/>
        <w:numPr>
          <w:ilvl w:val="0"/>
          <w:numId w:val="4"/>
        </w:numPr>
        <w:tabs>
          <w:tab w:val="clear" w:pos="540"/>
        </w:tabs>
        <w:ind w:left="284" w:hanging="284"/>
        <w:rPr>
          <w:rFonts w:cs="Arial"/>
          <w:sz w:val="22"/>
          <w:szCs w:val="22"/>
        </w:rPr>
      </w:pPr>
      <w:r w:rsidRPr="0090087E">
        <w:rPr>
          <w:rFonts w:cs="Arial"/>
          <w:sz w:val="22"/>
          <w:szCs w:val="22"/>
        </w:rPr>
        <w:t>Uživatelské a licenční zajištění pro Objednatele</w:t>
      </w:r>
    </w:p>
    <w:p w:rsidR="0000551E" w:rsidRPr="0090087E" w:rsidRDefault="00F335DE" w:rsidP="00CC4564">
      <w:r>
        <w:t xml:space="preserve">V souladu s podmínkami smlouvy </w:t>
      </w:r>
      <w:r w:rsidRPr="00F335DE">
        <w:t>353-2015-13310/1,2</w:t>
      </w:r>
    </w:p>
    <w:p w:rsidR="0000551E" w:rsidRPr="0090087E" w:rsidRDefault="00893AB7" w:rsidP="009C558F">
      <w:pPr>
        <w:pStyle w:val="Nadpis1"/>
        <w:numPr>
          <w:ilvl w:val="0"/>
          <w:numId w:val="4"/>
        </w:numPr>
        <w:tabs>
          <w:tab w:val="clear" w:pos="540"/>
        </w:tabs>
        <w:ind w:left="284" w:hanging="284"/>
        <w:rPr>
          <w:rFonts w:cs="Arial"/>
          <w:sz w:val="22"/>
          <w:szCs w:val="22"/>
        </w:rPr>
      </w:pPr>
      <w:r>
        <w:rPr>
          <w:noProof/>
        </w:rPr>
        <w:object w:dxaOrig="1440" w:dyaOrig="1440">
          <v:shape id="_x0000_s1026" type="#_x0000_t75" style="position:absolute;left:0;text-align:left;margin-left:424.8pt;margin-top:27.3pt;width:66.95pt;height:49.4pt;z-index:251657728">
            <v:imagedata r:id="rId19" o:title=""/>
            <w10:wrap type="square"/>
          </v:shape>
          <o:OLEObject Type="Embed" ProgID="Word.Document.12" ShapeID="_x0000_s1026" DrawAspect="Icon" ObjectID="_1610259283" r:id="rId20">
            <o:FieldCodes>\s</o:FieldCodes>
          </o:OLEObject>
        </w:object>
      </w:r>
      <w:r w:rsidR="0000551E" w:rsidRPr="0090087E">
        <w:rPr>
          <w:rFonts w:cs="Arial"/>
          <w:sz w:val="22"/>
          <w:szCs w:val="22"/>
        </w:rPr>
        <w:t>Dopady do systémů MZe</w:t>
      </w:r>
    </w:p>
    <w:p w:rsidR="0000551E" w:rsidRPr="0058521F" w:rsidRDefault="0000551E" w:rsidP="0058521F">
      <w:pPr>
        <w:pStyle w:val="PZtext"/>
        <w:rPr>
          <w:i/>
          <w:sz w:val="18"/>
        </w:rPr>
      </w:pPr>
      <w:r w:rsidRPr="0058521F">
        <w:rPr>
          <w:i/>
          <w:sz w:val="18"/>
        </w:rPr>
        <w:t>(Pozn.: V popisu dopadů zohledněte strukturu informací uvedenou v části A - Věcné zadání v bodu 4</w:t>
      </w:r>
      <w:r w:rsidR="003B0C0E" w:rsidRPr="0058521F">
        <w:rPr>
          <w:i/>
          <w:sz w:val="18"/>
        </w:rPr>
        <w:t>, přičemž u dopadů dle bodu</w:t>
      </w:r>
      <w:r w:rsidR="00C129A1" w:rsidRPr="0058521F">
        <w:rPr>
          <w:i/>
          <w:sz w:val="18"/>
        </w:rPr>
        <w:t xml:space="preserve"> 4.1 </w:t>
      </w:r>
      <w:r w:rsidRPr="0058521F">
        <w:rPr>
          <w:i/>
          <w:sz w:val="18"/>
        </w:rPr>
        <w:t xml:space="preserve">uveďte, zda může mít změna dopad do agendy, aplikace, na data, na síťovou strukturu, na serverovou infrastrukturu, na bezpečnost.  </w:t>
      </w:r>
    </w:p>
    <w:p w:rsidR="0000551E" w:rsidRPr="0058521F" w:rsidRDefault="0000551E" w:rsidP="0058521F">
      <w:pPr>
        <w:pStyle w:val="PZtext"/>
        <w:rPr>
          <w:i/>
          <w:sz w:val="18"/>
        </w:rPr>
      </w:pPr>
      <w:r w:rsidRPr="0058521F">
        <w:rPr>
          <w:i/>
          <w:sz w:val="18"/>
        </w:rPr>
        <w:t>Pokud má požadavek dopady do dalších požadavků MZe, uveďte je též v tomto bodu.</w:t>
      </w:r>
    </w:p>
    <w:p w:rsidR="0000551E" w:rsidRPr="0058521F" w:rsidRDefault="0000551E" w:rsidP="0058521F">
      <w:pPr>
        <w:pStyle w:val="PZtext"/>
      </w:pPr>
      <w:r w:rsidRPr="0058521F">
        <w:rPr>
          <w:i/>
          <w:sz w:val="18"/>
        </w:rPr>
        <w:t xml:space="preserve">V případě, že má změna dopady na síťovou infrastrukturu, doplňte tabulku v připojeném souboru - otevřete dvojklikem): </w:t>
      </w:r>
      <w:r w:rsidRPr="0058521F">
        <w:t xml:space="preserve">    </w:t>
      </w:r>
    </w:p>
    <w:p w:rsidR="0000551E" w:rsidRPr="0090087E" w:rsidRDefault="0000551E" w:rsidP="009C558F">
      <w:pPr>
        <w:pStyle w:val="Nadpis1"/>
        <w:numPr>
          <w:ilvl w:val="0"/>
          <w:numId w:val="4"/>
        </w:numPr>
        <w:tabs>
          <w:tab w:val="clear" w:pos="540"/>
        </w:tabs>
        <w:ind w:left="284" w:hanging="284"/>
        <w:rPr>
          <w:rFonts w:cs="Arial"/>
          <w:sz w:val="22"/>
          <w:szCs w:val="22"/>
        </w:rPr>
      </w:pPr>
      <w:r w:rsidRPr="0090087E">
        <w:rPr>
          <w:rFonts w:cs="Arial"/>
          <w:sz w:val="22"/>
          <w:szCs w:val="22"/>
        </w:rPr>
        <w:t xml:space="preserve">Požadavky na </w:t>
      </w:r>
      <w:r w:rsidRPr="00444D8A">
        <w:rPr>
          <w:rFonts w:cs="Arial"/>
          <w:sz w:val="22"/>
          <w:szCs w:val="22"/>
        </w:rPr>
        <w:t>součinnost</w:t>
      </w:r>
      <w:r w:rsidRPr="0090087E">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065"/>
        <w:gridCol w:w="7715"/>
      </w:tblGrid>
      <w:tr w:rsidR="0000551E" w:rsidRPr="0090087E" w:rsidTr="0058521F">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90087E" w:rsidRDefault="0000551E" w:rsidP="00337DDA">
            <w:pPr>
              <w:spacing w:after="0"/>
              <w:rPr>
                <w:rFonts w:cs="Arial"/>
                <w:b/>
                <w:bCs/>
                <w:color w:val="000000"/>
                <w:szCs w:val="22"/>
                <w:lang w:eastAsia="cs-CZ"/>
              </w:rPr>
            </w:pPr>
            <w:r w:rsidRPr="0090087E">
              <w:rPr>
                <w:rFonts w:cs="Arial"/>
                <w:b/>
                <w:bCs/>
                <w:color w:val="000000"/>
                <w:szCs w:val="22"/>
                <w:lang w:eastAsia="cs-CZ"/>
              </w:rPr>
              <w:t>MZe / Třetí strana</w:t>
            </w:r>
          </w:p>
        </w:tc>
        <w:tc>
          <w:tcPr>
            <w:tcW w:w="771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90087E" w:rsidRDefault="0000551E" w:rsidP="00337DDA">
            <w:pPr>
              <w:spacing w:after="0"/>
              <w:rPr>
                <w:rFonts w:cs="Arial"/>
                <w:b/>
                <w:bCs/>
                <w:color w:val="000000"/>
                <w:szCs w:val="22"/>
                <w:lang w:eastAsia="cs-CZ"/>
              </w:rPr>
            </w:pPr>
            <w:r w:rsidRPr="0090087E">
              <w:rPr>
                <w:rFonts w:cs="Arial"/>
                <w:b/>
                <w:bCs/>
                <w:color w:val="000000"/>
                <w:szCs w:val="22"/>
                <w:lang w:eastAsia="cs-CZ"/>
              </w:rPr>
              <w:t>Popis požadavku na součinnost</w:t>
            </w:r>
          </w:p>
        </w:tc>
      </w:tr>
      <w:tr w:rsidR="0000551E" w:rsidRPr="0090087E" w:rsidTr="0058521F">
        <w:trPr>
          <w:trHeight w:val="284"/>
        </w:trPr>
        <w:tc>
          <w:tcPr>
            <w:tcW w:w="2065" w:type="dxa"/>
            <w:tcBorders>
              <w:right w:val="dotted" w:sz="4" w:space="0" w:color="auto"/>
            </w:tcBorders>
            <w:shd w:val="clear" w:color="auto" w:fill="auto"/>
            <w:noWrap/>
            <w:vAlign w:val="bottom"/>
          </w:tcPr>
          <w:p w:rsidR="0000551E" w:rsidRPr="0090087E" w:rsidRDefault="00C73497" w:rsidP="00337DDA">
            <w:pPr>
              <w:spacing w:after="0"/>
              <w:rPr>
                <w:rFonts w:cs="Arial"/>
                <w:color w:val="000000"/>
                <w:szCs w:val="22"/>
                <w:lang w:eastAsia="cs-CZ"/>
              </w:rPr>
            </w:pPr>
            <w:r>
              <w:rPr>
                <w:rFonts w:cs="Arial"/>
                <w:color w:val="000000"/>
                <w:szCs w:val="22"/>
                <w:lang w:eastAsia="cs-CZ"/>
              </w:rPr>
              <w:t>MZe</w:t>
            </w:r>
          </w:p>
        </w:tc>
        <w:tc>
          <w:tcPr>
            <w:tcW w:w="7715" w:type="dxa"/>
            <w:tcBorders>
              <w:left w:val="dotted" w:sz="4" w:space="0" w:color="auto"/>
              <w:right w:val="dotted" w:sz="4" w:space="0" w:color="auto"/>
            </w:tcBorders>
            <w:shd w:val="clear" w:color="auto" w:fill="auto"/>
            <w:noWrap/>
            <w:vAlign w:val="bottom"/>
          </w:tcPr>
          <w:p w:rsidR="00C73497" w:rsidRPr="0090087E" w:rsidRDefault="00C73497" w:rsidP="00337DDA">
            <w:pPr>
              <w:spacing w:after="0"/>
              <w:rPr>
                <w:rFonts w:cs="Arial"/>
                <w:color w:val="000000"/>
                <w:szCs w:val="22"/>
                <w:lang w:eastAsia="cs-CZ"/>
              </w:rPr>
            </w:pPr>
            <w:r>
              <w:rPr>
                <w:rFonts w:cs="Arial"/>
                <w:color w:val="000000"/>
                <w:szCs w:val="22"/>
                <w:lang w:eastAsia="cs-CZ"/>
              </w:rPr>
              <w:t>Součinnost při testování</w:t>
            </w:r>
          </w:p>
        </w:tc>
      </w:tr>
      <w:tr w:rsidR="0000551E" w:rsidRPr="0090087E" w:rsidTr="0058521F">
        <w:trPr>
          <w:trHeight w:val="284"/>
        </w:trPr>
        <w:tc>
          <w:tcPr>
            <w:tcW w:w="2065" w:type="dxa"/>
            <w:tcBorders>
              <w:right w:val="dotted" w:sz="4" w:space="0" w:color="auto"/>
            </w:tcBorders>
            <w:shd w:val="clear" w:color="auto" w:fill="auto"/>
            <w:noWrap/>
            <w:vAlign w:val="bottom"/>
          </w:tcPr>
          <w:p w:rsidR="0000551E" w:rsidRPr="0090087E" w:rsidRDefault="00C73497" w:rsidP="00337DDA">
            <w:pPr>
              <w:spacing w:after="0"/>
              <w:rPr>
                <w:rFonts w:cs="Arial"/>
                <w:color w:val="000000"/>
                <w:szCs w:val="22"/>
                <w:lang w:eastAsia="cs-CZ"/>
              </w:rPr>
            </w:pPr>
            <w:r>
              <w:rPr>
                <w:rFonts w:cs="Arial"/>
                <w:color w:val="000000"/>
                <w:szCs w:val="22"/>
                <w:lang w:eastAsia="cs-CZ"/>
              </w:rPr>
              <w:t>MZe</w:t>
            </w:r>
          </w:p>
        </w:tc>
        <w:tc>
          <w:tcPr>
            <w:tcW w:w="7715" w:type="dxa"/>
            <w:tcBorders>
              <w:left w:val="dotted" w:sz="4" w:space="0" w:color="auto"/>
              <w:right w:val="dotted" w:sz="4" w:space="0" w:color="auto"/>
            </w:tcBorders>
            <w:shd w:val="clear" w:color="auto" w:fill="auto"/>
            <w:noWrap/>
            <w:vAlign w:val="bottom"/>
          </w:tcPr>
          <w:p w:rsidR="0000551E" w:rsidRPr="0090087E" w:rsidRDefault="00C73497" w:rsidP="00337DDA">
            <w:pPr>
              <w:spacing w:after="0"/>
              <w:rPr>
                <w:rFonts w:cs="Arial"/>
                <w:color w:val="000000"/>
                <w:szCs w:val="22"/>
                <w:lang w:eastAsia="cs-CZ"/>
              </w:rPr>
            </w:pPr>
            <w:r>
              <w:rPr>
                <w:rFonts w:cs="Arial"/>
                <w:color w:val="000000"/>
                <w:szCs w:val="22"/>
                <w:lang w:eastAsia="cs-CZ"/>
              </w:rPr>
              <w:t>Součinnost při naplnění Rozsahu požadované dokumentace, kdy některé body nenáleží pod provoz systému LPIS</w:t>
            </w:r>
            <w:r w:rsidR="009820A6">
              <w:rPr>
                <w:rFonts w:cs="Arial"/>
                <w:color w:val="000000"/>
                <w:szCs w:val="22"/>
                <w:lang w:eastAsia="cs-CZ"/>
              </w:rPr>
              <w:t>, EPH, EPO (např. INFRA, AGRIBUS apod.)</w:t>
            </w:r>
            <w:r>
              <w:rPr>
                <w:rFonts w:cs="Arial"/>
                <w:color w:val="000000"/>
                <w:szCs w:val="22"/>
                <w:lang w:eastAsia="cs-CZ"/>
              </w:rPr>
              <w:t>.</w:t>
            </w:r>
          </w:p>
        </w:tc>
      </w:tr>
    </w:tbl>
    <w:p w:rsidR="0000551E" w:rsidRPr="0090087E" w:rsidRDefault="0000551E" w:rsidP="006033CF"/>
    <w:p w:rsidR="0000551E" w:rsidRPr="0090087E" w:rsidRDefault="0000551E" w:rsidP="009C558F">
      <w:pPr>
        <w:pStyle w:val="Nadpis1"/>
        <w:numPr>
          <w:ilvl w:val="0"/>
          <w:numId w:val="4"/>
        </w:numPr>
        <w:tabs>
          <w:tab w:val="clear" w:pos="540"/>
        </w:tabs>
        <w:ind w:left="284" w:hanging="284"/>
        <w:rPr>
          <w:rFonts w:cs="Arial"/>
          <w:sz w:val="22"/>
          <w:szCs w:val="22"/>
        </w:rPr>
      </w:pPr>
      <w:r w:rsidRPr="00444D8A">
        <w:rPr>
          <w:rFonts w:cs="Arial"/>
          <w:sz w:val="22"/>
          <w:szCs w:val="22"/>
        </w:rPr>
        <w:t>Harmonogram</w:t>
      </w:r>
      <w:r w:rsidRPr="0090087E">
        <w:rPr>
          <w:rFonts w:cs="Arial"/>
          <w:sz w:val="22"/>
          <w:szCs w:val="22"/>
        </w:rPr>
        <w:t xml:space="preserve"> plnění</w:t>
      </w:r>
      <w:r w:rsidRPr="0090087E">
        <w:rPr>
          <w:rFonts w:cs="Arial"/>
          <w:b w:val="0"/>
          <w:sz w:val="22"/>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521"/>
        <w:gridCol w:w="3260"/>
      </w:tblGrid>
      <w:tr w:rsidR="000C2440" w:rsidRPr="00F23D33" w:rsidTr="00177FB6">
        <w:trPr>
          <w:trHeight w:val="300"/>
        </w:trPr>
        <w:tc>
          <w:tcPr>
            <w:tcW w:w="65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C2440" w:rsidRPr="00F23D33" w:rsidRDefault="000C2440" w:rsidP="00177FB6">
            <w:pPr>
              <w:spacing w:after="0"/>
              <w:rPr>
                <w:rFonts w:cs="Arial"/>
                <w:b/>
                <w:bCs/>
                <w:color w:val="000000"/>
                <w:szCs w:val="22"/>
                <w:lang w:eastAsia="cs-CZ"/>
              </w:rPr>
            </w:pPr>
            <w:r w:rsidRPr="00F23D33">
              <w:rPr>
                <w:rFonts w:cs="Arial"/>
                <w:b/>
                <w:bCs/>
                <w:color w:val="000000"/>
                <w:szCs w:val="22"/>
                <w:lang w:eastAsia="cs-CZ"/>
              </w:rPr>
              <w:t>Popis etapy</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rsidR="000C2440" w:rsidRPr="00F23D33" w:rsidRDefault="000C2440" w:rsidP="00177FB6">
            <w:pPr>
              <w:spacing w:after="0"/>
              <w:rPr>
                <w:rFonts w:cs="Arial"/>
                <w:b/>
                <w:bCs/>
                <w:color w:val="000000"/>
                <w:szCs w:val="22"/>
                <w:lang w:eastAsia="cs-CZ"/>
              </w:rPr>
            </w:pPr>
            <w:r w:rsidRPr="00F23D33">
              <w:rPr>
                <w:rFonts w:cs="Arial"/>
                <w:b/>
                <w:bCs/>
                <w:color w:val="000000"/>
                <w:szCs w:val="22"/>
                <w:lang w:eastAsia="cs-CZ"/>
              </w:rPr>
              <w:t>Termín</w:t>
            </w:r>
          </w:p>
        </w:tc>
      </w:tr>
      <w:tr w:rsidR="000C2440" w:rsidRPr="002C501C" w:rsidTr="00177FB6">
        <w:trPr>
          <w:trHeight w:val="284"/>
        </w:trPr>
        <w:tc>
          <w:tcPr>
            <w:tcW w:w="6521" w:type="dxa"/>
            <w:tcBorders>
              <w:right w:val="dotted" w:sz="4" w:space="0" w:color="auto"/>
            </w:tcBorders>
            <w:shd w:val="clear" w:color="auto" w:fill="auto"/>
            <w:noWrap/>
          </w:tcPr>
          <w:p w:rsidR="000C2440" w:rsidRPr="002C501C" w:rsidRDefault="000C2440" w:rsidP="00177FB6">
            <w:pPr>
              <w:rPr>
                <w:rFonts w:ascii="Calibri" w:hAnsi="Calibri"/>
              </w:rPr>
            </w:pPr>
            <w:r w:rsidRPr="002C501C">
              <w:t>Zahájení</w:t>
            </w:r>
            <w:r>
              <w:t xml:space="preserve"> </w:t>
            </w:r>
            <w:r w:rsidRPr="002C501C">
              <w:t>= objednávka:</w:t>
            </w:r>
          </w:p>
        </w:tc>
        <w:tc>
          <w:tcPr>
            <w:tcW w:w="3260" w:type="dxa"/>
            <w:tcBorders>
              <w:left w:val="dotted" w:sz="4" w:space="0" w:color="auto"/>
            </w:tcBorders>
            <w:shd w:val="clear" w:color="auto" w:fill="auto"/>
            <w:vAlign w:val="bottom"/>
          </w:tcPr>
          <w:p w:rsidR="000C2440" w:rsidRPr="002C501C" w:rsidRDefault="000C2440" w:rsidP="00177FB6">
            <w:pPr>
              <w:spacing w:after="0"/>
              <w:rPr>
                <w:rFonts w:cs="Arial"/>
                <w:color w:val="000000"/>
                <w:szCs w:val="22"/>
                <w:lang w:eastAsia="cs-CZ"/>
              </w:rPr>
            </w:pPr>
            <w:r w:rsidRPr="002C501C">
              <w:t>T0</w:t>
            </w:r>
          </w:p>
        </w:tc>
      </w:tr>
      <w:tr w:rsidR="000C2440" w:rsidRPr="002C501C" w:rsidTr="00177FB6">
        <w:trPr>
          <w:trHeight w:val="284"/>
        </w:trPr>
        <w:tc>
          <w:tcPr>
            <w:tcW w:w="6521" w:type="dxa"/>
            <w:tcBorders>
              <w:right w:val="dotted" w:sz="4" w:space="0" w:color="auto"/>
            </w:tcBorders>
            <w:shd w:val="clear" w:color="auto" w:fill="auto"/>
            <w:noWrap/>
          </w:tcPr>
          <w:p w:rsidR="000C2440" w:rsidRPr="002C501C" w:rsidRDefault="000C2440" w:rsidP="00177FB6">
            <w:r>
              <w:t>N</w:t>
            </w:r>
            <w:r w:rsidRPr="002C501C">
              <w:t xml:space="preserve">asazení k testování </w:t>
            </w:r>
          </w:p>
        </w:tc>
        <w:tc>
          <w:tcPr>
            <w:tcW w:w="3260" w:type="dxa"/>
            <w:tcBorders>
              <w:left w:val="dotted" w:sz="4" w:space="0" w:color="auto"/>
            </w:tcBorders>
            <w:shd w:val="clear" w:color="auto" w:fill="auto"/>
            <w:vAlign w:val="bottom"/>
          </w:tcPr>
          <w:p w:rsidR="000C2440" w:rsidRPr="002C501C" w:rsidRDefault="000C2440" w:rsidP="000C2440">
            <w:pPr>
              <w:spacing w:after="0"/>
              <w:rPr>
                <w:rFonts w:cs="Arial"/>
                <w:color w:val="000000"/>
                <w:szCs w:val="22"/>
                <w:lang w:eastAsia="cs-CZ"/>
              </w:rPr>
            </w:pPr>
            <w:r w:rsidRPr="002C501C">
              <w:t xml:space="preserve">T1= T0 + </w:t>
            </w:r>
            <w:r>
              <w:rPr>
                <w:bCs/>
              </w:rPr>
              <w:t>70</w:t>
            </w:r>
            <w:r w:rsidRPr="002C501C">
              <w:rPr>
                <w:bCs/>
              </w:rPr>
              <w:t xml:space="preserve"> prac. dní</w:t>
            </w:r>
          </w:p>
        </w:tc>
      </w:tr>
      <w:tr w:rsidR="000C2440" w:rsidRPr="002C501C" w:rsidTr="00177FB6">
        <w:trPr>
          <w:trHeight w:val="284"/>
        </w:trPr>
        <w:tc>
          <w:tcPr>
            <w:tcW w:w="6521" w:type="dxa"/>
            <w:tcBorders>
              <w:right w:val="dotted" w:sz="4" w:space="0" w:color="auto"/>
            </w:tcBorders>
            <w:shd w:val="clear" w:color="auto" w:fill="auto"/>
            <w:noWrap/>
          </w:tcPr>
          <w:p w:rsidR="000C2440" w:rsidRPr="002C501C" w:rsidRDefault="000C2440" w:rsidP="00177FB6">
            <w:r>
              <w:t>Dokumentace</w:t>
            </w:r>
            <w:r w:rsidRPr="002C501C">
              <w:t xml:space="preserve"> </w:t>
            </w:r>
          </w:p>
        </w:tc>
        <w:tc>
          <w:tcPr>
            <w:tcW w:w="3260" w:type="dxa"/>
            <w:tcBorders>
              <w:left w:val="dotted" w:sz="4" w:space="0" w:color="auto"/>
            </w:tcBorders>
            <w:shd w:val="clear" w:color="auto" w:fill="auto"/>
            <w:vAlign w:val="bottom"/>
          </w:tcPr>
          <w:p w:rsidR="000C2440" w:rsidRPr="002C501C" w:rsidRDefault="000C2440" w:rsidP="00177FB6">
            <w:pPr>
              <w:spacing w:after="0"/>
              <w:rPr>
                <w:rFonts w:cs="Arial"/>
                <w:color w:val="000000"/>
                <w:szCs w:val="22"/>
                <w:lang w:eastAsia="cs-CZ"/>
              </w:rPr>
            </w:pPr>
            <w:r w:rsidRPr="002C501C">
              <w:t>T2= T1 + 5 prac. dní</w:t>
            </w:r>
          </w:p>
        </w:tc>
      </w:tr>
    </w:tbl>
    <w:p w:rsidR="00444D8A" w:rsidRPr="0058521F" w:rsidRDefault="00444D8A" w:rsidP="00444D8A">
      <w:pPr>
        <w:pStyle w:val="Nadpis1"/>
        <w:numPr>
          <w:ilvl w:val="0"/>
          <w:numId w:val="0"/>
        </w:numPr>
        <w:tabs>
          <w:tab w:val="clear" w:pos="540"/>
        </w:tabs>
        <w:spacing w:before="60"/>
        <w:rPr>
          <w:rFonts w:cs="Arial"/>
          <w:b w:val="0"/>
          <w:i/>
          <w:sz w:val="18"/>
          <w:szCs w:val="22"/>
        </w:rPr>
      </w:pPr>
      <w:r w:rsidRPr="0058521F">
        <w:rPr>
          <w:rFonts w:cs="Arial"/>
          <w:b w:val="0"/>
          <w:i/>
          <w:sz w:val="18"/>
          <w:szCs w:val="22"/>
        </w:rPr>
        <w:t xml:space="preserve">*/ Uvedený harmonogram je platný pouze v případě, že Dodavatel obdrží objednávku do </w:t>
      </w:r>
      <w:r w:rsidR="00CB5AEC">
        <w:rPr>
          <w:rFonts w:cs="Arial"/>
          <w:b w:val="0"/>
          <w:i/>
          <w:sz w:val="18"/>
          <w:szCs w:val="22"/>
        </w:rPr>
        <w:t>0</w:t>
      </w:r>
      <w:r w:rsidR="00A247D2">
        <w:rPr>
          <w:rFonts w:cs="Arial"/>
          <w:b w:val="0"/>
          <w:i/>
          <w:sz w:val="18"/>
          <w:szCs w:val="22"/>
        </w:rPr>
        <w:t>8</w:t>
      </w:r>
      <w:r w:rsidRPr="0058521F">
        <w:rPr>
          <w:rFonts w:cs="Arial"/>
          <w:b w:val="0"/>
          <w:i/>
          <w:sz w:val="18"/>
          <w:szCs w:val="22"/>
        </w:rPr>
        <w:t>.</w:t>
      </w:r>
      <w:r w:rsidR="00CB5AEC">
        <w:rPr>
          <w:rFonts w:cs="Arial"/>
          <w:b w:val="0"/>
          <w:i/>
          <w:sz w:val="18"/>
          <w:szCs w:val="22"/>
        </w:rPr>
        <w:t>10</w:t>
      </w:r>
      <w:r w:rsidRPr="0058521F">
        <w:rPr>
          <w:rFonts w:cs="Arial"/>
          <w:b w:val="0"/>
          <w:i/>
          <w:sz w:val="18"/>
          <w:szCs w:val="22"/>
        </w:rPr>
        <w:t>.2018</w:t>
      </w:r>
    </w:p>
    <w:p w:rsidR="0000551E" w:rsidRPr="0090087E" w:rsidRDefault="0000551E" w:rsidP="009C558F">
      <w:pPr>
        <w:pStyle w:val="Nadpis1"/>
        <w:numPr>
          <w:ilvl w:val="0"/>
          <w:numId w:val="4"/>
        </w:numPr>
        <w:tabs>
          <w:tab w:val="clear" w:pos="540"/>
        </w:tabs>
        <w:ind w:left="284" w:hanging="284"/>
        <w:rPr>
          <w:rFonts w:cs="Arial"/>
          <w:sz w:val="22"/>
          <w:szCs w:val="22"/>
        </w:rPr>
      </w:pPr>
      <w:r w:rsidRPr="0090087E">
        <w:rPr>
          <w:rFonts w:cs="Arial"/>
          <w:sz w:val="22"/>
          <w:szCs w:val="22"/>
        </w:rPr>
        <w:t>Pracnost a cenová nabídka navrhovaného řešení</w:t>
      </w:r>
    </w:p>
    <w:p w:rsidR="0000551E" w:rsidRPr="0090087E" w:rsidRDefault="0000551E" w:rsidP="00F335DE">
      <w:pPr>
        <w:pStyle w:val="RLlneksmlouvy"/>
        <w:numPr>
          <w:ilvl w:val="0"/>
          <w:numId w:val="0"/>
        </w:numPr>
        <w:spacing w:before="120" w:after="60"/>
        <w:rPr>
          <w:rFonts w:cs="Arial"/>
          <w:b w:val="0"/>
          <w:lang w:val="cs-CZ"/>
        </w:rPr>
      </w:pPr>
      <w:r w:rsidRPr="0090087E">
        <w:rPr>
          <w:rFonts w:cs="Arial"/>
          <w:b w:val="0"/>
          <w:lang w:val="cs-CZ"/>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62"/>
        <w:gridCol w:w="1276"/>
        <w:gridCol w:w="1559"/>
        <w:gridCol w:w="1581"/>
      </w:tblGrid>
      <w:tr w:rsidR="00DF6BA0" w:rsidRPr="0090087E" w:rsidTr="00A574FD">
        <w:trPr>
          <w:trHeight w:val="427"/>
        </w:trPr>
        <w:tc>
          <w:tcPr>
            <w:tcW w:w="1701" w:type="dxa"/>
            <w:tcBorders>
              <w:top w:val="single" w:sz="8" w:space="0" w:color="auto"/>
              <w:left w:val="single" w:sz="8" w:space="0" w:color="auto"/>
              <w:bottom w:val="single" w:sz="8" w:space="0" w:color="auto"/>
              <w:right w:val="single" w:sz="8" w:space="0" w:color="auto"/>
            </w:tcBorders>
            <w:shd w:val="clear" w:color="auto" w:fill="auto"/>
          </w:tcPr>
          <w:p w:rsidR="0000551E" w:rsidRPr="00332AF7" w:rsidRDefault="0000551E" w:rsidP="00337DDA">
            <w:pPr>
              <w:pStyle w:val="Tabulka"/>
              <w:rPr>
                <w:szCs w:val="22"/>
              </w:rPr>
            </w:pPr>
            <w:r w:rsidRPr="00332AF7">
              <w:rPr>
                <w:b/>
                <w:szCs w:val="22"/>
              </w:rPr>
              <w:t>Oblast / role</w:t>
            </w:r>
            <w:r w:rsidRPr="00332AF7">
              <w:rPr>
                <w:rStyle w:val="Odkaznavysvtlivky"/>
                <w:szCs w:val="22"/>
              </w:rPr>
              <w:endnoteReference w:id="14"/>
            </w:r>
          </w:p>
        </w:tc>
        <w:tc>
          <w:tcPr>
            <w:tcW w:w="3662" w:type="dxa"/>
            <w:tcBorders>
              <w:top w:val="single" w:sz="8" w:space="0" w:color="auto"/>
              <w:left w:val="single" w:sz="8" w:space="0" w:color="auto"/>
              <w:bottom w:val="single" w:sz="8" w:space="0" w:color="auto"/>
              <w:right w:val="single" w:sz="8" w:space="0" w:color="auto"/>
            </w:tcBorders>
            <w:shd w:val="clear" w:color="auto" w:fill="auto"/>
          </w:tcPr>
          <w:p w:rsidR="0000551E" w:rsidRPr="00332AF7" w:rsidRDefault="0000551E" w:rsidP="00337DDA">
            <w:pPr>
              <w:pStyle w:val="Tabulka"/>
              <w:rPr>
                <w:b/>
                <w:szCs w:val="22"/>
              </w:rPr>
            </w:pPr>
            <w:r w:rsidRPr="00332AF7">
              <w:rPr>
                <w:b/>
                <w:szCs w:val="22"/>
              </w:rPr>
              <w:t>Popis</w:t>
            </w:r>
          </w:p>
        </w:tc>
        <w:tc>
          <w:tcPr>
            <w:tcW w:w="1276" w:type="dxa"/>
            <w:tcBorders>
              <w:top w:val="single" w:sz="8" w:space="0" w:color="auto"/>
              <w:left w:val="single" w:sz="8" w:space="0" w:color="auto"/>
              <w:bottom w:val="single" w:sz="8" w:space="0" w:color="auto"/>
              <w:right w:val="single" w:sz="8" w:space="0" w:color="auto"/>
            </w:tcBorders>
            <w:shd w:val="clear" w:color="auto" w:fill="auto"/>
          </w:tcPr>
          <w:p w:rsidR="0000551E" w:rsidRPr="00332AF7" w:rsidRDefault="0000551E" w:rsidP="00337DDA">
            <w:pPr>
              <w:pStyle w:val="Tabulka"/>
              <w:rPr>
                <w:b/>
                <w:szCs w:val="22"/>
              </w:rPr>
            </w:pPr>
            <w:r w:rsidRPr="00332AF7">
              <w:rPr>
                <w:b/>
                <w:szCs w:val="22"/>
              </w:rPr>
              <w:t>Pracnost v MD/MJ</w:t>
            </w: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00551E" w:rsidRPr="00332AF7" w:rsidRDefault="0000551E" w:rsidP="00337DDA">
            <w:pPr>
              <w:pStyle w:val="Tabulka"/>
              <w:rPr>
                <w:b/>
                <w:szCs w:val="22"/>
              </w:rPr>
            </w:pPr>
            <w:r w:rsidRPr="00332AF7">
              <w:rPr>
                <w:b/>
                <w:szCs w:val="22"/>
              </w:rPr>
              <w:t>v Kč bez DPH:</w:t>
            </w:r>
          </w:p>
        </w:tc>
        <w:tc>
          <w:tcPr>
            <w:tcW w:w="1581" w:type="dxa"/>
            <w:tcBorders>
              <w:top w:val="single" w:sz="8" w:space="0" w:color="auto"/>
              <w:left w:val="single" w:sz="8" w:space="0" w:color="auto"/>
              <w:bottom w:val="single" w:sz="8" w:space="0" w:color="auto"/>
              <w:right w:val="single" w:sz="8" w:space="0" w:color="auto"/>
            </w:tcBorders>
            <w:shd w:val="clear" w:color="auto" w:fill="auto"/>
          </w:tcPr>
          <w:p w:rsidR="0000551E" w:rsidRPr="00332AF7" w:rsidRDefault="0000551E" w:rsidP="00337DDA">
            <w:pPr>
              <w:pStyle w:val="Tabulka"/>
              <w:rPr>
                <w:b/>
                <w:szCs w:val="22"/>
              </w:rPr>
            </w:pPr>
            <w:r w:rsidRPr="00332AF7">
              <w:rPr>
                <w:b/>
                <w:szCs w:val="22"/>
              </w:rPr>
              <w:t>v Kč s DPH:</w:t>
            </w:r>
          </w:p>
        </w:tc>
      </w:tr>
      <w:tr w:rsidR="00DF6BA0" w:rsidRPr="0090087E" w:rsidTr="00A574FD">
        <w:trPr>
          <w:trHeight w:hRule="exact" w:val="20"/>
        </w:trPr>
        <w:tc>
          <w:tcPr>
            <w:tcW w:w="1701" w:type="dxa"/>
            <w:tcBorders>
              <w:top w:val="single" w:sz="8" w:space="0" w:color="auto"/>
              <w:left w:val="dotted" w:sz="4" w:space="0" w:color="auto"/>
            </w:tcBorders>
            <w:shd w:val="clear" w:color="auto" w:fill="auto"/>
          </w:tcPr>
          <w:p w:rsidR="0000551E" w:rsidRPr="00332AF7" w:rsidRDefault="0000551E" w:rsidP="00337DDA">
            <w:pPr>
              <w:pStyle w:val="Tabulka"/>
              <w:rPr>
                <w:szCs w:val="22"/>
              </w:rPr>
            </w:pPr>
          </w:p>
        </w:tc>
        <w:tc>
          <w:tcPr>
            <w:tcW w:w="3662" w:type="dxa"/>
            <w:tcBorders>
              <w:top w:val="single" w:sz="8" w:space="0" w:color="auto"/>
              <w:left w:val="dotted" w:sz="4" w:space="0" w:color="auto"/>
            </w:tcBorders>
            <w:shd w:val="clear" w:color="auto" w:fill="auto"/>
          </w:tcPr>
          <w:p w:rsidR="0000551E" w:rsidRPr="00332AF7" w:rsidRDefault="0000551E" w:rsidP="00337DDA">
            <w:pPr>
              <w:pStyle w:val="Tabulka"/>
              <w:rPr>
                <w:szCs w:val="22"/>
              </w:rPr>
            </w:pPr>
          </w:p>
        </w:tc>
        <w:tc>
          <w:tcPr>
            <w:tcW w:w="1276" w:type="dxa"/>
            <w:tcBorders>
              <w:top w:val="single" w:sz="8" w:space="0" w:color="auto"/>
            </w:tcBorders>
            <w:shd w:val="clear" w:color="auto" w:fill="auto"/>
          </w:tcPr>
          <w:p w:rsidR="0000551E" w:rsidRPr="00332AF7" w:rsidRDefault="0000551E" w:rsidP="00337DDA">
            <w:pPr>
              <w:pStyle w:val="Tabulka"/>
              <w:rPr>
                <w:szCs w:val="22"/>
              </w:rPr>
            </w:pPr>
          </w:p>
        </w:tc>
        <w:tc>
          <w:tcPr>
            <w:tcW w:w="1559" w:type="dxa"/>
            <w:tcBorders>
              <w:top w:val="single" w:sz="8" w:space="0" w:color="auto"/>
            </w:tcBorders>
            <w:shd w:val="clear" w:color="auto" w:fill="auto"/>
          </w:tcPr>
          <w:p w:rsidR="0000551E" w:rsidRPr="00332AF7" w:rsidRDefault="0000551E" w:rsidP="00337DDA">
            <w:pPr>
              <w:pStyle w:val="Tabulka"/>
              <w:rPr>
                <w:szCs w:val="22"/>
              </w:rPr>
            </w:pPr>
          </w:p>
        </w:tc>
        <w:tc>
          <w:tcPr>
            <w:tcW w:w="1581" w:type="dxa"/>
            <w:tcBorders>
              <w:top w:val="single" w:sz="8" w:space="0" w:color="auto"/>
            </w:tcBorders>
            <w:shd w:val="clear" w:color="auto" w:fill="auto"/>
          </w:tcPr>
          <w:p w:rsidR="0000551E" w:rsidRPr="00332AF7" w:rsidRDefault="0000551E" w:rsidP="00337DDA">
            <w:pPr>
              <w:pStyle w:val="Tabulka"/>
              <w:rPr>
                <w:szCs w:val="22"/>
              </w:rPr>
            </w:pPr>
          </w:p>
        </w:tc>
      </w:tr>
      <w:tr w:rsidR="003D5372" w:rsidRPr="0090087E" w:rsidTr="00392C5D">
        <w:trPr>
          <w:trHeight w:val="397"/>
        </w:trPr>
        <w:tc>
          <w:tcPr>
            <w:tcW w:w="1701" w:type="dxa"/>
            <w:tcBorders>
              <w:top w:val="dotted" w:sz="4" w:space="0" w:color="auto"/>
              <w:left w:val="dotted" w:sz="4" w:space="0" w:color="auto"/>
            </w:tcBorders>
            <w:shd w:val="clear" w:color="auto" w:fill="auto"/>
          </w:tcPr>
          <w:p w:rsidR="003D5372" w:rsidRPr="00332AF7" w:rsidRDefault="003D5372" w:rsidP="003D5372">
            <w:pPr>
              <w:pStyle w:val="Tabulka"/>
              <w:rPr>
                <w:szCs w:val="22"/>
              </w:rPr>
            </w:pPr>
          </w:p>
        </w:tc>
        <w:tc>
          <w:tcPr>
            <w:tcW w:w="3662" w:type="dxa"/>
            <w:tcBorders>
              <w:top w:val="dotted" w:sz="4" w:space="0" w:color="auto"/>
              <w:left w:val="dotted" w:sz="4" w:space="0" w:color="auto"/>
            </w:tcBorders>
            <w:shd w:val="clear" w:color="auto" w:fill="auto"/>
          </w:tcPr>
          <w:p w:rsidR="003D5372" w:rsidRPr="00332AF7" w:rsidRDefault="003D5372" w:rsidP="003D5372">
            <w:pPr>
              <w:pStyle w:val="Tabulka"/>
              <w:rPr>
                <w:szCs w:val="22"/>
              </w:rPr>
            </w:pPr>
            <w:r w:rsidRPr="00332AF7">
              <w:rPr>
                <w:szCs w:val="22"/>
              </w:rPr>
              <w:t>Viz cenová nabídka v příloze č.01</w:t>
            </w:r>
          </w:p>
        </w:tc>
        <w:tc>
          <w:tcPr>
            <w:tcW w:w="1276" w:type="dxa"/>
            <w:tcBorders>
              <w:top w:val="dotted" w:sz="4" w:space="0" w:color="auto"/>
            </w:tcBorders>
            <w:shd w:val="clear" w:color="auto" w:fill="auto"/>
            <w:vAlign w:val="center"/>
          </w:tcPr>
          <w:p w:rsidR="003D5372" w:rsidRPr="00332AF7" w:rsidRDefault="003D5372" w:rsidP="003D5372">
            <w:pPr>
              <w:pStyle w:val="Tabulka"/>
              <w:spacing w:before="0" w:after="0"/>
              <w:jc w:val="center"/>
              <w:rPr>
                <w:szCs w:val="22"/>
              </w:rPr>
            </w:pPr>
            <w:r>
              <w:rPr>
                <w:szCs w:val="22"/>
              </w:rPr>
              <w:t>170,50</w:t>
            </w:r>
          </w:p>
        </w:tc>
        <w:tc>
          <w:tcPr>
            <w:tcW w:w="1559" w:type="dxa"/>
            <w:tcBorders>
              <w:top w:val="dotted" w:sz="4" w:space="0" w:color="auto"/>
            </w:tcBorders>
            <w:shd w:val="clear" w:color="auto" w:fill="auto"/>
          </w:tcPr>
          <w:p w:rsidR="003D5372" w:rsidRPr="00B34345" w:rsidRDefault="003D5372" w:rsidP="00392C5D">
            <w:pPr>
              <w:spacing w:after="0"/>
            </w:pPr>
            <w:r>
              <w:t>1 435 780,50</w:t>
            </w:r>
          </w:p>
        </w:tc>
        <w:tc>
          <w:tcPr>
            <w:tcW w:w="1581" w:type="dxa"/>
            <w:tcBorders>
              <w:top w:val="dotted" w:sz="4" w:space="0" w:color="auto"/>
            </w:tcBorders>
            <w:shd w:val="clear" w:color="auto" w:fill="auto"/>
          </w:tcPr>
          <w:p w:rsidR="003D5372" w:rsidRDefault="003D5372" w:rsidP="003D5372">
            <w:pPr>
              <w:spacing w:after="0"/>
              <w:jc w:val="center"/>
            </w:pPr>
            <w:r>
              <w:t>1 737 294,41</w:t>
            </w:r>
          </w:p>
        </w:tc>
      </w:tr>
      <w:tr w:rsidR="003D5372" w:rsidRPr="0090087E" w:rsidTr="00392C5D">
        <w:trPr>
          <w:trHeight w:val="397"/>
        </w:trPr>
        <w:tc>
          <w:tcPr>
            <w:tcW w:w="5363" w:type="dxa"/>
            <w:gridSpan w:val="2"/>
            <w:tcBorders>
              <w:left w:val="dotted" w:sz="4" w:space="0" w:color="auto"/>
              <w:bottom w:val="dotted" w:sz="4" w:space="0" w:color="auto"/>
            </w:tcBorders>
            <w:shd w:val="clear" w:color="auto" w:fill="auto"/>
          </w:tcPr>
          <w:p w:rsidR="003D5372" w:rsidRPr="00332AF7" w:rsidRDefault="003D5372" w:rsidP="003D5372">
            <w:pPr>
              <w:pStyle w:val="Tabulka"/>
              <w:rPr>
                <w:b/>
                <w:szCs w:val="22"/>
              </w:rPr>
            </w:pPr>
            <w:r w:rsidRPr="00332AF7">
              <w:rPr>
                <w:b/>
                <w:szCs w:val="22"/>
              </w:rPr>
              <w:t>Celkem:</w:t>
            </w:r>
          </w:p>
        </w:tc>
        <w:tc>
          <w:tcPr>
            <w:tcW w:w="1276" w:type="dxa"/>
            <w:tcBorders>
              <w:bottom w:val="dotted" w:sz="4" w:space="0" w:color="auto"/>
            </w:tcBorders>
            <w:shd w:val="clear" w:color="auto" w:fill="auto"/>
            <w:vAlign w:val="center"/>
          </w:tcPr>
          <w:p w:rsidR="003D5372" w:rsidRPr="00332AF7" w:rsidRDefault="003D5372" w:rsidP="003D5372">
            <w:pPr>
              <w:pStyle w:val="Tabulka"/>
              <w:spacing w:before="0" w:after="0"/>
              <w:jc w:val="center"/>
              <w:rPr>
                <w:szCs w:val="22"/>
              </w:rPr>
            </w:pPr>
            <w:r>
              <w:rPr>
                <w:szCs w:val="22"/>
              </w:rPr>
              <w:t>170,50</w:t>
            </w:r>
          </w:p>
        </w:tc>
        <w:tc>
          <w:tcPr>
            <w:tcW w:w="1559" w:type="dxa"/>
            <w:tcBorders>
              <w:bottom w:val="dotted" w:sz="4" w:space="0" w:color="auto"/>
            </w:tcBorders>
            <w:shd w:val="clear" w:color="auto" w:fill="auto"/>
          </w:tcPr>
          <w:p w:rsidR="003D5372" w:rsidRPr="00B34345" w:rsidRDefault="003D5372" w:rsidP="003D5372">
            <w:pPr>
              <w:spacing w:after="0"/>
              <w:jc w:val="center"/>
            </w:pPr>
            <w:r>
              <w:t>1 435 780,50</w:t>
            </w:r>
          </w:p>
        </w:tc>
        <w:tc>
          <w:tcPr>
            <w:tcW w:w="1581" w:type="dxa"/>
            <w:tcBorders>
              <w:bottom w:val="dotted" w:sz="4" w:space="0" w:color="auto"/>
            </w:tcBorders>
            <w:shd w:val="clear" w:color="auto" w:fill="auto"/>
          </w:tcPr>
          <w:p w:rsidR="003D5372" w:rsidRDefault="003D5372" w:rsidP="003D5372">
            <w:pPr>
              <w:spacing w:after="0"/>
              <w:jc w:val="center"/>
            </w:pPr>
            <w:r>
              <w:t>1 737 294,41</w:t>
            </w:r>
          </w:p>
        </w:tc>
      </w:tr>
    </w:tbl>
    <w:p w:rsidR="0000551E" w:rsidRPr="0090087E" w:rsidRDefault="0000551E" w:rsidP="00EC6856">
      <w:pPr>
        <w:spacing w:after="0"/>
        <w:rPr>
          <w:rFonts w:cs="Arial"/>
          <w:sz w:val="8"/>
          <w:szCs w:val="8"/>
        </w:rPr>
      </w:pPr>
    </w:p>
    <w:p w:rsidR="0000551E" w:rsidRPr="0090087E" w:rsidRDefault="0000551E" w:rsidP="00EC6856">
      <w:pPr>
        <w:spacing w:after="0"/>
        <w:rPr>
          <w:rFonts w:cs="Arial"/>
          <w:sz w:val="16"/>
          <w:szCs w:val="16"/>
        </w:rPr>
      </w:pPr>
      <w:r w:rsidRPr="0090087E">
        <w:rPr>
          <w:rFonts w:cs="Arial"/>
          <w:sz w:val="16"/>
          <w:szCs w:val="16"/>
        </w:rPr>
        <w:t>(Pozn.: MD – člověkoden, MJ – měrná jednotka, např. počet kusů)</w:t>
      </w:r>
    </w:p>
    <w:p w:rsidR="0000551E" w:rsidRPr="0090087E" w:rsidRDefault="0000551E" w:rsidP="0016171A">
      <w:pPr>
        <w:pStyle w:val="Nadpis1"/>
        <w:numPr>
          <w:ilvl w:val="0"/>
          <w:numId w:val="4"/>
        </w:numPr>
        <w:tabs>
          <w:tab w:val="clear" w:pos="540"/>
        </w:tabs>
        <w:ind w:left="284" w:hanging="284"/>
        <w:rPr>
          <w:rFonts w:cs="Arial"/>
          <w:sz w:val="22"/>
          <w:szCs w:val="22"/>
        </w:rPr>
      </w:pPr>
      <w:r w:rsidRPr="0090087E">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90087E" w:rsidTr="005852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90087E" w:rsidRDefault="0000551E" w:rsidP="000B6887">
            <w:pPr>
              <w:spacing w:after="0"/>
              <w:rPr>
                <w:rFonts w:cs="Arial"/>
                <w:b/>
                <w:bCs/>
                <w:color w:val="000000"/>
                <w:szCs w:val="22"/>
                <w:lang w:eastAsia="cs-CZ"/>
              </w:rPr>
            </w:pPr>
            <w:r w:rsidRPr="0090087E">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90087E" w:rsidRDefault="0000551E" w:rsidP="0016171A">
            <w:pPr>
              <w:spacing w:after="0"/>
              <w:rPr>
                <w:rFonts w:cs="Arial"/>
                <w:b/>
                <w:bCs/>
                <w:color w:val="000000"/>
                <w:szCs w:val="22"/>
                <w:lang w:eastAsia="cs-CZ"/>
              </w:rPr>
            </w:pPr>
            <w:r w:rsidRPr="0090087E">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90087E" w:rsidRDefault="0000551E" w:rsidP="000B6887">
            <w:pPr>
              <w:spacing w:after="0"/>
              <w:rPr>
                <w:rFonts w:cs="Arial"/>
                <w:b/>
                <w:bCs/>
                <w:color w:val="000000"/>
                <w:szCs w:val="22"/>
                <w:lang w:eastAsia="cs-CZ"/>
              </w:rPr>
            </w:pPr>
            <w:r w:rsidRPr="0090087E">
              <w:rPr>
                <w:rFonts w:cs="Arial"/>
                <w:b/>
                <w:bCs/>
                <w:color w:val="000000"/>
                <w:szCs w:val="22"/>
                <w:lang w:eastAsia="cs-CZ"/>
              </w:rPr>
              <w:t xml:space="preserve">Formát </w:t>
            </w:r>
          </w:p>
          <w:p w:rsidR="0000551E" w:rsidRPr="0090087E" w:rsidRDefault="0000551E" w:rsidP="0016171A">
            <w:pPr>
              <w:spacing w:after="0"/>
              <w:rPr>
                <w:rFonts w:cs="Arial"/>
                <w:b/>
                <w:bCs/>
                <w:color w:val="000000"/>
                <w:szCs w:val="22"/>
                <w:lang w:eastAsia="cs-CZ"/>
              </w:rPr>
            </w:pPr>
            <w:r w:rsidRPr="0090087E">
              <w:rPr>
                <w:rFonts w:cs="Arial"/>
                <w:b/>
                <w:bCs/>
                <w:color w:val="000000"/>
                <w:szCs w:val="22"/>
                <w:lang w:eastAsia="cs-CZ"/>
              </w:rPr>
              <w:t>(CD, listinná forma)</w:t>
            </w:r>
          </w:p>
        </w:tc>
      </w:tr>
      <w:tr w:rsidR="0000551E" w:rsidRPr="0090087E" w:rsidTr="0058521F">
        <w:trPr>
          <w:trHeight w:val="284"/>
        </w:trPr>
        <w:tc>
          <w:tcPr>
            <w:tcW w:w="710" w:type="dxa"/>
            <w:tcBorders>
              <w:right w:val="dotted" w:sz="4" w:space="0" w:color="auto"/>
            </w:tcBorders>
            <w:shd w:val="clear" w:color="auto" w:fill="auto"/>
            <w:noWrap/>
            <w:vAlign w:val="bottom"/>
          </w:tcPr>
          <w:p w:rsidR="0000551E" w:rsidRPr="0090087E" w:rsidRDefault="00F335DE"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rsidR="0000551E" w:rsidRPr="0090087E" w:rsidRDefault="00F335DE"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rsidR="0000551E" w:rsidRPr="0090087E" w:rsidRDefault="00F335DE" w:rsidP="000B6887">
            <w:pPr>
              <w:spacing w:after="0"/>
              <w:rPr>
                <w:rFonts w:cs="Arial"/>
                <w:color w:val="000000"/>
                <w:szCs w:val="22"/>
                <w:lang w:eastAsia="cs-CZ"/>
              </w:rPr>
            </w:pPr>
            <w:r>
              <w:rPr>
                <w:rFonts w:cs="Arial"/>
                <w:color w:val="000000"/>
                <w:szCs w:val="22"/>
                <w:lang w:eastAsia="cs-CZ"/>
              </w:rPr>
              <w:t>Listinná forma</w:t>
            </w:r>
          </w:p>
        </w:tc>
      </w:tr>
      <w:tr w:rsidR="0000551E" w:rsidRPr="0090087E" w:rsidTr="0058521F">
        <w:trPr>
          <w:trHeight w:val="284"/>
        </w:trPr>
        <w:tc>
          <w:tcPr>
            <w:tcW w:w="710" w:type="dxa"/>
            <w:tcBorders>
              <w:right w:val="dotted" w:sz="4" w:space="0" w:color="auto"/>
            </w:tcBorders>
            <w:shd w:val="clear" w:color="auto" w:fill="auto"/>
            <w:noWrap/>
            <w:vAlign w:val="bottom"/>
          </w:tcPr>
          <w:p w:rsidR="0000551E" w:rsidRPr="0090087E" w:rsidRDefault="00444D8A" w:rsidP="000B688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rsidR="0000551E" w:rsidRPr="0090087E" w:rsidRDefault="00444D8A"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rsidR="0000551E" w:rsidRPr="0090087E" w:rsidRDefault="00444D8A" w:rsidP="000B6887">
            <w:pPr>
              <w:spacing w:after="0"/>
              <w:rPr>
                <w:rFonts w:cs="Arial"/>
                <w:color w:val="000000"/>
                <w:szCs w:val="22"/>
                <w:lang w:eastAsia="cs-CZ"/>
              </w:rPr>
            </w:pPr>
            <w:r>
              <w:rPr>
                <w:rFonts w:cs="Arial"/>
                <w:color w:val="000000"/>
                <w:szCs w:val="22"/>
                <w:lang w:eastAsia="cs-CZ"/>
              </w:rPr>
              <w:t>e-mailem</w:t>
            </w:r>
          </w:p>
        </w:tc>
      </w:tr>
    </w:tbl>
    <w:p w:rsidR="0000551E" w:rsidRPr="0090087E" w:rsidRDefault="0000551E" w:rsidP="009C558F">
      <w:pPr>
        <w:pStyle w:val="Nadpis1"/>
        <w:numPr>
          <w:ilvl w:val="0"/>
          <w:numId w:val="4"/>
        </w:numPr>
        <w:tabs>
          <w:tab w:val="clear" w:pos="540"/>
        </w:tabs>
        <w:ind w:left="284" w:hanging="284"/>
        <w:rPr>
          <w:rFonts w:cs="Arial"/>
          <w:sz w:val="22"/>
          <w:szCs w:val="22"/>
        </w:rPr>
      </w:pPr>
      <w:r w:rsidRPr="0090087E">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90087E" w:rsidTr="0058521F">
        <w:trPr>
          <w:trHeight w:val="457"/>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90087E" w:rsidRDefault="0000551E" w:rsidP="00EE618A">
            <w:pPr>
              <w:spacing w:after="0"/>
              <w:rPr>
                <w:rFonts w:cs="Arial"/>
                <w:b/>
                <w:bCs/>
                <w:color w:val="000000"/>
                <w:szCs w:val="22"/>
                <w:lang w:eastAsia="cs-CZ"/>
              </w:rPr>
            </w:pPr>
            <w:r w:rsidRPr="0090087E">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rsidR="0000551E" w:rsidRPr="0090087E" w:rsidRDefault="0000551E" w:rsidP="00EE618A">
            <w:pPr>
              <w:spacing w:after="0"/>
              <w:rPr>
                <w:rFonts w:cs="Arial"/>
                <w:b/>
                <w:bCs/>
                <w:color w:val="000000"/>
                <w:szCs w:val="22"/>
                <w:lang w:eastAsia="cs-CZ"/>
              </w:rPr>
            </w:pPr>
            <w:r w:rsidRPr="0090087E">
              <w:rPr>
                <w:rFonts w:cs="Arial"/>
                <w:b/>
                <w:bCs/>
                <w:color w:val="000000"/>
                <w:szCs w:val="22"/>
                <w:lang w:eastAsia="cs-CZ"/>
              </w:rPr>
              <w:t>Jméno</w:t>
            </w:r>
            <w:r w:rsidRPr="0090087E">
              <w:rPr>
                <w:rFonts w:cs="Arial"/>
                <w:color w:val="000000"/>
                <w:szCs w:val="22"/>
                <w:lang w:eastAsia="cs-CZ"/>
              </w:rPr>
              <w:t xml:space="preserve"> </w:t>
            </w:r>
            <w:r w:rsidRPr="0090087E">
              <w:rPr>
                <w:rFonts w:cs="Arial"/>
                <w:b/>
                <w:color w:val="000000"/>
                <w:szCs w:val="22"/>
                <w:lang w:eastAsia="cs-CZ"/>
              </w:rPr>
              <w:t>oprávněné osoby</w:t>
            </w:r>
            <w:r w:rsidRPr="0090087E">
              <w:rPr>
                <w:rStyle w:val="Odkaznavysvtlivky"/>
                <w:rFonts w:cs="Arial"/>
                <w:color w:val="000000"/>
                <w:szCs w:val="22"/>
                <w:lang w:eastAsia="cs-CZ"/>
              </w:rPr>
              <w:endnoteReference w:id="15"/>
            </w:r>
            <w:r w:rsidRPr="0090087E">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rsidR="0000551E" w:rsidRPr="0090087E" w:rsidRDefault="0000551E" w:rsidP="00337DDA">
            <w:pPr>
              <w:spacing w:after="0"/>
              <w:rPr>
                <w:rFonts w:cs="Arial"/>
                <w:b/>
                <w:bCs/>
                <w:color w:val="000000"/>
                <w:szCs w:val="22"/>
                <w:lang w:eastAsia="cs-CZ"/>
              </w:rPr>
            </w:pPr>
            <w:r w:rsidRPr="0090087E">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90087E" w:rsidRDefault="0000551E" w:rsidP="00337DDA">
            <w:pPr>
              <w:spacing w:after="0"/>
              <w:rPr>
                <w:rFonts w:cs="Arial"/>
                <w:b/>
                <w:bCs/>
                <w:color w:val="000000"/>
                <w:szCs w:val="22"/>
                <w:lang w:eastAsia="cs-CZ"/>
              </w:rPr>
            </w:pPr>
            <w:r w:rsidRPr="0090087E">
              <w:rPr>
                <w:rFonts w:cs="Arial"/>
                <w:b/>
                <w:bCs/>
                <w:color w:val="000000"/>
                <w:szCs w:val="22"/>
                <w:lang w:eastAsia="cs-CZ"/>
              </w:rPr>
              <w:t>Podpis:</w:t>
            </w:r>
          </w:p>
        </w:tc>
      </w:tr>
      <w:tr w:rsidR="00DE2C68" w:rsidRPr="0090087E" w:rsidTr="002E3DB0">
        <w:trPr>
          <w:trHeight w:val="544"/>
        </w:trPr>
        <w:tc>
          <w:tcPr>
            <w:tcW w:w="2693" w:type="dxa"/>
            <w:shd w:val="clear" w:color="auto" w:fill="auto"/>
            <w:noWrap/>
          </w:tcPr>
          <w:p w:rsidR="00DE2C68" w:rsidRDefault="00DE2C68">
            <w:r w:rsidRPr="00F747F5">
              <w:rPr>
                <w:sz w:val="20"/>
                <w:szCs w:val="20"/>
              </w:rPr>
              <w:t>xxx</w:t>
            </w:r>
          </w:p>
        </w:tc>
        <w:tc>
          <w:tcPr>
            <w:tcW w:w="3686" w:type="dxa"/>
          </w:tcPr>
          <w:p w:rsidR="00DE2C68" w:rsidRDefault="00DE2C68">
            <w:r w:rsidRPr="00F747F5">
              <w:rPr>
                <w:sz w:val="20"/>
                <w:szCs w:val="20"/>
              </w:rPr>
              <w:t>xxx</w:t>
            </w:r>
          </w:p>
        </w:tc>
        <w:tc>
          <w:tcPr>
            <w:tcW w:w="1276" w:type="dxa"/>
            <w:vAlign w:val="center"/>
          </w:tcPr>
          <w:p w:rsidR="00DE2C68" w:rsidRPr="0090087E" w:rsidRDefault="00DE2C68" w:rsidP="00337DDA">
            <w:pPr>
              <w:spacing w:after="0"/>
              <w:rPr>
                <w:rFonts w:cs="Arial"/>
                <w:color w:val="000000"/>
                <w:szCs w:val="22"/>
                <w:lang w:eastAsia="cs-CZ"/>
              </w:rPr>
            </w:pPr>
          </w:p>
        </w:tc>
        <w:tc>
          <w:tcPr>
            <w:tcW w:w="2126" w:type="dxa"/>
            <w:shd w:val="clear" w:color="auto" w:fill="auto"/>
            <w:vAlign w:val="center"/>
          </w:tcPr>
          <w:p w:rsidR="00DE2C68" w:rsidRPr="0090087E" w:rsidRDefault="00DE2C68" w:rsidP="00BC5CB6">
            <w:pPr>
              <w:spacing w:after="0"/>
              <w:ind w:right="72"/>
              <w:rPr>
                <w:rFonts w:cs="Arial"/>
                <w:color w:val="000000"/>
                <w:szCs w:val="22"/>
                <w:lang w:eastAsia="cs-CZ"/>
              </w:rPr>
            </w:pPr>
          </w:p>
        </w:tc>
      </w:tr>
    </w:tbl>
    <w:p w:rsidR="0000551E" w:rsidRPr="0090087E" w:rsidRDefault="0000551E" w:rsidP="00484CB3">
      <w:pPr>
        <w:rPr>
          <w:rFonts w:cs="Arial"/>
          <w:b/>
          <w:caps/>
          <w:szCs w:val="22"/>
        </w:rPr>
        <w:sectPr w:rsidR="0000551E" w:rsidRPr="0090087E" w:rsidSect="00844D4F">
          <w:footerReference w:type="default" r:id="rId21"/>
          <w:pgSz w:w="11906" w:h="16838" w:code="9"/>
          <w:pgMar w:top="1134" w:right="1418" w:bottom="1134" w:left="992" w:header="567" w:footer="567" w:gutter="0"/>
          <w:pgNumType w:start="1"/>
          <w:cols w:space="708"/>
          <w:docGrid w:linePitch="360"/>
        </w:sectPr>
      </w:pPr>
    </w:p>
    <w:p w:rsidR="0000551E" w:rsidRPr="0090087E" w:rsidRDefault="0000551E" w:rsidP="00484CB3">
      <w:pPr>
        <w:rPr>
          <w:rFonts w:cs="Arial"/>
          <w:b/>
          <w:caps/>
          <w:szCs w:val="22"/>
        </w:rPr>
      </w:pPr>
      <w:r w:rsidRPr="0090087E">
        <w:rPr>
          <w:rFonts w:cs="Arial"/>
          <w:b/>
          <w:caps/>
          <w:szCs w:val="22"/>
        </w:rPr>
        <w:lastRenderedPageBreak/>
        <w:t>C – Schválení realizace požadavku</w:t>
      </w:r>
      <w:r w:rsidR="002B0E7B" w:rsidRPr="0090087E">
        <w:rPr>
          <w:rFonts w:cs="Arial"/>
          <w:b/>
          <w:caps/>
          <w:szCs w:val="22"/>
        </w:rPr>
        <w:t xml:space="preserve"> </w:t>
      </w:r>
      <w:r w:rsidR="00DC3BF8" w:rsidRPr="003259EF">
        <w:rPr>
          <w:rFonts w:cs="Arial"/>
          <w:b/>
          <w:sz w:val="36"/>
          <w:szCs w:val="36"/>
        </w:rPr>
        <w:t>Z23139</w:t>
      </w:r>
    </w:p>
    <w:tbl>
      <w:tblPr>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DF6BA0" w:rsidRPr="0090087E" w:rsidTr="00E906A5">
        <w:tc>
          <w:tcPr>
            <w:tcW w:w="1779" w:type="dxa"/>
            <w:shd w:val="clear" w:color="auto" w:fill="auto"/>
          </w:tcPr>
          <w:p w:rsidR="007E224F" w:rsidRPr="00332AF7" w:rsidRDefault="007E224F" w:rsidP="0085497D">
            <w:pPr>
              <w:pStyle w:val="Tabulka"/>
              <w:rPr>
                <w:rStyle w:val="Siln"/>
                <w:szCs w:val="22"/>
              </w:rPr>
            </w:pPr>
            <w:r w:rsidRPr="00332AF7">
              <w:rPr>
                <w:b/>
                <w:szCs w:val="22"/>
              </w:rPr>
              <w:t>ID ShP MZe</w:t>
            </w:r>
            <w:r w:rsidRPr="00332AF7">
              <w:rPr>
                <w:szCs w:val="22"/>
              </w:rPr>
              <w:t>:</w:t>
            </w:r>
          </w:p>
        </w:tc>
        <w:tc>
          <w:tcPr>
            <w:tcW w:w="2544" w:type="dxa"/>
            <w:shd w:val="clear" w:color="auto" w:fill="auto"/>
          </w:tcPr>
          <w:p w:rsidR="007E224F" w:rsidRPr="00332AF7" w:rsidRDefault="00FA17E6" w:rsidP="00337DDA">
            <w:pPr>
              <w:pStyle w:val="Tabulka"/>
              <w:rPr>
                <w:rStyle w:val="Siln"/>
                <w:szCs w:val="22"/>
              </w:rPr>
            </w:pPr>
            <w:r w:rsidRPr="00332AF7">
              <w:rPr>
                <w:rStyle w:val="Siln"/>
                <w:b w:val="0"/>
                <w:szCs w:val="22"/>
              </w:rPr>
              <w:t>2016_0031_200</w:t>
            </w:r>
          </w:p>
        </w:tc>
        <w:tc>
          <w:tcPr>
            <w:tcW w:w="1631" w:type="dxa"/>
            <w:shd w:val="clear" w:color="auto" w:fill="auto"/>
          </w:tcPr>
          <w:p w:rsidR="007E224F" w:rsidRPr="00332AF7" w:rsidRDefault="007E224F" w:rsidP="0085497D">
            <w:pPr>
              <w:pStyle w:val="Tabulka"/>
              <w:rPr>
                <w:rStyle w:val="Siln"/>
                <w:szCs w:val="22"/>
              </w:rPr>
            </w:pPr>
            <w:r w:rsidRPr="00332AF7">
              <w:rPr>
                <w:b/>
                <w:szCs w:val="22"/>
              </w:rPr>
              <w:t>ID PK MZe</w:t>
            </w:r>
            <w:r w:rsidRPr="00332AF7">
              <w:rPr>
                <w:szCs w:val="22"/>
              </w:rPr>
              <w:t>:</w:t>
            </w:r>
          </w:p>
        </w:tc>
        <w:tc>
          <w:tcPr>
            <w:tcW w:w="992" w:type="dxa"/>
            <w:shd w:val="clear" w:color="auto" w:fill="auto"/>
          </w:tcPr>
          <w:p w:rsidR="007E224F" w:rsidRPr="00332AF7" w:rsidRDefault="00FA17E6" w:rsidP="00337DDA">
            <w:pPr>
              <w:pStyle w:val="Tabulka"/>
              <w:rPr>
                <w:szCs w:val="22"/>
              </w:rPr>
            </w:pPr>
            <w:r w:rsidRPr="00332AF7">
              <w:rPr>
                <w:szCs w:val="22"/>
              </w:rPr>
              <w:t>375</w:t>
            </w:r>
          </w:p>
        </w:tc>
      </w:tr>
    </w:tbl>
    <w:p w:rsidR="0000551E" w:rsidRPr="0090087E" w:rsidRDefault="0000551E" w:rsidP="00401780">
      <w:pPr>
        <w:rPr>
          <w:rFonts w:cs="Arial"/>
          <w:szCs w:val="22"/>
        </w:rPr>
      </w:pPr>
    </w:p>
    <w:p w:rsidR="00DD7A03" w:rsidRPr="0090087E" w:rsidRDefault="00DD7A03" w:rsidP="00401780">
      <w:pPr>
        <w:rPr>
          <w:rFonts w:cs="Arial"/>
          <w:szCs w:val="22"/>
        </w:rPr>
      </w:pPr>
    </w:p>
    <w:p w:rsidR="0000551E" w:rsidRPr="0090087E" w:rsidRDefault="0000551E" w:rsidP="006F48AD">
      <w:pPr>
        <w:pStyle w:val="Nadpis1"/>
        <w:numPr>
          <w:ilvl w:val="0"/>
          <w:numId w:val="5"/>
        </w:numPr>
        <w:tabs>
          <w:tab w:val="clear" w:pos="540"/>
        </w:tabs>
        <w:ind w:left="284" w:hanging="284"/>
        <w:rPr>
          <w:rFonts w:cs="Arial"/>
          <w:sz w:val="22"/>
          <w:szCs w:val="22"/>
        </w:rPr>
      </w:pPr>
      <w:r w:rsidRPr="0090087E">
        <w:rPr>
          <w:rFonts w:cs="Arial"/>
          <w:sz w:val="22"/>
          <w:szCs w:val="22"/>
        </w:rPr>
        <w:t>Specifikace plnění</w:t>
      </w:r>
    </w:p>
    <w:p w:rsidR="0000551E" w:rsidRPr="0090087E" w:rsidRDefault="0000551E" w:rsidP="004A3B16">
      <w:pPr>
        <w:rPr>
          <w:rFonts w:cs="Arial"/>
        </w:rPr>
      </w:pPr>
      <w:r w:rsidRPr="0090087E">
        <w:rPr>
          <w:rFonts w:cs="Arial"/>
        </w:rPr>
        <w:t xml:space="preserve">Požadované plnění je specifikováno v části A a B tohoto RfC. </w:t>
      </w:r>
    </w:p>
    <w:p w:rsidR="0000551E" w:rsidRPr="0090087E" w:rsidRDefault="0000551E" w:rsidP="004A3B16">
      <w:pPr>
        <w:rPr>
          <w:rFonts w:cs="Arial"/>
        </w:rPr>
      </w:pPr>
    </w:p>
    <w:p w:rsidR="0000551E" w:rsidRPr="0090087E" w:rsidRDefault="0000551E" w:rsidP="006F48AD">
      <w:pPr>
        <w:pStyle w:val="Nadpis1"/>
        <w:numPr>
          <w:ilvl w:val="0"/>
          <w:numId w:val="5"/>
        </w:numPr>
        <w:tabs>
          <w:tab w:val="clear" w:pos="540"/>
        </w:tabs>
        <w:ind w:left="284" w:hanging="284"/>
        <w:rPr>
          <w:rFonts w:cs="Arial"/>
          <w:sz w:val="22"/>
          <w:szCs w:val="22"/>
        </w:rPr>
      </w:pPr>
      <w:r w:rsidRPr="0090087E">
        <w:rPr>
          <w:rFonts w:cs="Arial"/>
          <w:sz w:val="22"/>
          <w:szCs w:val="22"/>
        </w:rPr>
        <w:t>Uživatelské a licenční zajištění pro Objednatele (je-li relevantní):</w:t>
      </w:r>
    </w:p>
    <w:p w:rsidR="0000551E" w:rsidRPr="0090087E" w:rsidRDefault="0000551E" w:rsidP="004C756F"/>
    <w:p w:rsidR="0000551E" w:rsidRPr="0090087E" w:rsidRDefault="0000551E" w:rsidP="006F48AD">
      <w:pPr>
        <w:pStyle w:val="Nadpis1"/>
        <w:numPr>
          <w:ilvl w:val="0"/>
          <w:numId w:val="5"/>
        </w:numPr>
        <w:tabs>
          <w:tab w:val="clear" w:pos="540"/>
        </w:tabs>
        <w:ind w:left="284" w:hanging="284"/>
        <w:rPr>
          <w:rFonts w:cs="Arial"/>
          <w:sz w:val="22"/>
          <w:szCs w:val="22"/>
        </w:rPr>
      </w:pPr>
      <w:r w:rsidRPr="0090087E">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90087E" w:rsidTr="00E906A5">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90087E" w:rsidRDefault="0000551E" w:rsidP="00337DDA">
            <w:pPr>
              <w:spacing w:after="0"/>
              <w:rPr>
                <w:rFonts w:cs="Arial"/>
                <w:b/>
                <w:bCs/>
                <w:color w:val="000000"/>
                <w:szCs w:val="22"/>
                <w:lang w:eastAsia="cs-CZ"/>
              </w:rPr>
            </w:pPr>
            <w:r w:rsidRPr="0090087E">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90087E" w:rsidRDefault="0000551E" w:rsidP="00337DDA">
            <w:pPr>
              <w:spacing w:after="0"/>
              <w:rPr>
                <w:rFonts w:cs="Arial"/>
                <w:b/>
                <w:bCs/>
                <w:color w:val="000000"/>
                <w:szCs w:val="22"/>
                <w:lang w:eastAsia="cs-CZ"/>
              </w:rPr>
            </w:pPr>
            <w:r w:rsidRPr="0090087E">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90087E" w:rsidRDefault="0000551E" w:rsidP="00337DDA">
            <w:pPr>
              <w:spacing w:after="0"/>
              <w:rPr>
                <w:rFonts w:cs="Arial"/>
                <w:b/>
                <w:bCs/>
                <w:color w:val="000000"/>
                <w:szCs w:val="22"/>
                <w:lang w:eastAsia="cs-CZ"/>
              </w:rPr>
            </w:pPr>
            <w:r w:rsidRPr="0090087E">
              <w:rPr>
                <w:rFonts w:cs="Arial"/>
                <w:b/>
                <w:bCs/>
                <w:color w:val="000000"/>
                <w:szCs w:val="22"/>
                <w:lang w:eastAsia="cs-CZ"/>
              </w:rPr>
              <w:t>Odpovědná osoba</w:t>
            </w:r>
          </w:p>
        </w:tc>
      </w:tr>
      <w:tr w:rsidR="001915A7" w:rsidRPr="0090087E" w:rsidTr="00E906A5">
        <w:trPr>
          <w:trHeight w:val="284"/>
        </w:trPr>
        <w:tc>
          <w:tcPr>
            <w:tcW w:w="1843" w:type="dxa"/>
            <w:tcBorders>
              <w:right w:val="dotted" w:sz="4" w:space="0" w:color="auto"/>
            </w:tcBorders>
            <w:shd w:val="clear" w:color="auto" w:fill="auto"/>
            <w:noWrap/>
            <w:vAlign w:val="bottom"/>
          </w:tcPr>
          <w:p w:rsidR="001915A7" w:rsidRPr="0090087E" w:rsidRDefault="001915A7" w:rsidP="00AE2EF8">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rsidR="001915A7" w:rsidRPr="0090087E" w:rsidRDefault="001915A7" w:rsidP="00AE2EF8">
            <w:pPr>
              <w:spacing w:after="0"/>
              <w:rPr>
                <w:rFonts w:cs="Arial"/>
                <w:color w:val="000000"/>
                <w:szCs w:val="22"/>
                <w:lang w:eastAsia="cs-CZ"/>
              </w:rPr>
            </w:pPr>
            <w:r>
              <w:rPr>
                <w:rFonts w:cs="Arial"/>
                <w:color w:val="000000"/>
                <w:szCs w:val="22"/>
                <w:lang w:eastAsia="cs-CZ"/>
              </w:rPr>
              <w:t>Součinnost při testování</w:t>
            </w:r>
          </w:p>
        </w:tc>
        <w:tc>
          <w:tcPr>
            <w:tcW w:w="2268" w:type="dxa"/>
            <w:tcBorders>
              <w:left w:val="dotted" w:sz="4" w:space="0" w:color="auto"/>
            </w:tcBorders>
            <w:shd w:val="clear" w:color="auto" w:fill="auto"/>
            <w:vAlign w:val="bottom"/>
          </w:tcPr>
          <w:p w:rsidR="001915A7" w:rsidRPr="0090087E" w:rsidRDefault="001915A7" w:rsidP="00337DDA">
            <w:pPr>
              <w:spacing w:after="0"/>
              <w:rPr>
                <w:rFonts w:cs="Arial"/>
                <w:color w:val="000000"/>
                <w:szCs w:val="22"/>
                <w:lang w:eastAsia="cs-CZ"/>
              </w:rPr>
            </w:pPr>
          </w:p>
        </w:tc>
      </w:tr>
      <w:tr w:rsidR="001915A7" w:rsidRPr="0090087E" w:rsidTr="00E906A5">
        <w:trPr>
          <w:trHeight w:val="284"/>
        </w:trPr>
        <w:tc>
          <w:tcPr>
            <w:tcW w:w="1843" w:type="dxa"/>
            <w:tcBorders>
              <w:right w:val="dotted" w:sz="4" w:space="0" w:color="auto"/>
            </w:tcBorders>
            <w:shd w:val="clear" w:color="auto" w:fill="auto"/>
            <w:noWrap/>
            <w:vAlign w:val="bottom"/>
          </w:tcPr>
          <w:p w:rsidR="001915A7" w:rsidRPr="0090087E" w:rsidRDefault="001915A7" w:rsidP="00AE2EF8">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rsidR="001915A7" w:rsidRPr="0090087E" w:rsidRDefault="001915A7" w:rsidP="00AE2EF8">
            <w:pPr>
              <w:spacing w:after="0"/>
              <w:rPr>
                <w:rFonts w:cs="Arial"/>
                <w:color w:val="000000"/>
                <w:szCs w:val="22"/>
                <w:lang w:eastAsia="cs-CZ"/>
              </w:rPr>
            </w:pPr>
            <w:r>
              <w:rPr>
                <w:rFonts w:cs="Arial"/>
                <w:color w:val="000000"/>
                <w:szCs w:val="22"/>
                <w:lang w:eastAsia="cs-CZ"/>
              </w:rPr>
              <w:t>Součinnost při naplnění Rozsahu požadované dokumentace, kdy některé body nenáleží pod provoz systému LPIS, EPH, EPO (např. INFRA, AGRIBUS apod.).</w:t>
            </w:r>
          </w:p>
        </w:tc>
        <w:tc>
          <w:tcPr>
            <w:tcW w:w="2268" w:type="dxa"/>
            <w:tcBorders>
              <w:left w:val="dotted" w:sz="4" w:space="0" w:color="auto"/>
            </w:tcBorders>
            <w:shd w:val="clear" w:color="auto" w:fill="auto"/>
            <w:vAlign w:val="bottom"/>
          </w:tcPr>
          <w:p w:rsidR="001915A7" w:rsidRPr="0090087E" w:rsidRDefault="001915A7" w:rsidP="00337DDA">
            <w:pPr>
              <w:spacing w:after="0"/>
              <w:rPr>
                <w:rFonts w:cs="Arial"/>
                <w:color w:val="000000"/>
                <w:szCs w:val="22"/>
                <w:lang w:eastAsia="cs-CZ"/>
              </w:rPr>
            </w:pPr>
          </w:p>
        </w:tc>
      </w:tr>
    </w:tbl>
    <w:p w:rsidR="0000551E" w:rsidRPr="0090087E" w:rsidRDefault="0000551E" w:rsidP="00CB3C3C"/>
    <w:p w:rsidR="0000551E" w:rsidRPr="0090087E" w:rsidRDefault="0000551E" w:rsidP="006F48AD">
      <w:pPr>
        <w:pStyle w:val="Nadpis1"/>
        <w:numPr>
          <w:ilvl w:val="0"/>
          <w:numId w:val="5"/>
        </w:numPr>
        <w:tabs>
          <w:tab w:val="clear" w:pos="540"/>
        </w:tabs>
        <w:ind w:left="284" w:hanging="284"/>
        <w:rPr>
          <w:rFonts w:cs="Arial"/>
          <w:sz w:val="22"/>
          <w:szCs w:val="22"/>
        </w:rPr>
      </w:pPr>
      <w:r w:rsidRPr="0090087E">
        <w:rPr>
          <w:rFonts w:cs="Arial"/>
          <w:sz w:val="22"/>
          <w:szCs w:val="22"/>
        </w:rPr>
        <w:t>Harmonogram realizace</w:t>
      </w:r>
      <w:r w:rsidRPr="0090087E">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90087E" w:rsidTr="00E906A5">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90087E" w:rsidRDefault="0000551E" w:rsidP="001E3C70">
            <w:pPr>
              <w:spacing w:after="0"/>
              <w:rPr>
                <w:rFonts w:cs="Arial"/>
                <w:b/>
                <w:bCs/>
                <w:color w:val="000000"/>
                <w:szCs w:val="22"/>
                <w:lang w:eastAsia="cs-CZ"/>
              </w:rPr>
            </w:pPr>
            <w:r w:rsidRPr="0090087E">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90087E" w:rsidRDefault="0000551E" w:rsidP="001E3C70">
            <w:pPr>
              <w:spacing w:after="0"/>
              <w:rPr>
                <w:rFonts w:cs="Arial"/>
                <w:b/>
                <w:bCs/>
                <w:color w:val="000000"/>
                <w:szCs w:val="22"/>
                <w:lang w:eastAsia="cs-CZ"/>
              </w:rPr>
            </w:pPr>
            <w:r w:rsidRPr="0090087E">
              <w:rPr>
                <w:rFonts w:cs="Arial"/>
                <w:b/>
                <w:bCs/>
                <w:color w:val="000000"/>
                <w:szCs w:val="22"/>
                <w:lang w:eastAsia="cs-CZ"/>
              </w:rPr>
              <w:t>Termín</w:t>
            </w:r>
          </w:p>
        </w:tc>
      </w:tr>
      <w:tr w:rsidR="0053257D" w:rsidRPr="0090087E" w:rsidTr="0053257D">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257D" w:rsidRPr="0053257D" w:rsidRDefault="0053257D" w:rsidP="007B5E81">
            <w:pPr>
              <w:spacing w:after="0"/>
              <w:rPr>
                <w:rFonts w:cs="Arial"/>
                <w:b/>
                <w:bCs/>
                <w:color w:val="000000"/>
                <w:szCs w:val="22"/>
                <w:lang w:eastAsia="cs-CZ"/>
              </w:rPr>
            </w:pPr>
            <w:r w:rsidRPr="0053257D">
              <w:rPr>
                <w:rFonts w:cs="Arial"/>
                <w:b/>
                <w:bCs/>
                <w:color w:val="000000"/>
                <w:szCs w:val="22"/>
                <w:lang w:eastAsia="cs-CZ"/>
              </w:rPr>
              <w:t>Nasazení na testovací prostředí</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53257D" w:rsidRPr="0053257D" w:rsidRDefault="0053257D" w:rsidP="007B5E81">
            <w:pPr>
              <w:spacing w:after="0"/>
              <w:rPr>
                <w:rFonts w:cs="Arial"/>
                <w:b/>
                <w:bCs/>
                <w:color w:val="000000"/>
                <w:szCs w:val="22"/>
                <w:lang w:eastAsia="cs-CZ"/>
              </w:rPr>
            </w:pPr>
            <w:r w:rsidRPr="0053257D">
              <w:rPr>
                <w:rFonts w:cs="Arial"/>
                <w:b/>
                <w:bCs/>
                <w:color w:val="000000"/>
                <w:szCs w:val="22"/>
                <w:lang w:eastAsia="cs-CZ"/>
              </w:rPr>
              <w:t>1.12.2018</w:t>
            </w:r>
          </w:p>
        </w:tc>
      </w:tr>
      <w:tr w:rsidR="0053257D" w:rsidRPr="0090087E" w:rsidTr="0053257D">
        <w:trPr>
          <w:trHeight w:val="5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257D" w:rsidRPr="0053257D" w:rsidRDefault="0053257D" w:rsidP="007B5E81">
            <w:pPr>
              <w:spacing w:after="0"/>
              <w:rPr>
                <w:rFonts w:cs="Arial"/>
                <w:b/>
                <w:bCs/>
                <w:color w:val="000000"/>
                <w:szCs w:val="22"/>
                <w:lang w:eastAsia="cs-CZ"/>
              </w:rPr>
            </w:pPr>
            <w:r w:rsidRPr="0053257D">
              <w:rPr>
                <w:rFonts w:cs="Arial"/>
                <w:b/>
                <w:bCs/>
                <w:color w:val="000000"/>
                <w:szCs w:val="22"/>
                <w:lang w:eastAsia="cs-CZ"/>
              </w:rPr>
              <w:t>Nasazení na provozní prostředí</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53257D" w:rsidRPr="0053257D" w:rsidRDefault="0053257D" w:rsidP="007B5E81">
            <w:pPr>
              <w:spacing w:after="0"/>
              <w:rPr>
                <w:rFonts w:cs="Arial"/>
                <w:b/>
                <w:bCs/>
                <w:color w:val="000000"/>
                <w:szCs w:val="22"/>
                <w:lang w:eastAsia="cs-CZ"/>
              </w:rPr>
            </w:pPr>
            <w:r w:rsidRPr="0053257D">
              <w:rPr>
                <w:rFonts w:cs="Arial"/>
                <w:b/>
                <w:bCs/>
                <w:color w:val="000000"/>
                <w:szCs w:val="22"/>
                <w:lang w:eastAsia="cs-CZ"/>
              </w:rPr>
              <w:t>31.1.2019</w:t>
            </w:r>
          </w:p>
        </w:tc>
      </w:tr>
      <w:tr w:rsidR="0053257D" w:rsidRPr="0090087E" w:rsidTr="0053257D">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257D" w:rsidRPr="0053257D" w:rsidRDefault="0053257D" w:rsidP="007B5E81">
            <w:pPr>
              <w:spacing w:after="0"/>
              <w:rPr>
                <w:rFonts w:cs="Arial"/>
                <w:b/>
                <w:bCs/>
                <w:color w:val="000000"/>
                <w:szCs w:val="22"/>
                <w:lang w:eastAsia="cs-CZ"/>
              </w:rPr>
            </w:pPr>
            <w:r w:rsidRPr="0053257D">
              <w:rPr>
                <w:rFonts w:cs="Arial"/>
                <w:b/>
                <w:bCs/>
                <w:color w:val="000000"/>
                <w:szCs w:val="22"/>
                <w:lang w:eastAsia="cs-CZ"/>
              </w:rPr>
              <w:t>Akceptace, včetně dokumentace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53257D" w:rsidRPr="0053257D" w:rsidRDefault="0053257D" w:rsidP="0053257D">
            <w:pPr>
              <w:spacing w:after="0"/>
              <w:rPr>
                <w:rFonts w:cs="Arial"/>
                <w:b/>
                <w:bCs/>
                <w:color w:val="000000"/>
                <w:szCs w:val="22"/>
                <w:lang w:eastAsia="cs-CZ"/>
              </w:rPr>
            </w:pPr>
            <w:r>
              <w:rPr>
                <w:rFonts w:cs="Arial"/>
                <w:b/>
                <w:bCs/>
                <w:color w:val="000000"/>
                <w:szCs w:val="22"/>
                <w:lang w:eastAsia="cs-CZ"/>
              </w:rPr>
              <w:t>28.</w:t>
            </w:r>
            <w:r w:rsidRPr="0053257D">
              <w:rPr>
                <w:rFonts w:cs="Arial"/>
                <w:b/>
                <w:bCs/>
                <w:color w:val="000000"/>
                <w:szCs w:val="22"/>
                <w:lang w:eastAsia="cs-CZ"/>
              </w:rPr>
              <w:t>2.2019</w:t>
            </w:r>
          </w:p>
        </w:tc>
      </w:tr>
    </w:tbl>
    <w:p w:rsidR="0000551E" w:rsidRPr="0090087E" w:rsidRDefault="0000551E" w:rsidP="006F48AD">
      <w:pPr>
        <w:pStyle w:val="Nadpis1"/>
        <w:numPr>
          <w:ilvl w:val="0"/>
          <w:numId w:val="5"/>
        </w:numPr>
        <w:tabs>
          <w:tab w:val="clear" w:pos="540"/>
        </w:tabs>
        <w:ind w:left="284" w:hanging="284"/>
        <w:rPr>
          <w:rFonts w:cs="Arial"/>
          <w:sz w:val="22"/>
          <w:szCs w:val="22"/>
        </w:rPr>
      </w:pPr>
      <w:r w:rsidRPr="0090087E">
        <w:rPr>
          <w:rFonts w:cs="Arial"/>
          <w:sz w:val="22"/>
          <w:szCs w:val="22"/>
        </w:rPr>
        <w:t>Pracnost a cenová nabídka navrhovaného řešení</w:t>
      </w:r>
    </w:p>
    <w:p w:rsidR="0000551E" w:rsidRPr="0090087E" w:rsidRDefault="0000551E" w:rsidP="001E3C70">
      <w:pPr>
        <w:pStyle w:val="RLlneksmlouvy"/>
        <w:numPr>
          <w:ilvl w:val="0"/>
          <w:numId w:val="0"/>
        </w:numPr>
        <w:spacing w:before="120" w:after="60"/>
        <w:ind w:left="425"/>
        <w:rPr>
          <w:rFonts w:cs="Arial"/>
          <w:b w:val="0"/>
          <w:lang w:val="cs-CZ"/>
        </w:rPr>
      </w:pPr>
      <w:r w:rsidRPr="0090087E">
        <w:rPr>
          <w:rFonts w:cs="Arial"/>
          <w:b w:val="0"/>
          <w:lang w:val="cs-CZ"/>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36"/>
        <w:gridCol w:w="3685"/>
        <w:gridCol w:w="1418"/>
        <w:gridCol w:w="1559"/>
        <w:gridCol w:w="1581"/>
      </w:tblGrid>
      <w:tr w:rsidR="00DF6BA0" w:rsidRPr="0090087E" w:rsidTr="001915A7">
        <w:tc>
          <w:tcPr>
            <w:tcW w:w="1536" w:type="dxa"/>
            <w:tcBorders>
              <w:top w:val="single" w:sz="8" w:space="0" w:color="auto"/>
              <w:left w:val="single" w:sz="8" w:space="0" w:color="auto"/>
              <w:bottom w:val="single" w:sz="8" w:space="0" w:color="auto"/>
              <w:right w:val="single" w:sz="8" w:space="0" w:color="auto"/>
            </w:tcBorders>
            <w:shd w:val="clear" w:color="auto" w:fill="auto"/>
          </w:tcPr>
          <w:p w:rsidR="0000551E" w:rsidRPr="00332AF7" w:rsidRDefault="0000551E" w:rsidP="00153C10">
            <w:pPr>
              <w:pStyle w:val="Tabulka"/>
              <w:rPr>
                <w:szCs w:val="22"/>
              </w:rPr>
            </w:pPr>
            <w:r w:rsidRPr="00332AF7">
              <w:rPr>
                <w:b/>
                <w:szCs w:val="22"/>
              </w:rPr>
              <w:t>Oblast / role</w:t>
            </w:r>
            <w:r w:rsidRPr="00332AF7">
              <w:rPr>
                <w:rStyle w:val="Odkaznavysvtlivky"/>
                <w:szCs w:val="22"/>
              </w:rPr>
              <w:endnoteReference w:id="17"/>
            </w:r>
          </w:p>
        </w:tc>
        <w:tc>
          <w:tcPr>
            <w:tcW w:w="3685" w:type="dxa"/>
            <w:tcBorders>
              <w:top w:val="single" w:sz="8" w:space="0" w:color="auto"/>
              <w:left w:val="single" w:sz="8" w:space="0" w:color="auto"/>
              <w:bottom w:val="single" w:sz="8" w:space="0" w:color="auto"/>
              <w:right w:val="single" w:sz="8" w:space="0" w:color="auto"/>
            </w:tcBorders>
            <w:shd w:val="clear" w:color="auto" w:fill="auto"/>
          </w:tcPr>
          <w:p w:rsidR="0000551E" w:rsidRPr="00332AF7" w:rsidRDefault="0000551E" w:rsidP="00153C10">
            <w:pPr>
              <w:pStyle w:val="Tabulka"/>
              <w:rPr>
                <w:b/>
                <w:szCs w:val="22"/>
              </w:rPr>
            </w:pPr>
            <w:r w:rsidRPr="00332AF7">
              <w:rPr>
                <w:b/>
                <w:szCs w:val="22"/>
              </w:rPr>
              <w:t>Popis</w:t>
            </w:r>
          </w:p>
        </w:tc>
        <w:tc>
          <w:tcPr>
            <w:tcW w:w="1418" w:type="dxa"/>
            <w:tcBorders>
              <w:top w:val="single" w:sz="8" w:space="0" w:color="auto"/>
              <w:left w:val="single" w:sz="8" w:space="0" w:color="auto"/>
              <w:bottom w:val="single" w:sz="8" w:space="0" w:color="auto"/>
              <w:right w:val="single" w:sz="8" w:space="0" w:color="auto"/>
            </w:tcBorders>
            <w:shd w:val="clear" w:color="auto" w:fill="auto"/>
          </w:tcPr>
          <w:p w:rsidR="0000551E" w:rsidRPr="00332AF7" w:rsidRDefault="0000551E" w:rsidP="00153C10">
            <w:pPr>
              <w:pStyle w:val="Tabulka"/>
              <w:rPr>
                <w:b/>
                <w:szCs w:val="22"/>
              </w:rPr>
            </w:pPr>
            <w:r w:rsidRPr="00332AF7">
              <w:rPr>
                <w:b/>
                <w:szCs w:val="22"/>
              </w:rPr>
              <w:t>Pracnost v MD/MJ</w:t>
            </w: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00551E" w:rsidRPr="00332AF7" w:rsidRDefault="0000551E" w:rsidP="00153C10">
            <w:pPr>
              <w:pStyle w:val="Tabulka"/>
              <w:rPr>
                <w:b/>
                <w:szCs w:val="22"/>
              </w:rPr>
            </w:pPr>
            <w:r w:rsidRPr="00332AF7">
              <w:rPr>
                <w:b/>
                <w:szCs w:val="22"/>
              </w:rPr>
              <w:t>v Kč bez DPH:</w:t>
            </w:r>
          </w:p>
        </w:tc>
        <w:tc>
          <w:tcPr>
            <w:tcW w:w="1581" w:type="dxa"/>
            <w:tcBorders>
              <w:top w:val="single" w:sz="8" w:space="0" w:color="auto"/>
              <w:left w:val="single" w:sz="8" w:space="0" w:color="auto"/>
              <w:bottom w:val="single" w:sz="8" w:space="0" w:color="auto"/>
              <w:right w:val="single" w:sz="8" w:space="0" w:color="auto"/>
            </w:tcBorders>
            <w:shd w:val="clear" w:color="auto" w:fill="auto"/>
          </w:tcPr>
          <w:p w:rsidR="0000551E" w:rsidRPr="00332AF7" w:rsidRDefault="0000551E" w:rsidP="00153C10">
            <w:pPr>
              <w:pStyle w:val="Tabulka"/>
              <w:rPr>
                <w:b/>
                <w:szCs w:val="22"/>
              </w:rPr>
            </w:pPr>
            <w:r w:rsidRPr="00332AF7">
              <w:rPr>
                <w:b/>
                <w:szCs w:val="22"/>
              </w:rPr>
              <w:t>v Kč s DPH:</w:t>
            </w:r>
          </w:p>
        </w:tc>
      </w:tr>
      <w:tr w:rsidR="00DF6BA0" w:rsidRPr="0090087E" w:rsidTr="001915A7">
        <w:trPr>
          <w:trHeight w:hRule="exact" w:val="20"/>
        </w:trPr>
        <w:tc>
          <w:tcPr>
            <w:tcW w:w="1536" w:type="dxa"/>
            <w:tcBorders>
              <w:top w:val="single" w:sz="8" w:space="0" w:color="auto"/>
              <w:left w:val="dotted" w:sz="4" w:space="0" w:color="auto"/>
            </w:tcBorders>
            <w:shd w:val="clear" w:color="auto" w:fill="auto"/>
          </w:tcPr>
          <w:p w:rsidR="0000551E" w:rsidRPr="00332AF7" w:rsidRDefault="0000551E" w:rsidP="00153C10">
            <w:pPr>
              <w:pStyle w:val="Tabulka"/>
              <w:rPr>
                <w:szCs w:val="22"/>
              </w:rPr>
            </w:pPr>
          </w:p>
        </w:tc>
        <w:tc>
          <w:tcPr>
            <w:tcW w:w="3685" w:type="dxa"/>
            <w:tcBorders>
              <w:top w:val="single" w:sz="8" w:space="0" w:color="auto"/>
              <w:left w:val="dotted" w:sz="4" w:space="0" w:color="auto"/>
            </w:tcBorders>
            <w:shd w:val="clear" w:color="auto" w:fill="auto"/>
          </w:tcPr>
          <w:p w:rsidR="0000551E" w:rsidRPr="00332AF7" w:rsidRDefault="0000551E" w:rsidP="00153C10">
            <w:pPr>
              <w:pStyle w:val="Tabulka"/>
              <w:rPr>
                <w:szCs w:val="22"/>
              </w:rPr>
            </w:pPr>
          </w:p>
        </w:tc>
        <w:tc>
          <w:tcPr>
            <w:tcW w:w="1418" w:type="dxa"/>
            <w:tcBorders>
              <w:top w:val="single" w:sz="8" w:space="0" w:color="auto"/>
            </w:tcBorders>
            <w:shd w:val="clear" w:color="auto" w:fill="auto"/>
          </w:tcPr>
          <w:p w:rsidR="0000551E" w:rsidRPr="00332AF7" w:rsidRDefault="0000551E" w:rsidP="00153C10">
            <w:pPr>
              <w:pStyle w:val="Tabulka"/>
              <w:rPr>
                <w:szCs w:val="22"/>
              </w:rPr>
            </w:pPr>
          </w:p>
        </w:tc>
        <w:tc>
          <w:tcPr>
            <w:tcW w:w="1559" w:type="dxa"/>
            <w:tcBorders>
              <w:top w:val="single" w:sz="8" w:space="0" w:color="auto"/>
            </w:tcBorders>
            <w:shd w:val="clear" w:color="auto" w:fill="auto"/>
          </w:tcPr>
          <w:p w:rsidR="0000551E" w:rsidRPr="00332AF7" w:rsidRDefault="0000551E" w:rsidP="00153C10">
            <w:pPr>
              <w:pStyle w:val="Tabulka"/>
              <w:rPr>
                <w:szCs w:val="22"/>
              </w:rPr>
            </w:pPr>
          </w:p>
        </w:tc>
        <w:tc>
          <w:tcPr>
            <w:tcW w:w="1581" w:type="dxa"/>
            <w:tcBorders>
              <w:top w:val="single" w:sz="8" w:space="0" w:color="auto"/>
            </w:tcBorders>
            <w:shd w:val="clear" w:color="auto" w:fill="auto"/>
          </w:tcPr>
          <w:p w:rsidR="0000551E" w:rsidRPr="00332AF7" w:rsidRDefault="0000551E" w:rsidP="00153C10">
            <w:pPr>
              <w:pStyle w:val="Tabulka"/>
              <w:rPr>
                <w:szCs w:val="22"/>
              </w:rPr>
            </w:pPr>
          </w:p>
        </w:tc>
      </w:tr>
      <w:tr w:rsidR="001915A7" w:rsidRPr="0090087E" w:rsidTr="001915A7">
        <w:trPr>
          <w:trHeight w:val="397"/>
        </w:trPr>
        <w:tc>
          <w:tcPr>
            <w:tcW w:w="1536" w:type="dxa"/>
            <w:tcBorders>
              <w:top w:val="dotted" w:sz="4" w:space="0" w:color="auto"/>
              <w:left w:val="dotted" w:sz="4" w:space="0" w:color="auto"/>
            </w:tcBorders>
            <w:shd w:val="clear" w:color="auto" w:fill="auto"/>
          </w:tcPr>
          <w:p w:rsidR="001915A7" w:rsidRPr="00332AF7" w:rsidRDefault="001915A7" w:rsidP="00AE2EF8">
            <w:pPr>
              <w:pStyle w:val="Tabulka"/>
              <w:rPr>
                <w:szCs w:val="22"/>
              </w:rPr>
            </w:pPr>
          </w:p>
        </w:tc>
        <w:tc>
          <w:tcPr>
            <w:tcW w:w="3685" w:type="dxa"/>
            <w:tcBorders>
              <w:top w:val="dotted" w:sz="4" w:space="0" w:color="auto"/>
              <w:left w:val="dotted" w:sz="4" w:space="0" w:color="auto"/>
            </w:tcBorders>
            <w:shd w:val="clear" w:color="auto" w:fill="auto"/>
            <w:vAlign w:val="center"/>
          </w:tcPr>
          <w:p w:rsidR="001915A7" w:rsidRPr="00332AF7" w:rsidRDefault="001915A7" w:rsidP="00AE2EF8">
            <w:pPr>
              <w:pStyle w:val="Tabulka"/>
              <w:spacing w:before="0" w:after="0"/>
              <w:jc w:val="center"/>
              <w:rPr>
                <w:szCs w:val="22"/>
              </w:rPr>
            </w:pPr>
            <w:r w:rsidRPr="00332AF7">
              <w:rPr>
                <w:szCs w:val="22"/>
              </w:rPr>
              <w:t>Viz cenová nabídka v příloze č.01</w:t>
            </w:r>
          </w:p>
        </w:tc>
        <w:tc>
          <w:tcPr>
            <w:tcW w:w="1418" w:type="dxa"/>
            <w:tcBorders>
              <w:top w:val="dotted" w:sz="4" w:space="0" w:color="auto"/>
            </w:tcBorders>
            <w:shd w:val="clear" w:color="auto" w:fill="auto"/>
          </w:tcPr>
          <w:p w:rsidR="001915A7" w:rsidRPr="001915A7" w:rsidRDefault="001915A7" w:rsidP="001915A7">
            <w:pPr>
              <w:spacing w:after="0"/>
              <w:jc w:val="center"/>
              <w:rPr>
                <w:rFonts w:eastAsia="Calibri" w:cs="Arial"/>
                <w:bCs/>
                <w:szCs w:val="22"/>
              </w:rPr>
            </w:pPr>
            <w:r>
              <w:rPr>
                <w:szCs w:val="22"/>
              </w:rPr>
              <w:t>170,50</w:t>
            </w:r>
          </w:p>
        </w:tc>
        <w:tc>
          <w:tcPr>
            <w:tcW w:w="1559" w:type="dxa"/>
            <w:tcBorders>
              <w:top w:val="dotted" w:sz="4" w:space="0" w:color="auto"/>
            </w:tcBorders>
            <w:shd w:val="clear" w:color="auto" w:fill="auto"/>
          </w:tcPr>
          <w:p w:rsidR="001915A7" w:rsidRPr="001915A7" w:rsidRDefault="001915A7" w:rsidP="00AE2EF8">
            <w:pPr>
              <w:spacing w:after="0"/>
              <w:jc w:val="center"/>
              <w:rPr>
                <w:rFonts w:eastAsia="Calibri" w:cs="Arial"/>
                <w:bCs/>
                <w:szCs w:val="22"/>
              </w:rPr>
            </w:pPr>
            <w:r w:rsidRPr="001915A7">
              <w:rPr>
                <w:rFonts w:eastAsia="Calibri" w:cs="Arial"/>
                <w:bCs/>
                <w:szCs w:val="22"/>
              </w:rPr>
              <w:t>1 435 780,50</w:t>
            </w:r>
          </w:p>
        </w:tc>
        <w:tc>
          <w:tcPr>
            <w:tcW w:w="1581" w:type="dxa"/>
            <w:tcBorders>
              <w:top w:val="dotted" w:sz="4" w:space="0" w:color="auto"/>
            </w:tcBorders>
            <w:shd w:val="clear" w:color="auto" w:fill="auto"/>
          </w:tcPr>
          <w:p w:rsidR="001915A7" w:rsidRPr="00332AF7" w:rsidRDefault="001915A7" w:rsidP="00153C10">
            <w:pPr>
              <w:pStyle w:val="Tabulka"/>
              <w:rPr>
                <w:szCs w:val="22"/>
              </w:rPr>
            </w:pPr>
            <w:r w:rsidRPr="001915A7">
              <w:rPr>
                <w:bCs w:val="0"/>
                <w:szCs w:val="22"/>
              </w:rPr>
              <w:t>1 737 294,41</w:t>
            </w:r>
          </w:p>
        </w:tc>
      </w:tr>
      <w:tr w:rsidR="001915A7" w:rsidRPr="0090087E" w:rsidTr="001915A7">
        <w:trPr>
          <w:trHeight w:val="397"/>
        </w:trPr>
        <w:tc>
          <w:tcPr>
            <w:tcW w:w="5221" w:type="dxa"/>
            <w:gridSpan w:val="2"/>
            <w:tcBorders>
              <w:left w:val="dotted" w:sz="4" w:space="0" w:color="auto"/>
              <w:bottom w:val="dotted" w:sz="4" w:space="0" w:color="auto"/>
            </w:tcBorders>
            <w:shd w:val="clear" w:color="auto" w:fill="auto"/>
          </w:tcPr>
          <w:p w:rsidR="001915A7" w:rsidRPr="001915A7" w:rsidRDefault="001915A7" w:rsidP="00AE2EF8">
            <w:pPr>
              <w:pStyle w:val="Tabulka"/>
              <w:rPr>
                <w:szCs w:val="22"/>
              </w:rPr>
            </w:pPr>
            <w:r w:rsidRPr="001915A7">
              <w:rPr>
                <w:szCs w:val="22"/>
              </w:rPr>
              <w:t>Celkem:</w:t>
            </w:r>
          </w:p>
        </w:tc>
        <w:tc>
          <w:tcPr>
            <w:tcW w:w="1418" w:type="dxa"/>
            <w:tcBorders>
              <w:bottom w:val="dotted" w:sz="4" w:space="0" w:color="auto"/>
            </w:tcBorders>
            <w:shd w:val="clear" w:color="auto" w:fill="auto"/>
            <w:vAlign w:val="center"/>
          </w:tcPr>
          <w:p w:rsidR="001915A7" w:rsidRPr="00332AF7" w:rsidRDefault="001915A7" w:rsidP="001915A7">
            <w:pPr>
              <w:pStyle w:val="Tabulka"/>
              <w:spacing w:before="0" w:after="0"/>
              <w:jc w:val="center"/>
              <w:rPr>
                <w:szCs w:val="22"/>
              </w:rPr>
            </w:pPr>
            <w:r>
              <w:rPr>
                <w:szCs w:val="22"/>
              </w:rPr>
              <w:t>170,50</w:t>
            </w:r>
          </w:p>
        </w:tc>
        <w:tc>
          <w:tcPr>
            <w:tcW w:w="1559" w:type="dxa"/>
            <w:tcBorders>
              <w:bottom w:val="dotted" w:sz="4" w:space="0" w:color="auto"/>
            </w:tcBorders>
            <w:shd w:val="clear" w:color="auto" w:fill="auto"/>
          </w:tcPr>
          <w:p w:rsidR="001915A7" w:rsidRPr="001915A7" w:rsidRDefault="001915A7" w:rsidP="00AE2EF8">
            <w:pPr>
              <w:spacing w:after="0"/>
              <w:jc w:val="center"/>
              <w:rPr>
                <w:rFonts w:eastAsia="Calibri" w:cs="Arial"/>
                <w:bCs/>
                <w:szCs w:val="22"/>
              </w:rPr>
            </w:pPr>
            <w:r w:rsidRPr="001915A7">
              <w:rPr>
                <w:rFonts w:eastAsia="Calibri" w:cs="Arial"/>
                <w:bCs/>
                <w:szCs w:val="22"/>
              </w:rPr>
              <w:t>1 435 780,50</w:t>
            </w:r>
          </w:p>
        </w:tc>
        <w:tc>
          <w:tcPr>
            <w:tcW w:w="1581" w:type="dxa"/>
            <w:tcBorders>
              <w:bottom w:val="dotted" w:sz="4" w:space="0" w:color="auto"/>
            </w:tcBorders>
            <w:shd w:val="clear" w:color="auto" w:fill="auto"/>
          </w:tcPr>
          <w:p w:rsidR="001915A7" w:rsidRPr="001915A7" w:rsidRDefault="001915A7" w:rsidP="00AE2EF8">
            <w:pPr>
              <w:spacing w:after="0"/>
              <w:jc w:val="center"/>
              <w:rPr>
                <w:rFonts w:eastAsia="Calibri" w:cs="Arial"/>
                <w:bCs/>
                <w:szCs w:val="22"/>
              </w:rPr>
            </w:pPr>
            <w:r w:rsidRPr="001915A7">
              <w:rPr>
                <w:rFonts w:eastAsia="Calibri" w:cs="Arial"/>
                <w:bCs/>
                <w:szCs w:val="22"/>
              </w:rPr>
              <w:t>1 737 294,41</w:t>
            </w:r>
          </w:p>
        </w:tc>
      </w:tr>
    </w:tbl>
    <w:p w:rsidR="0000551E" w:rsidRPr="0090087E" w:rsidRDefault="0000551E" w:rsidP="00CC6780">
      <w:pPr>
        <w:spacing w:after="0"/>
        <w:rPr>
          <w:rFonts w:cs="Arial"/>
          <w:sz w:val="8"/>
          <w:szCs w:val="8"/>
        </w:rPr>
      </w:pPr>
    </w:p>
    <w:p w:rsidR="0000551E" w:rsidRPr="0090087E" w:rsidRDefault="0000551E" w:rsidP="00CC6780">
      <w:pPr>
        <w:spacing w:after="0"/>
        <w:rPr>
          <w:rFonts w:cs="Arial"/>
          <w:sz w:val="16"/>
          <w:szCs w:val="16"/>
        </w:rPr>
      </w:pPr>
      <w:r w:rsidRPr="0090087E">
        <w:rPr>
          <w:rFonts w:cs="Arial"/>
          <w:sz w:val="16"/>
          <w:szCs w:val="16"/>
        </w:rPr>
        <w:t>(Pozn.: MD – člověkoden, MJ – měrná jednotka, např. počet kusů)</w:t>
      </w:r>
    </w:p>
    <w:p w:rsidR="0000551E" w:rsidRPr="0090087E" w:rsidRDefault="0000551E" w:rsidP="00CC6780">
      <w:pPr>
        <w:pStyle w:val="RLTextlnkuslovan"/>
        <w:numPr>
          <w:ilvl w:val="0"/>
          <w:numId w:val="0"/>
        </w:numPr>
        <w:rPr>
          <w:lang w:val="cs-CZ" w:eastAsia="en-US"/>
        </w:rPr>
      </w:pPr>
    </w:p>
    <w:p w:rsidR="0000551E" w:rsidRPr="0090087E" w:rsidRDefault="0000551E" w:rsidP="001E3C70">
      <w:pPr>
        <w:spacing w:after="0"/>
        <w:rPr>
          <w:rFonts w:cs="Arial"/>
          <w:sz w:val="8"/>
          <w:szCs w:val="8"/>
        </w:rPr>
      </w:pPr>
    </w:p>
    <w:p w:rsidR="0000551E" w:rsidRPr="0090087E" w:rsidRDefault="0000551E" w:rsidP="006F48AD">
      <w:pPr>
        <w:pStyle w:val="Nadpis1"/>
        <w:numPr>
          <w:ilvl w:val="0"/>
          <w:numId w:val="5"/>
        </w:numPr>
        <w:tabs>
          <w:tab w:val="clear" w:pos="540"/>
        </w:tabs>
        <w:ind w:left="284" w:hanging="284"/>
        <w:rPr>
          <w:rFonts w:cs="Arial"/>
          <w:sz w:val="22"/>
          <w:szCs w:val="22"/>
        </w:rPr>
      </w:pPr>
      <w:r w:rsidRPr="0090087E">
        <w:rPr>
          <w:rFonts w:cs="Arial"/>
          <w:sz w:val="22"/>
          <w:szCs w:val="22"/>
        </w:rPr>
        <w:t>Případné další obchodní podmínky</w:t>
      </w:r>
      <w:r w:rsidRPr="0090087E">
        <w:rPr>
          <w:rStyle w:val="Odkaznavysvtlivky"/>
          <w:rFonts w:cs="Arial"/>
          <w:b w:val="0"/>
          <w:sz w:val="22"/>
          <w:szCs w:val="22"/>
        </w:rPr>
        <w:endnoteReference w:id="18"/>
      </w:r>
    </w:p>
    <w:p w:rsidR="0000551E" w:rsidRDefault="0000551E">
      <w:pPr>
        <w:spacing w:after="0"/>
      </w:pPr>
    </w:p>
    <w:p w:rsidR="00211FF3" w:rsidRDefault="00211FF3">
      <w:pPr>
        <w:spacing w:after="0"/>
      </w:pPr>
    </w:p>
    <w:p w:rsidR="00211FF3" w:rsidRDefault="00211FF3">
      <w:pPr>
        <w:spacing w:after="0"/>
      </w:pPr>
    </w:p>
    <w:p w:rsidR="00211FF3" w:rsidRDefault="00211FF3">
      <w:pPr>
        <w:spacing w:after="0"/>
      </w:pPr>
    </w:p>
    <w:p w:rsidR="00BC1858" w:rsidRDefault="00BC1858">
      <w:pPr>
        <w:spacing w:after="0"/>
      </w:pPr>
    </w:p>
    <w:p w:rsidR="00BC1858" w:rsidRDefault="00BC1858">
      <w:pPr>
        <w:spacing w:after="0"/>
      </w:pPr>
    </w:p>
    <w:p w:rsidR="00211FF3" w:rsidRDefault="00211FF3">
      <w:pPr>
        <w:spacing w:after="0"/>
      </w:pPr>
    </w:p>
    <w:p w:rsidR="00211FF3" w:rsidRDefault="00211FF3">
      <w:pPr>
        <w:spacing w:after="0"/>
      </w:pPr>
    </w:p>
    <w:p w:rsidR="00211FF3" w:rsidRDefault="00211FF3">
      <w:pPr>
        <w:spacing w:after="0"/>
      </w:pPr>
    </w:p>
    <w:p w:rsidR="00211FF3" w:rsidRDefault="00211FF3">
      <w:pPr>
        <w:spacing w:after="0"/>
      </w:pPr>
    </w:p>
    <w:p w:rsidR="00211FF3" w:rsidRDefault="00211FF3">
      <w:pPr>
        <w:spacing w:after="0"/>
      </w:pPr>
    </w:p>
    <w:p w:rsidR="00211FF3" w:rsidRDefault="00211FF3">
      <w:pPr>
        <w:spacing w:after="0"/>
      </w:pPr>
    </w:p>
    <w:p w:rsidR="00211FF3" w:rsidRPr="0090087E" w:rsidRDefault="00211FF3">
      <w:pPr>
        <w:spacing w:after="0"/>
      </w:pPr>
    </w:p>
    <w:p w:rsidR="0000551E" w:rsidRPr="0090087E" w:rsidRDefault="0000551E" w:rsidP="006F48AD">
      <w:pPr>
        <w:pStyle w:val="Nadpis1"/>
        <w:numPr>
          <w:ilvl w:val="0"/>
          <w:numId w:val="5"/>
        </w:numPr>
        <w:tabs>
          <w:tab w:val="clear" w:pos="540"/>
        </w:tabs>
        <w:ind w:left="284" w:hanging="284"/>
        <w:rPr>
          <w:rFonts w:cs="Arial"/>
          <w:sz w:val="22"/>
          <w:szCs w:val="22"/>
        </w:rPr>
      </w:pPr>
      <w:r w:rsidRPr="0090087E">
        <w:rPr>
          <w:rFonts w:cs="Arial"/>
          <w:sz w:val="22"/>
          <w:szCs w:val="22"/>
        </w:rPr>
        <w:lastRenderedPageBreak/>
        <w:t>Posouzení</w:t>
      </w:r>
      <w:r w:rsidRPr="0090087E">
        <w:rPr>
          <w:b w:val="0"/>
          <w:vertAlign w:val="superscript"/>
        </w:rPr>
        <w:endnoteReference w:id="19"/>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371"/>
        <w:gridCol w:w="2372"/>
        <w:gridCol w:w="2372"/>
      </w:tblGrid>
      <w:tr w:rsidR="00DF6BA0" w:rsidRPr="0090087E" w:rsidTr="00E906A5">
        <w:trPr>
          <w:trHeight w:val="374"/>
        </w:trPr>
        <w:tc>
          <w:tcPr>
            <w:tcW w:w="2547" w:type="dxa"/>
            <w:shd w:val="clear" w:color="auto" w:fill="auto"/>
            <w:vAlign w:val="center"/>
          </w:tcPr>
          <w:p w:rsidR="0000551E" w:rsidRPr="00332AF7" w:rsidRDefault="0000551E" w:rsidP="00153C10">
            <w:pPr>
              <w:rPr>
                <w:b/>
              </w:rPr>
            </w:pPr>
            <w:r w:rsidRPr="00332AF7">
              <w:rPr>
                <w:b/>
              </w:rPr>
              <w:t>Role</w:t>
            </w:r>
          </w:p>
        </w:tc>
        <w:tc>
          <w:tcPr>
            <w:tcW w:w="2371" w:type="dxa"/>
            <w:shd w:val="clear" w:color="auto" w:fill="auto"/>
            <w:vAlign w:val="center"/>
          </w:tcPr>
          <w:p w:rsidR="0000551E" w:rsidRPr="00332AF7" w:rsidRDefault="0000551E" w:rsidP="00153C10">
            <w:pPr>
              <w:rPr>
                <w:b/>
              </w:rPr>
            </w:pPr>
            <w:r w:rsidRPr="00332AF7">
              <w:rPr>
                <w:b/>
              </w:rPr>
              <w:t>Jméno</w:t>
            </w:r>
          </w:p>
        </w:tc>
        <w:tc>
          <w:tcPr>
            <w:tcW w:w="2372" w:type="dxa"/>
            <w:shd w:val="clear" w:color="auto" w:fill="auto"/>
            <w:vAlign w:val="center"/>
          </w:tcPr>
          <w:p w:rsidR="0000551E" w:rsidRPr="00332AF7" w:rsidRDefault="0000551E" w:rsidP="00153C10">
            <w:pPr>
              <w:rPr>
                <w:b/>
              </w:rPr>
            </w:pPr>
            <w:r w:rsidRPr="00332AF7">
              <w:rPr>
                <w:b/>
              </w:rPr>
              <w:t>Datum</w:t>
            </w:r>
          </w:p>
        </w:tc>
        <w:tc>
          <w:tcPr>
            <w:tcW w:w="2372" w:type="dxa"/>
            <w:shd w:val="clear" w:color="auto" w:fill="auto"/>
            <w:vAlign w:val="center"/>
          </w:tcPr>
          <w:p w:rsidR="0000551E" w:rsidRPr="00332AF7" w:rsidRDefault="0000551E" w:rsidP="00153C10">
            <w:pPr>
              <w:rPr>
                <w:b/>
              </w:rPr>
            </w:pPr>
            <w:r w:rsidRPr="00332AF7">
              <w:rPr>
                <w:b/>
              </w:rPr>
              <w:t>Podpis/Mail</w:t>
            </w:r>
            <w:r w:rsidRPr="00332AF7">
              <w:rPr>
                <w:rStyle w:val="Odkaznavysvtlivky"/>
                <w:b/>
              </w:rPr>
              <w:endnoteReference w:id="20"/>
            </w:r>
          </w:p>
        </w:tc>
      </w:tr>
      <w:tr w:rsidR="00DE2C68" w:rsidRPr="0090087E" w:rsidTr="008B6289">
        <w:trPr>
          <w:trHeight w:val="510"/>
        </w:trPr>
        <w:tc>
          <w:tcPr>
            <w:tcW w:w="2547" w:type="dxa"/>
            <w:shd w:val="clear" w:color="auto" w:fill="auto"/>
            <w:vAlign w:val="center"/>
          </w:tcPr>
          <w:p w:rsidR="00DE2C68" w:rsidRPr="0090087E" w:rsidRDefault="00DE2C68" w:rsidP="00153C10">
            <w:r w:rsidRPr="0090087E">
              <w:t>Bezpečnostní garant</w:t>
            </w:r>
          </w:p>
        </w:tc>
        <w:tc>
          <w:tcPr>
            <w:tcW w:w="2371" w:type="dxa"/>
            <w:shd w:val="clear" w:color="auto" w:fill="auto"/>
          </w:tcPr>
          <w:p w:rsidR="00DE2C68" w:rsidRDefault="00DE2C68">
            <w:r w:rsidRPr="00AB678F">
              <w:rPr>
                <w:sz w:val="20"/>
                <w:szCs w:val="20"/>
              </w:rPr>
              <w:t>xxx</w:t>
            </w:r>
          </w:p>
        </w:tc>
        <w:tc>
          <w:tcPr>
            <w:tcW w:w="2372" w:type="dxa"/>
            <w:shd w:val="clear" w:color="auto" w:fill="auto"/>
            <w:vAlign w:val="center"/>
          </w:tcPr>
          <w:p w:rsidR="00DE2C68" w:rsidRPr="0090087E" w:rsidRDefault="00DE2C68" w:rsidP="00153C10"/>
        </w:tc>
        <w:tc>
          <w:tcPr>
            <w:tcW w:w="2372" w:type="dxa"/>
            <w:shd w:val="clear" w:color="auto" w:fill="auto"/>
            <w:vAlign w:val="center"/>
          </w:tcPr>
          <w:p w:rsidR="00DE2C68" w:rsidRPr="0090087E" w:rsidRDefault="00DE2C68" w:rsidP="00153C10"/>
        </w:tc>
      </w:tr>
      <w:tr w:rsidR="00DE2C68" w:rsidRPr="0090087E" w:rsidTr="008B6289">
        <w:trPr>
          <w:trHeight w:val="510"/>
        </w:trPr>
        <w:tc>
          <w:tcPr>
            <w:tcW w:w="2547" w:type="dxa"/>
            <w:shd w:val="clear" w:color="auto" w:fill="auto"/>
            <w:vAlign w:val="center"/>
          </w:tcPr>
          <w:p w:rsidR="00DE2C68" w:rsidRPr="0090087E" w:rsidRDefault="00DE2C68" w:rsidP="00153C10">
            <w:r w:rsidRPr="0090087E">
              <w:t>Provozní garant</w:t>
            </w:r>
          </w:p>
        </w:tc>
        <w:tc>
          <w:tcPr>
            <w:tcW w:w="2371" w:type="dxa"/>
            <w:shd w:val="clear" w:color="auto" w:fill="auto"/>
          </w:tcPr>
          <w:p w:rsidR="00DE2C68" w:rsidRDefault="00DE2C68">
            <w:r w:rsidRPr="00AB678F">
              <w:rPr>
                <w:sz w:val="20"/>
                <w:szCs w:val="20"/>
              </w:rPr>
              <w:t>xxx</w:t>
            </w:r>
          </w:p>
        </w:tc>
        <w:tc>
          <w:tcPr>
            <w:tcW w:w="2372" w:type="dxa"/>
            <w:shd w:val="clear" w:color="auto" w:fill="auto"/>
            <w:vAlign w:val="center"/>
          </w:tcPr>
          <w:p w:rsidR="00DE2C68" w:rsidRPr="0090087E" w:rsidRDefault="00DE2C68" w:rsidP="00153C10"/>
        </w:tc>
        <w:tc>
          <w:tcPr>
            <w:tcW w:w="2372" w:type="dxa"/>
            <w:shd w:val="clear" w:color="auto" w:fill="auto"/>
            <w:vAlign w:val="center"/>
          </w:tcPr>
          <w:p w:rsidR="00DE2C68" w:rsidRPr="0090087E" w:rsidRDefault="00DE2C68" w:rsidP="00153C10"/>
        </w:tc>
      </w:tr>
      <w:tr w:rsidR="00DF6BA0" w:rsidRPr="0090087E" w:rsidTr="00E906A5">
        <w:trPr>
          <w:trHeight w:val="510"/>
        </w:trPr>
        <w:tc>
          <w:tcPr>
            <w:tcW w:w="2547" w:type="dxa"/>
            <w:shd w:val="clear" w:color="auto" w:fill="auto"/>
            <w:vAlign w:val="center"/>
          </w:tcPr>
          <w:p w:rsidR="0000551E" w:rsidRPr="0090087E" w:rsidRDefault="0000551E" w:rsidP="00153C10">
            <w:r w:rsidRPr="0090087E">
              <w:t>Architekt</w:t>
            </w:r>
          </w:p>
        </w:tc>
        <w:tc>
          <w:tcPr>
            <w:tcW w:w="2371" w:type="dxa"/>
            <w:shd w:val="clear" w:color="auto" w:fill="auto"/>
            <w:vAlign w:val="center"/>
          </w:tcPr>
          <w:p w:rsidR="0000551E" w:rsidRPr="0090087E" w:rsidRDefault="0000551E" w:rsidP="00153C10"/>
        </w:tc>
        <w:tc>
          <w:tcPr>
            <w:tcW w:w="2372" w:type="dxa"/>
            <w:shd w:val="clear" w:color="auto" w:fill="auto"/>
            <w:vAlign w:val="center"/>
          </w:tcPr>
          <w:p w:rsidR="0000551E" w:rsidRPr="0090087E" w:rsidRDefault="0000551E" w:rsidP="00153C10"/>
        </w:tc>
        <w:tc>
          <w:tcPr>
            <w:tcW w:w="2372" w:type="dxa"/>
            <w:shd w:val="clear" w:color="auto" w:fill="auto"/>
            <w:vAlign w:val="center"/>
          </w:tcPr>
          <w:p w:rsidR="0000551E" w:rsidRPr="0090087E" w:rsidRDefault="0000551E" w:rsidP="00153C10"/>
        </w:tc>
      </w:tr>
    </w:tbl>
    <w:p w:rsidR="0000551E" w:rsidRPr="0090087E" w:rsidRDefault="0000551E" w:rsidP="00BD6765"/>
    <w:p w:rsidR="0000551E" w:rsidRPr="0090087E" w:rsidRDefault="0000551E" w:rsidP="00875247">
      <w:pPr>
        <w:rPr>
          <w:rFonts w:cs="Arial"/>
          <w:szCs w:val="22"/>
        </w:rPr>
      </w:pPr>
    </w:p>
    <w:p w:rsidR="0000551E" w:rsidRPr="0090087E" w:rsidRDefault="0000551E" w:rsidP="006F48AD">
      <w:pPr>
        <w:pStyle w:val="Nadpis1"/>
        <w:numPr>
          <w:ilvl w:val="0"/>
          <w:numId w:val="5"/>
        </w:numPr>
        <w:tabs>
          <w:tab w:val="clear" w:pos="540"/>
        </w:tabs>
        <w:ind w:left="284" w:hanging="284"/>
        <w:rPr>
          <w:rFonts w:cs="Arial"/>
          <w:sz w:val="22"/>
          <w:szCs w:val="22"/>
        </w:rPr>
      </w:pPr>
      <w:r w:rsidRPr="0090087E">
        <w:rPr>
          <w:rFonts w:cs="Arial"/>
          <w:sz w:val="22"/>
          <w:szCs w:val="22"/>
        </w:rPr>
        <w:t>Schválení</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35"/>
        <w:gridCol w:w="1559"/>
        <w:gridCol w:w="2012"/>
      </w:tblGrid>
      <w:tr w:rsidR="00DF6BA0" w:rsidRPr="0090087E" w:rsidTr="00E906A5">
        <w:trPr>
          <w:trHeight w:val="374"/>
        </w:trPr>
        <w:tc>
          <w:tcPr>
            <w:tcW w:w="3256" w:type="dxa"/>
            <w:shd w:val="clear" w:color="auto" w:fill="auto"/>
            <w:vAlign w:val="center"/>
          </w:tcPr>
          <w:p w:rsidR="0000551E" w:rsidRPr="00332AF7" w:rsidRDefault="0000551E" w:rsidP="00371CE8">
            <w:pPr>
              <w:rPr>
                <w:b/>
              </w:rPr>
            </w:pPr>
            <w:r w:rsidRPr="00332AF7">
              <w:rPr>
                <w:b/>
              </w:rPr>
              <w:t>Role</w:t>
            </w:r>
          </w:p>
        </w:tc>
        <w:tc>
          <w:tcPr>
            <w:tcW w:w="2835" w:type="dxa"/>
            <w:shd w:val="clear" w:color="auto" w:fill="auto"/>
            <w:vAlign w:val="center"/>
          </w:tcPr>
          <w:p w:rsidR="0000551E" w:rsidRPr="00332AF7" w:rsidRDefault="0000551E" w:rsidP="00371CE8">
            <w:pPr>
              <w:rPr>
                <w:b/>
              </w:rPr>
            </w:pPr>
            <w:r w:rsidRPr="00332AF7">
              <w:rPr>
                <w:b/>
              </w:rPr>
              <w:t>Jméno</w:t>
            </w:r>
          </w:p>
        </w:tc>
        <w:tc>
          <w:tcPr>
            <w:tcW w:w="1559" w:type="dxa"/>
            <w:shd w:val="clear" w:color="auto" w:fill="auto"/>
            <w:vAlign w:val="center"/>
          </w:tcPr>
          <w:p w:rsidR="0000551E" w:rsidRPr="00332AF7" w:rsidRDefault="0000551E" w:rsidP="00371CE8">
            <w:pPr>
              <w:rPr>
                <w:b/>
              </w:rPr>
            </w:pPr>
            <w:r w:rsidRPr="00332AF7">
              <w:rPr>
                <w:b/>
              </w:rPr>
              <w:t>Datum</w:t>
            </w:r>
          </w:p>
        </w:tc>
        <w:tc>
          <w:tcPr>
            <w:tcW w:w="2012" w:type="dxa"/>
            <w:shd w:val="clear" w:color="auto" w:fill="auto"/>
            <w:vAlign w:val="center"/>
          </w:tcPr>
          <w:p w:rsidR="0000551E" w:rsidRPr="00332AF7" w:rsidRDefault="0000551E" w:rsidP="00371CE8">
            <w:pPr>
              <w:rPr>
                <w:b/>
              </w:rPr>
            </w:pPr>
            <w:r w:rsidRPr="00332AF7">
              <w:rPr>
                <w:b/>
              </w:rPr>
              <w:t>Podpis</w:t>
            </w:r>
          </w:p>
        </w:tc>
      </w:tr>
      <w:tr w:rsidR="00DE2C68" w:rsidRPr="0090087E" w:rsidTr="00310D2C">
        <w:trPr>
          <w:trHeight w:val="510"/>
        </w:trPr>
        <w:tc>
          <w:tcPr>
            <w:tcW w:w="3256" w:type="dxa"/>
            <w:shd w:val="clear" w:color="auto" w:fill="auto"/>
            <w:vAlign w:val="center"/>
          </w:tcPr>
          <w:p w:rsidR="00DE2C68" w:rsidRPr="0090087E" w:rsidRDefault="00DE2C68" w:rsidP="00371CE8">
            <w:r w:rsidRPr="0090087E">
              <w:t>Žadatel</w:t>
            </w:r>
          </w:p>
        </w:tc>
        <w:tc>
          <w:tcPr>
            <w:tcW w:w="2835" w:type="dxa"/>
            <w:shd w:val="clear" w:color="auto" w:fill="auto"/>
          </w:tcPr>
          <w:p w:rsidR="00DE2C68" w:rsidRDefault="00DE2C68">
            <w:r w:rsidRPr="00A415D4">
              <w:rPr>
                <w:sz w:val="20"/>
                <w:szCs w:val="20"/>
              </w:rPr>
              <w:t>xxx</w:t>
            </w:r>
          </w:p>
        </w:tc>
        <w:tc>
          <w:tcPr>
            <w:tcW w:w="1559" w:type="dxa"/>
            <w:shd w:val="clear" w:color="auto" w:fill="auto"/>
            <w:vAlign w:val="center"/>
          </w:tcPr>
          <w:p w:rsidR="00DE2C68" w:rsidRPr="0090087E" w:rsidRDefault="00DE2C68" w:rsidP="00371CE8"/>
        </w:tc>
        <w:tc>
          <w:tcPr>
            <w:tcW w:w="2012" w:type="dxa"/>
            <w:shd w:val="clear" w:color="auto" w:fill="auto"/>
            <w:vAlign w:val="center"/>
          </w:tcPr>
          <w:p w:rsidR="00DE2C68" w:rsidRPr="0090087E" w:rsidRDefault="00DE2C68" w:rsidP="00371CE8"/>
        </w:tc>
      </w:tr>
      <w:tr w:rsidR="00DE2C68" w:rsidRPr="0090087E" w:rsidTr="00310D2C">
        <w:trPr>
          <w:trHeight w:val="510"/>
        </w:trPr>
        <w:tc>
          <w:tcPr>
            <w:tcW w:w="3256" w:type="dxa"/>
            <w:shd w:val="clear" w:color="auto" w:fill="auto"/>
            <w:vAlign w:val="center"/>
          </w:tcPr>
          <w:p w:rsidR="00DE2C68" w:rsidRPr="0090087E" w:rsidRDefault="00DE2C68" w:rsidP="00371CE8">
            <w:r w:rsidRPr="0090087E">
              <w:t>Věcný/metodický garant</w:t>
            </w:r>
          </w:p>
        </w:tc>
        <w:tc>
          <w:tcPr>
            <w:tcW w:w="2835" w:type="dxa"/>
            <w:shd w:val="clear" w:color="auto" w:fill="auto"/>
          </w:tcPr>
          <w:p w:rsidR="00DE2C68" w:rsidRDefault="00DE2C68">
            <w:r w:rsidRPr="00A415D4">
              <w:rPr>
                <w:sz w:val="20"/>
                <w:szCs w:val="20"/>
              </w:rPr>
              <w:t>xxx</w:t>
            </w:r>
          </w:p>
        </w:tc>
        <w:tc>
          <w:tcPr>
            <w:tcW w:w="1559" w:type="dxa"/>
            <w:shd w:val="clear" w:color="auto" w:fill="auto"/>
            <w:vAlign w:val="center"/>
          </w:tcPr>
          <w:p w:rsidR="00DE2C68" w:rsidRPr="0090087E" w:rsidRDefault="00DE2C68" w:rsidP="00371CE8"/>
        </w:tc>
        <w:tc>
          <w:tcPr>
            <w:tcW w:w="2012" w:type="dxa"/>
            <w:shd w:val="clear" w:color="auto" w:fill="auto"/>
            <w:vAlign w:val="center"/>
          </w:tcPr>
          <w:p w:rsidR="00DE2C68" w:rsidRPr="0090087E" w:rsidRDefault="00DE2C68" w:rsidP="00371CE8"/>
        </w:tc>
      </w:tr>
      <w:tr w:rsidR="00DE2C68" w:rsidRPr="0090087E" w:rsidTr="00310D2C">
        <w:trPr>
          <w:trHeight w:val="510"/>
        </w:trPr>
        <w:tc>
          <w:tcPr>
            <w:tcW w:w="3256" w:type="dxa"/>
            <w:shd w:val="clear" w:color="auto" w:fill="auto"/>
            <w:vAlign w:val="center"/>
          </w:tcPr>
          <w:p w:rsidR="00DE2C68" w:rsidRPr="0090087E" w:rsidRDefault="00DE2C68" w:rsidP="00371CE8">
            <w:r>
              <w:rPr>
                <w:szCs w:val="22"/>
              </w:rPr>
              <w:t>Žadatel a metodický garant (ZMT)</w:t>
            </w:r>
          </w:p>
        </w:tc>
        <w:tc>
          <w:tcPr>
            <w:tcW w:w="2835" w:type="dxa"/>
            <w:shd w:val="clear" w:color="auto" w:fill="auto"/>
          </w:tcPr>
          <w:p w:rsidR="00DE2C68" w:rsidRDefault="00DE2C68">
            <w:r w:rsidRPr="00A415D4">
              <w:rPr>
                <w:sz w:val="20"/>
                <w:szCs w:val="20"/>
              </w:rPr>
              <w:t>xxx</w:t>
            </w:r>
          </w:p>
        </w:tc>
        <w:tc>
          <w:tcPr>
            <w:tcW w:w="1559" w:type="dxa"/>
            <w:shd w:val="clear" w:color="auto" w:fill="auto"/>
            <w:vAlign w:val="center"/>
          </w:tcPr>
          <w:p w:rsidR="00DE2C68" w:rsidRPr="0090087E" w:rsidRDefault="00DE2C68" w:rsidP="00371CE8"/>
        </w:tc>
        <w:tc>
          <w:tcPr>
            <w:tcW w:w="2012" w:type="dxa"/>
            <w:shd w:val="clear" w:color="auto" w:fill="auto"/>
            <w:vAlign w:val="center"/>
          </w:tcPr>
          <w:p w:rsidR="00DE2C68" w:rsidRPr="0090087E" w:rsidRDefault="00DE2C68" w:rsidP="00371CE8"/>
        </w:tc>
      </w:tr>
      <w:tr w:rsidR="00DE2C68" w:rsidRPr="0090087E" w:rsidTr="00310D2C">
        <w:trPr>
          <w:trHeight w:val="510"/>
        </w:trPr>
        <w:tc>
          <w:tcPr>
            <w:tcW w:w="3256" w:type="dxa"/>
            <w:shd w:val="clear" w:color="auto" w:fill="auto"/>
            <w:vAlign w:val="center"/>
          </w:tcPr>
          <w:p w:rsidR="00DE2C68" w:rsidRPr="0090087E" w:rsidRDefault="00DE2C68" w:rsidP="00371CE8">
            <w:r>
              <w:rPr>
                <w:szCs w:val="22"/>
              </w:rPr>
              <w:t>Žadatel a metodický garant (novela vyhlášky POR)</w:t>
            </w:r>
          </w:p>
        </w:tc>
        <w:tc>
          <w:tcPr>
            <w:tcW w:w="2835" w:type="dxa"/>
            <w:shd w:val="clear" w:color="auto" w:fill="auto"/>
          </w:tcPr>
          <w:p w:rsidR="00DE2C68" w:rsidRDefault="00DE2C68">
            <w:r w:rsidRPr="00A415D4">
              <w:rPr>
                <w:sz w:val="20"/>
                <w:szCs w:val="20"/>
              </w:rPr>
              <w:t>xxx</w:t>
            </w:r>
          </w:p>
        </w:tc>
        <w:tc>
          <w:tcPr>
            <w:tcW w:w="1559" w:type="dxa"/>
            <w:shd w:val="clear" w:color="auto" w:fill="auto"/>
            <w:vAlign w:val="center"/>
          </w:tcPr>
          <w:p w:rsidR="00DE2C68" w:rsidRPr="0090087E" w:rsidRDefault="00DE2C68" w:rsidP="00371CE8"/>
        </w:tc>
        <w:tc>
          <w:tcPr>
            <w:tcW w:w="2012" w:type="dxa"/>
            <w:shd w:val="clear" w:color="auto" w:fill="auto"/>
            <w:vAlign w:val="center"/>
          </w:tcPr>
          <w:p w:rsidR="00DE2C68" w:rsidRPr="0090087E" w:rsidRDefault="00DE2C68" w:rsidP="00371CE8"/>
        </w:tc>
      </w:tr>
      <w:tr w:rsidR="00DE2C68" w:rsidRPr="0090087E" w:rsidTr="00310D2C">
        <w:trPr>
          <w:trHeight w:val="510"/>
        </w:trPr>
        <w:tc>
          <w:tcPr>
            <w:tcW w:w="3256" w:type="dxa"/>
            <w:shd w:val="clear" w:color="auto" w:fill="auto"/>
            <w:vAlign w:val="center"/>
          </w:tcPr>
          <w:p w:rsidR="00DE2C68" w:rsidRPr="0090087E" w:rsidRDefault="00DE2C68" w:rsidP="00371CE8">
            <w:r w:rsidRPr="0090087E">
              <w:t>Change koordinátor</w:t>
            </w:r>
          </w:p>
        </w:tc>
        <w:tc>
          <w:tcPr>
            <w:tcW w:w="2835" w:type="dxa"/>
            <w:shd w:val="clear" w:color="auto" w:fill="auto"/>
          </w:tcPr>
          <w:p w:rsidR="00DE2C68" w:rsidRDefault="00DE2C68">
            <w:r w:rsidRPr="00A415D4">
              <w:rPr>
                <w:sz w:val="20"/>
                <w:szCs w:val="20"/>
              </w:rPr>
              <w:t>xxx</w:t>
            </w:r>
          </w:p>
        </w:tc>
        <w:tc>
          <w:tcPr>
            <w:tcW w:w="1559" w:type="dxa"/>
            <w:shd w:val="clear" w:color="auto" w:fill="auto"/>
            <w:vAlign w:val="center"/>
          </w:tcPr>
          <w:p w:rsidR="00DE2C68" w:rsidRPr="0090087E" w:rsidRDefault="00DE2C68" w:rsidP="00371CE8"/>
        </w:tc>
        <w:tc>
          <w:tcPr>
            <w:tcW w:w="2012" w:type="dxa"/>
            <w:shd w:val="clear" w:color="auto" w:fill="auto"/>
            <w:vAlign w:val="center"/>
          </w:tcPr>
          <w:p w:rsidR="00DE2C68" w:rsidRPr="0090087E" w:rsidRDefault="00DE2C68" w:rsidP="00371CE8"/>
        </w:tc>
      </w:tr>
      <w:tr w:rsidR="00DE2C68" w:rsidRPr="0090087E" w:rsidTr="00310D2C">
        <w:trPr>
          <w:trHeight w:val="510"/>
        </w:trPr>
        <w:tc>
          <w:tcPr>
            <w:tcW w:w="3256" w:type="dxa"/>
            <w:shd w:val="clear" w:color="auto" w:fill="auto"/>
            <w:vAlign w:val="center"/>
          </w:tcPr>
          <w:p w:rsidR="00DE2C68" w:rsidRPr="0090087E" w:rsidRDefault="00DE2C68" w:rsidP="0085497D">
            <w:r w:rsidRPr="0090087E">
              <w:t>Oprávněná osoba dle smlouvy</w:t>
            </w:r>
          </w:p>
        </w:tc>
        <w:tc>
          <w:tcPr>
            <w:tcW w:w="2835" w:type="dxa"/>
            <w:shd w:val="clear" w:color="auto" w:fill="auto"/>
          </w:tcPr>
          <w:p w:rsidR="00DE2C68" w:rsidRDefault="00DE2C68">
            <w:r w:rsidRPr="00A415D4">
              <w:rPr>
                <w:sz w:val="20"/>
                <w:szCs w:val="20"/>
              </w:rPr>
              <w:t>xxx</w:t>
            </w:r>
          </w:p>
        </w:tc>
        <w:tc>
          <w:tcPr>
            <w:tcW w:w="1559" w:type="dxa"/>
            <w:shd w:val="clear" w:color="auto" w:fill="auto"/>
            <w:vAlign w:val="center"/>
          </w:tcPr>
          <w:p w:rsidR="00DE2C68" w:rsidRPr="0090087E" w:rsidRDefault="00DE2C68" w:rsidP="00371CE8"/>
        </w:tc>
        <w:tc>
          <w:tcPr>
            <w:tcW w:w="2012" w:type="dxa"/>
            <w:shd w:val="clear" w:color="auto" w:fill="auto"/>
            <w:vAlign w:val="center"/>
          </w:tcPr>
          <w:p w:rsidR="00DE2C68" w:rsidRPr="0090087E" w:rsidRDefault="00DE2C68" w:rsidP="00371CE8"/>
        </w:tc>
      </w:tr>
    </w:tbl>
    <w:p w:rsidR="0000551E" w:rsidRPr="0090087E" w:rsidRDefault="0000551E" w:rsidP="001842B4"/>
    <w:p w:rsidR="0000551E" w:rsidRPr="0090087E" w:rsidRDefault="0000551E" w:rsidP="00194CE8"/>
    <w:p w:rsidR="0000551E" w:rsidRPr="0090087E" w:rsidRDefault="0000551E" w:rsidP="007B64DF">
      <w:pPr>
        <w:pStyle w:val="RLTextlnkuslovan"/>
        <w:numPr>
          <w:ilvl w:val="0"/>
          <w:numId w:val="0"/>
        </w:numPr>
        <w:spacing w:after="0"/>
        <w:rPr>
          <w:rFonts w:cs="Arial"/>
          <w:szCs w:val="22"/>
          <w:lang w:val="cs-CZ"/>
        </w:rPr>
      </w:pPr>
    </w:p>
    <w:p w:rsidR="0000551E" w:rsidRDefault="0000551E" w:rsidP="00340225">
      <w:pPr>
        <w:pStyle w:val="Nadpis1"/>
        <w:numPr>
          <w:ilvl w:val="0"/>
          <w:numId w:val="0"/>
        </w:numPr>
        <w:tabs>
          <w:tab w:val="clear" w:pos="540"/>
        </w:tabs>
        <w:ind w:left="142"/>
        <w:rPr>
          <w:rFonts w:cs="Arial"/>
        </w:rPr>
      </w:pPr>
      <w:r w:rsidRPr="0090087E">
        <w:rPr>
          <w:rFonts w:cs="Arial"/>
        </w:rPr>
        <w:t>Vysvětlivky</w:t>
      </w:r>
    </w:p>
    <w:sectPr w:rsidR="0000551E" w:rsidSect="00440CB4">
      <w:footerReference w:type="default" r:id="rId22"/>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AB7" w:rsidRDefault="00893AB7" w:rsidP="0000551E">
      <w:pPr>
        <w:spacing w:after="0"/>
      </w:pPr>
      <w:r>
        <w:separator/>
      </w:r>
    </w:p>
  </w:endnote>
  <w:endnote w:type="continuationSeparator" w:id="0">
    <w:p w:rsidR="00893AB7" w:rsidRDefault="00893AB7" w:rsidP="0000551E">
      <w:pPr>
        <w:spacing w:after="0"/>
      </w:pPr>
      <w:r>
        <w:continuationSeparator/>
      </w:r>
    </w:p>
  </w:endnote>
  <w:endnote w:type="continuationNotice" w:id="1">
    <w:p w:rsidR="00893AB7" w:rsidRDefault="00893AB7">
      <w:pPr>
        <w:spacing w:after="0"/>
      </w:pPr>
    </w:p>
  </w:endnote>
  <w:endnote w:id="2">
    <w:p w:rsidR="00A247D2" w:rsidRPr="00E56B5D" w:rsidRDefault="00A247D2"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rsidR="00A247D2" w:rsidRPr="00E56B5D" w:rsidRDefault="00A247D2"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4">
    <w:p w:rsidR="00A247D2" w:rsidRPr="00E56B5D" w:rsidRDefault="00A247D2"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5">
    <w:p w:rsidR="00A247D2" w:rsidRPr="00E56B5D" w:rsidRDefault="00A247D2"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6">
    <w:p w:rsidR="00A247D2" w:rsidRPr="00E56B5D" w:rsidRDefault="00A247D2"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7">
    <w:p w:rsidR="00A247D2" w:rsidRPr="00E56B5D" w:rsidRDefault="00A247D2"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8">
    <w:p w:rsidR="00A247D2" w:rsidRPr="00E56B5D" w:rsidRDefault="00A247D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9">
    <w:p w:rsidR="00A247D2" w:rsidRPr="00E56B5D" w:rsidRDefault="00A247D2"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rsidR="00A247D2" w:rsidRPr="00E56B5D" w:rsidRDefault="00A247D2">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1">
    <w:p w:rsidR="00A247D2" w:rsidRPr="00E56B5D" w:rsidRDefault="00A247D2"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2">
    <w:p w:rsidR="00A247D2" w:rsidRPr="00E56B5D" w:rsidRDefault="00A247D2">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rsidR="00A247D2" w:rsidRPr="00E56B5D" w:rsidRDefault="00A247D2"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4">
    <w:p w:rsidR="00A247D2" w:rsidRPr="00E56B5D" w:rsidRDefault="00A247D2"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5">
    <w:p w:rsidR="00A247D2" w:rsidRPr="00E56B5D" w:rsidRDefault="00A247D2"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6">
    <w:p w:rsidR="00A247D2" w:rsidRPr="00E56B5D" w:rsidRDefault="00A247D2"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rsidR="00A247D2" w:rsidRPr="00E56B5D" w:rsidRDefault="00A247D2"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rsidR="00A247D2" w:rsidRPr="00E56B5D" w:rsidRDefault="00A247D2"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9">
    <w:p w:rsidR="00A247D2" w:rsidRPr="00E56B5D" w:rsidRDefault="00A247D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0">
    <w:p w:rsidR="00A247D2" w:rsidRDefault="00A247D2">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D2" w:rsidRPr="00CC2560" w:rsidRDefault="00A247D2"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r>
      <w:t>Veřejné</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FE4AAD">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E4AAD">
      <w:rPr>
        <w:noProof/>
        <w:sz w:val="16"/>
        <w:szCs w:val="16"/>
      </w:rPr>
      <w:t>17</w:t>
    </w:r>
    <w:r>
      <w:rPr>
        <w:sz w:val="16"/>
        <w:szCs w:val="16"/>
      </w:rPr>
      <w:fldChar w:fldCharType="end"/>
    </w:r>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D2" w:rsidRPr="00EF7DC4" w:rsidRDefault="00A247D2"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FE4AAD">
      <w:rPr>
        <w:noProof/>
        <w:sz w:val="16"/>
        <w:szCs w:val="16"/>
      </w:rPr>
      <w:t>3</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FE4AAD">
      <w:rPr>
        <w:noProof/>
        <w:sz w:val="16"/>
        <w:szCs w:val="16"/>
      </w:rPr>
      <w:t>2</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AB7" w:rsidRDefault="00893AB7" w:rsidP="0000551E">
      <w:pPr>
        <w:spacing w:after="0"/>
      </w:pPr>
      <w:r>
        <w:separator/>
      </w:r>
    </w:p>
  </w:footnote>
  <w:footnote w:type="continuationSeparator" w:id="0">
    <w:p w:rsidR="00893AB7" w:rsidRDefault="00893AB7" w:rsidP="0000551E">
      <w:pPr>
        <w:spacing w:after="0"/>
      </w:pPr>
      <w:r>
        <w:continuationSeparator/>
      </w:r>
    </w:p>
  </w:footnote>
  <w:footnote w:type="continuationNotice" w:id="1">
    <w:p w:rsidR="00893AB7" w:rsidRDefault="00893AB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3C0E"/>
    <w:multiLevelType w:val="hybridMultilevel"/>
    <w:tmpl w:val="29AABAA0"/>
    <w:lvl w:ilvl="0" w:tplc="A78E6004">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AA1F2F"/>
    <w:multiLevelType w:val="hybridMultilevel"/>
    <w:tmpl w:val="11FC4E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1D1BA6"/>
    <w:multiLevelType w:val="hybridMultilevel"/>
    <w:tmpl w:val="EADED74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D0D557D"/>
    <w:multiLevelType w:val="multilevel"/>
    <w:tmpl w:val="9814CF5A"/>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213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
      <w:lvlText w:val="%1.%2.%3"/>
      <w:lvlJc w:val="left"/>
      <w:pPr>
        <w:ind w:left="2846"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7894"/>
    <w:multiLevelType w:val="hybridMultilevel"/>
    <w:tmpl w:val="3D52D05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5DB1BD9"/>
    <w:multiLevelType w:val="hybridMultilevel"/>
    <w:tmpl w:val="D7D8FF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7E47E3"/>
    <w:multiLevelType w:val="hybridMultilevel"/>
    <w:tmpl w:val="4B94BC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9603D02"/>
    <w:multiLevelType w:val="hybridMultilevel"/>
    <w:tmpl w:val="544EA0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AC0AD1"/>
    <w:multiLevelType w:val="hybridMultilevel"/>
    <w:tmpl w:val="E506A67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AC51CAC"/>
    <w:multiLevelType w:val="hybridMultilevel"/>
    <w:tmpl w:val="557839F4"/>
    <w:lvl w:ilvl="0" w:tplc="4AF03E82">
      <w:start w:val="1"/>
      <w:numFmt w:val="bullet"/>
      <w:lvlText w:val="-"/>
      <w:lvlJc w:val="left"/>
      <w:pPr>
        <w:ind w:left="1800" w:hanging="360"/>
      </w:pPr>
      <w:rPr>
        <w:rFonts w:ascii="Arial" w:eastAsia="Times New Roman"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C743C7D"/>
    <w:multiLevelType w:val="hybridMultilevel"/>
    <w:tmpl w:val="8D7AF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C30EE7"/>
    <w:multiLevelType w:val="hybridMultilevel"/>
    <w:tmpl w:val="CA3E3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471C04"/>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241E61"/>
    <w:multiLevelType w:val="hybridMultilevel"/>
    <w:tmpl w:val="4D7E305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31C2632"/>
    <w:multiLevelType w:val="hybridMultilevel"/>
    <w:tmpl w:val="2D125E9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DD6D39"/>
    <w:multiLevelType w:val="hybridMultilevel"/>
    <w:tmpl w:val="5610F740"/>
    <w:lvl w:ilvl="0" w:tplc="2D92A2A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C0E434A"/>
    <w:multiLevelType w:val="hybridMultilevel"/>
    <w:tmpl w:val="43EC3C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ED23E2"/>
    <w:multiLevelType w:val="hybridMultilevel"/>
    <w:tmpl w:val="BD84FF1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31170CFC"/>
    <w:multiLevelType w:val="hybridMultilevel"/>
    <w:tmpl w:val="9B56A496"/>
    <w:lvl w:ilvl="0" w:tplc="459018A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4D6BD4"/>
    <w:multiLevelType w:val="hybridMultilevel"/>
    <w:tmpl w:val="F3AEE5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5F75FB"/>
    <w:multiLevelType w:val="hybridMultilevel"/>
    <w:tmpl w:val="DAE2BBB6"/>
    <w:lvl w:ilvl="0" w:tplc="BD2001FC">
      <w:numFmt w:val="bullet"/>
      <w:lvlText w:val="-"/>
      <w:lvlJc w:val="left"/>
      <w:pPr>
        <w:ind w:left="1440" w:hanging="360"/>
      </w:pPr>
      <w:rPr>
        <w:rFonts w:ascii="Calibri" w:eastAsia="Calibri" w:hAnsi="Calibri"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6" w15:restartNumberingAfterBreak="0">
    <w:nsid w:val="44954A65"/>
    <w:multiLevelType w:val="hybridMultilevel"/>
    <w:tmpl w:val="64B4AA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7123625"/>
    <w:multiLevelType w:val="hybridMultilevel"/>
    <w:tmpl w:val="D22C8E54"/>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473F700F"/>
    <w:multiLevelType w:val="hybridMultilevel"/>
    <w:tmpl w:val="9C2E0F6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48E30283"/>
    <w:multiLevelType w:val="hybridMultilevel"/>
    <w:tmpl w:val="C2A6CF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6D1BF8"/>
    <w:multiLevelType w:val="hybridMultilevel"/>
    <w:tmpl w:val="3BB4E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1C67CF"/>
    <w:multiLevelType w:val="hybridMultilevel"/>
    <w:tmpl w:val="8F02D88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5348419A"/>
    <w:multiLevelType w:val="hybridMultilevel"/>
    <w:tmpl w:val="D76CEA54"/>
    <w:lvl w:ilvl="0" w:tplc="9ADA4B94">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55212644"/>
    <w:multiLevelType w:val="hybridMultilevel"/>
    <w:tmpl w:val="1A4C191C"/>
    <w:lvl w:ilvl="0" w:tplc="84DC7BC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ADE39FC"/>
    <w:multiLevelType w:val="hybridMultilevel"/>
    <w:tmpl w:val="9B8014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E604CAD"/>
    <w:multiLevelType w:val="hybridMultilevel"/>
    <w:tmpl w:val="669E4872"/>
    <w:lvl w:ilvl="0" w:tplc="4AF03E82">
      <w:start w:val="1"/>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677D7D4B"/>
    <w:multiLevelType w:val="hybridMultilevel"/>
    <w:tmpl w:val="50D20F2A"/>
    <w:lvl w:ilvl="0" w:tplc="2F24D29C">
      <w:start w:val="1"/>
      <w:numFmt w:val="decimal"/>
      <w:lvlText w:val="%1."/>
      <w:lvlJc w:val="left"/>
      <w:pPr>
        <w:ind w:left="720" w:hanging="360"/>
      </w:pPr>
      <w:rPr>
        <w:rFonts w:ascii="Arial" w:eastAsia="Times New Roman" w:hAnsi="Arial"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81F4DB5"/>
    <w:multiLevelType w:val="hybridMultilevel"/>
    <w:tmpl w:val="B8F4E00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685B3783"/>
    <w:multiLevelType w:val="hybridMultilevel"/>
    <w:tmpl w:val="C2A6CF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9390712"/>
    <w:multiLevelType w:val="hybridMultilevel"/>
    <w:tmpl w:val="B9CC7DC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0" w15:restartNumberingAfterBreak="0">
    <w:nsid w:val="6A6335EC"/>
    <w:multiLevelType w:val="hybridMultilevel"/>
    <w:tmpl w:val="D026DC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A8B356E"/>
    <w:multiLevelType w:val="multilevel"/>
    <w:tmpl w:val="5D20280C"/>
    <w:lvl w:ilvl="0">
      <w:start w:val="1"/>
      <w:numFmt w:val="decimal"/>
      <w:pStyle w:val="StyleHeading1ModifiedHeading1BottomSinglesolidlineAu1"/>
      <w:lvlText w:val="%1."/>
      <w:lvlJc w:val="left"/>
      <w:pPr>
        <w:tabs>
          <w:tab w:val="num" w:pos="525"/>
        </w:tabs>
        <w:ind w:left="660" w:hanging="660"/>
      </w:pPr>
      <w:rPr>
        <w:rFonts w:ascii="Arial" w:hAnsi="Arial" w:hint="default"/>
        <w:b/>
        <w:bCs/>
        <w:caps w:val="0"/>
        <w:strike w:val="0"/>
        <w:dstrike w:val="0"/>
        <w:vanish w:val="0"/>
        <w:color w:val="000000"/>
        <w:sz w:val="32"/>
        <w:szCs w:val="32"/>
        <w:vertAlign w:val="baseline"/>
      </w:rPr>
    </w:lvl>
    <w:lvl w:ilvl="1">
      <w:start w:val="1"/>
      <w:numFmt w:val="decimal"/>
      <w:lvlText w:val="%1.%2."/>
      <w:lvlJc w:val="left"/>
      <w:pPr>
        <w:tabs>
          <w:tab w:val="num" w:pos="1074"/>
        </w:tabs>
        <w:ind w:left="1074" w:hanging="720"/>
      </w:pPr>
      <w:rPr>
        <w:rFonts w:ascii="Arial" w:hAnsi="Arial" w:hint="default"/>
        <w:b/>
        <w:bCs/>
        <w:sz w:val="24"/>
        <w:szCs w:val="24"/>
      </w:rPr>
    </w:lvl>
    <w:lvl w:ilvl="2">
      <w:start w:val="1"/>
      <w:numFmt w:val="decimal"/>
      <w:lvlText w:val="%1.%2.%3."/>
      <w:lvlJc w:val="left"/>
      <w:pPr>
        <w:tabs>
          <w:tab w:val="num" w:pos="1428"/>
        </w:tabs>
        <w:ind w:left="1428" w:hanging="720"/>
      </w:pPr>
      <w:rPr>
        <w:rFonts w:hint="default"/>
        <w:i/>
        <w:sz w:val="24"/>
        <w:szCs w:val="24"/>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2" w15:restartNumberingAfterBreak="0">
    <w:nsid w:val="6ACB39D1"/>
    <w:multiLevelType w:val="hybridMultilevel"/>
    <w:tmpl w:val="8E68D8A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6DD14380"/>
    <w:multiLevelType w:val="hybridMultilevel"/>
    <w:tmpl w:val="FB9E9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F793DD7"/>
    <w:multiLevelType w:val="hybridMultilevel"/>
    <w:tmpl w:val="C2A6CF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4D32195"/>
    <w:multiLevelType w:val="hybridMultilevel"/>
    <w:tmpl w:val="C2A6CF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7C3F52B4"/>
    <w:multiLevelType w:val="hybridMultilevel"/>
    <w:tmpl w:val="FFD0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DF57584"/>
    <w:multiLevelType w:val="hybridMultilevel"/>
    <w:tmpl w:val="6FE62E36"/>
    <w:lvl w:ilvl="0" w:tplc="18305BC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6"/>
  </w:num>
  <w:num w:numId="2">
    <w:abstractNumId w:val="3"/>
  </w:num>
  <w:num w:numId="3">
    <w:abstractNumId w:val="24"/>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1"/>
  </w:num>
  <w:num w:numId="8">
    <w:abstractNumId w:val="18"/>
  </w:num>
  <w:num w:numId="9">
    <w:abstractNumId w:val="35"/>
  </w:num>
  <w:num w:numId="10">
    <w:abstractNumId w:val="10"/>
  </w:num>
  <w:num w:numId="11">
    <w:abstractNumId w:val="4"/>
  </w:num>
  <w:num w:numId="12">
    <w:abstractNumId w:val="41"/>
  </w:num>
  <w:num w:numId="13">
    <w:abstractNumId w:val="44"/>
  </w:num>
  <w:num w:numId="14">
    <w:abstractNumId w:val="45"/>
  </w:num>
  <w:num w:numId="15">
    <w:abstractNumId w:val="33"/>
  </w:num>
  <w:num w:numId="16">
    <w:abstractNumId w:val="34"/>
  </w:num>
  <w:num w:numId="17">
    <w:abstractNumId w:val="30"/>
  </w:num>
  <w:num w:numId="18">
    <w:abstractNumId w:val="7"/>
  </w:num>
  <w:num w:numId="19">
    <w:abstractNumId w:val="25"/>
  </w:num>
  <w:num w:numId="20">
    <w:abstractNumId w:val="40"/>
  </w:num>
  <w:num w:numId="21">
    <w:abstractNumId w:val="17"/>
  </w:num>
  <w:num w:numId="22">
    <w:abstractNumId w:val="11"/>
  </w:num>
  <w:num w:numId="23">
    <w:abstractNumId w:val="42"/>
  </w:num>
  <w:num w:numId="24">
    <w:abstractNumId w:val="19"/>
  </w:num>
  <w:num w:numId="25">
    <w:abstractNumId w:val="36"/>
  </w:num>
  <w:num w:numId="26">
    <w:abstractNumId w:val="26"/>
  </w:num>
  <w:num w:numId="27">
    <w:abstractNumId w:val="43"/>
  </w:num>
  <w:num w:numId="28">
    <w:abstractNumId w:val="20"/>
  </w:num>
  <w:num w:numId="29">
    <w:abstractNumId w:val="9"/>
  </w:num>
  <w:num w:numId="30">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3"/>
  </w:num>
  <w:num w:numId="39">
    <w:abstractNumId w:val="12"/>
  </w:num>
  <w:num w:numId="40">
    <w:abstractNumId w:val="48"/>
  </w:num>
  <w:num w:numId="41">
    <w:abstractNumId w:val="2"/>
  </w:num>
  <w:num w:numId="42">
    <w:abstractNumId w:val="47"/>
  </w:num>
  <w:num w:numId="43">
    <w:abstractNumId w:val="39"/>
  </w:num>
  <w:num w:numId="44">
    <w:abstractNumId w:val="3"/>
  </w:num>
  <w:num w:numId="45">
    <w:abstractNumId w:val="3"/>
  </w:num>
  <w:num w:numId="46">
    <w:abstractNumId w:val="8"/>
  </w:num>
  <w:num w:numId="47">
    <w:abstractNumId w:val="6"/>
  </w:num>
  <w:num w:numId="48">
    <w:abstractNumId w:val="0"/>
  </w:num>
  <w:num w:numId="49">
    <w:abstractNumId w:val="1"/>
  </w:num>
  <w:num w:numId="50">
    <w:abstractNumId w:val="32"/>
  </w:num>
  <w:num w:numId="51">
    <w:abstractNumId w:val="38"/>
  </w:num>
  <w:num w:numId="52">
    <w:abstractNumId w:val="29"/>
  </w:num>
  <w:num w:numId="53">
    <w:abstractNumId w:val="13"/>
  </w:num>
  <w:num w:numId="54">
    <w:abstractNumId w:val="3"/>
  </w:num>
  <w:num w:numId="55">
    <w:abstractNumId w:val="3"/>
  </w:num>
  <w:num w:numId="56">
    <w:abstractNumId w:val="3"/>
  </w:num>
  <w:num w:numId="57">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00A1"/>
    <w:rsid w:val="00011F98"/>
    <w:rsid w:val="00013DF1"/>
    <w:rsid w:val="00014F2F"/>
    <w:rsid w:val="0001584A"/>
    <w:rsid w:val="00016B61"/>
    <w:rsid w:val="0002035C"/>
    <w:rsid w:val="0002371D"/>
    <w:rsid w:val="000242F6"/>
    <w:rsid w:val="000249F5"/>
    <w:rsid w:val="00024EB7"/>
    <w:rsid w:val="00025536"/>
    <w:rsid w:val="00025784"/>
    <w:rsid w:val="00026F24"/>
    <w:rsid w:val="0002724A"/>
    <w:rsid w:val="0003057D"/>
    <w:rsid w:val="00031DF3"/>
    <w:rsid w:val="00032EAF"/>
    <w:rsid w:val="000335CF"/>
    <w:rsid w:val="00033DD1"/>
    <w:rsid w:val="0003534C"/>
    <w:rsid w:val="00036C48"/>
    <w:rsid w:val="0004128C"/>
    <w:rsid w:val="000425F0"/>
    <w:rsid w:val="00042869"/>
    <w:rsid w:val="00044DB9"/>
    <w:rsid w:val="00046851"/>
    <w:rsid w:val="00050367"/>
    <w:rsid w:val="00051D11"/>
    <w:rsid w:val="00052206"/>
    <w:rsid w:val="00052499"/>
    <w:rsid w:val="000544B5"/>
    <w:rsid w:val="00054889"/>
    <w:rsid w:val="00056CF3"/>
    <w:rsid w:val="00061005"/>
    <w:rsid w:val="00062D02"/>
    <w:rsid w:val="00064156"/>
    <w:rsid w:val="00070749"/>
    <w:rsid w:val="00070AE9"/>
    <w:rsid w:val="00071961"/>
    <w:rsid w:val="00071F38"/>
    <w:rsid w:val="000729F2"/>
    <w:rsid w:val="00073257"/>
    <w:rsid w:val="00075011"/>
    <w:rsid w:val="00076768"/>
    <w:rsid w:val="00081781"/>
    <w:rsid w:val="000823B5"/>
    <w:rsid w:val="00083942"/>
    <w:rsid w:val="00083E85"/>
    <w:rsid w:val="00084053"/>
    <w:rsid w:val="000843BB"/>
    <w:rsid w:val="00086555"/>
    <w:rsid w:val="000871C4"/>
    <w:rsid w:val="000872BF"/>
    <w:rsid w:val="00090CFE"/>
    <w:rsid w:val="00091C53"/>
    <w:rsid w:val="00092229"/>
    <w:rsid w:val="00093843"/>
    <w:rsid w:val="00095F04"/>
    <w:rsid w:val="000A046E"/>
    <w:rsid w:val="000A0E3D"/>
    <w:rsid w:val="000A560E"/>
    <w:rsid w:val="000A6F5B"/>
    <w:rsid w:val="000A7D80"/>
    <w:rsid w:val="000B07D8"/>
    <w:rsid w:val="000B2FCB"/>
    <w:rsid w:val="000B5043"/>
    <w:rsid w:val="000B6887"/>
    <w:rsid w:val="000B6B4C"/>
    <w:rsid w:val="000C10FC"/>
    <w:rsid w:val="000C145C"/>
    <w:rsid w:val="000C2440"/>
    <w:rsid w:val="000C36FD"/>
    <w:rsid w:val="000C4A49"/>
    <w:rsid w:val="000C59B3"/>
    <w:rsid w:val="000C7406"/>
    <w:rsid w:val="000D06B1"/>
    <w:rsid w:val="000D1F49"/>
    <w:rsid w:val="000D21E2"/>
    <w:rsid w:val="000D283A"/>
    <w:rsid w:val="000D290E"/>
    <w:rsid w:val="000D4EF2"/>
    <w:rsid w:val="000D5063"/>
    <w:rsid w:val="000D58C0"/>
    <w:rsid w:val="000E2EA5"/>
    <w:rsid w:val="000E3363"/>
    <w:rsid w:val="000E3B62"/>
    <w:rsid w:val="000E4800"/>
    <w:rsid w:val="000E51A3"/>
    <w:rsid w:val="000E6319"/>
    <w:rsid w:val="000E6E54"/>
    <w:rsid w:val="000E6ED3"/>
    <w:rsid w:val="000E720F"/>
    <w:rsid w:val="000E7473"/>
    <w:rsid w:val="000F0C8D"/>
    <w:rsid w:val="000F0CC4"/>
    <w:rsid w:val="000F27BA"/>
    <w:rsid w:val="000F6EB5"/>
    <w:rsid w:val="000F7DA2"/>
    <w:rsid w:val="00100774"/>
    <w:rsid w:val="00101481"/>
    <w:rsid w:val="001018A2"/>
    <w:rsid w:val="00103472"/>
    <w:rsid w:val="001037F6"/>
    <w:rsid w:val="00104A7E"/>
    <w:rsid w:val="001055F1"/>
    <w:rsid w:val="00107698"/>
    <w:rsid w:val="00110430"/>
    <w:rsid w:val="00110879"/>
    <w:rsid w:val="001126C4"/>
    <w:rsid w:val="001135A2"/>
    <w:rsid w:val="00113A14"/>
    <w:rsid w:val="00116A3B"/>
    <w:rsid w:val="001172FB"/>
    <w:rsid w:val="00120942"/>
    <w:rsid w:val="00120DCA"/>
    <w:rsid w:val="0012280F"/>
    <w:rsid w:val="00123298"/>
    <w:rsid w:val="00125A65"/>
    <w:rsid w:val="00125AFA"/>
    <w:rsid w:val="001267F1"/>
    <w:rsid w:val="00127005"/>
    <w:rsid w:val="00127530"/>
    <w:rsid w:val="001303E1"/>
    <w:rsid w:val="001307A1"/>
    <w:rsid w:val="001321B5"/>
    <w:rsid w:val="00137A50"/>
    <w:rsid w:val="00137FC3"/>
    <w:rsid w:val="001422BC"/>
    <w:rsid w:val="001444E5"/>
    <w:rsid w:val="00145FF2"/>
    <w:rsid w:val="0014616B"/>
    <w:rsid w:val="0014630E"/>
    <w:rsid w:val="00150237"/>
    <w:rsid w:val="00152900"/>
    <w:rsid w:val="00152E30"/>
    <w:rsid w:val="00153806"/>
    <w:rsid w:val="00153C10"/>
    <w:rsid w:val="00154837"/>
    <w:rsid w:val="00157030"/>
    <w:rsid w:val="00160B68"/>
    <w:rsid w:val="00160D07"/>
    <w:rsid w:val="0016171A"/>
    <w:rsid w:val="0016270D"/>
    <w:rsid w:val="0016573F"/>
    <w:rsid w:val="0016660D"/>
    <w:rsid w:val="00166B75"/>
    <w:rsid w:val="00166E4C"/>
    <w:rsid w:val="00167BDB"/>
    <w:rsid w:val="0017119F"/>
    <w:rsid w:val="001727E2"/>
    <w:rsid w:val="00173B20"/>
    <w:rsid w:val="00177FB6"/>
    <w:rsid w:val="00183D6F"/>
    <w:rsid w:val="001842B4"/>
    <w:rsid w:val="00186BE8"/>
    <w:rsid w:val="00190118"/>
    <w:rsid w:val="0019068A"/>
    <w:rsid w:val="001914FF"/>
    <w:rsid w:val="001915A7"/>
    <w:rsid w:val="001931F1"/>
    <w:rsid w:val="00193D58"/>
    <w:rsid w:val="001949DC"/>
    <w:rsid w:val="00194AE9"/>
    <w:rsid w:val="00194CE8"/>
    <w:rsid w:val="00194CEC"/>
    <w:rsid w:val="00195830"/>
    <w:rsid w:val="00195E0A"/>
    <w:rsid w:val="001962E1"/>
    <w:rsid w:val="001965E1"/>
    <w:rsid w:val="001974FA"/>
    <w:rsid w:val="001978D2"/>
    <w:rsid w:val="00197C96"/>
    <w:rsid w:val="001A0600"/>
    <w:rsid w:val="001A0E77"/>
    <w:rsid w:val="001A58B3"/>
    <w:rsid w:val="001A5FFF"/>
    <w:rsid w:val="001A6ABD"/>
    <w:rsid w:val="001B028B"/>
    <w:rsid w:val="001B59C1"/>
    <w:rsid w:val="001B5B62"/>
    <w:rsid w:val="001C0A45"/>
    <w:rsid w:val="001C1DF9"/>
    <w:rsid w:val="001C277E"/>
    <w:rsid w:val="001C2D39"/>
    <w:rsid w:val="001C4C0B"/>
    <w:rsid w:val="001C6B93"/>
    <w:rsid w:val="001D0604"/>
    <w:rsid w:val="001D4C2D"/>
    <w:rsid w:val="001D623C"/>
    <w:rsid w:val="001D71DD"/>
    <w:rsid w:val="001E17C9"/>
    <w:rsid w:val="001E3C70"/>
    <w:rsid w:val="001E419F"/>
    <w:rsid w:val="001E6DF0"/>
    <w:rsid w:val="001F0E4E"/>
    <w:rsid w:val="001F177F"/>
    <w:rsid w:val="001F2E58"/>
    <w:rsid w:val="001F4C72"/>
    <w:rsid w:val="00210895"/>
    <w:rsid w:val="00211559"/>
    <w:rsid w:val="00211FF3"/>
    <w:rsid w:val="002123D3"/>
    <w:rsid w:val="00216F16"/>
    <w:rsid w:val="002255E9"/>
    <w:rsid w:val="00225DA6"/>
    <w:rsid w:val="002273D3"/>
    <w:rsid w:val="00227AC5"/>
    <w:rsid w:val="002300B6"/>
    <w:rsid w:val="00230B57"/>
    <w:rsid w:val="00233011"/>
    <w:rsid w:val="00234F76"/>
    <w:rsid w:val="002355CC"/>
    <w:rsid w:val="00235981"/>
    <w:rsid w:val="00236A5D"/>
    <w:rsid w:val="00240E4E"/>
    <w:rsid w:val="00242077"/>
    <w:rsid w:val="002421CB"/>
    <w:rsid w:val="00242E87"/>
    <w:rsid w:val="00243461"/>
    <w:rsid w:val="00243E35"/>
    <w:rsid w:val="002442A7"/>
    <w:rsid w:val="0024594C"/>
    <w:rsid w:val="00245FA7"/>
    <w:rsid w:val="00246148"/>
    <w:rsid w:val="00246A07"/>
    <w:rsid w:val="002505F7"/>
    <w:rsid w:val="0025211E"/>
    <w:rsid w:val="00252144"/>
    <w:rsid w:val="00252B23"/>
    <w:rsid w:val="00252F01"/>
    <w:rsid w:val="00252F3F"/>
    <w:rsid w:val="00254328"/>
    <w:rsid w:val="00257FC1"/>
    <w:rsid w:val="0026086A"/>
    <w:rsid w:val="002629E2"/>
    <w:rsid w:val="00264BFC"/>
    <w:rsid w:val="00265237"/>
    <w:rsid w:val="00265ED9"/>
    <w:rsid w:val="002661A8"/>
    <w:rsid w:val="00266BC7"/>
    <w:rsid w:val="00266F6F"/>
    <w:rsid w:val="00270C2B"/>
    <w:rsid w:val="00273821"/>
    <w:rsid w:val="0027382A"/>
    <w:rsid w:val="00273A70"/>
    <w:rsid w:val="00276A3F"/>
    <w:rsid w:val="00277CA5"/>
    <w:rsid w:val="00280C14"/>
    <w:rsid w:val="00281028"/>
    <w:rsid w:val="0028103B"/>
    <w:rsid w:val="00281DCC"/>
    <w:rsid w:val="00284C4B"/>
    <w:rsid w:val="00285F9D"/>
    <w:rsid w:val="0028652D"/>
    <w:rsid w:val="0029375C"/>
    <w:rsid w:val="0029450F"/>
    <w:rsid w:val="002956AD"/>
    <w:rsid w:val="00295A62"/>
    <w:rsid w:val="00296D71"/>
    <w:rsid w:val="00297639"/>
    <w:rsid w:val="002979B0"/>
    <w:rsid w:val="002A0F37"/>
    <w:rsid w:val="002A262B"/>
    <w:rsid w:val="002A3316"/>
    <w:rsid w:val="002A4EAB"/>
    <w:rsid w:val="002A7D2B"/>
    <w:rsid w:val="002B04AE"/>
    <w:rsid w:val="002B0E7B"/>
    <w:rsid w:val="002B107B"/>
    <w:rsid w:val="002B2742"/>
    <w:rsid w:val="002B5864"/>
    <w:rsid w:val="002B7BC1"/>
    <w:rsid w:val="002B7FEE"/>
    <w:rsid w:val="002C64EF"/>
    <w:rsid w:val="002C7A38"/>
    <w:rsid w:val="002C7A49"/>
    <w:rsid w:val="002D0745"/>
    <w:rsid w:val="002D251A"/>
    <w:rsid w:val="002D2DED"/>
    <w:rsid w:val="002D3C0F"/>
    <w:rsid w:val="002D5926"/>
    <w:rsid w:val="002D5C46"/>
    <w:rsid w:val="002D607A"/>
    <w:rsid w:val="002D6C83"/>
    <w:rsid w:val="002D6E30"/>
    <w:rsid w:val="002E1304"/>
    <w:rsid w:val="002E1369"/>
    <w:rsid w:val="002E1A78"/>
    <w:rsid w:val="002E39F8"/>
    <w:rsid w:val="002E3B73"/>
    <w:rsid w:val="002E6E8C"/>
    <w:rsid w:val="002F0500"/>
    <w:rsid w:val="002F20C1"/>
    <w:rsid w:val="002F2B06"/>
    <w:rsid w:val="002F4A39"/>
    <w:rsid w:val="002F6294"/>
    <w:rsid w:val="002F6982"/>
    <w:rsid w:val="00300418"/>
    <w:rsid w:val="00300B6D"/>
    <w:rsid w:val="00302142"/>
    <w:rsid w:val="003025EB"/>
    <w:rsid w:val="0030390C"/>
    <w:rsid w:val="00303FCD"/>
    <w:rsid w:val="00304509"/>
    <w:rsid w:val="00304EF8"/>
    <w:rsid w:val="003100E1"/>
    <w:rsid w:val="003103B4"/>
    <w:rsid w:val="003136B6"/>
    <w:rsid w:val="0031387C"/>
    <w:rsid w:val="003153D0"/>
    <w:rsid w:val="00315BD6"/>
    <w:rsid w:val="00320FF1"/>
    <w:rsid w:val="00321C99"/>
    <w:rsid w:val="00322213"/>
    <w:rsid w:val="0032275E"/>
    <w:rsid w:val="00323E78"/>
    <w:rsid w:val="003259EF"/>
    <w:rsid w:val="00325C6A"/>
    <w:rsid w:val="00326D67"/>
    <w:rsid w:val="0033113B"/>
    <w:rsid w:val="003315A8"/>
    <w:rsid w:val="003327CE"/>
    <w:rsid w:val="00332AF7"/>
    <w:rsid w:val="00332EBE"/>
    <w:rsid w:val="003352D6"/>
    <w:rsid w:val="00337DDA"/>
    <w:rsid w:val="00337FB0"/>
    <w:rsid w:val="00340225"/>
    <w:rsid w:val="00340CF2"/>
    <w:rsid w:val="0035105C"/>
    <w:rsid w:val="003519C1"/>
    <w:rsid w:val="00351A71"/>
    <w:rsid w:val="00351F5F"/>
    <w:rsid w:val="00353C5D"/>
    <w:rsid w:val="00353E2A"/>
    <w:rsid w:val="00355BAB"/>
    <w:rsid w:val="00356D39"/>
    <w:rsid w:val="00357CB1"/>
    <w:rsid w:val="00361371"/>
    <w:rsid w:val="0036140A"/>
    <w:rsid w:val="003622E0"/>
    <w:rsid w:val="00362369"/>
    <w:rsid w:val="00362D0D"/>
    <w:rsid w:val="00362D1B"/>
    <w:rsid w:val="00363409"/>
    <w:rsid w:val="003637D7"/>
    <w:rsid w:val="003640BD"/>
    <w:rsid w:val="00365474"/>
    <w:rsid w:val="00366C73"/>
    <w:rsid w:val="00371CE8"/>
    <w:rsid w:val="00372304"/>
    <w:rsid w:val="00372419"/>
    <w:rsid w:val="003728F1"/>
    <w:rsid w:val="00372AE7"/>
    <w:rsid w:val="00375E3E"/>
    <w:rsid w:val="00376473"/>
    <w:rsid w:val="00385D40"/>
    <w:rsid w:val="0038703A"/>
    <w:rsid w:val="00387519"/>
    <w:rsid w:val="00387F5C"/>
    <w:rsid w:val="00390A58"/>
    <w:rsid w:val="00390EB2"/>
    <w:rsid w:val="0039112C"/>
    <w:rsid w:val="00392285"/>
    <w:rsid w:val="00392C5D"/>
    <w:rsid w:val="00394E3E"/>
    <w:rsid w:val="00396A19"/>
    <w:rsid w:val="00397293"/>
    <w:rsid w:val="003A48D8"/>
    <w:rsid w:val="003A5296"/>
    <w:rsid w:val="003A5846"/>
    <w:rsid w:val="003A6EEF"/>
    <w:rsid w:val="003B0C0E"/>
    <w:rsid w:val="003B26AC"/>
    <w:rsid w:val="003B2D72"/>
    <w:rsid w:val="003B610B"/>
    <w:rsid w:val="003C0389"/>
    <w:rsid w:val="003C1D3A"/>
    <w:rsid w:val="003C22EE"/>
    <w:rsid w:val="003C305C"/>
    <w:rsid w:val="003C3600"/>
    <w:rsid w:val="003C4156"/>
    <w:rsid w:val="003C472B"/>
    <w:rsid w:val="003C4ABB"/>
    <w:rsid w:val="003D01EA"/>
    <w:rsid w:val="003D05AC"/>
    <w:rsid w:val="003D1E9E"/>
    <w:rsid w:val="003D3A34"/>
    <w:rsid w:val="003D3EA5"/>
    <w:rsid w:val="003D5372"/>
    <w:rsid w:val="003D682E"/>
    <w:rsid w:val="003E0A8A"/>
    <w:rsid w:val="003E5793"/>
    <w:rsid w:val="003E59FE"/>
    <w:rsid w:val="003E5C6D"/>
    <w:rsid w:val="003E5FE7"/>
    <w:rsid w:val="003E7889"/>
    <w:rsid w:val="003F0F2C"/>
    <w:rsid w:val="003F1379"/>
    <w:rsid w:val="003F1C67"/>
    <w:rsid w:val="003F4D97"/>
    <w:rsid w:val="003F4EAE"/>
    <w:rsid w:val="003F519C"/>
    <w:rsid w:val="003F5711"/>
    <w:rsid w:val="003F6F4F"/>
    <w:rsid w:val="003F7E2A"/>
    <w:rsid w:val="00401780"/>
    <w:rsid w:val="0040551D"/>
    <w:rsid w:val="004106C6"/>
    <w:rsid w:val="00411B8E"/>
    <w:rsid w:val="004121AF"/>
    <w:rsid w:val="004148A0"/>
    <w:rsid w:val="00415D6E"/>
    <w:rsid w:val="00415E35"/>
    <w:rsid w:val="0041678A"/>
    <w:rsid w:val="00417DF1"/>
    <w:rsid w:val="00417E45"/>
    <w:rsid w:val="0042189A"/>
    <w:rsid w:val="004222BF"/>
    <w:rsid w:val="004223B2"/>
    <w:rsid w:val="00423705"/>
    <w:rsid w:val="004245F2"/>
    <w:rsid w:val="004254A1"/>
    <w:rsid w:val="00426028"/>
    <w:rsid w:val="00426CA1"/>
    <w:rsid w:val="00431060"/>
    <w:rsid w:val="0043160B"/>
    <w:rsid w:val="00431B33"/>
    <w:rsid w:val="00431BA4"/>
    <w:rsid w:val="004336BA"/>
    <w:rsid w:val="00433A2E"/>
    <w:rsid w:val="004350B5"/>
    <w:rsid w:val="0043787F"/>
    <w:rsid w:val="00437AC0"/>
    <w:rsid w:val="00440CB4"/>
    <w:rsid w:val="004426A9"/>
    <w:rsid w:val="00443374"/>
    <w:rsid w:val="0044342B"/>
    <w:rsid w:val="0044430F"/>
    <w:rsid w:val="00444408"/>
    <w:rsid w:val="00444A0A"/>
    <w:rsid w:val="00444D8A"/>
    <w:rsid w:val="004453BB"/>
    <w:rsid w:val="00446E5A"/>
    <w:rsid w:val="004478B5"/>
    <w:rsid w:val="00447A58"/>
    <w:rsid w:val="00451C43"/>
    <w:rsid w:val="00452C7E"/>
    <w:rsid w:val="004541C8"/>
    <w:rsid w:val="004551F8"/>
    <w:rsid w:val="0045523E"/>
    <w:rsid w:val="004552F1"/>
    <w:rsid w:val="0046380B"/>
    <w:rsid w:val="00463E31"/>
    <w:rsid w:val="00464D40"/>
    <w:rsid w:val="00472E74"/>
    <w:rsid w:val="00473A0A"/>
    <w:rsid w:val="00473FBD"/>
    <w:rsid w:val="00474F44"/>
    <w:rsid w:val="004755FC"/>
    <w:rsid w:val="00475A1A"/>
    <w:rsid w:val="0047692A"/>
    <w:rsid w:val="00481ED2"/>
    <w:rsid w:val="00482B2F"/>
    <w:rsid w:val="00482BD9"/>
    <w:rsid w:val="00482D03"/>
    <w:rsid w:val="00484CB3"/>
    <w:rsid w:val="00485230"/>
    <w:rsid w:val="00487703"/>
    <w:rsid w:val="00487F08"/>
    <w:rsid w:val="00494F25"/>
    <w:rsid w:val="00496789"/>
    <w:rsid w:val="004A0800"/>
    <w:rsid w:val="004A0BA8"/>
    <w:rsid w:val="004A24F1"/>
    <w:rsid w:val="004A3B16"/>
    <w:rsid w:val="004A5356"/>
    <w:rsid w:val="004A7C0A"/>
    <w:rsid w:val="004B07BF"/>
    <w:rsid w:val="004B0E49"/>
    <w:rsid w:val="004B1F48"/>
    <w:rsid w:val="004B3171"/>
    <w:rsid w:val="004B322F"/>
    <w:rsid w:val="004B3B90"/>
    <w:rsid w:val="004B49CA"/>
    <w:rsid w:val="004B4D88"/>
    <w:rsid w:val="004B5AB3"/>
    <w:rsid w:val="004C022A"/>
    <w:rsid w:val="004C09F4"/>
    <w:rsid w:val="004C0F47"/>
    <w:rsid w:val="004C5158"/>
    <w:rsid w:val="004C5C61"/>
    <w:rsid w:val="004C5DDA"/>
    <w:rsid w:val="004C70DF"/>
    <w:rsid w:val="004C756F"/>
    <w:rsid w:val="004D053A"/>
    <w:rsid w:val="004D1868"/>
    <w:rsid w:val="004D1C5E"/>
    <w:rsid w:val="004D2441"/>
    <w:rsid w:val="004D3B56"/>
    <w:rsid w:val="004D6D90"/>
    <w:rsid w:val="004D7469"/>
    <w:rsid w:val="004D7E68"/>
    <w:rsid w:val="004E2C2C"/>
    <w:rsid w:val="004E4AE1"/>
    <w:rsid w:val="004E4B99"/>
    <w:rsid w:val="004E52C9"/>
    <w:rsid w:val="004E63AF"/>
    <w:rsid w:val="004E6E53"/>
    <w:rsid w:val="004E6EEC"/>
    <w:rsid w:val="004E7D14"/>
    <w:rsid w:val="004F17E3"/>
    <w:rsid w:val="004F1DCE"/>
    <w:rsid w:val="004F290A"/>
    <w:rsid w:val="004F2A4C"/>
    <w:rsid w:val="004F2BA0"/>
    <w:rsid w:val="004F2ED6"/>
    <w:rsid w:val="004F3ECA"/>
    <w:rsid w:val="004F41D3"/>
    <w:rsid w:val="004F4711"/>
    <w:rsid w:val="004F65E7"/>
    <w:rsid w:val="004F736A"/>
    <w:rsid w:val="005025F6"/>
    <w:rsid w:val="00503270"/>
    <w:rsid w:val="005039EC"/>
    <w:rsid w:val="00503F4B"/>
    <w:rsid w:val="0050672A"/>
    <w:rsid w:val="00507EFD"/>
    <w:rsid w:val="005103F3"/>
    <w:rsid w:val="00510778"/>
    <w:rsid w:val="00512899"/>
    <w:rsid w:val="0051576F"/>
    <w:rsid w:val="00520182"/>
    <w:rsid w:val="005220E7"/>
    <w:rsid w:val="00523A5E"/>
    <w:rsid w:val="00523DB1"/>
    <w:rsid w:val="00525B29"/>
    <w:rsid w:val="00525C8C"/>
    <w:rsid w:val="0052661C"/>
    <w:rsid w:val="005268BF"/>
    <w:rsid w:val="005316D6"/>
    <w:rsid w:val="0053257D"/>
    <w:rsid w:val="00533B94"/>
    <w:rsid w:val="00534C12"/>
    <w:rsid w:val="00543429"/>
    <w:rsid w:val="00544283"/>
    <w:rsid w:val="00551718"/>
    <w:rsid w:val="00551C8B"/>
    <w:rsid w:val="00552522"/>
    <w:rsid w:val="00552C00"/>
    <w:rsid w:val="00553E7C"/>
    <w:rsid w:val="00554046"/>
    <w:rsid w:val="00554154"/>
    <w:rsid w:val="00554B49"/>
    <w:rsid w:val="00555821"/>
    <w:rsid w:val="005560A0"/>
    <w:rsid w:val="005569E0"/>
    <w:rsid w:val="00556D1B"/>
    <w:rsid w:val="00556E4B"/>
    <w:rsid w:val="0056136C"/>
    <w:rsid w:val="00563C33"/>
    <w:rsid w:val="00564A56"/>
    <w:rsid w:val="00564F4E"/>
    <w:rsid w:val="00566BEA"/>
    <w:rsid w:val="0057042D"/>
    <w:rsid w:val="005711D8"/>
    <w:rsid w:val="00572CBD"/>
    <w:rsid w:val="00573055"/>
    <w:rsid w:val="00573BA2"/>
    <w:rsid w:val="00573E26"/>
    <w:rsid w:val="00582909"/>
    <w:rsid w:val="00584756"/>
    <w:rsid w:val="0058521F"/>
    <w:rsid w:val="005861F5"/>
    <w:rsid w:val="00591022"/>
    <w:rsid w:val="00591195"/>
    <w:rsid w:val="005915AE"/>
    <w:rsid w:val="005929E7"/>
    <w:rsid w:val="00593EFD"/>
    <w:rsid w:val="005949DC"/>
    <w:rsid w:val="00596743"/>
    <w:rsid w:val="00597B22"/>
    <w:rsid w:val="005A096A"/>
    <w:rsid w:val="005A138A"/>
    <w:rsid w:val="005A395B"/>
    <w:rsid w:val="005A3E0E"/>
    <w:rsid w:val="005A4D0C"/>
    <w:rsid w:val="005B112B"/>
    <w:rsid w:val="005B3CBD"/>
    <w:rsid w:val="005B4FEF"/>
    <w:rsid w:val="005C1BD4"/>
    <w:rsid w:val="005C2192"/>
    <w:rsid w:val="005C4ADA"/>
    <w:rsid w:val="005C50A9"/>
    <w:rsid w:val="005C5B17"/>
    <w:rsid w:val="005D1168"/>
    <w:rsid w:val="005D116D"/>
    <w:rsid w:val="005D1D78"/>
    <w:rsid w:val="005D2190"/>
    <w:rsid w:val="005D53BE"/>
    <w:rsid w:val="005D6829"/>
    <w:rsid w:val="005D702E"/>
    <w:rsid w:val="005D7536"/>
    <w:rsid w:val="005E023F"/>
    <w:rsid w:val="005E29BE"/>
    <w:rsid w:val="005E3F0C"/>
    <w:rsid w:val="005E6190"/>
    <w:rsid w:val="005E6EDE"/>
    <w:rsid w:val="005F14D3"/>
    <w:rsid w:val="005F272F"/>
    <w:rsid w:val="005F5218"/>
    <w:rsid w:val="00601491"/>
    <w:rsid w:val="00601CB2"/>
    <w:rsid w:val="006033CF"/>
    <w:rsid w:val="00607659"/>
    <w:rsid w:val="00610B8C"/>
    <w:rsid w:val="00611070"/>
    <w:rsid w:val="0061151A"/>
    <w:rsid w:val="00613870"/>
    <w:rsid w:val="00613FE1"/>
    <w:rsid w:val="006147BF"/>
    <w:rsid w:val="006156B9"/>
    <w:rsid w:val="006172E7"/>
    <w:rsid w:val="00617642"/>
    <w:rsid w:val="00623E2B"/>
    <w:rsid w:val="00627C8A"/>
    <w:rsid w:val="00635AD8"/>
    <w:rsid w:val="006362BD"/>
    <w:rsid w:val="006427DA"/>
    <w:rsid w:val="0064353D"/>
    <w:rsid w:val="00645AB7"/>
    <w:rsid w:val="00650DDB"/>
    <w:rsid w:val="00651649"/>
    <w:rsid w:val="00651CF1"/>
    <w:rsid w:val="00651D15"/>
    <w:rsid w:val="0065303F"/>
    <w:rsid w:val="0065507A"/>
    <w:rsid w:val="00656250"/>
    <w:rsid w:val="006637BB"/>
    <w:rsid w:val="00663C4D"/>
    <w:rsid w:val="00665294"/>
    <w:rsid w:val="00665970"/>
    <w:rsid w:val="00667AC5"/>
    <w:rsid w:val="006710DF"/>
    <w:rsid w:val="00674DC9"/>
    <w:rsid w:val="006755FB"/>
    <w:rsid w:val="0068246F"/>
    <w:rsid w:val="006852DE"/>
    <w:rsid w:val="00686C37"/>
    <w:rsid w:val="00692434"/>
    <w:rsid w:val="006950C7"/>
    <w:rsid w:val="00696639"/>
    <w:rsid w:val="00697C60"/>
    <w:rsid w:val="006A0258"/>
    <w:rsid w:val="006A1416"/>
    <w:rsid w:val="006A1A52"/>
    <w:rsid w:val="006A47E0"/>
    <w:rsid w:val="006A5191"/>
    <w:rsid w:val="006A5B28"/>
    <w:rsid w:val="006A5FF3"/>
    <w:rsid w:val="006A6C8C"/>
    <w:rsid w:val="006A6EA8"/>
    <w:rsid w:val="006B1E5C"/>
    <w:rsid w:val="006B67DF"/>
    <w:rsid w:val="006B696A"/>
    <w:rsid w:val="006C0241"/>
    <w:rsid w:val="006C2F8C"/>
    <w:rsid w:val="006C3557"/>
    <w:rsid w:val="006C4182"/>
    <w:rsid w:val="006C6BB0"/>
    <w:rsid w:val="006C745C"/>
    <w:rsid w:val="006D0943"/>
    <w:rsid w:val="006D1FBC"/>
    <w:rsid w:val="006D2BF7"/>
    <w:rsid w:val="006D5B5C"/>
    <w:rsid w:val="006D6C7B"/>
    <w:rsid w:val="006D6E7D"/>
    <w:rsid w:val="006E076F"/>
    <w:rsid w:val="006E15A5"/>
    <w:rsid w:val="006E25B8"/>
    <w:rsid w:val="006E5560"/>
    <w:rsid w:val="006F2FE6"/>
    <w:rsid w:val="006F48AD"/>
    <w:rsid w:val="006F4A05"/>
    <w:rsid w:val="006F5658"/>
    <w:rsid w:val="006F62D0"/>
    <w:rsid w:val="007006BD"/>
    <w:rsid w:val="0070267B"/>
    <w:rsid w:val="00702B6E"/>
    <w:rsid w:val="0070344F"/>
    <w:rsid w:val="007039E9"/>
    <w:rsid w:val="00703AF1"/>
    <w:rsid w:val="00707D47"/>
    <w:rsid w:val="00710C82"/>
    <w:rsid w:val="00710F5B"/>
    <w:rsid w:val="00711EE0"/>
    <w:rsid w:val="00712804"/>
    <w:rsid w:val="00714116"/>
    <w:rsid w:val="007141C2"/>
    <w:rsid w:val="00714F1C"/>
    <w:rsid w:val="00715099"/>
    <w:rsid w:val="00715D06"/>
    <w:rsid w:val="00716ACC"/>
    <w:rsid w:val="00716AED"/>
    <w:rsid w:val="00717A60"/>
    <w:rsid w:val="00721A04"/>
    <w:rsid w:val="007246C5"/>
    <w:rsid w:val="00724E85"/>
    <w:rsid w:val="007261E4"/>
    <w:rsid w:val="00726C49"/>
    <w:rsid w:val="0072746E"/>
    <w:rsid w:val="00731407"/>
    <w:rsid w:val="007321D4"/>
    <w:rsid w:val="007344F6"/>
    <w:rsid w:val="00735416"/>
    <w:rsid w:val="00735E38"/>
    <w:rsid w:val="0074334E"/>
    <w:rsid w:val="0074360B"/>
    <w:rsid w:val="00744621"/>
    <w:rsid w:val="0074488E"/>
    <w:rsid w:val="00747BD4"/>
    <w:rsid w:val="007505A0"/>
    <w:rsid w:val="007519DD"/>
    <w:rsid w:val="00751E3A"/>
    <w:rsid w:val="00752DD0"/>
    <w:rsid w:val="00753D35"/>
    <w:rsid w:val="00754F4F"/>
    <w:rsid w:val="007573E6"/>
    <w:rsid w:val="0075747A"/>
    <w:rsid w:val="00757A02"/>
    <w:rsid w:val="00760874"/>
    <w:rsid w:val="00760A3B"/>
    <w:rsid w:val="007633D5"/>
    <w:rsid w:val="00765184"/>
    <w:rsid w:val="007654BE"/>
    <w:rsid w:val="00766100"/>
    <w:rsid w:val="00766C0B"/>
    <w:rsid w:val="00771FEA"/>
    <w:rsid w:val="00772440"/>
    <w:rsid w:val="00772EE3"/>
    <w:rsid w:val="00773E21"/>
    <w:rsid w:val="00780E72"/>
    <w:rsid w:val="00781D19"/>
    <w:rsid w:val="007822E8"/>
    <w:rsid w:val="007850B0"/>
    <w:rsid w:val="007858FB"/>
    <w:rsid w:val="00785F4C"/>
    <w:rsid w:val="007864D9"/>
    <w:rsid w:val="007876AB"/>
    <w:rsid w:val="007945E9"/>
    <w:rsid w:val="00794B4B"/>
    <w:rsid w:val="00795943"/>
    <w:rsid w:val="0079688E"/>
    <w:rsid w:val="007A4539"/>
    <w:rsid w:val="007A520D"/>
    <w:rsid w:val="007A5AFB"/>
    <w:rsid w:val="007A7309"/>
    <w:rsid w:val="007B2715"/>
    <w:rsid w:val="007B2EB8"/>
    <w:rsid w:val="007B526B"/>
    <w:rsid w:val="007B52B6"/>
    <w:rsid w:val="007B530F"/>
    <w:rsid w:val="007B598C"/>
    <w:rsid w:val="007B64DF"/>
    <w:rsid w:val="007B6616"/>
    <w:rsid w:val="007B6936"/>
    <w:rsid w:val="007B7B73"/>
    <w:rsid w:val="007C0A84"/>
    <w:rsid w:val="007C1578"/>
    <w:rsid w:val="007C4785"/>
    <w:rsid w:val="007C5555"/>
    <w:rsid w:val="007C73F3"/>
    <w:rsid w:val="007C7488"/>
    <w:rsid w:val="007C7B4C"/>
    <w:rsid w:val="007D26A6"/>
    <w:rsid w:val="007D515C"/>
    <w:rsid w:val="007D5594"/>
    <w:rsid w:val="007D5891"/>
    <w:rsid w:val="007D6F2B"/>
    <w:rsid w:val="007D70B3"/>
    <w:rsid w:val="007E072C"/>
    <w:rsid w:val="007E0D3C"/>
    <w:rsid w:val="007E1795"/>
    <w:rsid w:val="007E224F"/>
    <w:rsid w:val="007E286F"/>
    <w:rsid w:val="007E344D"/>
    <w:rsid w:val="007E4039"/>
    <w:rsid w:val="007E5E1F"/>
    <w:rsid w:val="007E6AFE"/>
    <w:rsid w:val="007E797B"/>
    <w:rsid w:val="007F1366"/>
    <w:rsid w:val="007F2CB8"/>
    <w:rsid w:val="007F3380"/>
    <w:rsid w:val="007F4308"/>
    <w:rsid w:val="007F5197"/>
    <w:rsid w:val="00800FB0"/>
    <w:rsid w:val="00803AD5"/>
    <w:rsid w:val="00803CA6"/>
    <w:rsid w:val="00804B5D"/>
    <w:rsid w:val="008050C1"/>
    <w:rsid w:val="008053DB"/>
    <w:rsid w:val="00806FF9"/>
    <w:rsid w:val="008105A0"/>
    <w:rsid w:val="008109CE"/>
    <w:rsid w:val="00810E6E"/>
    <w:rsid w:val="00814C12"/>
    <w:rsid w:val="0081628D"/>
    <w:rsid w:val="00820C69"/>
    <w:rsid w:val="00822810"/>
    <w:rsid w:val="00822B83"/>
    <w:rsid w:val="00823AB7"/>
    <w:rsid w:val="00823E85"/>
    <w:rsid w:val="00825655"/>
    <w:rsid w:val="00826A78"/>
    <w:rsid w:val="00826D6F"/>
    <w:rsid w:val="008301F0"/>
    <w:rsid w:val="0083054C"/>
    <w:rsid w:val="00830DFE"/>
    <w:rsid w:val="008347FE"/>
    <w:rsid w:val="00836FA1"/>
    <w:rsid w:val="00841811"/>
    <w:rsid w:val="00844D4F"/>
    <w:rsid w:val="008463CC"/>
    <w:rsid w:val="00850E22"/>
    <w:rsid w:val="00850E63"/>
    <w:rsid w:val="0085129D"/>
    <w:rsid w:val="00852156"/>
    <w:rsid w:val="00853988"/>
    <w:rsid w:val="0085497D"/>
    <w:rsid w:val="0085582D"/>
    <w:rsid w:val="00855F24"/>
    <w:rsid w:val="00856501"/>
    <w:rsid w:val="00857EFE"/>
    <w:rsid w:val="0086133D"/>
    <w:rsid w:val="0086141C"/>
    <w:rsid w:val="00862163"/>
    <w:rsid w:val="008635EF"/>
    <w:rsid w:val="00864ADB"/>
    <w:rsid w:val="008671B9"/>
    <w:rsid w:val="00870B97"/>
    <w:rsid w:val="00872C14"/>
    <w:rsid w:val="00873788"/>
    <w:rsid w:val="00873E0B"/>
    <w:rsid w:val="0087487B"/>
    <w:rsid w:val="00874DE6"/>
    <w:rsid w:val="00875247"/>
    <w:rsid w:val="0087560C"/>
    <w:rsid w:val="00880253"/>
    <w:rsid w:val="00880842"/>
    <w:rsid w:val="00881AFE"/>
    <w:rsid w:val="0088336C"/>
    <w:rsid w:val="00886126"/>
    <w:rsid w:val="00887312"/>
    <w:rsid w:val="008877D5"/>
    <w:rsid w:val="0089227E"/>
    <w:rsid w:val="00892C9B"/>
    <w:rsid w:val="00893836"/>
    <w:rsid w:val="00893AB7"/>
    <w:rsid w:val="0089594B"/>
    <w:rsid w:val="00895AEB"/>
    <w:rsid w:val="008964A9"/>
    <w:rsid w:val="00897E8A"/>
    <w:rsid w:val="008A0E0C"/>
    <w:rsid w:val="008A13D0"/>
    <w:rsid w:val="008A35C1"/>
    <w:rsid w:val="008A37E9"/>
    <w:rsid w:val="008A4500"/>
    <w:rsid w:val="008A5B55"/>
    <w:rsid w:val="008B0119"/>
    <w:rsid w:val="008B0D13"/>
    <w:rsid w:val="008B54A1"/>
    <w:rsid w:val="008B5AF9"/>
    <w:rsid w:val="008B638C"/>
    <w:rsid w:val="008B757E"/>
    <w:rsid w:val="008C14AA"/>
    <w:rsid w:val="008C1E8C"/>
    <w:rsid w:val="008C32D3"/>
    <w:rsid w:val="008C4E9B"/>
    <w:rsid w:val="008D0232"/>
    <w:rsid w:val="008D0670"/>
    <w:rsid w:val="008D090B"/>
    <w:rsid w:val="008D3B56"/>
    <w:rsid w:val="008D3B7F"/>
    <w:rsid w:val="008D3F72"/>
    <w:rsid w:val="008D5536"/>
    <w:rsid w:val="008D558C"/>
    <w:rsid w:val="008D6BCE"/>
    <w:rsid w:val="008D6CCE"/>
    <w:rsid w:val="008D740A"/>
    <w:rsid w:val="008E134B"/>
    <w:rsid w:val="008E2CFB"/>
    <w:rsid w:val="008E3981"/>
    <w:rsid w:val="008E50CF"/>
    <w:rsid w:val="008E77F3"/>
    <w:rsid w:val="008F29B6"/>
    <w:rsid w:val="008F2DBD"/>
    <w:rsid w:val="008F386A"/>
    <w:rsid w:val="008F387A"/>
    <w:rsid w:val="0090087E"/>
    <w:rsid w:val="00900FD9"/>
    <w:rsid w:val="009012E9"/>
    <w:rsid w:val="00901D99"/>
    <w:rsid w:val="00902ACB"/>
    <w:rsid w:val="0090302E"/>
    <w:rsid w:val="0090442F"/>
    <w:rsid w:val="009054F5"/>
    <w:rsid w:val="009056BD"/>
    <w:rsid w:val="00906EAD"/>
    <w:rsid w:val="00910264"/>
    <w:rsid w:val="0091062E"/>
    <w:rsid w:val="00913467"/>
    <w:rsid w:val="00916748"/>
    <w:rsid w:val="00917CE6"/>
    <w:rsid w:val="00917E5E"/>
    <w:rsid w:val="00921157"/>
    <w:rsid w:val="00921357"/>
    <w:rsid w:val="00921F64"/>
    <w:rsid w:val="0092267C"/>
    <w:rsid w:val="00922C9A"/>
    <w:rsid w:val="00923468"/>
    <w:rsid w:val="00923C57"/>
    <w:rsid w:val="00923CAA"/>
    <w:rsid w:val="00924A26"/>
    <w:rsid w:val="009279A0"/>
    <w:rsid w:val="00930199"/>
    <w:rsid w:val="00930F7D"/>
    <w:rsid w:val="00932A73"/>
    <w:rsid w:val="009332AA"/>
    <w:rsid w:val="00934AA2"/>
    <w:rsid w:val="00937484"/>
    <w:rsid w:val="00941EC8"/>
    <w:rsid w:val="00944CDA"/>
    <w:rsid w:val="009502DE"/>
    <w:rsid w:val="0095213C"/>
    <w:rsid w:val="00952240"/>
    <w:rsid w:val="00952D18"/>
    <w:rsid w:val="0095335F"/>
    <w:rsid w:val="009534BF"/>
    <w:rsid w:val="00954D98"/>
    <w:rsid w:val="0095702D"/>
    <w:rsid w:val="009607A2"/>
    <w:rsid w:val="00963080"/>
    <w:rsid w:val="00965687"/>
    <w:rsid w:val="0097063F"/>
    <w:rsid w:val="00972797"/>
    <w:rsid w:val="00973110"/>
    <w:rsid w:val="0097389A"/>
    <w:rsid w:val="00974437"/>
    <w:rsid w:val="00974BC1"/>
    <w:rsid w:val="00976455"/>
    <w:rsid w:val="0097759D"/>
    <w:rsid w:val="0098071D"/>
    <w:rsid w:val="00982037"/>
    <w:rsid w:val="009820A6"/>
    <w:rsid w:val="00982F71"/>
    <w:rsid w:val="009859FB"/>
    <w:rsid w:val="00986691"/>
    <w:rsid w:val="00986A8E"/>
    <w:rsid w:val="00986CC0"/>
    <w:rsid w:val="009879AE"/>
    <w:rsid w:val="00987CBF"/>
    <w:rsid w:val="009913F3"/>
    <w:rsid w:val="00991B92"/>
    <w:rsid w:val="00991DBF"/>
    <w:rsid w:val="009920A6"/>
    <w:rsid w:val="00994971"/>
    <w:rsid w:val="00996C05"/>
    <w:rsid w:val="009A2DB0"/>
    <w:rsid w:val="009A5B14"/>
    <w:rsid w:val="009B0598"/>
    <w:rsid w:val="009B0D7C"/>
    <w:rsid w:val="009B18EA"/>
    <w:rsid w:val="009B2889"/>
    <w:rsid w:val="009B4A04"/>
    <w:rsid w:val="009B4AB7"/>
    <w:rsid w:val="009B594A"/>
    <w:rsid w:val="009B5ED7"/>
    <w:rsid w:val="009C0C0E"/>
    <w:rsid w:val="009C0C53"/>
    <w:rsid w:val="009C1386"/>
    <w:rsid w:val="009C18FD"/>
    <w:rsid w:val="009C2C71"/>
    <w:rsid w:val="009C3C4E"/>
    <w:rsid w:val="009C545A"/>
    <w:rsid w:val="009C558F"/>
    <w:rsid w:val="009C56F1"/>
    <w:rsid w:val="009C640A"/>
    <w:rsid w:val="009D0FA2"/>
    <w:rsid w:val="009D2546"/>
    <w:rsid w:val="009D256F"/>
    <w:rsid w:val="009E0666"/>
    <w:rsid w:val="009E2187"/>
    <w:rsid w:val="009E5CAE"/>
    <w:rsid w:val="009E64FA"/>
    <w:rsid w:val="009E655F"/>
    <w:rsid w:val="009F1C53"/>
    <w:rsid w:val="009F3F3D"/>
    <w:rsid w:val="009F4F27"/>
    <w:rsid w:val="009F55DB"/>
    <w:rsid w:val="009F5FB9"/>
    <w:rsid w:val="009F61B5"/>
    <w:rsid w:val="009F64D5"/>
    <w:rsid w:val="009F6F9A"/>
    <w:rsid w:val="00A01751"/>
    <w:rsid w:val="00A0314B"/>
    <w:rsid w:val="00A03C34"/>
    <w:rsid w:val="00A05A68"/>
    <w:rsid w:val="00A06C58"/>
    <w:rsid w:val="00A078A9"/>
    <w:rsid w:val="00A13BA8"/>
    <w:rsid w:val="00A16766"/>
    <w:rsid w:val="00A16E29"/>
    <w:rsid w:val="00A17B22"/>
    <w:rsid w:val="00A21C50"/>
    <w:rsid w:val="00A21F14"/>
    <w:rsid w:val="00A2306E"/>
    <w:rsid w:val="00A23C49"/>
    <w:rsid w:val="00A24508"/>
    <w:rsid w:val="00A247D2"/>
    <w:rsid w:val="00A25E15"/>
    <w:rsid w:val="00A30A2B"/>
    <w:rsid w:val="00A3421E"/>
    <w:rsid w:val="00A36BED"/>
    <w:rsid w:val="00A373CF"/>
    <w:rsid w:val="00A42A01"/>
    <w:rsid w:val="00A446F4"/>
    <w:rsid w:val="00A44936"/>
    <w:rsid w:val="00A4575C"/>
    <w:rsid w:val="00A47BD2"/>
    <w:rsid w:val="00A53177"/>
    <w:rsid w:val="00A53526"/>
    <w:rsid w:val="00A54096"/>
    <w:rsid w:val="00A5471A"/>
    <w:rsid w:val="00A54C3E"/>
    <w:rsid w:val="00A55324"/>
    <w:rsid w:val="00A55AEB"/>
    <w:rsid w:val="00A574FD"/>
    <w:rsid w:val="00A57980"/>
    <w:rsid w:val="00A6262F"/>
    <w:rsid w:val="00A638E2"/>
    <w:rsid w:val="00A642A8"/>
    <w:rsid w:val="00A64D98"/>
    <w:rsid w:val="00A6642D"/>
    <w:rsid w:val="00A706B8"/>
    <w:rsid w:val="00A712D4"/>
    <w:rsid w:val="00A73165"/>
    <w:rsid w:val="00A7578E"/>
    <w:rsid w:val="00A75C77"/>
    <w:rsid w:val="00A769B0"/>
    <w:rsid w:val="00A806A8"/>
    <w:rsid w:val="00A80ED6"/>
    <w:rsid w:val="00A81B64"/>
    <w:rsid w:val="00A82374"/>
    <w:rsid w:val="00A84163"/>
    <w:rsid w:val="00A84BA0"/>
    <w:rsid w:val="00A85992"/>
    <w:rsid w:val="00A86C35"/>
    <w:rsid w:val="00A90078"/>
    <w:rsid w:val="00A9376C"/>
    <w:rsid w:val="00A93B05"/>
    <w:rsid w:val="00A95263"/>
    <w:rsid w:val="00A97B9C"/>
    <w:rsid w:val="00AA0A3D"/>
    <w:rsid w:val="00AA2D4C"/>
    <w:rsid w:val="00AA451C"/>
    <w:rsid w:val="00AA5B07"/>
    <w:rsid w:val="00AA74DF"/>
    <w:rsid w:val="00AB0151"/>
    <w:rsid w:val="00AB0400"/>
    <w:rsid w:val="00AB0F08"/>
    <w:rsid w:val="00AB1BA0"/>
    <w:rsid w:val="00AB3726"/>
    <w:rsid w:val="00AB422C"/>
    <w:rsid w:val="00AB453B"/>
    <w:rsid w:val="00AB618A"/>
    <w:rsid w:val="00AB7822"/>
    <w:rsid w:val="00AB7BC4"/>
    <w:rsid w:val="00AC1CF7"/>
    <w:rsid w:val="00AC1E82"/>
    <w:rsid w:val="00AC35C3"/>
    <w:rsid w:val="00AC6ACD"/>
    <w:rsid w:val="00AC7E8A"/>
    <w:rsid w:val="00AD0DA8"/>
    <w:rsid w:val="00AD4376"/>
    <w:rsid w:val="00AD507D"/>
    <w:rsid w:val="00AD6EE9"/>
    <w:rsid w:val="00AD7611"/>
    <w:rsid w:val="00AE0DAA"/>
    <w:rsid w:val="00AE3FC9"/>
    <w:rsid w:val="00AE6A62"/>
    <w:rsid w:val="00AE6FBD"/>
    <w:rsid w:val="00AE787D"/>
    <w:rsid w:val="00AF4765"/>
    <w:rsid w:val="00AF6FD7"/>
    <w:rsid w:val="00B02F18"/>
    <w:rsid w:val="00B06AB5"/>
    <w:rsid w:val="00B06F68"/>
    <w:rsid w:val="00B07142"/>
    <w:rsid w:val="00B0735D"/>
    <w:rsid w:val="00B11572"/>
    <w:rsid w:val="00B130B7"/>
    <w:rsid w:val="00B151F9"/>
    <w:rsid w:val="00B15B77"/>
    <w:rsid w:val="00B16C11"/>
    <w:rsid w:val="00B16E67"/>
    <w:rsid w:val="00B22E02"/>
    <w:rsid w:val="00B239C6"/>
    <w:rsid w:val="00B25419"/>
    <w:rsid w:val="00B25D5E"/>
    <w:rsid w:val="00B279A1"/>
    <w:rsid w:val="00B27B87"/>
    <w:rsid w:val="00B317DB"/>
    <w:rsid w:val="00B333EB"/>
    <w:rsid w:val="00B3478F"/>
    <w:rsid w:val="00B359D6"/>
    <w:rsid w:val="00B43B85"/>
    <w:rsid w:val="00B44270"/>
    <w:rsid w:val="00B44C63"/>
    <w:rsid w:val="00B52244"/>
    <w:rsid w:val="00B53784"/>
    <w:rsid w:val="00B53F37"/>
    <w:rsid w:val="00B54E46"/>
    <w:rsid w:val="00B568CB"/>
    <w:rsid w:val="00B603A8"/>
    <w:rsid w:val="00B6050B"/>
    <w:rsid w:val="00B610B7"/>
    <w:rsid w:val="00B61450"/>
    <w:rsid w:val="00B62254"/>
    <w:rsid w:val="00B64EBD"/>
    <w:rsid w:val="00B660AC"/>
    <w:rsid w:val="00B706C1"/>
    <w:rsid w:val="00B70956"/>
    <w:rsid w:val="00B716F7"/>
    <w:rsid w:val="00B73768"/>
    <w:rsid w:val="00B73BB0"/>
    <w:rsid w:val="00B74774"/>
    <w:rsid w:val="00B7528E"/>
    <w:rsid w:val="00B773FB"/>
    <w:rsid w:val="00B77624"/>
    <w:rsid w:val="00B8108C"/>
    <w:rsid w:val="00B8170D"/>
    <w:rsid w:val="00B82516"/>
    <w:rsid w:val="00B82C79"/>
    <w:rsid w:val="00B8388B"/>
    <w:rsid w:val="00B85290"/>
    <w:rsid w:val="00B87A70"/>
    <w:rsid w:val="00B92F40"/>
    <w:rsid w:val="00B960F0"/>
    <w:rsid w:val="00B96C06"/>
    <w:rsid w:val="00BA1643"/>
    <w:rsid w:val="00BA2BEC"/>
    <w:rsid w:val="00BA2DBD"/>
    <w:rsid w:val="00BA3EF2"/>
    <w:rsid w:val="00BA58A8"/>
    <w:rsid w:val="00BA720B"/>
    <w:rsid w:val="00BA7CE7"/>
    <w:rsid w:val="00BB0C87"/>
    <w:rsid w:val="00BB1372"/>
    <w:rsid w:val="00BB3207"/>
    <w:rsid w:val="00BB49D0"/>
    <w:rsid w:val="00BB5714"/>
    <w:rsid w:val="00BB5E48"/>
    <w:rsid w:val="00BB631E"/>
    <w:rsid w:val="00BB7BAD"/>
    <w:rsid w:val="00BB7D3D"/>
    <w:rsid w:val="00BC0153"/>
    <w:rsid w:val="00BC1858"/>
    <w:rsid w:val="00BC27AC"/>
    <w:rsid w:val="00BC4059"/>
    <w:rsid w:val="00BC5CB6"/>
    <w:rsid w:val="00BC6169"/>
    <w:rsid w:val="00BD0B7C"/>
    <w:rsid w:val="00BD1D74"/>
    <w:rsid w:val="00BD2121"/>
    <w:rsid w:val="00BD66D6"/>
    <w:rsid w:val="00BD6765"/>
    <w:rsid w:val="00BE004C"/>
    <w:rsid w:val="00BE12EE"/>
    <w:rsid w:val="00BE1CDB"/>
    <w:rsid w:val="00BE1FCB"/>
    <w:rsid w:val="00BE2CD4"/>
    <w:rsid w:val="00BE557E"/>
    <w:rsid w:val="00BE586D"/>
    <w:rsid w:val="00BE71BA"/>
    <w:rsid w:val="00BE7534"/>
    <w:rsid w:val="00BE755B"/>
    <w:rsid w:val="00BE75EA"/>
    <w:rsid w:val="00BF0713"/>
    <w:rsid w:val="00BF0D13"/>
    <w:rsid w:val="00BF2D80"/>
    <w:rsid w:val="00BF6D49"/>
    <w:rsid w:val="00BF7439"/>
    <w:rsid w:val="00BF74D2"/>
    <w:rsid w:val="00C052A3"/>
    <w:rsid w:val="00C0695D"/>
    <w:rsid w:val="00C0724D"/>
    <w:rsid w:val="00C129A1"/>
    <w:rsid w:val="00C12C91"/>
    <w:rsid w:val="00C15336"/>
    <w:rsid w:val="00C167BC"/>
    <w:rsid w:val="00C16CB4"/>
    <w:rsid w:val="00C17691"/>
    <w:rsid w:val="00C17705"/>
    <w:rsid w:val="00C17E79"/>
    <w:rsid w:val="00C2023E"/>
    <w:rsid w:val="00C204B8"/>
    <w:rsid w:val="00C20CB4"/>
    <w:rsid w:val="00C219FD"/>
    <w:rsid w:val="00C21A74"/>
    <w:rsid w:val="00C234D6"/>
    <w:rsid w:val="00C242B3"/>
    <w:rsid w:val="00C24DB5"/>
    <w:rsid w:val="00C25087"/>
    <w:rsid w:val="00C258A6"/>
    <w:rsid w:val="00C2763E"/>
    <w:rsid w:val="00C27FA6"/>
    <w:rsid w:val="00C31238"/>
    <w:rsid w:val="00C32C07"/>
    <w:rsid w:val="00C333DA"/>
    <w:rsid w:val="00C35F0F"/>
    <w:rsid w:val="00C362E4"/>
    <w:rsid w:val="00C375FB"/>
    <w:rsid w:val="00C37E8C"/>
    <w:rsid w:val="00C37FAE"/>
    <w:rsid w:val="00C401BF"/>
    <w:rsid w:val="00C40BF5"/>
    <w:rsid w:val="00C413AD"/>
    <w:rsid w:val="00C43213"/>
    <w:rsid w:val="00C464AC"/>
    <w:rsid w:val="00C464E2"/>
    <w:rsid w:val="00C472D4"/>
    <w:rsid w:val="00C50DF4"/>
    <w:rsid w:val="00C52A7D"/>
    <w:rsid w:val="00C52DA0"/>
    <w:rsid w:val="00C533D6"/>
    <w:rsid w:val="00C53A07"/>
    <w:rsid w:val="00C54AD6"/>
    <w:rsid w:val="00C54C00"/>
    <w:rsid w:val="00C573BA"/>
    <w:rsid w:val="00C60312"/>
    <w:rsid w:val="00C61549"/>
    <w:rsid w:val="00C6176D"/>
    <w:rsid w:val="00C61D87"/>
    <w:rsid w:val="00C62446"/>
    <w:rsid w:val="00C63741"/>
    <w:rsid w:val="00C63D0D"/>
    <w:rsid w:val="00C647B1"/>
    <w:rsid w:val="00C67FBA"/>
    <w:rsid w:val="00C703D9"/>
    <w:rsid w:val="00C71DE7"/>
    <w:rsid w:val="00C73497"/>
    <w:rsid w:val="00C73BC7"/>
    <w:rsid w:val="00C74399"/>
    <w:rsid w:val="00C75306"/>
    <w:rsid w:val="00C75BA6"/>
    <w:rsid w:val="00C775D4"/>
    <w:rsid w:val="00C80D97"/>
    <w:rsid w:val="00C85D1A"/>
    <w:rsid w:val="00C908F4"/>
    <w:rsid w:val="00C91FCF"/>
    <w:rsid w:val="00C93CAF"/>
    <w:rsid w:val="00C94357"/>
    <w:rsid w:val="00C9464F"/>
    <w:rsid w:val="00C956BC"/>
    <w:rsid w:val="00C9609C"/>
    <w:rsid w:val="00C9626D"/>
    <w:rsid w:val="00CA1005"/>
    <w:rsid w:val="00CA6540"/>
    <w:rsid w:val="00CB1013"/>
    <w:rsid w:val="00CB1115"/>
    <w:rsid w:val="00CB11EC"/>
    <w:rsid w:val="00CB2863"/>
    <w:rsid w:val="00CB294E"/>
    <w:rsid w:val="00CB3C3C"/>
    <w:rsid w:val="00CB5A71"/>
    <w:rsid w:val="00CB5AEC"/>
    <w:rsid w:val="00CC0006"/>
    <w:rsid w:val="00CC0D20"/>
    <w:rsid w:val="00CC2560"/>
    <w:rsid w:val="00CC4564"/>
    <w:rsid w:val="00CC5665"/>
    <w:rsid w:val="00CC6780"/>
    <w:rsid w:val="00CC77A0"/>
    <w:rsid w:val="00CC7A5C"/>
    <w:rsid w:val="00CC7D93"/>
    <w:rsid w:val="00CC7ED5"/>
    <w:rsid w:val="00CD05B8"/>
    <w:rsid w:val="00CD1B39"/>
    <w:rsid w:val="00CD1D24"/>
    <w:rsid w:val="00CD1FDB"/>
    <w:rsid w:val="00CD318E"/>
    <w:rsid w:val="00CD3695"/>
    <w:rsid w:val="00CD67DE"/>
    <w:rsid w:val="00CD6801"/>
    <w:rsid w:val="00CD75EE"/>
    <w:rsid w:val="00CD7C40"/>
    <w:rsid w:val="00CE163E"/>
    <w:rsid w:val="00CE1CB0"/>
    <w:rsid w:val="00CE2EC0"/>
    <w:rsid w:val="00CE333A"/>
    <w:rsid w:val="00CE3A90"/>
    <w:rsid w:val="00CF374F"/>
    <w:rsid w:val="00CF3EB6"/>
    <w:rsid w:val="00CF581B"/>
    <w:rsid w:val="00CF668E"/>
    <w:rsid w:val="00D004CA"/>
    <w:rsid w:val="00D01FB5"/>
    <w:rsid w:val="00D02558"/>
    <w:rsid w:val="00D0423F"/>
    <w:rsid w:val="00D0693F"/>
    <w:rsid w:val="00D075CD"/>
    <w:rsid w:val="00D07EA6"/>
    <w:rsid w:val="00D1558B"/>
    <w:rsid w:val="00D163E5"/>
    <w:rsid w:val="00D16DF1"/>
    <w:rsid w:val="00D173E4"/>
    <w:rsid w:val="00D175FC"/>
    <w:rsid w:val="00D201B5"/>
    <w:rsid w:val="00D20221"/>
    <w:rsid w:val="00D2160D"/>
    <w:rsid w:val="00D21C00"/>
    <w:rsid w:val="00D2353F"/>
    <w:rsid w:val="00D23AF5"/>
    <w:rsid w:val="00D24A10"/>
    <w:rsid w:val="00D253A1"/>
    <w:rsid w:val="00D309C8"/>
    <w:rsid w:val="00D30AFD"/>
    <w:rsid w:val="00D3135D"/>
    <w:rsid w:val="00D31AB7"/>
    <w:rsid w:val="00D32DC1"/>
    <w:rsid w:val="00D33E96"/>
    <w:rsid w:val="00D355B0"/>
    <w:rsid w:val="00D425A1"/>
    <w:rsid w:val="00D4283E"/>
    <w:rsid w:val="00D441E0"/>
    <w:rsid w:val="00D51B1B"/>
    <w:rsid w:val="00D51C8D"/>
    <w:rsid w:val="00D52943"/>
    <w:rsid w:val="00D52CAF"/>
    <w:rsid w:val="00D53630"/>
    <w:rsid w:val="00D5480E"/>
    <w:rsid w:val="00D55D50"/>
    <w:rsid w:val="00D57B3D"/>
    <w:rsid w:val="00D626BD"/>
    <w:rsid w:val="00D63DE0"/>
    <w:rsid w:val="00D65986"/>
    <w:rsid w:val="00D6679E"/>
    <w:rsid w:val="00D67CDE"/>
    <w:rsid w:val="00D70D72"/>
    <w:rsid w:val="00D70EFD"/>
    <w:rsid w:val="00D745CB"/>
    <w:rsid w:val="00D75459"/>
    <w:rsid w:val="00D75FA9"/>
    <w:rsid w:val="00D80852"/>
    <w:rsid w:val="00D82171"/>
    <w:rsid w:val="00D82DC3"/>
    <w:rsid w:val="00D82F77"/>
    <w:rsid w:val="00D84E61"/>
    <w:rsid w:val="00D85E65"/>
    <w:rsid w:val="00D8707A"/>
    <w:rsid w:val="00D903D1"/>
    <w:rsid w:val="00D91503"/>
    <w:rsid w:val="00D9269F"/>
    <w:rsid w:val="00D95844"/>
    <w:rsid w:val="00D96445"/>
    <w:rsid w:val="00D9688A"/>
    <w:rsid w:val="00D972B7"/>
    <w:rsid w:val="00DA1D3F"/>
    <w:rsid w:val="00DA42EC"/>
    <w:rsid w:val="00DA7687"/>
    <w:rsid w:val="00DA78B0"/>
    <w:rsid w:val="00DB1782"/>
    <w:rsid w:val="00DB1AC7"/>
    <w:rsid w:val="00DB2A43"/>
    <w:rsid w:val="00DB3088"/>
    <w:rsid w:val="00DB445F"/>
    <w:rsid w:val="00DB4963"/>
    <w:rsid w:val="00DB4D56"/>
    <w:rsid w:val="00DB4E29"/>
    <w:rsid w:val="00DB5DCC"/>
    <w:rsid w:val="00DB718E"/>
    <w:rsid w:val="00DB785A"/>
    <w:rsid w:val="00DB7893"/>
    <w:rsid w:val="00DB7B9A"/>
    <w:rsid w:val="00DC1DEE"/>
    <w:rsid w:val="00DC2645"/>
    <w:rsid w:val="00DC27F9"/>
    <w:rsid w:val="00DC284B"/>
    <w:rsid w:val="00DC3BF8"/>
    <w:rsid w:val="00DC4495"/>
    <w:rsid w:val="00DC555B"/>
    <w:rsid w:val="00DC5D64"/>
    <w:rsid w:val="00DC6A6F"/>
    <w:rsid w:val="00DC7FF6"/>
    <w:rsid w:val="00DD20EB"/>
    <w:rsid w:val="00DD3E5D"/>
    <w:rsid w:val="00DD6346"/>
    <w:rsid w:val="00DD7105"/>
    <w:rsid w:val="00DD77A5"/>
    <w:rsid w:val="00DD7A03"/>
    <w:rsid w:val="00DE1BC9"/>
    <w:rsid w:val="00DE2C68"/>
    <w:rsid w:val="00DE33F3"/>
    <w:rsid w:val="00DE4B73"/>
    <w:rsid w:val="00DE54E6"/>
    <w:rsid w:val="00DE55E0"/>
    <w:rsid w:val="00DF1836"/>
    <w:rsid w:val="00DF20AE"/>
    <w:rsid w:val="00DF2DCE"/>
    <w:rsid w:val="00DF2F1F"/>
    <w:rsid w:val="00DF3BAD"/>
    <w:rsid w:val="00DF3E74"/>
    <w:rsid w:val="00DF598E"/>
    <w:rsid w:val="00DF62FB"/>
    <w:rsid w:val="00DF6971"/>
    <w:rsid w:val="00DF6BA0"/>
    <w:rsid w:val="00DF73C1"/>
    <w:rsid w:val="00DF7E9A"/>
    <w:rsid w:val="00E00FFC"/>
    <w:rsid w:val="00E02896"/>
    <w:rsid w:val="00E03E26"/>
    <w:rsid w:val="00E05608"/>
    <w:rsid w:val="00E0689B"/>
    <w:rsid w:val="00E06B29"/>
    <w:rsid w:val="00E06D02"/>
    <w:rsid w:val="00E075F4"/>
    <w:rsid w:val="00E11143"/>
    <w:rsid w:val="00E1143F"/>
    <w:rsid w:val="00E1159D"/>
    <w:rsid w:val="00E14001"/>
    <w:rsid w:val="00E17021"/>
    <w:rsid w:val="00E178FA"/>
    <w:rsid w:val="00E229D8"/>
    <w:rsid w:val="00E23240"/>
    <w:rsid w:val="00E24CC0"/>
    <w:rsid w:val="00E24D05"/>
    <w:rsid w:val="00E268CD"/>
    <w:rsid w:val="00E273B1"/>
    <w:rsid w:val="00E27585"/>
    <w:rsid w:val="00E27AF5"/>
    <w:rsid w:val="00E30D09"/>
    <w:rsid w:val="00E30FA8"/>
    <w:rsid w:val="00E314B9"/>
    <w:rsid w:val="00E33A66"/>
    <w:rsid w:val="00E33B99"/>
    <w:rsid w:val="00E34669"/>
    <w:rsid w:val="00E357FA"/>
    <w:rsid w:val="00E358A7"/>
    <w:rsid w:val="00E35DF6"/>
    <w:rsid w:val="00E4009C"/>
    <w:rsid w:val="00E4041D"/>
    <w:rsid w:val="00E415F2"/>
    <w:rsid w:val="00E41D8C"/>
    <w:rsid w:val="00E46425"/>
    <w:rsid w:val="00E52C6F"/>
    <w:rsid w:val="00E52CF4"/>
    <w:rsid w:val="00E53553"/>
    <w:rsid w:val="00E54DBC"/>
    <w:rsid w:val="00E563E1"/>
    <w:rsid w:val="00E56806"/>
    <w:rsid w:val="00E56B5D"/>
    <w:rsid w:val="00E5776E"/>
    <w:rsid w:val="00E57CF6"/>
    <w:rsid w:val="00E60AA8"/>
    <w:rsid w:val="00E6132F"/>
    <w:rsid w:val="00E62AC7"/>
    <w:rsid w:val="00E63097"/>
    <w:rsid w:val="00E638A0"/>
    <w:rsid w:val="00E63F81"/>
    <w:rsid w:val="00E64FBB"/>
    <w:rsid w:val="00E663E2"/>
    <w:rsid w:val="00E676EB"/>
    <w:rsid w:val="00E719C3"/>
    <w:rsid w:val="00E72444"/>
    <w:rsid w:val="00E744B8"/>
    <w:rsid w:val="00E77D84"/>
    <w:rsid w:val="00E814D4"/>
    <w:rsid w:val="00E81EF9"/>
    <w:rsid w:val="00E849DA"/>
    <w:rsid w:val="00E84EBF"/>
    <w:rsid w:val="00E85111"/>
    <w:rsid w:val="00E8613B"/>
    <w:rsid w:val="00E906A5"/>
    <w:rsid w:val="00E90ED4"/>
    <w:rsid w:val="00E97AF1"/>
    <w:rsid w:val="00EA2BFA"/>
    <w:rsid w:val="00EA310A"/>
    <w:rsid w:val="00EA70F4"/>
    <w:rsid w:val="00EA7C0C"/>
    <w:rsid w:val="00EB0001"/>
    <w:rsid w:val="00EB03F3"/>
    <w:rsid w:val="00EB04EB"/>
    <w:rsid w:val="00EB17ED"/>
    <w:rsid w:val="00EB2FA5"/>
    <w:rsid w:val="00EB4024"/>
    <w:rsid w:val="00EB4686"/>
    <w:rsid w:val="00EB4CF5"/>
    <w:rsid w:val="00EB4F60"/>
    <w:rsid w:val="00EB7C0A"/>
    <w:rsid w:val="00EC0FAC"/>
    <w:rsid w:val="00EC24B8"/>
    <w:rsid w:val="00EC2D36"/>
    <w:rsid w:val="00EC3220"/>
    <w:rsid w:val="00EC3558"/>
    <w:rsid w:val="00EC55A9"/>
    <w:rsid w:val="00EC5C4C"/>
    <w:rsid w:val="00EC6856"/>
    <w:rsid w:val="00EC7904"/>
    <w:rsid w:val="00ED06B3"/>
    <w:rsid w:val="00ED17B6"/>
    <w:rsid w:val="00ED1D62"/>
    <w:rsid w:val="00ED22C4"/>
    <w:rsid w:val="00ED23EA"/>
    <w:rsid w:val="00ED4C05"/>
    <w:rsid w:val="00ED62AE"/>
    <w:rsid w:val="00ED6495"/>
    <w:rsid w:val="00EE01B6"/>
    <w:rsid w:val="00EE3DD3"/>
    <w:rsid w:val="00EE4ED4"/>
    <w:rsid w:val="00EE4F66"/>
    <w:rsid w:val="00EE5B85"/>
    <w:rsid w:val="00EE618A"/>
    <w:rsid w:val="00EE7EF9"/>
    <w:rsid w:val="00EF0367"/>
    <w:rsid w:val="00EF13CA"/>
    <w:rsid w:val="00EF14C6"/>
    <w:rsid w:val="00EF1BC6"/>
    <w:rsid w:val="00EF1FB3"/>
    <w:rsid w:val="00EF43D0"/>
    <w:rsid w:val="00EF4B0F"/>
    <w:rsid w:val="00EF7DC4"/>
    <w:rsid w:val="00F0026B"/>
    <w:rsid w:val="00F00BC4"/>
    <w:rsid w:val="00F01C1B"/>
    <w:rsid w:val="00F030EC"/>
    <w:rsid w:val="00F0423F"/>
    <w:rsid w:val="00F06432"/>
    <w:rsid w:val="00F1053D"/>
    <w:rsid w:val="00F11443"/>
    <w:rsid w:val="00F11E3A"/>
    <w:rsid w:val="00F132E0"/>
    <w:rsid w:val="00F135D0"/>
    <w:rsid w:val="00F14A33"/>
    <w:rsid w:val="00F174ED"/>
    <w:rsid w:val="00F2128A"/>
    <w:rsid w:val="00F218EB"/>
    <w:rsid w:val="00F225E2"/>
    <w:rsid w:val="00F22C4E"/>
    <w:rsid w:val="00F23AAC"/>
    <w:rsid w:val="00F24AD5"/>
    <w:rsid w:val="00F259CE"/>
    <w:rsid w:val="00F26B4B"/>
    <w:rsid w:val="00F3192D"/>
    <w:rsid w:val="00F32BBA"/>
    <w:rsid w:val="00F335DE"/>
    <w:rsid w:val="00F34C90"/>
    <w:rsid w:val="00F35A23"/>
    <w:rsid w:val="00F36DBE"/>
    <w:rsid w:val="00F379F3"/>
    <w:rsid w:val="00F41650"/>
    <w:rsid w:val="00F41C91"/>
    <w:rsid w:val="00F424C7"/>
    <w:rsid w:val="00F43FA7"/>
    <w:rsid w:val="00F454E5"/>
    <w:rsid w:val="00F4568B"/>
    <w:rsid w:val="00F45905"/>
    <w:rsid w:val="00F46B15"/>
    <w:rsid w:val="00F506C1"/>
    <w:rsid w:val="00F53D60"/>
    <w:rsid w:val="00F55E02"/>
    <w:rsid w:val="00F56D97"/>
    <w:rsid w:val="00F60B68"/>
    <w:rsid w:val="00F638BD"/>
    <w:rsid w:val="00F647A2"/>
    <w:rsid w:val="00F662B7"/>
    <w:rsid w:val="00F66B19"/>
    <w:rsid w:val="00F67C66"/>
    <w:rsid w:val="00F70566"/>
    <w:rsid w:val="00F736A9"/>
    <w:rsid w:val="00F736DD"/>
    <w:rsid w:val="00F7411E"/>
    <w:rsid w:val="00F75304"/>
    <w:rsid w:val="00F759B0"/>
    <w:rsid w:val="00F76F0A"/>
    <w:rsid w:val="00F77062"/>
    <w:rsid w:val="00F7742D"/>
    <w:rsid w:val="00F8305B"/>
    <w:rsid w:val="00F8378A"/>
    <w:rsid w:val="00F8468D"/>
    <w:rsid w:val="00F862C8"/>
    <w:rsid w:val="00F870AD"/>
    <w:rsid w:val="00F90833"/>
    <w:rsid w:val="00F90A2F"/>
    <w:rsid w:val="00F91C19"/>
    <w:rsid w:val="00F91C89"/>
    <w:rsid w:val="00F92F9F"/>
    <w:rsid w:val="00F9513F"/>
    <w:rsid w:val="00F95AA6"/>
    <w:rsid w:val="00FA059A"/>
    <w:rsid w:val="00FA13A5"/>
    <w:rsid w:val="00FA14C3"/>
    <w:rsid w:val="00FA17E6"/>
    <w:rsid w:val="00FA196E"/>
    <w:rsid w:val="00FA2906"/>
    <w:rsid w:val="00FA3B69"/>
    <w:rsid w:val="00FA76B2"/>
    <w:rsid w:val="00FB18C2"/>
    <w:rsid w:val="00FB3667"/>
    <w:rsid w:val="00FC0C52"/>
    <w:rsid w:val="00FC335A"/>
    <w:rsid w:val="00FC3C61"/>
    <w:rsid w:val="00FC41D0"/>
    <w:rsid w:val="00FC46B6"/>
    <w:rsid w:val="00FC4B3D"/>
    <w:rsid w:val="00FC537C"/>
    <w:rsid w:val="00FC6053"/>
    <w:rsid w:val="00FC617F"/>
    <w:rsid w:val="00FC6DA9"/>
    <w:rsid w:val="00FD3811"/>
    <w:rsid w:val="00FD3A7A"/>
    <w:rsid w:val="00FD5745"/>
    <w:rsid w:val="00FD5945"/>
    <w:rsid w:val="00FD5E21"/>
    <w:rsid w:val="00FD5FB6"/>
    <w:rsid w:val="00FD66ED"/>
    <w:rsid w:val="00FD786C"/>
    <w:rsid w:val="00FE0D02"/>
    <w:rsid w:val="00FE3315"/>
    <w:rsid w:val="00FE4248"/>
    <w:rsid w:val="00FE46BD"/>
    <w:rsid w:val="00FE4AAD"/>
    <w:rsid w:val="00FE63E8"/>
    <w:rsid w:val="00FE7CA0"/>
    <w:rsid w:val="00FF0E84"/>
    <w:rsid w:val="00FF1735"/>
    <w:rsid w:val="00FF2DA2"/>
    <w:rsid w:val="00FF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639C24-B6AE-4C8D-B604-DEC0C90B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F53D60"/>
    <w:pPr>
      <w:keepNext/>
      <w:keepLines/>
      <w:numPr>
        <w:ilvl w:val="1"/>
        <w:numId w:val="2"/>
      </w:numPr>
      <w:spacing w:before="120"/>
      <w:ind w:left="567"/>
      <w:contextualSpacing/>
      <w:outlineLvl w:val="1"/>
    </w:pPr>
    <w:rPr>
      <w:rFonts w:cs="Arial"/>
      <w:b/>
      <w:szCs w:val="22"/>
    </w:rPr>
  </w:style>
  <w:style w:type="paragraph" w:styleId="Nadpis3">
    <w:name w:val="heading 3"/>
    <w:basedOn w:val="Nadpis2"/>
    <w:next w:val="Normln"/>
    <w:link w:val="Nadpis3Char"/>
    <w:autoRedefine/>
    <w:unhideWhenUsed/>
    <w:qFormat/>
    <w:rsid w:val="00EB4CF5"/>
    <w:pPr>
      <w:numPr>
        <w:ilvl w:val="2"/>
      </w:numPr>
      <w:spacing w:before="0" w:after="0"/>
      <w:jc w:val="both"/>
      <w:outlineLvl w:val="2"/>
    </w:pPr>
    <w:rPr>
      <w:color w:val="FF0000"/>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7E344D"/>
    <w:rPr>
      <w:rFonts w:ascii="Arial" w:hAnsi="Arial" w:cs="Arial"/>
      <w:b/>
      <w:sz w:val="22"/>
      <w:szCs w:val="22"/>
      <w:lang w:eastAsia="en-US"/>
    </w:rPr>
  </w:style>
  <w:style w:type="character" w:customStyle="1" w:styleId="Nadpis3Char">
    <w:name w:val="Nadpis 3 Char"/>
    <w:link w:val="Nadpis3"/>
    <w:rsid w:val="00EB4CF5"/>
    <w:rPr>
      <w:rFonts w:ascii="Arial" w:hAnsi="Arial" w:cs="Arial"/>
      <w:b/>
      <w:color w:val="FF0000"/>
      <w:sz w:val="22"/>
      <w:szCs w:val="22"/>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qFormat/>
    <w:rsid w:val="00F53D60"/>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link w:val="Textpoznpodarou"/>
    <w:uiPriority w:val="99"/>
    <w:semiHidden/>
    <w:rsid w:val="007B598C"/>
    <w:rPr>
      <w:rFonts w:ascii="Calibri" w:hAnsi="Calibri"/>
      <w:lang w:eastAsia="en-US"/>
    </w:rPr>
  </w:style>
  <w:style w:type="character" w:styleId="Znakapoznpodarou">
    <w:name w:val="footnote referen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uiPriority w:val="99"/>
    <w:semiHidden/>
    <w:unhideWhenUsed/>
    <w:rsid w:val="00CD3695"/>
    <w:rPr>
      <w:sz w:val="16"/>
      <w:szCs w:val="16"/>
    </w:rPr>
  </w:style>
  <w:style w:type="paragraph" w:styleId="Textkomente">
    <w:name w:val="annotation text"/>
    <w:basedOn w:val="Normln"/>
    <w:link w:val="TextkomenteChar"/>
    <w:uiPriority w:val="99"/>
    <w:unhideWhenUsed/>
    <w:rsid w:val="00F53D60"/>
    <w:rPr>
      <w:sz w:val="20"/>
      <w:szCs w:val="20"/>
    </w:rPr>
  </w:style>
  <w:style w:type="character" w:customStyle="1" w:styleId="TextkomenteChar">
    <w:name w:val="Text komentáře Char"/>
    <w:link w:val="Textkomente"/>
    <w:uiPriority w:val="99"/>
    <w:rsid w:val="00CD3695"/>
    <w:rPr>
      <w:rFonts w:ascii="Arial" w:hAnsi="Arial"/>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link w:val="Textvysvtlivek"/>
    <w:uiPriority w:val="99"/>
    <w:rsid w:val="00AC6ACD"/>
    <w:rPr>
      <w:rFonts w:ascii="Calibri" w:hAnsi="Calibri"/>
      <w:lang w:eastAsia="en-US"/>
    </w:rPr>
  </w:style>
  <w:style w:type="character" w:styleId="Odkaznavysvtlivky">
    <w:name w:val="endnote referen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link w:val="Tabulka"/>
    <w:rsid w:val="002A4EAB"/>
    <w:rPr>
      <w:rFonts w:ascii="Arial" w:eastAsia="Calibri" w:hAnsi="Arial" w:cs="Arial"/>
      <w:bCs/>
      <w:sz w:val="22"/>
      <w:szCs w:val="26"/>
      <w:lang w:eastAsia="en-US"/>
    </w:rPr>
  </w:style>
  <w:style w:type="paragraph" w:customStyle="1" w:styleId="StyleHeading1ModifiedHeading1BottomSinglesolidlineAu1">
    <w:name w:val="Style Heading 1Modified Heading 1 + Bottom: (Single solid line Au...1"/>
    <w:basedOn w:val="Nadpis1"/>
    <w:autoRedefine/>
    <w:rsid w:val="004B1F48"/>
    <w:pPr>
      <w:keepLines w:val="0"/>
      <w:numPr>
        <w:numId w:val="12"/>
      </w:numPr>
      <w:pBdr>
        <w:bottom w:val="single" w:sz="6" w:space="0" w:color="auto"/>
      </w:pBdr>
      <w:tabs>
        <w:tab w:val="left" w:pos="567"/>
      </w:tabs>
      <w:spacing w:before="240" w:after="120"/>
    </w:pPr>
    <w:rPr>
      <w:bCs/>
      <w:sz w:val="36"/>
      <w:szCs w:val="20"/>
      <w:lang w:val="x-none" w:eastAsia="cs-CZ"/>
    </w:rPr>
  </w:style>
  <w:style w:type="character" w:customStyle="1" w:styleId="OdstavecseseznamemChar">
    <w:name w:val="Odstavec se seznamem Char"/>
    <w:aliases w:val="Nad Char"/>
    <w:link w:val="Odstavecseseznamem"/>
    <w:uiPriority w:val="34"/>
    <w:rsid w:val="007E344D"/>
    <w:rPr>
      <w:rFonts w:ascii="Arial" w:hAnsi="Arial"/>
      <w:sz w:val="22"/>
      <w:szCs w:val="21"/>
      <w:lang w:eastAsia="en-US"/>
    </w:rPr>
  </w:style>
  <w:style w:type="paragraph" w:customStyle="1" w:styleId="4DTabulkaNadpis">
    <w:name w:val="4D Tabulka (Nadpis)"/>
    <w:basedOn w:val="Normln"/>
    <w:uiPriority w:val="99"/>
    <w:rsid w:val="007E344D"/>
    <w:pPr>
      <w:spacing w:after="0"/>
    </w:pPr>
    <w:rPr>
      <w:rFonts w:cs="Arial"/>
      <w:b/>
      <w:bCs/>
      <w:color w:val="3399FF"/>
      <w:sz w:val="20"/>
      <w:szCs w:val="20"/>
      <w:lang w:eastAsia="cs-CZ"/>
    </w:rPr>
  </w:style>
  <w:style w:type="paragraph" w:customStyle="1" w:styleId="PZtext">
    <w:name w:val="PZ text"/>
    <w:basedOn w:val="Normln"/>
    <w:link w:val="PZtextChar"/>
    <w:qFormat/>
    <w:rsid w:val="003E7889"/>
  </w:style>
  <w:style w:type="character" w:customStyle="1" w:styleId="PZtextChar">
    <w:name w:val="PZ text Char"/>
    <w:link w:val="PZtext"/>
    <w:rsid w:val="003E7889"/>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0867">
      <w:bodyDiv w:val="1"/>
      <w:marLeft w:val="0"/>
      <w:marRight w:val="0"/>
      <w:marTop w:val="0"/>
      <w:marBottom w:val="0"/>
      <w:divBdr>
        <w:top w:val="none" w:sz="0" w:space="0" w:color="auto"/>
        <w:left w:val="none" w:sz="0" w:space="0" w:color="auto"/>
        <w:bottom w:val="none" w:sz="0" w:space="0" w:color="auto"/>
        <w:right w:val="none" w:sz="0" w:space="0" w:color="auto"/>
      </w:divBdr>
    </w:div>
    <w:div w:id="165171974">
      <w:bodyDiv w:val="1"/>
      <w:marLeft w:val="0"/>
      <w:marRight w:val="0"/>
      <w:marTop w:val="0"/>
      <w:marBottom w:val="0"/>
      <w:divBdr>
        <w:top w:val="none" w:sz="0" w:space="0" w:color="auto"/>
        <w:left w:val="none" w:sz="0" w:space="0" w:color="auto"/>
        <w:bottom w:val="none" w:sz="0" w:space="0" w:color="auto"/>
        <w:right w:val="none" w:sz="0" w:space="0" w:color="auto"/>
      </w:divBdr>
    </w:div>
    <w:div w:id="575942252">
      <w:bodyDiv w:val="1"/>
      <w:marLeft w:val="0"/>
      <w:marRight w:val="0"/>
      <w:marTop w:val="0"/>
      <w:marBottom w:val="0"/>
      <w:divBdr>
        <w:top w:val="none" w:sz="0" w:space="0" w:color="auto"/>
        <w:left w:val="none" w:sz="0" w:space="0" w:color="auto"/>
        <w:bottom w:val="none" w:sz="0" w:space="0" w:color="auto"/>
        <w:right w:val="none" w:sz="0" w:space="0" w:color="auto"/>
      </w:divBdr>
    </w:div>
    <w:div w:id="657995344">
      <w:bodyDiv w:val="1"/>
      <w:marLeft w:val="0"/>
      <w:marRight w:val="0"/>
      <w:marTop w:val="0"/>
      <w:marBottom w:val="0"/>
      <w:divBdr>
        <w:top w:val="none" w:sz="0" w:space="0" w:color="auto"/>
        <w:left w:val="none" w:sz="0" w:space="0" w:color="auto"/>
        <w:bottom w:val="none" w:sz="0" w:space="0" w:color="auto"/>
        <w:right w:val="none" w:sz="0" w:space="0" w:color="auto"/>
      </w:divBdr>
    </w:div>
    <w:div w:id="836968150">
      <w:bodyDiv w:val="1"/>
      <w:marLeft w:val="0"/>
      <w:marRight w:val="0"/>
      <w:marTop w:val="0"/>
      <w:marBottom w:val="0"/>
      <w:divBdr>
        <w:top w:val="none" w:sz="0" w:space="0" w:color="auto"/>
        <w:left w:val="none" w:sz="0" w:space="0" w:color="auto"/>
        <w:bottom w:val="none" w:sz="0" w:space="0" w:color="auto"/>
        <w:right w:val="none" w:sz="0" w:space="0" w:color="auto"/>
      </w:divBdr>
    </w:div>
    <w:div w:id="909196605">
      <w:bodyDiv w:val="1"/>
      <w:marLeft w:val="0"/>
      <w:marRight w:val="0"/>
      <w:marTop w:val="0"/>
      <w:marBottom w:val="0"/>
      <w:divBdr>
        <w:top w:val="none" w:sz="0" w:space="0" w:color="auto"/>
        <w:left w:val="none" w:sz="0" w:space="0" w:color="auto"/>
        <w:bottom w:val="none" w:sz="0" w:space="0" w:color="auto"/>
        <w:right w:val="none" w:sz="0" w:space="0" w:color="auto"/>
      </w:divBdr>
    </w:div>
    <w:div w:id="944262754">
      <w:bodyDiv w:val="1"/>
      <w:marLeft w:val="0"/>
      <w:marRight w:val="0"/>
      <w:marTop w:val="0"/>
      <w:marBottom w:val="0"/>
      <w:divBdr>
        <w:top w:val="none" w:sz="0" w:space="0" w:color="auto"/>
        <w:left w:val="none" w:sz="0" w:space="0" w:color="auto"/>
        <w:bottom w:val="none" w:sz="0" w:space="0" w:color="auto"/>
        <w:right w:val="none" w:sz="0" w:space="0" w:color="auto"/>
      </w:divBdr>
    </w:div>
    <w:div w:id="1066101517">
      <w:bodyDiv w:val="1"/>
      <w:marLeft w:val="0"/>
      <w:marRight w:val="0"/>
      <w:marTop w:val="0"/>
      <w:marBottom w:val="0"/>
      <w:divBdr>
        <w:top w:val="none" w:sz="0" w:space="0" w:color="auto"/>
        <w:left w:val="none" w:sz="0" w:space="0" w:color="auto"/>
        <w:bottom w:val="none" w:sz="0" w:space="0" w:color="auto"/>
        <w:right w:val="none" w:sz="0" w:space="0" w:color="auto"/>
      </w:divBdr>
    </w:div>
    <w:div w:id="1216308986">
      <w:bodyDiv w:val="1"/>
      <w:marLeft w:val="0"/>
      <w:marRight w:val="0"/>
      <w:marTop w:val="0"/>
      <w:marBottom w:val="0"/>
      <w:divBdr>
        <w:top w:val="none" w:sz="0" w:space="0" w:color="auto"/>
        <w:left w:val="none" w:sz="0" w:space="0" w:color="auto"/>
        <w:bottom w:val="none" w:sz="0" w:space="0" w:color="auto"/>
        <w:right w:val="none" w:sz="0" w:space="0" w:color="auto"/>
      </w:divBdr>
    </w:div>
    <w:div w:id="1220631612">
      <w:bodyDiv w:val="1"/>
      <w:marLeft w:val="0"/>
      <w:marRight w:val="0"/>
      <w:marTop w:val="0"/>
      <w:marBottom w:val="0"/>
      <w:divBdr>
        <w:top w:val="none" w:sz="0" w:space="0" w:color="auto"/>
        <w:left w:val="none" w:sz="0" w:space="0" w:color="auto"/>
        <w:bottom w:val="none" w:sz="0" w:space="0" w:color="auto"/>
        <w:right w:val="none" w:sz="0" w:space="0" w:color="auto"/>
      </w:divBdr>
    </w:div>
    <w:div w:id="1315178002">
      <w:bodyDiv w:val="1"/>
      <w:marLeft w:val="0"/>
      <w:marRight w:val="0"/>
      <w:marTop w:val="0"/>
      <w:marBottom w:val="0"/>
      <w:divBdr>
        <w:top w:val="none" w:sz="0" w:space="0" w:color="auto"/>
        <w:left w:val="none" w:sz="0" w:space="0" w:color="auto"/>
        <w:bottom w:val="none" w:sz="0" w:space="0" w:color="auto"/>
        <w:right w:val="none" w:sz="0" w:space="0" w:color="auto"/>
      </w:divBdr>
    </w:div>
    <w:div w:id="1349526711">
      <w:bodyDiv w:val="1"/>
      <w:marLeft w:val="0"/>
      <w:marRight w:val="0"/>
      <w:marTop w:val="0"/>
      <w:marBottom w:val="0"/>
      <w:divBdr>
        <w:top w:val="none" w:sz="0" w:space="0" w:color="auto"/>
        <w:left w:val="none" w:sz="0" w:space="0" w:color="auto"/>
        <w:bottom w:val="none" w:sz="0" w:space="0" w:color="auto"/>
        <w:right w:val="none" w:sz="0" w:space="0" w:color="auto"/>
      </w:divBdr>
    </w:div>
    <w:div w:id="1497304551">
      <w:bodyDiv w:val="1"/>
      <w:marLeft w:val="0"/>
      <w:marRight w:val="0"/>
      <w:marTop w:val="0"/>
      <w:marBottom w:val="0"/>
      <w:divBdr>
        <w:top w:val="none" w:sz="0" w:space="0" w:color="auto"/>
        <w:left w:val="none" w:sz="0" w:space="0" w:color="auto"/>
        <w:bottom w:val="none" w:sz="0" w:space="0" w:color="auto"/>
        <w:right w:val="none" w:sz="0" w:space="0" w:color="auto"/>
      </w:divBdr>
    </w:div>
    <w:div w:id="1597440846">
      <w:bodyDiv w:val="1"/>
      <w:marLeft w:val="0"/>
      <w:marRight w:val="0"/>
      <w:marTop w:val="0"/>
      <w:marBottom w:val="0"/>
      <w:divBdr>
        <w:top w:val="none" w:sz="0" w:space="0" w:color="auto"/>
        <w:left w:val="none" w:sz="0" w:space="0" w:color="auto"/>
        <w:bottom w:val="none" w:sz="0" w:space="0" w:color="auto"/>
        <w:right w:val="none" w:sz="0" w:space="0" w:color="auto"/>
      </w:divBdr>
    </w:div>
    <w:div w:id="1613514616">
      <w:bodyDiv w:val="1"/>
      <w:marLeft w:val="0"/>
      <w:marRight w:val="0"/>
      <w:marTop w:val="0"/>
      <w:marBottom w:val="0"/>
      <w:divBdr>
        <w:top w:val="none" w:sz="0" w:space="0" w:color="auto"/>
        <w:left w:val="none" w:sz="0" w:space="0" w:color="auto"/>
        <w:bottom w:val="none" w:sz="0" w:space="0" w:color="auto"/>
        <w:right w:val="none" w:sz="0" w:space="0" w:color="auto"/>
      </w:divBdr>
    </w:div>
    <w:div w:id="1640063603">
      <w:bodyDiv w:val="1"/>
      <w:marLeft w:val="0"/>
      <w:marRight w:val="0"/>
      <w:marTop w:val="0"/>
      <w:marBottom w:val="0"/>
      <w:divBdr>
        <w:top w:val="none" w:sz="0" w:space="0" w:color="auto"/>
        <w:left w:val="none" w:sz="0" w:space="0" w:color="auto"/>
        <w:bottom w:val="none" w:sz="0" w:space="0" w:color="auto"/>
        <w:right w:val="none" w:sz="0" w:space="0" w:color="auto"/>
      </w:divBdr>
    </w:div>
    <w:div w:id="1731153827">
      <w:bodyDiv w:val="1"/>
      <w:marLeft w:val="0"/>
      <w:marRight w:val="0"/>
      <w:marTop w:val="0"/>
      <w:marBottom w:val="0"/>
      <w:divBdr>
        <w:top w:val="none" w:sz="0" w:space="0" w:color="auto"/>
        <w:left w:val="none" w:sz="0" w:space="0" w:color="auto"/>
        <w:bottom w:val="none" w:sz="0" w:space="0" w:color="auto"/>
        <w:right w:val="none" w:sz="0" w:space="0" w:color="auto"/>
      </w:divBdr>
      <w:divsChild>
        <w:div w:id="2065130599">
          <w:marLeft w:val="0"/>
          <w:marRight w:val="0"/>
          <w:marTop w:val="0"/>
          <w:marBottom w:val="0"/>
          <w:divBdr>
            <w:top w:val="none" w:sz="0" w:space="0" w:color="auto"/>
            <w:left w:val="none" w:sz="0" w:space="0" w:color="auto"/>
            <w:bottom w:val="none" w:sz="0" w:space="0" w:color="auto"/>
            <w:right w:val="none" w:sz="0" w:space="0" w:color="auto"/>
          </w:divBdr>
        </w:div>
      </w:divsChild>
    </w:div>
    <w:div w:id="1843231638">
      <w:bodyDiv w:val="1"/>
      <w:marLeft w:val="0"/>
      <w:marRight w:val="0"/>
      <w:marTop w:val="0"/>
      <w:marBottom w:val="0"/>
      <w:divBdr>
        <w:top w:val="none" w:sz="0" w:space="0" w:color="auto"/>
        <w:left w:val="none" w:sz="0" w:space="0" w:color="auto"/>
        <w:bottom w:val="none" w:sz="0" w:space="0" w:color="auto"/>
        <w:right w:val="none" w:sz="0" w:space="0" w:color="auto"/>
      </w:divBdr>
    </w:div>
    <w:div w:id="192865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Dokument_aplikace_Microsoft_Word3.docx"/><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package" Target="embeddings/Dokument_aplikace_Microsoft_Word4.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okument_aplikace_Microsoft_Word2.doc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package" Target="embeddings/Dokument_aplikace_Microsoft_Word1.docx"/><Relationship Id="rId14" Type="http://schemas.openxmlformats.org/officeDocument/2006/relationships/image" Target="media/image4.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B776F-3912-41CB-8E59-4DBE6148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Pages>
  <Words>4892</Words>
  <Characters>28864</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33689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Procházková Božena</cp:lastModifiedBy>
  <cp:revision>3</cp:revision>
  <cp:lastPrinted>2018-10-10T11:40:00Z</cp:lastPrinted>
  <dcterms:created xsi:type="dcterms:W3CDTF">2019-01-29T08:28:00Z</dcterms:created>
  <dcterms:modified xsi:type="dcterms:W3CDTF">2019-01-29T08:28:00Z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